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651D1E" w14:textId="77777777" w:rsidR="0090504B" w:rsidRPr="006B4CE6" w:rsidRDefault="0090504B" w:rsidP="0090504B">
      <w:bookmarkStart w:id="0" w:name="_Hlk208826392"/>
    </w:p>
    <w:p w14:paraId="651B1703" w14:textId="77777777" w:rsidR="0090504B" w:rsidRPr="006B4CE6" w:rsidRDefault="0090504B" w:rsidP="0090504B">
      <w:pPr>
        <w:tabs>
          <w:tab w:val="clear" w:pos="794"/>
          <w:tab w:val="clear" w:pos="1191"/>
          <w:tab w:val="clear" w:pos="1588"/>
          <w:tab w:val="clear" w:pos="1985"/>
        </w:tabs>
      </w:pPr>
    </w:p>
    <w:p w14:paraId="5B4EBC75" w14:textId="77777777" w:rsidR="0090504B" w:rsidRPr="006B4CE6" w:rsidRDefault="0090504B" w:rsidP="0090504B">
      <w:pPr>
        <w:pStyle w:val="CoverNumber"/>
        <w:rPr>
          <w:lang w:val="en-GB"/>
        </w:rPr>
      </w:pPr>
      <w:bookmarkStart w:id="1" w:name="_Toc208902741"/>
      <w:bookmarkStart w:id="2" w:name="_Toc208903198"/>
      <w:bookmarkStart w:id="3" w:name="_Toc208903647"/>
      <w:bookmarkStart w:id="4" w:name="_Toc208904593"/>
      <w:bookmarkStart w:id="5" w:name="_Toc208905482"/>
      <w:bookmarkStart w:id="6" w:name="_Toc208905725"/>
      <w:r w:rsidRPr="006B4CE6">
        <w:rPr>
          <w:lang w:val="en-GB"/>
        </w:rPr>
        <w:t>Recommendation ITU-R SM.328-12</w:t>
      </w:r>
      <w:bookmarkEnd w:id="1"/>
      <w:bookmarkEnd w:id="2"/>
      <w:bookmarkEnd w:id="3"/>
      <w:bookmarkEnd w:id="4"/>
      <w:bookmarkEnd w:id="5"/>
      <w:bookmarkEnd w:id="6"/>
    </w:p>
    <w:p w14:paraId="76A0C3B2" w14:textId="77777777" w:rsidR="0090504B" w:rsidRPr="006B4CE6" w:rsidRDefault="0090504B" w:rsidP="0090504B">
      <w:pPr>
        <w:pStyle w:val="CoverDate"/>
        <w:rPr>
          <w:lang w:val="en-GB"/>
        </w:rPr>
      </w:pPr>
      <w:r w:rsidRPr="006B4CE6">
        <w:rPr>
          <w:lang w:val="en-GB"/>
        </w:rPr>
        <w:t>(09/2025)</w:t>
      </w:r>
    </w:p>
    <w:p w14:paraId="108072C9" w14:textId="77777777" w:rsidR="0090504B" w:rsidRPr="006B4CE6" w:rsidRDefault="0090504B" w:rsidP="0090504B">
      <w:pPr>
        <w:pStyle w:val="CoverSeries"/>
        <w:rPr>
          <w:bCs w:val="0"/>
          <w:lang w:val="en-GB"/>
        </w:rPr>
      </w:pPr>
      <w:r w:rsidRPr="006B4CE6">
        <w:rPr>
          <w:lang w:val="en-GB"/>
        </w:rPr>
        <w:t xml:space="preserve">SM Series: </w:t>
      </w:r>
      <w:r w:rsidRPr="006B4CE6">
        <w:rPr>
          <w:iCs/>
          <w:lang w:val="en-GB"/>
        </w:rPr>
        <w:t>Spectrum management</w:t>
      </w:r>
    </w:p>
    <w:p w14:paraId="2AC04AE2" w14:textId="77777777" w:rsidR="0090504B" w:rsidRPr="006B4CE6" w:rsidRDefault="0090504B" w:rsidP="0090504B">
      <w:pPr>
        <w:pStyle w:val="CoverTitle"/>
        <w:rPr>
          <w:lang w:val="en-GB"/>
        </w:rPr>
      </w:pPr>
      <w:r w:rsidRPr="006B4CE6">
        <w:rPr>
          <w:lang w:val="en-GB"/>
        </w:rPr>
        <w:t>Spectra and bandwidth of emissions</w:t>
      </w:r>
    </w:p>
    <w:p w14:paraId="2E058CFB" w14:textId="77777777" w:rsidR="0090504B" w:rsidRPr="006B4CE6" w:rsidRDefault="0090504B" w:rsidP="0090504B"/>
    <w:p w14:paraId="25FE3A99" w14:textId="77777777" w:rsidR="0090504B" w:rsidRPr="006B4CE6" w:rsidRDefault="0090504B" w:rsidP="0090504B"/>
    <w:p w14:paraId="251AC904" w14:textId="77777777" w:rsidR="0090504B" w:rsidRPr="006B4CE6" w:rsidRDefault="0090504B" w:rsidP="0090504B">
      <w:pPr>
        <w:sectPr w:rsidR="0090504B" w:rsidRPr="006B4CE6" w:rsidSect="0090504B">
          <w:headerReference w:type="even" r:id="rId7"/>
          <w:headerReference w:type="default" r:id="rId8"/>
          <w:footerReference w:type="default" r:id="rId9"/>
          <w:pgSz w:w="11907" w:h="16840" w:code="9"/>
          <w:pgMar w:top="1089" w:right="1089" w:bottom="284" w:left="1089" w:header="737" w:footer="284" w:gutter="0"/>
          <w:pgNumType w:start="1"/>
          <w:cols w:space="720"/>
          <w:docGrid w:linePitch="326"/>
        </w:sectPr>
      </w:pPr>
    </w:p>
    <w:p w14:paraId="0F9E523B" w14:textId="77777777" w:rsidR="0090504B" w:rsidRPr="006B4CE6" w:rsidRDefault="0090504B" w:rsidP="009050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rPr>
      </w:pPr>
      <w:r w:rsidRPr="006B4CE6">
        <w:rPr>
          <w:bCs/>
          <w:sz w:val="24"/>
          <w:szCs w:val="24"/>
        </w:rPr>
        <w:lastRenderedPageBreak/>
        <w:t>Foreword</w:t>
      </w:r>
    </w:p>
    <w:p w14:paraId="47C5689E" w14:textId="77777777" w:rsidR="0090504B" w:rsidRPr="006B4CE6" w:rsidRDefault="0090504B" w:rsidP="0090504B">
      <w:pPr>
        <w:spacing w:before="240"/>
        <w:rPr>
          <w:sz w:val="20"/>
        </w:rPr>
      </w:pPr>
      <w:r w:rsidRPr="006B4CE6">
        <w:rPr>
          <w:sz w:val="20"/>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7B4B3E4D" w14:textId="77777777" w:rsidR="0090504B" w:rsidRPr="006B4CE6" w:rsidRDefault="0090504B" w:rsidP="0090504B">
      <w:pPr>
        <w:rPr>
          <w:sz w:val="20"/>
        </w:rPr>
      </w:pPr>
      <w:r w:rsidRPr="006B4CE6">
        <w:rPr>
          <w:sz w:val="20"/>
        </w:rPr>
        <w:t>The regulatory and policy functions of the Radiocommunication Sector are performed by World and Regional Radiocommunication Conferences and Radiocommunication Assemblies supported by Study Groups.</w:t>
      </w:r>
    </w:p>
    <w:p w14:paraId="10A20610" w14:textId="77777777" w:rsidR="0090504B" w:rsidRPr="006B4CE6" w:rsidRDefault="0090504B" w:rsidP="0090504B">
      <w:pPr>
        <w:pStyle w:val="Heading1"/>
        <w:spacing w:before="680"/>
        <w:jc w:val="center"/>
        <w:rPr>
          <w:szCs w:val="24"/>
        </w:rPr>
      </w:pPr>
      <w:bookmarkStart w:id="7" w:name="_Toc208902742"/>
      <w:bookmarkStart w:id="8" w:name="_Toc208903199"/>
      <w:bookmarkStart w:id="9" w:name="_Toc208903648"/>
      <w:bookmarkStart w:id="10" w:name="_Toc208904402"/>
      <w:bookmarkStart w:id="11" w:name="_Toc208904594"/>
      <w:bookmarkStart w:id="12" w:name="_Toc208905483"/>
      <w:bookmarkStart w:id="13" w:name="_Toc208905726"/>
      <w:r w:rsidRPr="006B4CE6">
        <w:rPr>
          <w:szCs w:val="24"/>
        </w:rPr>
        <w:t>Policy on Intellectual Property Right (IPR)</w:t>
      </w:r>
      <w:bookmarkEnd w:id="7"/>
      <w:bookmarkEnd w:id="8"/>
      <w:bookmarkEnd w:id="9"/>
      <w:bookmarkEnd w:id="10"/>
      <w:bookmarkEnd w:id="11"/>
      <w:bookmarkEnd w:id="12"/>
      <w:bookmarkEnd w:id="13"/>
    </w:p>
    <w:p w14:paraId="32CF517B" w14:textId="77777777" w:rsidR="0090504B" w:rsidRPr="006B4CE6" w:rsidRDefault="0090504B" w:rsidP="0090504B">
      <w:pPr>
        <w:tabs>
          <w:tab w:val="clear" w:pos="794"/>
          <w:tab w:val="clear" w:pos="1191"/>
          <w:tab w:val="clear" w:pos="1588"/>
          <w:tab w:val="clear" w:pos="1985"/>
        </w:tabs>
        <w:spacing w:before="240"/>
        <w:rPr>
          <w:sz w:val="20"/>
        </w:rPr>
      </w:pPr>
      <w:r w:rsidRPr="006B4CE6">
        <w:rPr>
          <w:sz w:val="20"/>
        </w:rPr>
        <w:t>ITU-R policy on IPR is described in the Common Patent Policy for ITU-T/ITU-R/ISO/IEC referenced in Resolution ITU</w:t>
      </w:r>
      <w:r w:rsidRPr="006B4CE6">
        <w:rPr>
          <w:sz w:val="20"/>
        </w:rPr>
        <w:noBreakHyphen/>
        <w:t xml:space="preserve">R 1. Forms to be used for the submission of patent statements and licensing declarations by patent holders are available from </w:t>
      </w:r>
      <w:hyperlink r:id="rId10" w:history="1">
        <w:r w:rsidRPr="006B4CE6">
          <w:rPr>
            <w:rStyle w:val="Hyperlink"/>
            <w:sz w:val="20"/>
          </w:rPr>
          <w:t>https://www.itu.int/ITU-R/go/patents/en</w:t>
        </w:r>
      </w:hyperlink>
      <w:r w:rsidRPr="006B4CE6">
        <w:rPr>
          <w:sz w:val="20"/>
        </w:rPr>
        <w:t xml:space="preserve"> where the Guidelines for Implementation of the Common Patent Policy for ITU</w:t>
      </w:r>
      <w:r w:rsidRPr="006B4CE6">
        <w:rPr>
          <w:sz w:val="20"/>
        </w:rPr>
        <w:noBreakHyphen/>
        <w:t>T/ITU</w:t>
      </w:r>
      <w:r w:rsidRPr="006B4CE6">
        <w:rPr>
          <w:sz w:val="20"/>
        </w:rPr>
        <w:noBreakHyphen/>
        <w:t xml:space="preserve">R/ISO/IEC and the ITU-R patent information database can also be found. </w:t>
      </w:r>
    </w:p>
    <w:p w14:paraId="5675A1F7" w14:textId="77777777" w:rsidR="0090504B" w:rsidRPr="006B4CE6" w:rsidRDefault="0090504B" w:rsidP="0090504B">
      <w:pPr>
        <w:jc w:val="center"/>
        <w:rPr>
          <w:sz w:val="22"/>
        </w:rPr>
      </w:pPr>
    </w:p>
    <w:p w14:paraId="79D3691A" w14:textId="77777777" w:rsidR="0090504B" w:rsidRPr="006B4CE6" w:rsidRDefault="0090504B" w:rsidP="0090504B">
      <w:pPr>
        <w:jc w:val="center"/>
        <w:rPr>
          <w:sz w:val="22"/>
        </w:rPr>
      </w:pPr>
    </w:p>
    <w:tbl>
      <w:tblPr>
        <w:tblW w:w="5000" w:type="pct"/>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70"/>
        <w:gridCol w:w="8439"/>
      </w:tblGrid>
      <w:tr w:rsidR="0090504B" w:rsidRPr="006B4CE6" w14:paraId="543AD7CA" w14:textId="77777777" w:rsidTr="006E77BB">
        <w:tc>
          <w:tcPr>
            <w:tcW w:w="9360" w:type="dxa"/>
            <w:gridSpan w:val="2"/>
          </w:tcPr>
          <w:p w14:paraId="3E740B9F" w14:textId="77777777" w:rsidR="0090504B" w:rsidRPr="006B4CE6" w:rsidRDefault="0090504B" w:rsidP="006E77BB">
            <w:pPr>
              <w:pStyle w:val="Chaptitle"/>
              <w:keepLines w:val="0"/>
              <w:tabs>
                <w:tab w:val="clear" w:pos="794"/>
                <w:tab w:val="clear" w:pos="1191"/>
                <w:tab w:val="clear" w:pos="1588"/>
                <w:tab w:val="clear" w:pos="1985"/>
              </w:tabs>
              <w:overflowPunct/>
              <w:spacing w:before="180"/>
              <w:textAlignment w:val="auto"/>
              <w:rPr>
                <w:sz w:val="22"/>
                <w:szCs w:val="22"/>
              </w:rPr>
            </w:pPr>
            <w:r w:rsidRPr="006B4CE6">
              <w:rPr>
                <w:sz w:val="22"/>
                <w:szCs w:val="22"/>
              </w:rPr>
              <w:t xml:space="preserve">Series of ITU-R Recommendations </w:t>
            </w:r>
          </w:p>
          <w:p w14:paraId="04EEB24D" w14:textId="77777777" w:rsidR="0090504B" w:rsidRPr="006B4CE6" w:rsidRDefault="0090504B" w:rsidP="006E77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6B4CE6">
              <w:rPr>
                <w:b w:val="0"/>
                <w:sz w:val="18"/>
                <w:szCs w:val="18"/>
              </w:rPr>
              <w:t xml:space="preserve">(Also available online at </w:t>
            </w:r>
            <w:hyperlink r:id="rId11" w:history="1">
              <w:r w:rsidRPr="006B4CE6">
                <w:rPr>
                  <w:rStyle w:val="Hyperlink"/>
                  <w:b w:val="0"/>
                  <w:sz w:val="18"/>
                  <w:szCs w:val="18"/>
                </w:rPr>
                <w:t>https://www.itu.int/publ/R-REC/en</w:t>
              </w:r>
            </w:hyperlink>
            <w:r w:rsidRPr="006B4CE6">
              <w:rPr>
                <w:b w:val="0"/>
                <w:sz w:val="18"/>
                <w:szCs w:val="18"/>
              </w:rPr>
              <w:t>)</w:t>
            </w:r>
          </w:p>
        </w:tc>
      </w:tr>
      <w:tr w:rsidR="0090504B" w:rsidRPr="006B4CE6" w14:paraId="76A11E77" w14:textId="77777777" w:rsidTr="006E77BB">
        <w:tc>
          <w:tcPr>
            <w:tcW w:w="1140" w:type="dxa"/>
            <w:tcBorders>
              <w:bottom w:val="nil"/>
            </w:tcBorders>
            <w:vAlign w:val="bottom"/>
          </w:tcPr>
          <w:p w14:paraId="7075337A" w14:textId="77777777" w:rsidR="0090504B" w:rsidRPr="006B4CE6" w:rsidRDefault="0090504B" w:rsidP="006E77BB">
            <w:pPr>
              <w:spacing w:before="200" w:after="100"/>
              <w:ind w:left="57"/>
              <w:jc w:val="left"/>
              <w:rPr>
                <w:b/>
                <w:bCs/>
                <w:sz w:val="20"/>
              </w:rPr>
            </w:pPr>
            <w:r w:rsidRPr="006B4CE6">
              <w:rPr>
                <w:b/>
                <w:bCs/>
                <w:sz w:val="20"/>
              </w:rPr>
              <w:t>Series</w:t>
            </w:r>
          </w:p>
        </w:tc>
        <w:tc>
          <w:tcPr>
            <w:tcW w:w="8220" w:type="dxa"/>
            <w:tcBorders>
              <w:bottom w:val="nil"/>
            </w:tcBorders>
            <w:vAlign w:val="bottom"/>
          </w:tcPr>
          <w:p w14:paraId="5B44BA04" w14:textId="77777777" w:rsidR="0090504B" w:rsidRPr="006B4CE6" w:rsidRDefault="0090504B" w:rsidP="006E77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rPr>
            </w:pPr>
            <w:r w:rsidRPr="006B4CE6">
              <w:rPr>
                <w:bCs/>
                <w:sz w:val="20"/>
              </w:rPr>
              <w:t>Title</w:t>
            </w:r>
          </w:p>
        </w:tc>
      </w:tr>
      <w:tr w:rsidR="0090504B" w:rsidRPr="006B4CE6" w14:paraId="2874F1F0" w14:textId="77777777" w:rsidTr="006E77BB">
        <w:tc>
          <w:tcPr>
            <w:tcW w:w="1140" w:type="dxa"/>
            <w:tcBorders>
              <w:top w:val="nil"/>
              <w:bottom w:val="nil"/>
            </w:tcBorders>
          </w:tcPr>
          <w:p w14:paraId="1E1AB478" w14:textId="77777777" w:rsidR="0090504B" w:rsidRPr="006B4CE6" w:rsidRDefault="0090504B" w:rsidP="006E77BB">
            <w:pPr>
              <w:spacing w:before="30" w:after="30"/>
              <w:ind w:left="57"/>
              <w:jc w:val="left"/>
              <w:rPr>
                <w:rFonts w:hAnsi="Times New Roman Bold"/>
                <w:b/>
                <w:color w:val="000080"/>
                <w:sz w:val="20"/>
              </w:rPr>
            </w:pPr>
            <w:r w:rsidRPr="006B4CE6">
              <w:rPr>
                <w:b/>
                <w:bCs/>
                <w:sz w:val="20"/>
              </w:rPr>
              <w:t>BO</w:t>
            </w:r>
          </w:p>
        </w:tc>
        <w:tc>
          <w:tcPr>
            <w:tcW w:w="8220" w:type="dxa"/>
            <w:tcBorders>
              <w:top w:val="nil"/>
              <w:bottom w:val="nil"/>
            </w:tcBorders>
          </w:tcPr>
          <w:p w14:paraId="018A0F2D" w14:textId="77777777" w:rsidR="0090504B" w:rsidRPr="006B4CE6" w:rsidRDefault="0090504B" w:rsidP="006E77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rPr>
            </w:pPr>
            <w:r w:rsidRPr="006B4CE6">
              <w:rPr>
                <w:b w:val="0"/>
                <w:sz w:val="20"/>
              </w:rPr>
              <w:t>Satellite delivery</w:t>
            </w:r>
          </w:p>
        </w:tc>
      </w:tr>
      <w:tr w:rsidR="0090504B" w:rsidRPr="006B4CE6" w14:paraId="34079B5B" w14:textId="77777777" w:rsidTr="006E77BB">
        <w:tc>
          <w:tcPr>
            <w:tcW w:w="1140" w:type="dxa"/>
            <w:tcBorders>
              <w:top w:val="nil"/>
            </w:tcBorders>
            <w:shd w:val="clear" w:color="auto" w:fill="FFFFFF" w:themeFill="background1"/>
          </w:tcPr>
          <w:p w14:paraId="29724DB2" w14:textId="77777777" w:rsidR="0090504B" w:rsidRPr="006B4CE6" w:rsidRDefault="0090504B" w:rsidP="006E77BB">
            <w:pPr>
              <w:spacing w:before="30" w:after="30"/>
              <w:ind w:left="57"/>
              <w:jc w:val="left"/>
              <w:rPr>
                <w:b/>
                <w:bCs/>
                <w:sz w:val="20"/>
              </w:rPr>
            </w:pPr>
            <w:r w:rsidRPr="006B4CE6">
              <w:rPr>
                <w:b/>
                <w:bCs/>
                <w:sz w:val="20"/>
              </w:rPr>
              <w:t>BR</w:t>
            </w:r>
          </w:p>
        </w:tc>
        <w:tc>
          <w:tcPr>
            <w:tcW w:w="8220" w:type="dxa"/>
            <w:tcBorders>
              <w:top w:val="nil"/>
            </w:tcBorders>
            <w:shd w:val="clear" w:color="auto" w:fill="FFFFFF" w:themeFill="background1"/>
          </w:tcPr>
          <w:p w14:paraId="211B6BE9" w14:textId="77777777" w:rsidR="0090504B" w:rsidRPr="006B4CE6" w:rsidRDefault="0090504B" w:rsidP="006E77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6B4CE6">
              <w:rPr>
                <w:b w:val="0"/>
                <w:sz w:val="20"/>
              </w:rPr>
              <w:t>Recording for production, archival and play-out; film for television</w:t>
            </w:r>
          </w:p>
        </w:tc>
      </w:tr>
      <w:tr w:rsidR="0090504B" w:rsidRPr="006B4CE6" w14:paraId="3B684F06" w14:textId="77777777" w:rsidTr="006E77BB">
        <w:tc>
          <w:tcPr>
            <w:tcW w:w="1140" w:type="dxa"/>
          </w:tcPr>
          <w:p w14:paraId="22DFBBC1" w14:textId="77777777" w:rsidR="0090504B" w:rsidRPr="006B4CE6" w:rsidRDefault="0090504B" w:rsidP="006E77BB">
            <w:pPr>
              <w:spacing w:before="30" w:after="30"/>
              <w:ind w:left="57"/>
              <w:jc w:val="left"/>
              <w:rPr>
                <w:b/>
                <w:bCs/>
                <w:sz w:val="20"/>
              </w:rPr>
            </w:pPr>
            <w:r w:rsidRPr="006B4CE6">
              <w:rPr>
                <w:b/>
                <w:bCs/>
                <w:sz w:val="20"/>
              </w:rPr>
              <w:t>BS</w:t>
            </w:r>
          </w:p>
        </w:tc>
        <w:tc>
          <w:tcPr>
            <w:tcW w:w="8220" w:type="dxa"/>
          </w:tcPr>
          <w:p w14:paraId="7C329418" w14:textId="77777777" w:rsidR="0090504B" w:rsidRPr="006B4CE6" w:rsidRDefault="0090504B" w:rsidP="006E77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6B4CE6">
              <w:rPr>
                <w:b w:val="0"/>
                <w:sz w:val="20"/>
              </w:rPr>
              <w:t>Broadcasting service (sound)</w:t>
            </w:r>
          </w:p>
        </w:tc>
      </w:tr>
      <w:tr w:rsidR="0090504B" w:rsidRPr="006B4CE6" w14:paraId="41AA838B" w14:textId="77777777" w:rsidTr="006E77BB">
        <w:tc>
          <w:tcPr>
            <w:tcW w:w="1140" w:type="dxa"/>
          </w:tcPr>
          <w:p w14:paraId="2BAC636F" w14:textId="77777777" w:rsidR="0090504B" w:rsidRPr="006B4CE6" w:rsidRDefault="0090504B" w:rsidP="006E77BB">
            <w:pPr>
              <w:spacing w:before="30" w:after="30"/>
              <w:ind w:left="57"/>
              <w:jc w:val="left"/>
              <w:rPr>
                <w:b/>
                <w:bCs/>
                <w:sz w:val="20"/>
              </w:rPr>
            </w:pPr>
            <w:r w:rsidRPr="006B4CE6">
              <w:rPr>
                <w:b/>
                <w:bCs/>
                <w:sz w:val="20"/>
              </w:rPr>
              <w:t>BT</w:t>
            </w:r>
          </w:p>
        </w:tc>
        <w:tc>
          <w:tcPr>
            <w:tcW w:w="8220" w:type="dxa"/>
          </w:tcPr>
          <w:p w14:paraId="0F6F7364" w14:textId="77777777" w:rsidR="0090504B" w:rsidRPr="006B4CE6" w:rsidRDefault="0090504B" w:rsidP="006E77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6B4CE6">
              <w:rPr>
                <w:b w:val="0"/>
                <w:sz w:val="20"/>
              </w:rPr>
              <w:t>Broadcasting service (television)</w:t>
            </w:r>
          </w:p>
        </w:tc>
      </w:tr>
      <w:tr w:rsidR="0090504B" w:rsidRPr="006B4CE6" w14:paraId="0FC9C019" w14:textId="77777777" w:rsidTr="006E77BB">
        <w:tc>
          <w:tcPr>
            <w:tcW w:w="1140" w:type="dxa"/>
          </w:tcPr>
          <w:p w14:paraId="45853886" w14:textId="77777777" w:rsidR="0090504B" w:rsidRPr="006B4CE6" w:rsidRDefault="0090504B" w:rsidP="006E77BB">
            <w:pPr>
              <w:spacing w:before="30" w:after="30"/>
              <w:ind w:left="57"/>
              <w:jc w:val="left"/>
              <w:rPr>
                <w:b/>
                <w:bCs/>
                <w:sz w:val="20"/>
              </w:rPr>
            </w:pPr>
            <w:r w:rsidRPr="006B4CE6">
              <w:rPr>
                <w:b/>
                <w:bCs/>
                <w:sz w:val="20"/>
              </w:rPr>
              <w:t>F</w:t>
            </w:r>
          </w:p>
        </w:tc>
        <w:tc>
          <w:tcPr>
            <w:tcW w:w="8220" w:type="dxa"/>
          </w:tcPr>
          <w:p w14:paraId="22D63C08" w14:textId="77777777" w:rsidR="0090504B" w:rsidRPr="006B4CE6" w:rsidRDefault="0090504B" w:rsidP="006E77B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6B4CE6">
              <w:rPr>
                <w:sz w:val="20"/>
              </w:rPr>
              <w:t>Fixed service</w:t>
            </w:r>
          </w:p>
        </w:tc>
      </w:tr>
      <w:tr w:rsidR="0090504B" w:rsidRPr="006B4CE6" w14:paraId="32CD9C9F" w14:textId="77777777" w:rsidTr="006E77BB">
        <w:tc>
          <w:tcPr>
            <w:tcW w:w="1140" w:type="dxa"/>
            <w:shd w:val="clear" w:color="auto" w:fill="FFFFFF" w:themeFill="background1"/>
          </w:tcPr>
          <w:p w14:paraId="49DB339B" w14:textId="77777777" w:rsidR="0090504B" w:rsidRPr="006B4CE6" w:rsidRDefault="0090504B" w:rsidP="006E77BB">
            <w:pPr>
              <w:spacing w:before="30" w:after="30"/>
              <w:ind w:left="57"/>
              <w:jc w:val="left"/>
              <w:rPr>
                <w:b/>
                <w:bCs/>
                <w:sz w:val="20"/>
              </w:rPr>
            </w:pPr>
            <w:r w:rsidRPr="006B4CE6">
              <w:rPr>
                <w:b/>
                <w:bCs/>
                <w:sz w:val="20"/>
              </w:rPr>
              <w:t>M</w:t>
            </w:r>
          </w:p>
        </w:tc>
        <w:tc>
          <w:tcPr>
            <w:tcW w:w="8220" w:type="dxa"/>
            <w:shd w:val="clear" w:color="auto" w:fill="FFFFFF" w:themeFill="background1"/>
          </w:tcPr>
          <w:p w14:paraId="7957A7CF" w14:textId="77777777" w:rsidR="0090504B" w:rsidRPr="006B4CE6" w:rsidRDefault="0090504B" w:rsidP="006E77B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6B4CE6">
              <w:rPr>
                <w:sz w:val="20"/>
              </w:rPr>
              <w:t>Mobile, radiodetermination, amateur and related satellite services</w:t>
            </w:r>
          </w:p>
        </w:tc>
      </w:tr>
      <w:tr w:rsidR="0090504B" w:rsidRPr="006B4CE6" w14:paraId="467AD9F9" w14:textId="77777777" w:rsidTr="006E77BB">
        <w:tc>
          <w:tcPr>
            <w:tcW w:w="1140" w:type="dxa"/>
            <w:shd w:val="clear" w:color="auto" w:fill="FFFFFF" w:themeFill="background1"/>
          </w:tcPr>
          <w:p w14:paraId="14FE534F" w14:textId="77777777" w:rsidR="0090504B" w:rsidRPr="006B4CE6" w:rsidRDefault="0090504B" w:rsidP="006E77BB">
            <w:pPr>
              <w:spacing w:before="30" w:after="30"/>
              <w:ind w:left="57"/>
              <w:jc w:val="left"/>
              <w:rPr>
                <w:b/>
                <w:bCs/>
                <w:sz w:val="20"/>
              </w:rPr>
            </w:pPr>
            <w:r w:rsidRPr="006B4CE6">
              <w:rPr>
                <w:b/>
                <w:bCs/>
                <w:sz w:val="20"/>
              </w:rPr>
              <w:t>P</w:t>
            </w:r>
          </w:p>
        </w:tc>
        <w:tc>
          <w:tcPr>
            <w:tcW w:w="8220" w:type="dxa"/>
            <w:shd w:val="clear" w:color="auto" w:fill="FFFFFF" w:themeFill="background1"/>
          </w:tcPr>
          <w:p w14:paraId="7BCEC57A" w14:textId="77777777" w:rsidR="0090504B" w:rsidRPr="006B4CE6" w:rsidRDefault="0090504B" w:rsidP="006E77B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color w:val="000080"/>
                <w:sz w:val="20"/>
              </w:rPr>
            </w:pPr>
            <w:r w:rsidRPr="006B4CE6">
              <w:rPr>
                <w:sz w:val="20"/>
              </w:rPr>
              <w:t>Radiowave propagation</w:t>
            </w:r>
          </w:p>
        </w:tc>
      </w:tr>
      <w:tr w:rsidR="0090504B" w:rsidRPr="006B4CE6" w14:paraId="44067653" w14:textId="77777777" w:rsidTr="006E77BB">
        <w:tc>
          <w:tcPr>
            <w:tcW w:w="1140" w:type="dxa"/>
            <w:shd w:val="clear" w:color="auto" w:fill="FFFFFF" w:themeFill="background1"/>
          </w:tcPr>
          <w:p w14:paraId="7208FAA6" w14:textId="77777777" w:rsidR="0090504B" w:rsidRPr="006B4CE6" w:rsidRDefault="0090504B" w:rsidP="006E77BB">
            <w:pPr>
              <w:spacing w:before="30" w:after="30"/>
              <w:ind w:left="57"/>
              <w:jc w:val="left"/>
              <w:rPr>
                <w:b/>
                <w:bCs/>
                <w:sz w:val="20"/>
              </w:rPr>
            </w:pPr>
            <w:r w:rsidRPr="006B4CE6">
              <w:rPr>
                <w:b/>
                <w:bCs/>
                <w:sz w:val="20"/>
              </w:rPr>
              <w:t>RA</w:t>
            </w:r>
          </w:p>
        </w:tc>
        <w:tc>
          <w:tcPr>
            <w:tcW w:w="8220" w:type="dxa"/>
            <w:shd w:val="clear" w:color="auto" w:fill="FFFFFF" w:themeFill="background1"/>
          </w:tcPr>
          <w:p w14:paraId="5D84A04C" w14:textId="77777777" w:rsidR="0090504B" w:rsidRPr="006B4CE6" w:rsidRDefault="0090504B" w:rsidP="006E77BB">
            <w:pPr>
              <w:spacing w:before="30" w:after="30"/>
              <w:jc w:val="left"/>
              <w:rPr>
                <w:sz w:val="20"/>
              </w:rPr>
            </w:pPr>
            <w:r w:rsidRPr="006B4CE6">
              <w:rPr>
                <w:sz w:val="20"/>
              </w:rPr>
              <w:t>Radio astronomy</w:t>
            </w:r>
          </w:p>
        </w:tc>
      </w:tr>
      <w:tr w:rsidR="0090504B" w:rsidRPr="006B4CE6" w14:paraId="540FEA2A" w14:textId="77777777" w:rsidTr="006E77BB">
        <w:tc>
          <w:tcPr>
            <w:tcW w:w="1140" w:type="dxa"/>
            <w:shd w:val="clear" w:color="auto" w:fill="FFFFFF" w:themeFill="background1"/>
          </w:tcPr>
          <w:p w14:paraId="46F62B83" w14:textId="77777777" w:rsidR="0090504B" w:rsidRPr="006B4CE6" w:rsidRDefault="0090504B" w:rsidP="006E77BB">
            <w:pPr>
              <w:spacing w:before="30" w:after="30"/>
              <w:ind w:left="57"/>
              <w:jc w:val="left"/>
              <w:rPr>
                <w:b/>
                <w:bCs/>
                <w:sz w:val="20"/>
              </w:rPr>
            </w:pPr>
            <w:r w:rsidRPr="006B4CE6">
              <w:rPr>
                <w:b/>
                <w:bCs/>
                <w:sz w:val="20"/>
              </w:rPr>
              <w:t>RS</w:t>
            </w:r>
          </w:p>
        </w:tc>
        <w:tc>
          <w:tcPr>
            <w:tcW w:w="8220" w:type="dxa"/>
            <w:shd w:val="clear" w:color="auto" w:fill="FFFFFF" w:themeFill="background1"/>
          </w:tcPr>
          <w:p w14:paraId="6CF026DD" w14:textId="77777777" w:rsidR="0090504B" w:rsidRPr="006B4CE6" w:rsidRDefault="0090504B" w:rsidP="006E77BB">
            <w:pPr>
              <w:spacing w:before="30" w:after="30"/>
              <w:jc w:val="left"/>
              <w:rPr>
                <w:sz w:val="20"/>
              </w:rPr>
            </w:pPr>
            <w:r w:rsidRPr="006B4CE6">
              <w:rPr>
                <w:sz w:val="20"/>
              </w:rPr>
              <w:t>Remote sensing systems</w:t>
            </w:r>
          </w:p>
        </w:tc>
      </w:tr>
      <w:tr w:rsidR="0090504B" w:rsidRPr="006B4CE6" w14:paraId="4C07CBC2" w14:textId="77777777" w:rsidTr="006E77BB">
        <w:tc>
          <w:tcPr>
            <w:tcW w:w="1140" w:type="dxa"/>
            <w:shd w:val="clear" w:color="auto" w:fill="FFFFFF" w:themeFill="background1"/>
          </w:tcPr>
          <w:p w14:paraId="01972D18" w14:textId="77777777" w:rsidR="0090504B" w:rsidRPr="006B4CE6" w:rsidRDefault="0090504B" w:rsidP="006E77BB">
            <w:pPr>
              <w:spacing w:before="30" w:after="30"/>
              <w:ind w:left="57"/>
              <w:jc w:val="left"/>
              <w:rPr>
                <w:b/>
                <w:bCs/>
                <w:sz w:val="20"/>
              </w:rPr>
            </w:pPr>
            <w:r w:rsidRPr="006B4CE6">
              <w:rPr>
                <w:b/>
                <w:bCs/>
                <w:sz w:val="20"/>
              </w:rPr>
              <w:t>S</w:t>
            </w:r>
          </w:p>
        </w:tc>
        <w:tc>
          <w:tcPr>
            <w:tcW w:w="8220" w:type="dxa"/>
            <w:shd w:val="clear" w:color="auto" w:fill="FFFFFF" w:themeFill="background1"/>
          </w:tcPr>
          <w:p w14:paraId="1FA9B169" w14:textId="77777777" w:rsidR="0090504B" w:rsidRPr="006B4CE6" w:rsidRDefault="0090504B" w:rsidP="006E77BB">
            <w:pPr>
              <w:spacing w:before="30" w:after="30"/>
              <w:jc w:val="left"/>
              <w:rPr>
                <w:sz w:val="20"/>
              </w:rPr>
            </w:pPr>
            <w:r w:rsidRPr="006B4CE6">
              <w:rPr>
                <w:sz w:val="20"/>
              </w:rPr>
              <w:t>Fixed-satellite service</w:t>
            </w:r>
          </w:p>
        </w:tc>
      </w:tr>
      <w:tr w:rsidR="0090504B" w:rsidRPr="006B4CE6" w14:paraId="022B79F3" w14:textId="77777777" w:rsidTr="006E77BB">
        <w:tc>
          <w:tcPr>
            <w:tcW w:w="1140" w:type="dxa"/>
            <w:shd w:val="clear" w:color="auto" w:fill="FFFFFF" w:themeFill="background1"/>
          </w:tcPr>
          <w:p w14:paraId="6220A2CF" w14:textId="77777777" w:rsidR="0090504B" w:rsidRPr="006B4CE6" w:rsidRDefault="0090504B" w:rsidP="006E77BB">
            <w:pPr>
              <w:spacing w:before="30" w:after="30"/>
              <w:ind w:left="57"/>
              <w:jc w:val="left"/>
              <w:rPr>
                <w:rFonts w:ascii="Times New Roman Bold" w:hAnsi="Times New Roman Bold" w:cs="Times New Roman Bold"/>
                <w:b/>
                <w:bCs/>
                <w:sz w:val="20"/>
              </w:rPr>
            </w:pPr>
            <w:r w:rsidRPr="006B4CE6">
              <w:rPr>
                <w:rFonts w:ascii="Times New Roman Bold" w:hAnsi="Times New Roman Bold" w:cs="Times New Roman Bold"/>
                <w:b/>
                <w:bCs/>
                <w:sz w:val="20"/>
              </w:rPr>
              <w:t>SA</w:t>
            </w:r>
          </w:p>
        </w:tc>
        <w:tc>
          <w:tcPr>
            <w:tcW w:w="8220" w:type="dxa"/>
            <w:shd w:val="clear" w:color="auto" w:fill="FFFFFF" w:themeFill="background1"/>
          </w:tcPr>
          <w:p w14:paraId="1912D2BE" w14:textId="77777777" w:rsidR="0090504B" w:rsidRPr="006B4CE6" w:rsidRDefault="0090504B" w:rsidP="006E77BB">
            <w:pPr>
              <w:spacing w:before="30" w:after="30"/>
              <w:jc w:val="left"/>
              <w:rPr>
                <w:rFonts w:hAnsi="Times New Roman Bold"/>
                <w:sz w:val="20"/>
              </w:rPr>
            </w:pPr>
            <w:r w:rsidRPr="006B4CE6">
              <w:rPr>
                <w:rFonts w:hAnsi="Times New Roman Bold"/>
                <w:sz w:val="20"/>
              </w:rPr>
              <w:t>Space applications and meteorology</w:t>
            </w:r>
          </w:p>
        </w:tc>
      </w:tr>
      <w:tr w:rsidR="0090504B" w:rsidRPr="006B4CE6" w14:paraId="18D10C6F" w14:textId="77777777" w:rsidTr="006E77BB">
        <w:tc>
          <w:tcPr>
            <w:tcW w:w="1140" w:type="dxa"/>
            <w:tcBorders>
              <w:bottom w:val="nil"/>
            </w:tcBorders>
            <w:shd w:val="clear" w:color="auto" w:fill="FFFFFF" w:themeFill="background1"/>
          </w:tcPr>
          <w:p w14:paraId="58F21839" w14:textId="77777777" w:rsidR="0090504B" w:rsidRPr="006B4CE6" w:rsidRDefault="0090504B" w:rsidP="006E77BB">
            <w:pPr>
              <w:spacing w:before="30" w:after="30"/>
              <w:ind w:left="57"/>
              <w:jc w:val="left"/>
              <w:rPr>
                <w:b/>
                <w:bCs/>
                <w:sz w:val="20"/>
              </w:rPr>
            </w:pPr>
            <w:r w:rsidRPr="006B4CE6">
              <w:rPr>
                <w:b/>
                <w:bCs/>
                <w:sz w:val="20"/>
              </w:rPr>
              <w:t>SF</w:t>
            </w:r>
          </w:p>
        </w:tc>
        <w:tc>
          <w:tcPr>
            <w:tcW w:w="8220" w:type="dxa"/>
            <w:tcBorders>
              <w:bottom w:val="nil"/>
            </w:tcBorders>
            <w:shd w:val="clear" w:color="auto" w:fill="FFFFFF" w:themeFill="background1"/>
          </w:tcPr>
          <w:p w14:paraId="5A981E58" w14:textId="77777777" w:rsidR="0090504B" w:rsidRPr="006B4CE6" w:rsidRDefault="0090504B" w:rsidP="006E77BB">
            <w:pPr>
              <w:spacing w:before="30" w:after="30"/>
              <w:jc w:val="left"/>
              <w:rPr>
                <w:sz w:val="20"/>
              </w:rPr>
            </w:pPr>
            <w:r w:rsidRPr="006B4CE6">
              <w:rPr>
                <w:sz w:val="20"/>
              </w:rPr>
              <w:t>Frequency sharing and coordination between fixed-satellite and fixed service systems</w:t>
            </w:r>
          </w:p>
        </w:tc>
      </w:tr>
      <w:tr w:rsidR="0090504B" w:rsidRPr="006B4CE6" w14:paraId="55185019" w14:textId="77777777" w:rsidTr="006E77BB">
        <w:tc>
          <w:tcPr>
            <w:tcW w:w="1140" w:type="dxa"/>
            <w:tcBorders>
              <w:top w:val="nil"/>
              <w:bottom w:val="nil"/>
            </w:tcBorders>
            <w:shd w:val="clear" w:color="auto" w:fill="F2F2F2" w:themeFill="background1" w:themeFillShade="F2"/>
          </w:tcPr>
          <w:p w14:paraId="26D6B878" w14:textId="77777777" w:rsidR="0090504B" w:rsidRPr="006B4CE6" w:rsidRDefault="0090504B" w:rsidP="006E77BB">
            <w:pPr>
              <w:spacing w:before="30" w:after="30"/>
              <w:ind w:left="57"/>
              <w:jc w:val="left"/>
              <w:rPr>
                <w:rFonts w:hAnsi="Times New Roman Bold"/>
                <w:b/>
                <w:color w:val="000080"/>
                <w:sz w:val="20"/>
              </w:rPr>
            </w:pPr>
            <w:r w:rsidRPr="006B4CE6">
              <w:rPr>
                <w:rFonts w:hAnsi="Times New Roman Bold"/>
                <w:b/>
                <w:color w:val="000080"/>
                <w:sz w:val="20"/>
              </w:rPr>
              <w:t>SM</w:t>
            </w:r>
          </w:p>
        </w:tc>
        <w:tc>
          <w:tcPr>
            <w:tcW w:w="8220" w:type="dxa"/>
            <w:tcBorders>
              <w:top w:val="nil"/>
              <w:bottom w:val="nil"/>
            </w:tcBorders>
            <w:shd w:val="clear" w:color="auto" w:fill="F2F2F2" w:themeFill="background1" w:themeFillShade="F2"/>
          </w:tcPr>
          <w:p w14:paraId="166FABA3" w14:textId="77777777" w:rsidR="0090504B" w:rsidRPr="006B4CE6" w:rsidRDefault="0090504B" w:rsidP="006E77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rPr>
            </w:pPr>
            <w:r w:rsidRPr="006B4CE6">
              <w:rPr>
                <w:rFonts w:hAnsi="Times New Roman Bold"/>
                <w:color w:val="000080"/>
                <w:sz w:val="20"/>
              </w:rPr>
              <w:t>Spectrum management</w:t>
            </w:r>
          </w:p>
        </w:tc>
      </w:tr>
      <w:tr w:rsidR="0090504B" w:rsidRPr="006B4CE6" w14:paraId="0E945E77" w14:textId="77777777" w:rsidTr="006E77BB">
        <w:tc>
          <w:tcPr>
            <w:tcW w:w="1140" w:type="dxa"/>
            <w:tcBorders>
              <w:top w:val="nil"/>
            </w:tcBorders>
          </w:tcPr>
          <w:p w14:paraId="20C5BEA7" w14:textId="77777777" w:rsidR="0090504B" w:rsidRPr="006B4CE6" w:rsidRDefault="0090504B" w:rsidP="006E77BB">
            <w:pPr>
              <w:spacing w:before="30" w:after="30"/>
              <w:ind w:left="57"/>
              <w:jc w:val="left"/>
              <w:rPr>
                <w:b/>
                <w:bCs/>
                <w:sz w:val="20"/>
              </w:rPr>
            </w:pPr>
            <w:r w:rsidRPr="006B4CE6">
              <w:rPr>
                <w:b/>
                <w:bCs/>
                <w:sz w:val="20"/>
              </w:rPr>
              <w:t>SNG</w:t>
            </w:r>
          </w:p>
        </w:tc>
        <w:tc>
          <w:tcPr>
            <w:tcW w:w="8220" w:type="dxa"/>
            <w:tcBorders>
              <w:top w:val="nil"/>
            </w:tcBorders>
          </w:tcPr>
          <w:p w14:paraId="5D2FD1E6" w14:textId="77777777" w:rsidR="0090504B" w:rsidRPr="006B4CE6" w:rsidRDefault="0090504B" w:rsidP="006E77BB">
            <w:pPr>
              <w:spacing w:before="30" w:after="30"/>
              <w:jc w:val="left"/>
              <w:rPr>
                <w:sz w:val="20"/>
              </w:rPr>
            </w:pPr>
            <w:r w:rsidRPr="006B4CE6">
              <w:rPr>
                <w:sz w:val="20"/>
              </w:rPr>
              <w:t>Satellite news gathering</w:t>
            </w:r>
          </w:p>
        </w:tc>
      </w:tr>
      <w:tr w:rsidR="0090504B" w:rsidRPr="006B4CE6" w14:paraId="1CA6726F" w14:textId="77777777" w:rsidTr="006E77BB">
        <w:tc>
          <w:tcPr>
            <w:tcW w:w="1140" w:type="dxa"/>
          </w:tcPr>
          <w:p w14:paraId="6CF8C302" w14:textId="77777777" w:rsidR="0090504B" w:rsidRPr="006B4CE6" w:rsidRDefault="0090504B" w:rsidP="006E77BB">
            <w:pPr>
              <w:spacing w:before="30" w:after="30"/>
              <w:ind w:left="57"/>
              <w:jc w:val="left"/>
              <w:rPr>
                <w:b/>
                <w:bCs/>
                <w:sz w:val="20"/>
              </w:rPr>
            </w:pPr>
            <w:r w:rsidRPr="006B4CE6">
              <w:rPr>
                <w:b/>
                <w:bCs/>
                <w:sz w:val="20"/>
              </w:rPr>
              <w:t>TF</w:t>
            </w:r>
          </w:p>
        </w:tc>
        <w:tc>
          <w:tcPr>
            <w:tcW w:w="8220" w:type="dxa"/>
          </w:tcPr>
          <w:p w14:paraId="1E5E2461" w14:textId="77777777" w:rsidR="0090504B" w:rsidRPr="006B4CE6" w:rsidRDefault="0090504B" w:rsidP="006E77BB">
            <w:pPr>
              <w:spacing w:before="30" w:after="30"/>
              <w:jc w:val="left"/>
              <w:rPr>
                <w:sz w:val="20"/>
              </w:rPr>
            </w:pPr>
            <w:r w:rsidRPr="006B4CE6">
              <w:rPr>
                <w:sz w:val="20"/>
              </w:rPr>
              <w:t>Time signals and frequency standards emissions</w:t>
            </w:r>
          </w:p>
        </w:tc>
      </w:tr>
      <w:tr w:rsidR="0090504B" w:rsidRPr="006B4CE6" w14:paraId="3B75C26B" w14:textId="77777777" w:rsidTr="006E77BB">
        <w:tc>
          <w:tcPr>
            <w:tcW w:w="1140" w:type="dxa"/>
          </w:tcPr>
          <w:p w14:paraId="3880D3F5" w14:textId="77777777" w:rsidR="0090504B" w:rsidRPr="006B4CE6" w:rsidRDefault="0090504B" w:rsidP="006E77BB">
            <w:pPr>
              <w:spacing w:before="30" w:after="30"/>
              <w:ind w:left="57"/>
              <w:jc w:val="left"/>
              <w:rPr>
                <w:b/>
                <w:bCs/>
                <w:sz w:val="20"/>
              </w:rPr>
            </w:pPr>
            <w:r w:rsidRPr="006B4CE6">
              <w:rPr>
                <w:b/>
                <w:bCs/>
                <w:sz w:val="20"/>
              </w:rPr>
              <w:t>V</w:t>
            </w:r>
          </w:p>
        </w:tc>
        <w:tc>
          <w:tcPr>
            <w:tcW w:w="8220" w:type="dxa"/>
          </w:tcPr>
          <w:p w14:paraId="41502A5B" w14:textId="77777777" w:rsidR="0090504B" w:rsidRPr="006B4CE6" w:rsidRDefault="0090504B" w:rsidP="006E77BB">
            <w:pPr>
              <w:spacing w:before="30" w:after="180"/>
              <w:jc w:val="left"/>
              <w:rPr>
                <w:sz w:val="20"/>
              </w:rPr>
            </w:pPr>
            <w:r w:rsidRPr="006B4CE6">
              <w:rPr>
                <w:sz w:val="20"/>
              </w:rPr>
              <w:t>Vocabulary and related subjects</w:t>
            </w:r>
          </w:p>
        </w:tc>
      </w:tr>
    </w:tbl>
    <w:p w14:paraId="2FB06926" w14:textId="77777777" w:rsidR="0090504B" w:rsidRPr="006B4CE6" w:rsidRDefault="0090504B" w:rsidP="0090504B">
      <w:pPr>
        <w:spacing w:before="30" w:after="30"/>
        <w:jc w:val="center"/>
        <w:rPr>
          <w:sz w:val="20"/>
        </w:rPr>
      </w:pPr>
    </w:p>
    <w:p w14:paraId="1DBEAE53" w14:textId="77777777" w:rsidR="0090504B" w:rsidRPr="006B4CE6" w:rsidRDefault="0090504B" w:rsidP="0090504B">
      <w:pPr>
        <w:spacing w:before="0"/>
        <w:jc w:val="center"/>
        <w:rPr>
          <w:sz w:val="22"/>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90504B" w:rsidRPr="006B4CE6" w14:paraId="228B3CD1" w14:textId="77777777" w:rsidTr="006E77BB">
        <w:tc>
          <w:tcPr>
            <w:tcW w:w="9360" w:type="dxa"/>
          </w:tcPr>
          <w:p w14:paraId="37325FA0" w14:textId="77777777" w:rsidR="0090504B" w:rsidRPr="006B4CE6" w:rsidRDefault="0090504B" w:rsidP="006E77BB">
            <w:pPr>
              <w:spacing w:after="120"/>
              <w:jc w:val="left"/>
              <w:rPr>
                <w:sz w:val="20"/>
              </w:rPr>
            </w:pPr>
            <w:r w:rsidRPr="006B4CE6">
              <w:rPr>
                <w:b/>
                <w:bCs/>
                <w:i/>
                <w:iCs/>
                <w:sz w:val="20"/>
              </w:rPr>
              <w:t>Note</w:t>
            </w:r>
            <w:r w:rsidRPr="006B4CE6">
              <w:rPr>
                <w:sz w:val="20"/>
              </w:rPr>
              <w:t xml:space="preserve">: </w:t>
            </w:r>
            <w:r w:rsidRPr="006B4CE6">
              <w:rPr>
                <w:i/>
                <w:iCs/>
                <w:sz w:val="20"/>
              </w:rPr>
              <w:t>This ITU-R Recommendation was approved in English under the procedure detailed in Resolution ITU-R 1.</w:t>
            </w:r>
          </w:p>
        </w:tc>
      </w:tr>
    </w:tbl>
    <w:p w14:paraId="52A8E089" w14:textId="77777777" w:rsidR="0090504B" w:rsidRPr="006B4CE6" w:rsidRDefault="0090504B" w:rsidP="0090504B">
      <w:pPr>
        <w:spacing w:before="0"/>
        <w:jc w:val="center"/>
        <w:rPr>
          <w:sz w:val="22"/>
        </w:rPr>
      </w:pPr>
    </w:p>
    <w:p w14:paraId="33BAD3F8" w14:textId="77777777" w:rsidR="0090504B" w:rsidRPr="006B4CE6" w:rsidRDefault="0090504B" w:rsidP="0090504B">
      <w:pPr>
        <w:spacing w:before="0"/>
        <w:jc w:val="center"/>
        <w:rPr>
          <w:sz w:val="22"/>
        </w:rPr>
      </w:pPr>
    </w:p>
    <w:p w14:paraId="21628FA9" w14:textId="77777777" w:rsidR="0090504B" w:rsidRPr="006B4CE6" w:rsidRDefault="0090504B" w:rsidP="0090504B">
      <w:pPr>
        <w:spacing w:before="0"/>
        <w:jc w:val="right"/>
        <w:rPr>
          <w:i/>
          <w:iCs/>
          <w:sz w:val="20"/>
        </w:rPr>
      </w:pPr>
      <w:r w:rsidRPr="006B4CE6">
        <w:rPr>
          <w:i/>
          <w:iCs/>
          <w:sz w:val="20"/>
        </w:rPr>
        <w:t>Electronic Publication</w:t>
      </w:r>
    </w:p>
    <w:p w14:paraId="5D2E1392" w14:textId="77777777" w:rsidR="0090504B" w:rsidRPr="006B4CE6" w:rsidRDefault="0090504B" w:rsidP="0090504B">
      <w:pPr>
        <w:spacing w:before="0"/>
        <w:jc w:val="right"/>
        <w:rPr>
          <w:sz w:val="20"/>
        </w:rPr>
      </w:pPr>
      <w:r w:rsidRPr="006B4CE6">
        <w:rPr>
          <w:sz w:val="20"/>
        </w:rPr>
        <w:t>Geneva, 2025</w:t>
      </w:r>
    </w:p>
    <w:p w14:paraId="4BB1A553" w14:textId="77777777" w:rsidR="0090504B" w:rsidRPr="006B4CE6" w:rsidRDefault="0090504B" w:rsidP="0090504B">
      <w:pPr>
        <w:jc w:val="center"/>
        <w:rPr>
          <w:sz w:val="22"/>
        </w:rPr>
      </w:pPr>
    </w:p>
    <w:p w14:paraId="79204075" w14:textId="77777777" w:rsidR="0090504B" w:rsidRPr="006B4CE6" w:rsidRDefault="0090504B" w:rsidP="0090504B">
      <w:pPr>
        <w:jc w:val="center"/>
        <w:rPr>
          <w:sz w:val="20"/>
        </w:rPr>
      </w:pPr>
      <w:r w:rsidRPr="006B4CE6">
        <w:rPr>
          <w:sz w:val="20"/>
        </w:rPr>
        <w:sym w:font="Symbol" w:char="F0E3"/>
      </w:r>
      <w:r w:rsidRPr="006B4CE6">
        <w:rPr>
          <w:sz w:val="20"/>
        </w:rPr>
        <w:t xml:space="preserve"> ITU 2025</w:t>
      </w:r>
    </w:p>
    <w:p w14:paraId="6555CA81" w14:textId="77777777" w:rsidR="0090504B" w:rsidRPr="006B4CE6" w:rsidRDefault="0090504B" w:rsidP="0090504B">
      <w:pPr>
        <w:rPr>
          <w:sz w:val="18"/>
          <w:szCs w:val="18"/>
        </w:rPr>
      </w:pPr>
      <w:r w:rsidRPr="006B4CE6">
        <w:rPr>
          <w:sz w:val="18"/>
          <w:szCs w:val="18"/>
        </w:rPr>
        <w:t>All rights reserved. No part of this publication may be reproduced, by any means whatsoever, without written permission of ITU.</w:t>
      </w:r>
    </w:p>
    <w:p w14:paraId="27469666" w14:textId="77777777" w:rsidR="0090504B" w:rsidRPr="006B4CE6" w:rsidRDefault="0090504B" w:rsidP="0090504B">
      <w:pPr>
        <w:spacing w:before="160"/>
        <w:rPr>
          <w:i/>
          <w:sz w:val="20"/>
        </w:rPr>
        <w:sectPr w:rsidR="0090504B" w:rsidRPr="006B4CE6" w:rsidSect="0090504B">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5A04913C" w14:textId="6C1940BD" w:rsidR="0090504B" w:rsidRPr="006B4CE6" w:rsidRDefault="0090504B" w:rsidP="0090504B">
      <w:pPr>
        <w:pStyle w:val="RecNo"/>
        <w:spacing w:before="0"/>
      </w:pPr>
      <w:r w:rsidRPr="006B4CE6">
        <w:t xml:space="preserve">RECOMMENDATION  </w:t>
      </w:r>
      <w:r w:rsidRPr="006B4CE6">
        <w:rPr>
          <w:rStyle w:val="href"/>
        </w:rPr>
        <w:t>ITU-R  SM.328-12</w:t>
      </w:r>
    </w:p>
    <w:bookmarkEnd w:id="0"/>
    <w:p w14:paraId="50D30B20" w14:textId="328F8574" w:rsidR="00934ED7" w:rsidRPr="006B4CE6" w:rsidRDefault="001A56D6" w:rsidP="001A56D6">
      <w:pPr>
        <w:pStyle w:val="Rectitle"/>
      </w:pPr>
      <w:r w:rsidRPr="006B4CE6">
        <w:t>Spectra and bandwidth of emissions</w:t>
      </w:r>
    </w:p>
    <w:p w14:paraId="4FDE258C" w14:textId="56873570" w:rsidR="001A56D6" w:rsidRPr="006B4CE6" w:rsidRDefault="007964F8" w:rsidP="001A56D6">
      <w:pPr>
        <w:pStyle w:val="Recref"/>
      </w:pPr>
      <w:r w:rsidRPr="006B4CE6">
        <w:t xml:space="preserve">(Question </w:t>
      </w:r>
      <w:hyperlink r:id="rId14" w:history="1">
        <w:r w:rsidRPr="006B4CE6">
          <w:rPr>
            <w:rStyle w:val="Hyperlink"/>
            <w:color w:val="auto"/>
            <w:u w:val="none"/>
          </w:rPr>
          <w:t>ITU-R 222/1</w:t>
        </w:r>
      </w:hyperlink>
      <w:r w:rsidRPr="006B4CE6">
        <w:t>)</w:t>
      </w:r>
    </w:p>
    <w:p w14:paraId="6A6D8996" w14:textId="08D404FF" w:rsidR="00A35917" w:rsidRPr="006B4CE6" w:rsidRDefault="000D597E" w:rsidP="00A35917">
      <w:pPr>
        <w:pStyle w:val="Recdate"/>
      </w:pPr>
      <w:r w:rsidRPr="006B4CE6">
        <w:t>(1948-1951-1953-1956-1959-1963-1966-1970-1974-1978-1982-1986-1990-1994-1997-1999-2006-2025)</w:t>
      </w:r>
    </w:p>
    <w:p w14:paraId="499ED719" w14:textId="77777777" w:rsidR="00A01B4C" w:rsidRPr="006B4CE6" w:rsidRDefault="00A01B4C" w:rsidP="0090504B">
      <w:pPr>
        <w:pStyle w:val="HeadingSum"/>
        <w:rPr>
          <w:lang w:val="en-GB" w:eastAsia="zh-CN"/>
        </w:rPr>
      </w:pPr>
      <w:r w:rsidRPr="006B4CE6">
        <w:rPr>
          <w:lang w:val="en-GB" w:eastAsia="zh-CN"/>
        </w:rPr>
        <w:t>Scope</w:t>
      </w:r>
    </w:p>
    <w:p w14:paraId="6DAEA4EF" w14:textId="77777777" w:rsidR="00A01B4C" w:rsidRPr="006B4CE6" w:rsidRDefault="00A01B4C" w:rsidP="0090504B">
      <w:pPr>
        <w:pStyle w:val="Summary"/>
        <w:rPr>
          <w:lang w:val="en-GB" w:eastAsia="zh-CN"/>
        </w:rPr>
      </w:pPr>
      <w:r w:rsidRPr="006B4CE6">
        <w:rPr>
          <w:lang w:val="en-GB" w:eastAsia="zh-CN"/>
        </w:rPr>
        <w:t>This Recommendation provides definitions, analytical models and other considerations of the values of emission components for various emission types as well as the use of these values from the standpoint of spectrum efficiency.</w:t>
      </w:r>
    </w:p>
    <w:p w14:paraId="5FFA5045" w14:textId="77777777" w:rsidR="00A01B4C" w:rsidRPr="006B4CE6" w:rsidRDefault="00A01B4C" w:rsidP="0090504B">
      <w:pPr>
        <w:pStyle w:val="Headingb"/>
        <w:rPr>
          <w:rFonts w:eastAsia="Batang"/>
          <w:lang w:eastAsia="zh-CN"/>
        </w:rPr>
      </w:pPr>
      <w:r w:rsidRPr="006B4CE6">
        <w:rPr>
          <w:rFonts w:eastAsia="Batang"/>
          <w:lang w:eastAsia="zh-CN"/>
        </w:rPr>
        <w:t>Keywords</w:t>
      </w:r>
    </w:p>
    <w:p w14:paraId="20E65331" w14:textId="551EDFCD" w:rsidR="00A01B4C" w:rsidRPr="006B4CE6" w:rsidRDefault="00A01B4C" w:rsidP="0090504B">
      <w:r w:rsidRPr="006B4CE6">
        <w:t>Emitted spectra, unwanted emissions, out-of-band emission, spurious emission, bandwidth of emission, adjacent channel</w:t>
      </w:r>
    </w:p>
    <w:p w14:paraId="3F123666" w14:textId="77777777" w:rsidR="00A01B4C" w:rsidRPr="006B4CE6" w:rsidRDefault="00A01B4C" w:rsidP="0090504B">
      <w:pPr>
        <w:pStyle w:val="Normalaftertitle"/>
      </w:pPr>
      <w:r w:rsidRPr="006B4CE6">
        <w:t>The ITU Radiocommunication Assembly,</w:t>
      </w:r>
    </w:p>
    <w:p w14:paraId="38BDB85A" w14:textId="77777777" w:rsidR="00A01B4C" w:rsidRPr="006B4CE6" w:rsidRDefault="00A01B4C" w:rsidP="0090504B">
      <w:pPr>
        <w:pStyle w:val="Call"/>
      </w:pPr>
      <w:r w:rsidRPr="006B4CE6">
        <w:t>considering</w:t>
      </w:r>
    </w:p>
    <w:p w14:paraId="6156319B" w14:textId="77777777" w:rsidR="00A01B4C" w:rsidRPr="006B4CE6" w:rsidRDefault="00A01B4C" w:rsidP="0090504B">
      <w:r w:rsidRPr="006B4CE6">
        <w:rPr>
          <w:i/>
          <w:iCs/>
        </w:rPr>
        <w:t>a)</w:t>
      </w:r>
      <w:r w:rsidRPr="006B4CE6">
        <w:tab/>
        <w:t>that for an efficient use of the radio spectrum, it is essential to establish for each class of emission rules governing the spectrum emitted by a transmitting station;</w:t>
      </w:r>
    </w:p>
    <w:p w14:paraId="42B9EA24" w14:textId="77777777" w:rsidR="00A01B4C" w:rsidRPr="006B4CE6" w:rsidRDefault="00A01B4C" w:rsidP="0090504B">
      <w:r w:rsidRPr="006B4CE6">
        <w:rPr>
          <w:i/>
          <w:iCs/>
        </w:rPr>
        <w:t>b)</w:t>
      </w:r>
      <w:r w:rsidRPr="006B4CE6">
        <w:tab/>
        <w:t>that, for the determination of an emitted spectrum of optimum width, it is important to consider the whole transmission circuit as well as all its technical working conditions, including other circuits and radio services sharing the band, the transmitter frequency tolerances of Recommendation ITU</w:t>
      </w:r>
      <w:r w:rsidRPr="006B4CE6">
        <w:noBreakHyphen/>
        <w:t>R SM.1045, and particularly propagation phenomena;</w:t>
      </w:r>
    </w:p>
    <w:p w14:paraId="715830F4" w14:textId="4BD58331" w:rsidR="00A01B4C" w:rsidRPr="006B4CE6" w:rsidRDefault="00A01B4C" w:rsidP="0090504B">
      <w:r w:rsidRPr="006B4CE6">
        <w:rPr>
          <w:i/>
          <w:iCs/>
        </w:rPr>
        <w:t>c)</w:t>
      </w:r>
      <w:r w:rsidRPr="006B4CE6">
        <w:tab/>
        <w:t>that “necessary bandwidth” and “occupied bandwidth” do not suffice when consideration of the complete problem of radio spectrum efficiency is involved; and that an endeavour should be made to establish rules limiting, on the one hand, the bandwidth occupied by an emission to the most efficient value in each case and, on the other hand, the amplitudes of the components emitted in the outer parts of the spectrum so as to decrease interference to adjacent channels;</w:t>
      </w:r>
    </w:p>
    <w:p w14:paraId="5F5B0496" w14:textId="7FAE0297" w:rsidR="00A01B4C" w:rsidRPr="006B4CE6" w:rsidRDefault="00A01B4C" w:rsidP="0090504B">
      <w:r w:rsidRPr="006B4CE6">
        <w:rPr>
          <w:i/>
          <w:iCs/>
        </w:rPr>
        <w:t>d)</w:t>
      </w:r>
      <w:r w:rsidRPr="006B4CE6">
        <w:tab/>
        <w:t>that, for the efficient use of the radio</w:t>
      </w:r>
      <w:r w:rsidRPr="006B4CE6">
        <w:noBreakHyphen/>
        <w:t>frequency spectrum, it is important to know the necessary bandwidths for individual classes of emission, that in some cases the formulae listed in Recommendations ITU-R SM.1138, ITU-R SM.853, ITU-R SM.1046 and Report ITU-R SM.2048, can only be used as a guide and that the necessary bandwidth for each class of emissions is to be evaluated corresponding to a specified transmission standard and a quality requirement;</w:t>
      </w:r>
    </w:p>
    <w:p w14:paraId="41CBE9C0" w14:textId="77777777" w:rsidR="00A01B4C" w:rsidRPr="006B4CE6" w:rsidRDefault="00A01B4C" w:rsidP="0090504B">
      <w:r w:rsidRPr="006B4CE6">
        <w:rPr>
          <w:i/>
          <w:iCs/>
        </w:rPr>
        <w:t>e)</w:t>
      </w:r>
      <w:r w:rsidRPr="006B4CE6">
        <w:tab/>
        <w:t>that the occupied bandwidth enables membership to carry out measurements to quantify the bandwidth actually occupied by a given emission and thus to ascertain, by comparison with the necessary bandwidth, that such an emission does not occupy an excessive bandwidth for the service to be provided and is, therefore, not likely to create interference beyond the limits laid down for this class of emission;</w:t>
      </w:r>
    </w:p>
    <w:p w14:paraId="46D33CDF" w14:textId="77777777" w:rsidR="00A01B4C" w:rsidRPr="006B4CE6" w:rsidRDefault="00A01B4C" w:rsidP="0090504B">
      <w:pPr>
        <w:rPr>
          <w:szCs w:val="24"/>
        </w:rPr>
      </w:pPr>
      <w:r w:rsidRPr="006B4CE6">
        <w:rPr>
          <w:i/>
          <w:iCs/>
        </w:rPr>
        <w:t>f)</w:t>
      </w:r>
      <w:r w:rsidRPr="006B4CE6">
        <w:tab/>
        <w:t xml:space="preserve">that, in addition to limiting the spectrum occupied by an emission to the most efficient value in each case, rules have been established in Recommendation ITU-R SM.1541 to limit </w:t>
      </w:r>
      <w:r w:rsidRPr="006B4CE6">
        <w:rPr>
          <w:rFonts w:eastAsia="SimSun"/>
        </w:rPr>
        <w:t>unwanted emissions in the out-of-band domain</w:t>
      </w:r>
      <w:r w:rsidRPr="006B4CE6">
        <w:t xml:space="preserve"> and in Recommendation ITU</w:t>
      </w:r>
      <w:r w:rsidRPr="006B4CE6">
        <w:noBreakHyphen/>
        <w:t xml:space="preserve">R SM.329 to limit </w:t>
      </w:r>
      <w:r w:rsidRPr="006B4CE6">
        <w:rPr>
          <w:rFonts w:eastAsia="SimSun"/>
        </w:rPr>
        <w:t>unwanted emissions in the spurious domain</w:t>
      </w:r>
      <w:r w:rsidRPr="006B4CE6">
        <w:t xml:space="preserve">; Recommendation ITU-R SM.1539 specifies borders between </w:t>
      </w:r>
      <w:r w:rsidRPr="006B4CE6">
        <w:rPr>
          <w:rFonts w:eastAsia="SimSun"/>
        </w:rPr>
        <w:t xml:space="preserve">out-of-band and spurious domains, </w:t>
      </w:r>
      <w:bookmarkStart w:id="14" w:name="_Hlk64466166"/>
      <w:r w:rsidRPr="006B4CE6">
        <w:rPr>
          <w:rFonts w:eastAsia="SimSun"/>
        </w:rPr>
        <w:t xml:space="preserve">the issue is also considered in </w:t>
      </w:r>
      <w:r w:rsidRPr="006B4CE6">
        <w:rPr>
          <w:szCs w:val="24"/>
        </w:rPr>
        <w:t>Report ITU-R SM.2421 in application to digital radio systems;</w:t>
      </w:r>
      <w:bookmarkEnd w:id="14"/>
    </w:p>
    <w:p w14:paraId="30D313D9" w14:textId="77777777" w:rsidR="00A01B4C" w:rsidRPr="006B4CE6" w:rsidRDefault="00A01B4C" w:rsidP="0090504B">
      <w:r w:rsidRPr="006B4CE6">
        <w:rPr>
          <w:rFonts w:eastAsia="Calibri"/>
          <w:i/>
          <w:iCs/>
        </w:rPr>
        <w:t>g)</w:t>
      </w:r>
      <w:r w:rsidRPr="006B4CE6">
        <w:rPr>
          <w:rFonts w:eastAsia="Calibri"/>
        </w:rPr>
        <w:tab/>
        <w:t xml:space="preserve">that it is important to define the necessary bandwidth of a transmission to perform measurement of </w:t>
      </w:r>
      <w:r w:rsidRPr="006B4CE6">
        <w:rPr>
          <w:rFonts w:eastAsia="SimSun"/>
        </w:rPr>
        <w:t>unwanted emissions in the spurious domain</w:t>
      </w:r>
      <w:r w:rsidRPr="006B4CE6">
        <w:rPr>
          <w:rFonts w:eastAsia="Calibri"/>
        </w:rPr>
        <w:t xml:space="preserve"> in accordance with Recommendation ITU-R SM.329;</w:t>
      </w:r>
    </w:p>
    <w:p w14:paraId="2CAD47B2" w14:textId="77777777" w:rsidR="00A01B4C" w:rsidRPr="006B4CE6" w:rsidRDefault="00A01B4C" w:rsidP="0090504B">
      <w:r w:rsidRPr="006B4CE6">
        <w:rPr>
          <w:i/>
          <w:iCs/>
        </w:rPr>
        <w:t>h)</w:t>
      </w:r>
      <w:r w:rsidRPr="006B4CE6">
        <w:tab/>
        <w:t>that in several cases, the use of systems employing necessary bandwidths much greater than the baseband bandwidth potentially increase the number of users sharing a band,</w:t>
      </w:r>
    </w:p>
    <w:p w14:paraId="0EA445AB" w14:textId="77777777" w:rsidR="00A01B4C" w:rsidRPr="006B4CE6" w:rsidRDefault="00A01B4C" w:rsidP="0090504B">
      <w:pPr>
        <w:pStyle w:val="Call"/>
      </w:pPr>
      <w:r w:rsidRPr="006B4CE6">
        <w:t>recognizing</w:t>
      </w:r>
    </w:p>
    <w:p w14:paraId="4F1167F8" w14:textId="77777777" w:rsidR="00A01B4C" w:rsidRPr="006B4CE6" w:rsidRDefault="00A01B4C" w:rsidP="0090504B">
      <w:r w:rsidRPr="006B4CE6">
        <w:rPr>
          <w:i/>
          <w:iCs/>
        </w:rPr>
        <w:t>a)</w:t>
      </w:r>
      <w:r w:rsidRPr="006B4CE6">
        <w:rPr>
          <w:i/>
          <w:iCs/>
        </w:rPr>
        <w:tab/>
      </w:r>
      <w:r w:rsidRPr="006B4CE6">
        <w:t xml:space="preserve">that the Radio Regulations (Article </w:t>
      </w:r>
      <w:r w:rsidRPr="00F617F5">
        <w:rPr>
          <w:b/>
          <w:bCs/>
        </w:rPr>
        <w:t>1</w:t>
      </w:r>
      <w:r w:rsidRPr="006B4CE6">
        <w:t>, Section VI) contain the following definitions of terms related to characteristics of emissions:</w:t>
      </w:r>
    </w:p>
    <w:p w14:paraId="69CE6D6F" w14:textId="77777777" w:rsidR="00A01B4C" w:rsidRPr="006B4CE6" w:rsidRDefault="00A01B4C" w:rsidP="0090504B">
      <w:r w:rsidRPr="006B4CE6">
        <w:rPr>
          <w:bCs/>
        </w:rPr>
        <w:t>“</w:t>
      </w:r>
      <w:r w:rsidRPr="006B4CE6">
        <w:rPr>
          <w:b/>
        </w:rPr>
        <w:t>1.144</w:t>
      </w:r>
      <w:r w:rsidRPr="006B4CE6">
        <w:rPr>
          <w:b/>
        </w:rPr>
        <w:tab/>
      </w:r>
      <w:r w:rsidRPr="006B4CE6">
        <w:rPr>
          <w:i/>
        </w:rPr>
        <w:t>out-of-band emission</w:t>
      </w:r>
      <w:r w:rsidRPr="006B4CE6">
        <w:rPr>
          <w:i/>
          <w:position w:val="6"/>
          <w:sz w:val="18"/>
        </w:rPr>
        <w:footnoteReference w:customMarkFollows="1" w:id="2"/>
        <w:t>*</w:t>
      </w:r>
      <w:r w:rsidRPr="006B4CE6">
        <w:rPr>
          <w:iCs/>
        </w:rPr>
        <w:t>:</w:t>
      </w:r>
      <w:r w:rsidRPr="006B4CE6">
        <w:rPr>
          <w:i/>
        </w:rPr>
        <w:t>  Emission</w:t>
      </w:r>
      <w:r w:rsidRPr="006B4CE6">
        <w:t xml:space="preserve"> on a frequency or frequencies immediately outside the</w:t>
      </w:r>
      <w:r w:rsidRPr="006B4CE6">
        <w:rPr>
          <w:i/>
        </w:rPr>
        <w:t xml:space="preserve"> necessary bandwidth</w:t>
      </w:r>
      <w:r w:rsidRPr="006B4CE6">
        <w:t xml:space="preserve"> which results from the modulation process, but excluding</w:t>
      </w:r>
      <w:r w:rsidRPr="006B4CE6">
        <w:rPr>
          <w:i/>
        </w:rPr>
        <w:t xml:space="preserve"> spurious emissions</w:t>
      </w:r>
      <w:r w:rsidRPr="006B4CE6">
        <w:t>.</w:t>
      </w:r>
    </w:p>
    <w:p w14:paraId="2F491B15" w14:textId="77777777" w:rsidR="00A01B4C" w:rsidRPr="006B4CE6" w:rsidRDefault="00A01B4C" w:rsidP="0090504B">
      <w:r w:rsidRPr="006B4CE6">
        <w:rPr>
          <w:b/>
        </w:rPr>
        <w:t>1.145</w:t>
      </w:r>
      <w:r w:rsidRPr="006B4CE6">
        <w:rPr>
          <w:b/>
        </w:rPr>
        <w:tab/>
      </w:r>
      <w:r w:rsidRPr="006B4CE6">
        <w:rPr>
          <w:i/>
        </w:rPr>
        <w:t>spurious emission</w:t>
      </w:r>
      <w:r w:rsidRPr="006B4CE6">
        <w:rPr>
          <w:i/>
          <w:sz w:val="18"/>
          <w:szCs w:val="18"/>
        </w:rPr>
        <w:t>*</w:t>
      </w:r>
      <w:r w:rsidRPr="006B4CE6">
        <w:rPr>
          <w:iCs/>
        </w:rPr>
        <w:t>:</w:t>
      </w:r>
      <w:r w:rsidRPr="006B4CE6">
        <w:rPr>
          <w:i/>
        </w:rPr>
        <w:t>  Emission</w:t>
      </w:r>
      <w:r w:rsidRPr="006B4CE6">
        <w:t xml:space="preserve"> on a frequency or frequencies which are outside the</w:t>
      </w:r>
      <w:r w:rsidRPr="006B4CE6">
        <w:rPr>
          <w:i/>
        </w:rPr>
        <w:t xml:space="preserve"> necessary bandwidth</w:t>
      </w:r>
      <w:r w:rsidRPr="006B4CE6">
        <w:t xml:space="preserve"> and the level of which may be reduced without affecting the corresponding transmission of information. Spurious emissions include harmonic</w:t>
      </w:r>
      <w:r w:rsidRPr="006B4CE6">
        <w:rPr>
          <w:i/>
        </w:rPr>
        <w:t xml:space="preserve"> emissions</w:t>
      </w:r>
      <w:r w:rsidRPr="006B4CE6">
        <w:t>, parasitic</w:t>
      </w:r>
      <w:r w:rsidRPr="006B4CE6">
        <w:rPr>
          <w:i/>
        </w:rPr>
        <w:t xml:space="preserve"> emissions</w:t>
      </w:r>
      <w:r w:rsidRPr="006B4CE6">
        <w:t>, intermodulation products and frequency conversion products, but exclude</w:t>
      </w:r>
      <w:r w:rsidRPr="006B4CE6">
        <w:rPr>
          <w:i/>
        </w:rPr>
        <w:t xml:space="preserve"> out-of-band emissions</w:t>
      </w:r>
      <w:r w:rsidRPr="006B4CE6">
        <w:t>.</w:t>
      </w:r>
    </w:p>
    <w:p w14:paraId="22A0D3B7" w14:textId="77777777" w:rsidR="00A01B4C" w:rsidRPr="006B4CE6" w:rsidRDefault="00A01B4C" w:rsidP="0090504B">
      <w:pPr>
        <w:rPr>
          <w:szCs w:val="24"/>
        </w:rPr>
      </w:pPr>
      <w:r w:rsidRPr="006B4CE6">
        <w:rPr>
          <w:b/>
        </w:rPr>
        <w:t>1.146</w:t>
      </w:r>
      <w:r w:rsidRPr="006B4CE6">
        <w:rPr>
          <w:b/>
        </w:rPr>
        <w:tab/>
      </w:r>
      <w:r w:rsidRPr="006B4CE6">
        <w:rPr>
          <w:i/>
        </w:rPr>
        <w:t>unwanted emissions</w:t>
      </w:r>
      <w:r w:rsidRPr="006B4CE6">
        <w:rPr>
          <w:i/>
          <w:sz w:val="18"/>
          <w:szCs w:val="18"/>
        </w:rPr>
        <w:t>*</w:t>
      </w:r>
      <w:r w:rsidRPr="006B4CE6">
        <w:rPr>
          <w:iCs/>
        </w:rPr>
        <w:t>:</w:t>
      </w:r>
      <w:r w:rsidRPr="006B4CE6">
        <w:rPr>
          <w:i/>
        </w:rPr>
        <w:t>  </w:t>
      </w:r>
      <w:r w:rsidRPr="006B4CE6">
        <w:t>Consist of</w:t>
      </w:r>
      <w:r w:rsidRPr="006B4CE6">
        <w:rPr>
          <w:i/>
        </w:rPr>
        <w:t xml:space="preserve"> spurious emissions</w:t>
      </w:r>
      <w:r w:rsidRPr="006B4CE6">
        <w:t xml:space="preserve"> and</w:t>
      </w:r>
      <w:r w:rsidRPr="006B4CE6">
        <w:rPr>
          <w:i/>
        </w:rPr>
        <w:t xml:space="preserve"> out-of-band emissions</w:t>
      </w:r>
      <w:r w:rsidRPr="006B4CE6">
        <w:rPr>
          <w:szCs w:val="24"/>
        </w:rPr>
        <w:t>.</w:t>
      </w:r>
    </w:p>
    <w:p w14:paraId="0EE6DA37" w14:textId="77777777" w:rsidR="00A01B4C" w:rsidRPr="006B4CE6" w:rsidRDefault="00A01B4C" w:rsidP="0090504B">
      <w:r w:rsidRPr="006B4CE6">
        <w:rPr>
          <w:b/>
        </w:rPr>
        <w:t>1.146A</w:t>
      </w:r>
      <w:r w:rsidRPr="006B4CE6">
        <w:rPr>
          <w:b/>
        </w:rPr>
        <w:tab/>
      </w:r>
      <w:r w:rsidRPr="006B4CE6">
        <w:rPr>
          <w:i/>
          <w:iCs/>
        </w:rPr>
        <w:t>out-of-band domain</w:t>
      </w:r>
      <w:r w:rsidRPr="006B4CE6">
        <w:t xml:space="preserve"> (of an emission):  The frequency range, immediately outside the necessary bandwidth but excluding the </w:t>
      </w:r>
      <w:r w:rsidRPr="006B4CE6">
        <w:rPr>
          <w:i/>
          <w:iCs/>
        </w:rPr>
        <w:t>spurious domain</w:t>
      </w:r>
      <w:r w:rsidRPr="006B4CE6">
        <w:t xml:space="preserve">, in which </w:t>
      </w:r>
      <w:r w:rsidRPr="006B4CE6">
        <w:rPr>
          <w:i/>
          <w:iCs/>
        </w:rPr>
        <w:t>out-of-band emissions</w:t>
      </w:r>
      <w:r w:rsidRPr="006B4CE6">
        <w:t xml:space="preserve"> generally predominate. </w:t>
      </w:r>
      <w:r w:rsidRPr="006B4CE6">
        <w:rPr>
          <w:i/>
          <w:iCs/>
        </w:rPr>
        <w:t>Out-of-band emissions</w:t>
      </w:r>
      <w:r w:rsidRPr="006B4CE6">
        <w:t xml:space="preserve">, defined based on their source, occur in the out-of-band domain and, to a lesser extent, in the </w:t>
      </w:r>
      <w:r w:rsidRPr="006B4CE6">
        <w:rPr>
          <w:i/>
          <w:iCs/>
        </w:rPr>
        <w:t>spurious domain</w:t>
      </w:r>
      <w:r w:rsidRPr="006B4CE6">
        <w:t xml:space="preserve">. </w:t>
      </w:r>
      <w:r w:rsidRPr="006B4CE6">
        <w:rPr>
          <w:i/>
          <w:iCs/>
        </w:rPr>
        <w:t>Spurious emissions</w:t>
      </w:r>
      <w:r w:rsidRPr="006B4CE6">
        <w:t xml:space="preserve"> likewise may occur in the out-of-band domain as well as in the </w:t>
      </w:r>
      <w:r w:rsidRPr="006B4CE6">
        <w:rPr>
          <w:i/>
          <w:iCs/>
        </w:rPr>
        <w:t>spurious domain</w:t>
      </w:r>
      <w:r w:rsidRPr="006B4CE6">
        <w:t>.    </w:t>
      </w:r>
      <w:r w:rsidRPr="006B4CE6">
        <w:rPr>
          <w:sz w:val="16"/>
          <w:szCs w:val="16"/>
        </w:rPr>
        <w:t>(WRC-03)</w:t>
      </w:r>
      <w:r w:rsidRPr="006B4CE6">
        <w:t>.</w:t>
      </w:r>
    </w:p>
    <w:p w14:paraId="494E3570" w14:textId="77777777" w:rsidR="00A01B4C" w:rsidRPr="006B4CE6" w:rsidRDefault="00A01B4C" w:rsidP="0090504B">
      <w:r w:rsidRPr="006B4CE6">
        <w:rPr>
          <w:b/>
        </w:rPr>
        <w:t>1.146B</w:t>
      </w:r>
      <w:r w:rsidRPr="006B4CE6">
        <w:rPr>
          <w:b/>
          <w:bCs/>
          <w:i/>
          <w:iCs/>
        </w:rPr>
        <w:tab/>
      </w:r>
      <w:r w:rsidRPr="006B4CE6">
        <w:rPr>
          <w:i/>
          <w:iCs/>
        </w:rPr>
        <w:t xml:space="preserve">spurious domain </w:t>
      </w:r>
      <w:r w:rsidRPr="006B4CE6">
        <w:t xml:space="preserve">(of an emission):  The frequency range beyond the </w:t>
      </w:r>
      <w:r w:rsidRPr="006B4CE6">
        <w:rPr>
          <w:i/>
          <w:iCs/>
        </w:rPr>
        <w:t>out-of-band domain</w:t>
      </w:r>
      <w:r w:rsidRPr="006B4CE6">
        <w:t xml:space="preserve"> in which </w:t>
      </w:r>
      <w:r w:rsidRPr="006B4CE6">
        <w:rPr>
          <w:i/>
          <w:iCs/>
        </w:rPr>
        <w:t xml:space="preserve">spurious emissions </w:t>
      </w:r>
      <w:r w:rsidRPr="006B4CE6">
        <w:t>generally predominate.    </w:t>
      </w:r>
      <w:r w:rsidRPr="006B4CE6">
        <w:rPr>
          <w:sz w:val="16"/>
          <w:szCs w:val="16"/>
        </w:rPr>
        <w:t>(WRC-03)</w:t>
      </w:r>
      <w:r w:rsidRPr="006B4CE6">
        <w:t>.</w:t>
      </w:r>
    </w:p>
    <w:p w14:paraId="5864F223" w14:textId="77777777" w:rsidR="00A01B4C" w:rsidRPr="006B4CE6" w:rsidRDefault="00A01B4C" w:rsidP="0090504B">
      <w:r w:rsidRPr="006B4CE6">
        <w:rPr>
          <w:b/>
        </w:rPr>
        <w:t>1.147</w:t>
      </w:r>
      <w:r w:rsidRPr="006B4CE6">
        <w:rPr>
          <w:b/>
        </w:rPr>
        <w:tab/>
      </w:r>
      <w:r w:rsidRPr="006B4CE6">
        <w:rPr>
          <w:i/>
        </w:rPr>
        <w:t>assigned frequency band</w:t>
      </w:r>
      <w:r w:rsidRPr="006B4CE6">
        <w:rPr>
          <w:iCs/>
        </w:rPr>
        <w:t>:</w:t>
      </w:r>
      <w:r w:rsidRPr="006B4CE6">
        <w:rPr>
          <w:i/>
        </w:rPr>
        <w:t>  </w:t>
      </w:r>
      <w:r w:rsidRPr="006B4CE6">
        <w:t>The frequency band within which the</w:t>
      </w:r>
      <w:r w:rsidRPr="006B4CE6">
        <w:rPr>
          <w:i/>
        </w:rPr>
        <w:t xml:space="preserve"> emission</w:t>
      </w:r>
      <w:r w:rsidRPr="006B4CE6">
        <w:t xml:space="preserve"> of a</w:t>
      </w:r>
      <w:r w:rsidRPr="006B4CE6">
        <w:rPr>
          <w:i/>
        </w:rPr>
        <w:t xml:space="preserve"> station</w:t>
      </w:r>
      <w:r w:rsidRPr="006B4CE6">
        <w:t xml:space="preserve"> is authorized; the width of the band equals the</w:t>
      </w:r>
      <w:r w:rsidRPr="006B4CE6">
        <w:rPr>
          <w:i/>
        </w:rPr>
        <w:t xml:space="preserve"> necessary bandwidth</w:t>
      </w:r>
      <w:r w:rsidRPr="006B4CE6">
        <w:t xml:space="preserve"> plus twice the absolute value of the</w:t>
      </w:r>
      <w:r w:rsidRPr="006B4CE6">
        <w:rPr>
          <w:i/>
        </w:rPr>
        <w:t xml:space="preserve"> frequency tolerance</w:t>
      </w:r>
      <w:r w:rsidRPr="006B4CE6">
        <w:t>. Where</w:t>
      </w:r>
      <w:r w:rsidRPr="006B4CE6">
        <w:rPr>
          <w:i/>
        </w:rPr>
        <w:t xml:space="preserve"> space stations</w:t>
      </w:r>
      <w:r w:rsidRPr="006B4CE6">
        <w:t xml:space="preserve"> are concerned, the assigned frequency band includes twice the maximum Doppler shift that may occur in relation to any point of the Earth’s surface. </w:t>
      </w:r>
    </w:p>
    <w:p w14:paraId="33AA0A7F" w14:textId="77777777" w:rsidR="00A01B4C" w:rsidRPr="006B4CE6" w:rsidRDefault="00A01B4C" w:rsidP="0090504B">
      <w:r w:rsidRPr="006B4CE6">
        <w:rPr>
          <w:b/>
        </w:rPr>
        <w:t>1.148</w:t>
      </w:r>
      <w:r w:rsidRPr="006B4CE6">
        <w:rPr>
          <w:b/>
        </w:rPr>
        <w:tab/>
      </w:r>
      <w:r w:rsidRPr="006B4CE6">
        <w:rPr>
          <w:i/>
        </w:rPr>
        <w:t>assigned frequency</w:t>
      </w:r>
      <w:r w:rsidRPr="006B4CE6">
        <w:rPr>
          <w:iCs/>
        </w:rPr>
        <w:t>:</w:t>
      </w:r>
      <w:r w:rsidRPr="006B4CE6">
        <w:rPr>
          <w:i/>
        </w:rPr>
        <w:t>  </w:t>
      </w:r>
      <w:r w:rsidRPr="006B4CE6">
        <w:t>The centre of the frequency band assigned to a</w:t>
      </w:r>
      <w:r w:rsidRPr="006B4CE6">
        <w:rPr>
          <w:i/>
        </w:rPr>
        <w:t xml:space="preserve"> station</w:t>
      </w:r>
      <w:r w:rsidRPr="006B4CE6">
        <w:t>.</w:t>
      </w:r>
    </w:p>
    <w:p w14:paraId="1D61858D" w14:textId="77777777" w:rsidR="00A01B4C" w:rsidRPr="006B4CE6" w:rsidRDefault="00A01B4C" w:rsidP="0090504B">
      <w:r w:rsidRPr="006B4CE6">
        <w:rPr>
          <w:b/>
        </w:rPr>
        <w:t>1.149</w:t>
      </w:r>
      <w:r w:rsidRPr="006B4CE6">
        <w:rPr>
          <w:b/>
        </w:rPr>
        <w:tab/>
      </w:r>
      <w:r w:rsidRPr="006B4CE6">
        <w:rPr>
          <w:i/>
        </w:rPr>
        <w:t>characteristic frequency</w:t>
      </w:r>
      <w:r w:rsidRPr="006B4CE6">
        <w:rPr>
          <w:iCs/>
        </w:rPr>
        <w:t>:</w:t>
      </w:r>
      <w:r w:rsidRPr="006B4CE6">
        <w:rPr>
          <w:i/>
        </w:rPr>
        <w:t>  </w:t>
      </w:r>
      <w:r w:rsidRPr="006B4CE6">
        <w:t>A frequency which can be easily identified and measured in a given</w:t>
      </w:r>
      <w:r w:rsidRPr="006B4CE6">
        <w:rPr>
          <w:i/>
        </w:rPr>
        <w:t xml:space="preserve"> emission</w:t>
      </w:r>
      <w:r w:rsidRPr="006B4CE6">
        <w:t>.</w:t>
      </w:r>
    </w:p>
    <w:p w14:paraId="414D3CC7" w14:textId="77777777" w:rsidR="00A01B4C" w:rsidRPr="006B4CE6" w:rsidRDefault="00A01B4C" w:rsidP="0090504B">
      <w:r w:rsidRPr="006B4CE6">
        <w:tab/>
        <w:t>A carrier frequency may, for example, be designated as the characteristic frequency.</w:t>
      </w:r>
    </w:p>
    <w:p w14:paraId="4B216DDE" w14:textId="77777777" w:rsidR="00A01B4C" w:rsidRPr="006B4CE6" w:rsidRDefault="00A01B4C" w:rsidP="0090504B">
      <w:r w:rsidRPr="006B4CE6">
        <w:rPr>
          <w:b/>
        </w:rPr>
        <w:t>1.150</w:t>
      </w:r>
      <w:r w:rsidRPr="006B4CE6">
        <w:rPr>
          <w:b/>
        </w:rPr>
        <w:tab/>
      </w:r>
      <w:r w:rsidRPr="006B4CE6">
        <w:rPr>
          <w:i/>
        </w:rPr>
        <w:t>reference frequency</w:t>
      </w:r>
      <w:r w:rsidRPr="006B4CE6">
        <w:rPr>
          <w:iCs/>
        </w:rPr>
        <w:t>:</w:t>
      </w:r>
      <w:r w:rsidRPr="006B4CE6">
        <w:rPr>
          <w:i/>
        </w:rPr>
        <w:t>  </w:t>
      </w:r>
      <w:r w:rsidRPr="006B4CE6">
        <w:t>A frequency having a fixed and specified position with respect to the</w:t>
      </w:r>
      <w:r w:rsidRPr="006B4CE6">
        <w:rPr>
          <w:i/>
        </w:rPr>
        <w:t xml:space="preserve"> assigned frequency</w:t>
      </w:r>
      <w:r w:rsidRPr="006B4CE6">
        <w:t>. The displacement of this frequency with respect to the</w:t>
      </w:r>
      <w:r w:rsidRPr="006B4CE6">
        <w:rPr>
          <w:i/>
        </w:rPr>
        <w:t xml:space="preserve"> assigned frequency</w:t>
      </w:r>
      <w:r w:rsidRPr="006B4CE6">
        <w:t xml:space="preserve"> has the same absolute value and sign that the displacement of the</w:t>
      </w:r>
      <w:r w:rsidRPr="006B4CE6">
        <w:rPr>
          <w:i/>
        </w:rPr>
        <w:t xml:space="preserve"> characteristic frequency</w:t>
      </w:r>
      <w:r w:rsidRPr="006B4CE6">
        <w:t xml:space="preserve"> has with respect to the centre of the frequency band occupied by the</w:t>
      </w:r>
      <w:r w:rsidRPr="006B4CE6">
        <w:rPr>
          <w:i/>
        </w:rPr>
        <w:t xml:space="preserve"> emission</w:t>
      </w:r>
      <w:r w:rsidRPr="006B4CE6">
        <w:t>.</w:t>
      </w:r>
    </w:p>
    <w:p w14:paraId="5C80B3BD" w14:textId="77777777" w:rsidR="00A01B4C" w:rsidRPr="006B4CE6" w:rsidRDefault="00A01B4C" w:rsidP="0090504B">
      <w:r w:rsidRPr="006B4CE6">
        <w:rPr>
          <w:b/>
        </w:rPr>
        <w:t>1.151</w:t>
      </w:r>
      <w:r w:rsidRPr="006B4CE6">
        <w:rPr>
          <w:b/>
        </w:rPr>
        <w:tab/>
      </w:r>
      <w:r w:rsidRPr="006B4CE6">
        <w:rPr>
          <w:i/>
        </w:rPr>
        <w:t>frequency tolerance</w:t>
      </w:r>
      <w:r w:rsidRPr="006B4CE6">
        <w:rPr>
          <w:iCs/>
        </w:rPr>
        <w:t>:</w:t>
      </w:r>
      <w:r w:rsidRPr="006B4CE6">
        <w:rPr>
          <w:i/>
        </w:rPr>
        <w:t>  </w:t>
      </w:r>
      <w:r w:rsidRPr="006B4CE6">
        <w:t>The maximum permissible departure by the centre frequency of the frequency band occupied by an</w:t>
      </w:r>
      <w:r w:rsidRPr="006B4CE6">
        <w:rPr>
          <w:i/>
        </w:rPr>
        <w:t xml:space="preserve"> emission</w:t>
      </w:r>
      <w:r w:rsidRPr="006B4CE6">
        <w:t xml:space="preserve"> from the</w:t>
      </w:r>
      <w:r w:rsidRPr="006B4CE6">
        <w:rPr>
          <w:i/>
        </w:rPr>
        <w:t xml:space="preserve"> assigned frequency</w:t>
      </w:r>
      <w:r w:rsidRPr="006B4CE6">
        <w:t xml:space="preserve"> or, by the</w:t>
      </w:r>
      <w:r w:rsidRPr="006B4CE6">
        <w:rPr>
          <w:i/>
        </w:rPr>
        <w:t xml:space="preserve"> characteristic frequency</w:t>
      </w:r>
      <w:r w:rsidRPr="006B4CE6">
        <w:t xml:space="preserve"> of an</w:t>
      </w:r>
      <w:r w:rsidRPr="006B4CE6">
        <w:rPr>
          <w:i/>
        </w:rPr>
        <w:t xml:space="preserve"> emission</w:t>
      </w:r>
      <w:r w:rsidRPr="006B4CE6">
        <w:t xml:space="preserve"> from the</w:t>
      </w:r>
      <w:r w:rsidRPr="006B4CE6">
        <w:rPr>
          <w:i/>
        </w:rPr>
        <w:t xml:space="preserve"> reference frequency</w:t>
      </w:r>
      <w:r w:rsidRPr="006B4CE6">
        <w:t>.</w:t>
      </w:r>
    </w:p>
    <w:p w14:paraId="507C4E8C" w14:textId="77777777" w:rsidR="00A01B4C" w:rsidRPr="006B4CE6" w:rsidRDefault="00A01B4C" w:rsidP="0090504B">
      <w:r w:rsidRPr="006B4CE6">
        <w:tab/>
        <w:t>The frequency tolerance is expressed in parts in 10</w:t>
      </w:r>
      <w:r w:rsidRPr="006B4CE6">
        <w:rPr>
          <w:vertAlign w:val="superscript"/>
        </w:rPr>
        <w:t>6</w:t>
      </w:r>
      <w:r w:rsidRPr="006B4CE6">
        <w:t xml:space="preserve"> or in hertz.</w:t>
      </w:r>
    </w:p>
    <w:p w14:paraId="4BDE387C" w14:textId="3AA49C9F" w:rsidR="00A01B4C" w:rsidRPr="006B4CE6" w:rsidRDefault="00A01B4C" w:rsidP="0090504B">
      <w:r w:rsidRPr="006B4CE6">
        <w:rPr>
          <w:b/>
        </w:rPr>
        <w:t>1.152</w:t>
      </w:r>
      <w:r w:rsidRPr="006B4CE6">
        <w:rPr>
          <w:b/>
        </w:rPr>
        <w:tab/>
      </w:r>
      <w:r w:rsidRPr="006B4CE6">
        <w:rPr>
          <w:i/>
        </w:rPr>
        <w:t>necessary bandwidth</w:t>
      </w:r>
      <w:r w:rsidRPr="006B4CE6">
        <w:rPr>
          <w:iCs/>
        </w:rPr>
        <w:t>:</w:t>
      </w:r>
      <w:r w:rsidRPr="006B4CE6">
        <w:rPr>
          <w:i/>
        </w:rPr>
        <w:t>  </w:t>
      </w:r>
      <w:r w:rsidRPr="006B4CE6">
        <w:t>For a given</w:t>
      </w:r>
      <w:r w:rsidRPr="006B4CE6">
        <w:rPr>
          <w:i/>
        </w:rPr>
        <w:t xml:space="preserve"> class of emission</w:t>
      </w:r>
      <w:r w:rsidRPr="006B4CE6">
        <w:t>, the width of the frequency band which is just sufficient to ensure the transmission of information at the rate and with the quality required under specified conditions.</w:t>
      </w:r>
    </w:p>
    <w:p w14:paraId="2729CEE8" w14:textId="56D23B64" w:rsidR="00A01B4C" w:rsidRPr="006B4CE6" w:rsidRDefault="00A01B4C" w:rsidP="0090504B">
      <w:r w:rsidRPr="006B4CE6">
        <w:rPr>
          <w:b/>
        </w:rPr>
        <w:t>1.153</w:t>
      </w:r>
      <w:r w:rsidRPr="006B4CE6">
        <w:rPr>
          <w:b/>
        </w:rPr>
        <w:tab/>
      </w:r>
      <w:r w:rsidRPr="006B4CE6">
        <w:rPr>
          <w:i/>
        </w:rPr>
        <w:t>occupied bandwidth</w:t>
      </w:r>
      <w:r w:rsidRPr="006B4CE6">
        <w:rPr>
          <w:iCs/>
        </w:rPr>
        <w:t>:</w:t>
      </w:r>
      <w:r w:rsidRPr="006B4CE6">
        <w:rPr>
          <w:i/>
        </w:rPr>
        <w:t>  </w:t>
      </w:r>
      <w:r w:rsidRPr="006B4CE6">
        <w:t xml:space="preserve">The width of a frequency band such that, below the lower and above the upper frequency limits, the </w:t>
      </w:r>
      <w:r w:rsidRPr="006B4CE6">
        <w:rPr>
          <w:i/>
        </w:rPr>
        <w:t>mean powers</w:t>
      </w:r>
      <w:r w:rsidRPr="006B4CE6">
        <w:t xml:space="preserve"> emitted are each equal to a specified percentage </w:t>
      </w:r>
      <w:r w:rsidR="006E77BB" w:rsidRPr="006B4CE6">
        <w:t>β</w:t>
      </w:r>
      <w:r w:rsidRPr="006B4CE6">
        <w:t xml:space="preserve">/2 of the total </w:t>
      </w:r>
      <w:r w:rsidRPr="006B4CE6">
        <w:rPr>
          <w:i/>
        </w:rPr>
        <w:t>mean power</w:t>
      </w:r>
      <w:r w:rsidRPr="006B4CE6">
        <w:t xml:space="preserve"> of a given </w:t>
      </w:r>
      <w:r w:rsidRPr="006B4CE6">
        <w:rPr>
          <w:i/>
        </w:rPr>
        <w:t>emission</w:t>
      </w:r>
      <w:r w:rsidRPr="006B4CE6">
        <w:t>.</w:t>
      </w:r>
    </w:p>
    <w:p w14:paraId="09F3564D" w14:textId="77777777" w:rsidR="00A01B4C" w:rsidRPr="006B4CE6" w:rsidRDefault="00A01B4C" w:rsidP="0090504B">
      <w:r w:rsidRPr="006B4CE6">
        <w:tab/>
        <w:t xml:space="preserve">Unless otherwise specified in an ITU-R Recommendation for the appropriate </w:t>
      </w:r>
      <w:r w:rsidRPr="006B4CE6">
        <w:rPr>
          <w:i/>
        </w:rPr>
        <w:t>class of emission</w:t>
      </w:r>
      <w:r w:rsidRPr="006B4CE6">
        <w:t xml:space="preserve">, the value of </w:t>
      </w:r>
      <w:r w:rsidRPr="006B4CE6">
        <w:sym w:font="Symbol" w:char="F062"/>
      </w:r>
      <w:r w:rsidRPr="006B4CE6">
        <w:t>/2 should be taken as 0.5%”;</w:t>
      </w:r>
    </w:p>
    <w:p w14:paraId="57428E67" w14:textId="77777777" w:rsidR="00A01B4C" w:rsidRPr="006B4CE6" w:rsidRDefault="00A01B4C" w:rsidP="0090504B">
      <w:r w:rsidRPr="006B4CE6">
        <w:rPr>
          <w:i/>
          <w:iCs/>
        </w:rPr>
        <w:t>b)</w:t>
      </w:r>
      <w:r w:rsidRPr="006B4CE6">
        <w:tab/>
        <w:t>that the concepts of “necessary bandwidth” and “occupied bandwidth” defined in Nos. </w:t>
      </w:r>
      <w:r w:rsidRPr="006B4CE6">
        <w:rPr>
          <w:b/>
          <w:bCs/>
        </w:rPr>
        <w:t>1.152</w:t>
      </w:r>
      <w:r w:rsidRPr="006B4CE6">
        <w:t xml:space="preserve"> and </w:t>
      </w:r>
      <w:r w:rsidRPr="006B4CE6">
        <w:rPr>
          <w:b/>
          <w:bCs/>
        </w:rPr>
        <w:t>1.153</w:t>
      </w:r>
      <w:r w:rsidRPr="006B4CE6">
        <w:t xml:space="preserve"> of the Radio Regulations (RR), are the basis for specifying the spectral properties of a given emission, or class of emission, in the simplest possible manner; </w:t>
      </w:r>
    </w:p>
    <w:p w14:paraId="2F5DFBBB" w14:textId="185C69DE" w:rsidR="00A01B4C" w:rsidRPr="006B4CE6" w:rsidRDefault="00A01B4C" w:rsidP="0090504B">
      <w:r w:rsidRPr="006B4CE6">
        <w:rPr>
          <w:i/>
          <w:iCs/>
        </w:rPr>
        <w:t>c)</w:t>
      </w:r>
      <w:r w:rsidRPr="006B4CE6">
        <w:tab/>
        <w:t>that methods of measurement for intermodulation distortion products have been established in Recommendation ITU-R</w:t>
      </w:r>
      <w:r w:rsidR="00BC4C86">
        <w:t> </w:t>
      </w:r>
      <w:r w:rsidRPr="006B4CE6">
        <w:t>SM.326 and that limits are to be found in Recommendation</w:t>
      </w:r>
      <w:r w:rsidR="00F617F5">
        <w:t xml:space="preserve"> </w:t>
      </w:r>
      <w:r w:rsidRPr="006B4CE6">
        <w:t>ITU</w:t>
      </w:r>
      <w:r w:rsidRPr="006B4CE6">
        <w:noBreakHyphen/>
        <w:t>R SM.329,</w:t>
      </w:r>
    </w:p>
    <w:p w14:paraId="438F0781" w14:textId="77777777" w:rsidR="00A01B4C" w:rsidRPr="006B4CE6" w:rsidRDefault="00A01B4C" w:rsidP="0090504B">
      <w:pPr>
        <w:pStyle w:val="Call"/>
      </w:pPr>
      <w:r w:rsidRPr="006B4CE6">
        <w:t>recommends</w:t>
      </w:r>
    </w:p>
    <w:p w14:paraId="611FC025" w14:textId="77777777" w:rsidR="00A01B4C" w:rsidRPr="006B4CE6" w:rsidRDefault="00A01B4C" w:rsidP="0090504B">
      <w:pPr>
        <w:pStyle w:val="Heading1"/>
      </w:pPr>
      <w:bookmarkStart w:id="15" w:name="_Toc426011139"/>
      <w:bookmarkStart w:id="16" w:name="_Toc426170172"/>
      <w:bookmarkStart w:id="17" w:name="_Toc426171573"/>
      <w:bookmarkStart w:id="18" w:name="_Toc460933162"/>
      <w:bookmarkStart w:id="19" w:name="_Toc146707027"/>
      <w:bookmarkStart w:id="20" w:name="_Toc208902743"/>
      <w:bookmarkStart w:id="21" w:name="_Toc208903200"/>
      <w:bookmarkStart w:id="22" w:name="_Toc208903649"/>
      <w:bookmarkStart w:id="23" w:name="_Toc208904403"/>
      <w:bookmarkStart w:id="24" w:name="_Toc208904595"/>
      <w:bookmarkStart w:id="25" w:name="_Toc208905484"/>
      <w:bookmarkStart w:id="26" w:name="_Toc208905727"/>
      <w:r w:rsidRPr="006B4CE6">
        <w:t>1</w:t>
      </w:r>
      <w:r w:rsidRPr="006B4CE6">
        <w:tab/>
        <w:t>Definitions</w:t>
      </w:r>
      <w:bookmarkEnd w:id="15"/>
      <w:bookmarkEnd w:id="16"/>
      <w:bookmarkEnd w:id="17"/>
      <w:bookmarkEnd w:id="18"/>
      <w:bookmarkEnd w:id="19"/>
      <w:bookmarkEnd w:id="20"/>
      <w:bookmarkEnd w:id="21"/>
      <w:bookmarkEnd w:id="22"/>
      <w:bookmarkEnd w:id="23"/>
      <w:bookmarkEnd w:id="24"/>
      <w:bookmarkEnd w:id="25"/>
      <w:bookmarkEnd w:id="26"/>
    </w:p>
    <w:p w14:paraId="1A1B34F1" w14:textId="77777777" w:rsidR="00A01B4C" w:rsidRPr="006B4CE6" w:rsidRDefault="00A01B4C" w:rsidP="0090504B">
      <w:r w:rsidRPr="006B4CE6">
        <w:t>That the following additional definitions should be used when dealing with bandwidth, channel spacing and interference issues:</w:t>
      </w:r>
    </w:p>
    <w:p w14:paraId="20CAD1CD" w14:textId="77777777" w:rsidR="00A01B4C" w:rsidRPr="006B4CE6" w:rsidRDefault="00A01B4C" w:rsidP="0090504B">
      <w:pPr>
        <w:pStyle w:val="Heading2"/>
      </w:pPr>
      <w:bookmarkStart w:id="27" w:name="_Toc426011140"/>
      <w:bookmarkStart w:id="28" w:name="_Toc426170173"/>
      <w:bookmarkStart w:id="29" w:name="_Toc426171574"/>
      <w:bookmarkStart w:id="30" w:name="_Toc460933163"/>
      <w:bookmarkStart w:id="31" w:name="_Toc146707028"/>
      <w:bookmarkStart w:id="32" w:name="_Toc208902744"/>
      <w:bookmarkStart w:id="33" w:name="_Toc208903201"/>
      <w:bookmarkStart w:id="34" w:name="_Toc208903650"/>
      <w:bookmarkStart w:id="35" w:name="_Toc208904404"/>
      <w:bookmarkStart w:id="36" w:name="_Toc208904596"/>
      <w:bookmarkStart w:id="37" w:name="_Toc208905485"/>
      <w:bookmarkStart w:id="38" w:name="_Toc208905728"/>
      <w:r w:rsidRPr="006B4CE6">
        <w:t>1.1</w:t>
      </w:r>
      <w:r w:rsidRPr="006B4CE6">
        <w:tab/>
        <w:t>Baseband</w:t>
      </w:r>
      <w:bookmarkEnd w:id="27"/>
      <w:bookmarkEnd w:id="28"/>
      <w:bookmarkEnd w:id="29"/>
      <w:bookmarkEnd w:id="30"/>
      <w:bookmarkEnd w:id="31"/>
      <w:bookmarkEnd w:id="32"/>
      <w:bookmarkEnd w:id="33"/>
      <w:bookmarkEnd w:id="34"/>
      <w:bookmarkEnd w:id="35"/>
      <w:bookmarkEnd w:id="36"/>
      <w:bookmarkEnd w:id="37"/>
      <w:bookmarkEnd w:id="38"/>
    </w:p>
    <w:p w14:paraId="1FDF6D8E" w14:textId="77777777" w:rsidR="00A01B4C" w:rsidRPr="006B4CE6" w:rsidRDefault="00A01B4C" w:rsidP="0090504B">
      <w:r w:rsidRPr="006B4CE6">
        <w:t>The band of frequencies occupied by one signal, or a number of multiplexed signals, which is intended to be conveyed by a line or a radio transmission system.</w:t>
      </w:r>
    </w:p>
    <w:p w14:paraId="597AB062" w14:textId="77777777" w:rsidR="00A01B4C" w:rsidRPr="006B4CE6" w:rsidRDefault="00A01B4C" w:rsidP="0090504B">
      <w:pPr>
        <w:pStyle w:val="Note"/>
      </w:pPr>
      <w:r w:rsidRPr="006B4CE6">
        <w:t>NOTE 1 – In the case of radiocommunication, the baseband signal constitutes the signal modulating the transmitter.</w:t>
      </w:r>
    </w:p>
    <w:p w14:paraId="52CD8A99" w14:textId="77777777" w:rsidR="00A01B4C" w:rsidRPr="006B4CE6" w:rsidRDefault="00A01B4C" w:rsidP="0090504B">
      <w:pPr>
        <w:pStyle w:val="Heading2"/>
      </w:pPr>
      <w:bookmarkStart w:id="39" w:name="_Toc426011141"/>
      <w:bookmarkStart w:id="40" w:name="_Toc426170174"/>
      <w:bookmarkStart w:id="41" w:name="_Toc426171575"/>
      <w:bookmarkStart w:id="42" w:name="_Toc460933164"/>
      <w:bookmarkStart w:id="43" w:name="_Toc146707029"/>
      <w:bookmarkStart w:id="44" w:name="_Toc208902745"/>
      <w:bookmarkStart w:id="45" w:name="_Toc208903202"/>
      <w:bookmarkStart w:id="46" w:name="_Toc208903651"/>
      <w:bookmarkStart w:id="47" w:name="_Toc208904405"/>
      <w:bookmarkStart w:id="48" w:name="_Toc208904597"/>
      <w:bookmarkStart w:id="49" w:name="_Toc208905486"/>
      <w:bookmarkStart w:id="50" w:name="_Toc208905729"/>
      <w:r w:rsidRPr="006B4CE6">
        <w:t>1.2</w:t>
      </w:r>
      <w:r w:rsidRPr="006B4CE6">
        <w:tab/>
        <w:t>Baseband bandwidth</w:t>
      </w:r>
      <w:bookmarkEnd w:id="39"/>
      <w:bookmarkEnd w:id="40"/>
      <w:bookmarkEnd w:id="41"/>
      <w:bookmarkEnd w:id="42"/>
      <w:bookmarkEnd w:id="43"/>
      <w:bookmarkEnd w:id="44"/>
      <w:bookmarkEnd w:id="45"/>
      <w:bookmarkEnd w:id="46"/>
      <w:bookmarkEnd w:id="47"/>
      <w:bookmarkEnd w:id="48"/>
      <w:bookmarkEnd w:id="49"/>
      <w:bookmarkEnd w:id="50"/>
    </w:p>
    <w:p w14:paraId="324AF81C" w14:textId="77777777" w:rsidR="00A01B4C" w:rsidRPr="006B4CE6" w:rsidRDefault="00A01B4C" w:rsidP="0090504B">
      <w:r w:rsidRPr="006B4CE6">
        <w:t>The width of the band of frequencies occupied by one signal, or a number of multiplexed signals, which is intended to be conveyed by a line or a radio transmission system.</w:t>
      </w:r>
    </w:p>
    <w:p w14:paraId="011D0C90" w14:textId="77777777" w:rsidR="00A01B4C" w:rsidRPr="006B4CE6" w:rsidRDefault="00A01B4C" w:rsidP="0090504B">
      <w:pPr>
        <w:pStyle w:val="Heading2"/>
      </w:pPr>
      <w:bookmarkStart w:id="51" w:name="_Toc146707030"/>
      <w:bookmarkStart w:id="52" w:name="_Toc208902746"/>
      <w:bookmarkStart w:id="53" w:name="_Toc208903203"/>
      <w:bookmarkStart w:id="54" w:name="_Toc208903652"/>
      <w:bookmarkStart w:id="55" w:name="_Toc208904406"/>
      <w:bookmarkStart w:id="56" w:name="_Toc208904598"/>
      <w:bookmarkStart w:id="57" w:name="_Toc208905487"/>
      <w:bookmarkStart w:id="58" w:name="_Toc208905730"/>
      <w:bookmarkStart w:id="59" w:name="_Toc460933185"/>
      <w:bookmarkStart w:id="60" w:name="_Toc426011162"/>
      <w:bookmarkStart w:id="61" w:name="_Toc426170195"/>
      <w:bookmarkStart w:id="62" w:name="_Toc426171596"/>
      <w:r w:rsidRPr="006B4CE6">
        <w:t>1.3</w:t>
      </w:r>
      <w:r w:rsidRPr="006B4CE6">
        <w:tab/>
        <w:t>Bandwidth expansion ratio</w:t>
      </w:r>
      <w:bookmarkEnd w:id="51"/>
      <w:bookmarkEnd w:id="52"/>
      <w:bookmarkEnd w:id="53"/>
      <w:bookmarkEnd w:id="54"/>
      <w:bookmarkEnd w:id="55"/>
      <w:bookmarkEnd w:id="56"/>
      <w:bookmarkEnd w:id="57"/>
      <w:bookmarkEnd w:id="58"/>
    </w:p>
    <w:p w14:paraId="5277A13D" w14:textId="77777777" w:rsidR="00A01B4C" w:rsidRPr="006B4CE6" w:rsidRDefault="00A01B4C" w:rsidP="0090504B">
      <w:r w:rsidRPr="006B4CE6">
        <w:t xml:space="preserve">The ratio of the necessary bandwidth to baseband bandwidth. </w:t>
      </w:r>
    </w:p>
    <w:p w14:paraId="52719274" w14:textId="77777777" w:rsidR="00A01B4C" w:rsidRPr="006B4CE6" w:rsidRDefault="00A01B4C" w:rsidP="0090504B">
      <w:pPr>
        <w:pStyle w:val="Heading2"/>
      </w:pPr>
      <w:bookmarkStart w:id="63" w:name="_Toc426011144"/>
      <w:bookmarkStart w:id="64" w:name="_Toc426170177"/>
      <w:bookmarkStart w:id="65" w:name="_Toc426171578"/>
      <w:bookmarkStart w:id="66" w:name="_Toc460933167"/>
      <w:bookmarkStart w:id="67" w:name="_Toc146707031"/>
      <w:bookmarkStart w:id="68" w:name="_Toc208902747"/>
      <w:bookmarkStart w:id="69" w:name="_Toc208903204"/>
      <w:bookmarkStart w:id="70" w:name="_Toc208903653"/>
      <w:bookmarkStart w:id="71" w:name="_Toc208904407"/>
      <w:bookmarkStart w:id="72" w:name="_Toc208904599"/>
      <w:bookmarkStart w:id="73" w:name="_Toc208905488"/>
      <w:bookmarkStart w:id="74" w:name="_Toc208905731"/>
      <w:r w:rsidRPr="006B4CE6">
        <w:t>1.4</w:t>
      </w:r>
      <w:r w:rsidRPr="006B4CE6">
        <w:tab/>
        <w:t>Out-of-band spectrum (of an emission)</w:t>
      </w:r>
      <w:bookmarkEnd w:id="63"/>
      <w:bookmarkEnd w:id="64"/>
      <w:bookmarkEnd w:id="65"/>
      <w:bookmarkEnd w:id="66"/>
      <w:bookmarkEnd w:id="67"/>
      <w:bookmarkEnd w:id="68"/>
      <w:bookmarkEnd w:id="69"/>
      <w:bookmarkEnd w:id="70"/>
      <w:bookmarkEnd w:id="71"/>
      <w:bookmarkEnd w:id="72"/>
      <w:bookmarkEnd w:id="73"/>
      <w:bookmarkEnd w:id="74"/>
    </w:p>
    <w:p w14:paraId="6A0C43A8" w14:textId="77777777" w:rsidR="00A01B4C" w:rsidRPr="006B4CE6" w:rsidRDefault="00A01B4C" w:rsidP="0090504B">
      <w:r w:rsidRPr="006B4CE6">
        <w:t>The part of the power density spectrum (or the power spectrum when the spectrum consists of discrete components) of an emission which is outside the necessary bandwidth and which results from the modulation process, with the exception of spurious emissions.</w:t>
      </w:r>
    </w:p>
    <w:p w14:paraId="738C63DD" w14:textId="77777777" w:rsidR="00A01B4C" w:rsidRPr="006B4CE6" w:rsidRDefault="00A01B4C" w:rsidP="0090504B">
      <w:pPr>
        <w:pStyle w:val="Heading2"/>
      </w:pPr>
      <w:bookmarkStart w:id="75" w:name="_Toc426011149"/>
      <w:bookmarkStart w:id="76" w:name="_Toc426170182"/>
      <w:bookmarkStart w:id="77" w:name="_Toc426171583"/>
      <w:bookmarkStart w:id="78" w:name="_Toc460933172"/>
      <w:bookmarkStart w:id="79" w:name="_Toc146707032"/>
      <w:bookmarkStart w:id="80" w:name="_Toc208902748"/>
      <w:bookmarkStart w:id="81" w:name="_Toc208903205"/>
      <w:bookmarkStart w:id="82" w:name="_Toc208903654"/>
      <w:bookmarkStart w:id="83" w:name="_Toc208904408"/>
      <w:bookmarkStart w:id="84" w:name="_Toc208904600"/>
      <w:bookmarkStart w:id="85" w:name="_Toc208905489"/>
      <w:bookmarkStart w:id="86" w:name="_Toc208905732"/>
      <w:r w:rsidRPr="006B4CE6">
        <w:t>1.5</w:t>
      </w:r>
      <w:r w:rsidRPr="006B4CE6">
        <w:tab/>
        <w:t>Permissible out-of-band spectrum (of an emission)</w:t>
      </w:r>
      <w:bookmarkEnd w:id="75"/>
      <w:bookmarkEnd w:id="76"/>
      <w:bookmarkEnd w:id="77"/>
      <w:bookmarkEnd w:id="78"/>
      <w:bookmarkEnd w:id="79"/>
      <w:bookmarkEnd w:id="80"/>
      <w:bookmarkEnd w:id="81"/>
      <w:bookmarkEnd w:id="82"/>
      <w:bookmarkEnd w:id="83"/>
      <w:bookmarkEnd w:id="84"/>
      <w:bookmarkEnd w:id="85"/>
      <w:bookmarkEnd w:id="86"/>
    </w:p>
    <w:p w14:paraId="6BDFFB56" w14:textId="77777777" w:rsidR="00A01B4C" w:rsidRPr="006B4CE6" w:rsidRDefault="00A01B4C" w:rsidP="0090504B">
      <w:r w:rsidRPr="006B4CE6">
        <w:t>For a given class of emission, the permissible level of the power density (or the power of discrete components) at frequencies above and below the limits of the necessary bandwidth.</w:t>
      </w:r>
    </w:p>
    <w:p w14:paraId="0AB9FB5F" w14:textId="77777777" w:rsidR="00A01B4C" w:rsidRPr="006B4CE6" w:rsidRDefault="00A01B4C" w:rsidP="0090504B">
      <w:pPr>
        <w:pStyle w:val="Note"/>
      </w:pPr>
      <w:r w:rsidRPr="006B4CE6">
        <w:t>NOTE 1 – The permissible power density (or power) may be specified in the form of a limiting curve giving the power density (or power), expressed in decibels relative to the specified reference level, for frequencies outside the necessary bandwidth. The abscissa of the initial point of the limiting curve should coincide with the limiting frequencies of the necessary bandwidth. Descriptions of limiting curves for various classes of emissions are given in Annexes 1 to 6.</w:t>
      </w:r>
    </w:p>
    <w:p w14:paraId="1BED18FF" w14:textId="77777777" w:rsidR="00A01B4C" w:rsidRPr="006B4CE6" w:rsidRDefault="00A01B4C" w:rsidP="0090504B">
      <w:pPr>
        <w:pStyle w:val="Heading2"/>
      </w:pPr>
      <w:bookmarkStart w:id="87" w:name="_Toc426011150"/>
      <w:bookmarkStart w:id="88" w:name="_Toc426170183"/>
      <w:bookmarkStart w:id="89" w:name="_Toc426171584"/>
      <w:bookmarkStart w:id="90" w:name="_Toc460933173"/>
      <w:bookmarkStart w:id="91" w:name="_Toc146707033"/>
      <w:bookmarkStart w:id="92" w:name="_Toc208902749"/>
      <w:bookmarkStart w:id="93" w:name="_Toc208903206"/>
      <w:bookmarkStart w:id="94" w:name="_Toc208903655"/>
      <w:bookmarkStart w:id="95" w:name="_Toc208904409"/>
      <w:bookmarkStart w:id="96" w:name="_Toc208904601"/>
      <w:bookmarkStart w:id="97" w:name="_Toc208905490"/>
      <w:bookmarkStart w:id="98" w:name="_Toc208905733"/>
      <w:r w:rsidRPr="006B4CE6">
        <w:t>1.6</w:t>
      </w:r>
      <w:r w:rsidRPr="006B4CE6">
        <w:tab/>
        <w:t>Out-of-band power (of an emission)</w:t>
      </w:r>
      <w:bookmarkEnd w:id="87"/>
      <w:bookmarkEnd w:id="88"/>
      <w:bookmarkEnd w:id="89"/>
      <w:bookmarkEnd w:id="90"/>
      <w:bookmarkEnd w:id="91"/>
      <w:bookmarkEnd w:id="92"/>
      <w:bookmarkEnd w:id="93"/>
      <w:bookmarkEnd w:id="94"/>
      <w:bookmarkEnd w:id="95"/>
      <w:bookmarkEnd w:id="96"/>
      <w:bookmarkEnd w:id="97"/>
      <w:bookmarkEnd w:id="98"/>
    </w:p>
    <w:p w14:paraId="71E4ABED" w14:textId="77777777" w:rsidR="00A01B4C" w:rsidRPr="006B4CE6" w:rsidRDefault="00A01B4C" w:rsidP="0090504B">
      <w:r w:rsidRPr="006B4CE6">
        <w:t>The total power emitted at the frequencies of the out-of-band spectrum.</w:t>
      </w:r>
    </w:p>
    <w:p w14:paraId="6CA49343" w14:textId="77777777" w:rsidR="00A01B4C" w:rsidRPr="006B4CE6" w:rsidRDefault="00A01B4C" w:rsidP="0090504B">
      <w:pPr>
        <w:pStyle w:val="Heading2"/>
      </w:pPr>
      <w:bookmarkStart w:id="99" w:name="_Toc426011151"/>
      <w:bookmarkStart w:id="100" w:name="_Toc426170184"/>
      <w:bookmarkStart w:id="101" w:name="_Toc426171585"/>
      <w:bookmarkStart w:id="102" w:name="_Toc460933174"/>
      <w:bookmarkStart w:id="103" w:name="_Toc146707034"/>
      <w:bookmarkStart w:id="104" w:name="_Toc208902750"/>
      <w:bookmarkStart w:id="105" w:name="_Toc208903207"/>
      <w:bookmarkStart w:id="106" w:name="_Toc208903656"/>
      <w:bookmarkStart w:id="107" w:name="_Toc208904410"/>
      <w:bookmarkStart w:id="108" w:name="_Toc208904602"/>
      <w:bookmarkStart w:id="109" w:name="_Toc208905491"/>
      <w:bookmarkStart w:id="110" w:name="_Toc208905734"/>
      <w:r w:rsidRPr="006B4CE6">
        <w:t>1.7</w:t>
      </w:r>
      <w:r w:rsidRPr="006B4CE6">
        <w:tab/>
        <w:t>Permissible out-of-band power</w:t>
      </w:r>
      <w:bookmarkEnd w:id="99"/>
      <w:bookmarkEnd w:id="100"/>
      <w:bookmarkEnd w:id="101"/>
      <w:bookmarkEnd w:id="102"/>
      <w:bookmarkEnd w:id="103"/>
      <w:bookmarkEnd w:id="104"/>
      <w:bookmarkEnd w:id="105"/>
      <w:bookmarkEnd w:id="106"/>
      <w:bookmarkEnd w:id="107"/>
      <w:bookmarkEnd w:id="108"/>
      <w:bookmarkEnd w:id="109"/>
      <w:bookmarkEnd w:id="110"/>
    </w:p>
    <w:p w14:paraId="00B26E66" w14:textId="77777777" w:rsidR="00A01B4C" w:rsidRPr="006B4CE6" w:rsidRDefault="00A01B4C" w:rsidP="0090504B">
      <w:r w:rsidRPr="006B4CE6">
        <w:t>For a given class of emission, the permissible level of mean power emitted at frequencies above and below the limits of necessary bandwidth.</w:t>
      </w:r>
    </w:p>
    <w:p w14:paraId="5841F8AC" w14:textId="0B4AD29E" w:rsidR="00A01B4C" w:rsidRPr="006B4CE6" w:rsidRDefault="00A01B4C" w:rsidP="0090504B">
      <w:pPr>
        <w:pStyle w:val="Note"/>
      </w:pPr>
      <w:r w:rsidRPr="006B4CE6">
        <w:t xml:space="preserve">NOTE 1 – The permissible level of out-of-band power should be determined for each class of emission and specified as a percentage </w:t>
      </w:r>
      <w:r w:rsidR="006E77BB" w:rsidRPr="006B4CE6">
        <w:t>β</w:t>
      </w:r>
      <w:r w:rsidRPr="006B4CE6">
        <w:t xml:space="preserve"> of the total mean power radiated derived from the limiting curve fixed individually for each class of emission.</w:t>
      </w:r>
    </w:p>
    <w:p w14:paraId="75EDD279" w14:textId="77777777" w:rsidR="00A01B4C" w:rsidRPr="006B4CE6" w:rsidRDefault="00A01B4C" w:rsidP="0090504B">
      <w:pPr>
        <w:pStyle w:val="Heading2"/>
      </w:pPr>
      <w:bookmarkStart w:id="111" w:name="_Toc426011153"/>
      <w:bookmarkStart w:id="112" w:name="_Toc426170186"/>
      <w:bookmarkStart w:id="113" w:name="_Toc426171587"/>
      <w:bookmarkStart w:id="114" w:name="_Toc460933176"/>
      <w:bookmarkStart w:id="115" w:name="_Toc146707035"/>
      <w:bookmarkStart w:id="116" w:name="_Toc208902751"/>
      <w:bookmarkStart w:id="117" w:name="_Toc208903208"/>
      <w:bookmarkStart w:id="118" w:name="_Toc208903657"/>
      <w:bookmarkStart w:id="119" w:name="_Toc208904411"/>
      <w:bookmarkStart w:id="120" w:name="_Toc208904603"/>
      <w:bookmarkStart w:id="121" w:name="_Toc208905492"/>
      <w:bookmarkStart w:id="122" w:name="_Toc208905735"/>
      <w:r w:rsidRPr="006B4CE6">
        <w:t>1.8</w:t>
      </w:r>
      <w:r w:rsidRPr="006B4CE6">
        <w:tab/>
      </w:r>
      <w:r w:rsidRPr="006B4CE6">
        <w:rPr>
          <w:i/>
        </w:rPr>
        <w:t>x</w:t>
      </w:r>
      <w:r w:rsidRPr="006B4CE6">
        <w:t xml:space="preserve"> dB bandwidth</w:t>
      </w:r>
      <w:bookmarkEnd w:id="111"/>
      <w:bookmarkEnd w:id="112"/>
      <w:bookmarkEnd w:id="113"/>
      <w:bookmarkEnd w:id="114"/>
      <w:bookmarkEnd w:id="115"/>
      <w:bookmarkEnd w:id="116"/>
      <w:bookmarkEnd w:id="117"/>
      <w:bookmarkEnd w:id="118"/>
      <w:bookmarkEnd w:id="119"/>
      <w:bookmarkEnd w:id="120"/>
      <w:bookmarkEnd w:id="121"/>
      <w:bookmarkEnd w:id="122"/>
    </w:p>
    <w:p w14:paraId="3FB05827" w14:textId="13298B3B" w:rsidR="00A01B4C" w:rsidRPr="006B4CE6" w:rsidRDefault="00A01B4C" w:rsidP="0090504B">
      <w:r w:rsidRPr="006B4CE6">
        <w:t xml:space="preserve">The width of a frequency band such that beyond its lower and upper limits any discrete spectrum component or continuous spectral power density is at least </w:t>
      </w:r>
      <w:r w:rsidRPr="006B4CE6">
        <w:rPr>
          <w:i/>
        </w:rPr>
        <w:t>x</w:t>
      </w:r>
      <w:r w:rsidRPr="006B4CE6">
        <w:t xml:space="preserve"> dB lower than a predetermined 0</w:t>
      </w:r>
      <w:r w:rsidR="00970105">
        <w:t> </w:t>
      </w:r>
      <w:r w:rsidRPr="006B4CE6">
        <w:t>dB reference level.</w:t>
      </w:r>
    </w:p>
    <w:p w14:paraId="6B32B518" w14:textId="77777777" w:rsidR="00A01B4C" w:rsidRPr="006B4CE6" w:rsidRDefault="00A01B4C" w:rsidP="0090504B">
      <w:pPr>
        <w:rPr>
          <w:lang w:eastAsia="ko-KR"/>
        </w:rPr>
      </w:pPr>
      <w:r w:rsidRPr="006B4CE6">
        <w:rPr>
          <w:lang w:eastAsia="ko-KR"/>
        </w:rPr>
        <w:t xml:space="preserve">The definition of </w:t>
      </w:r>
      <w:r w:rsidRPr="006B4CE6">
        <w:rPr>
          <w:rFonts w:cs="Courier New"/>
          <w:i/>
          <w:szCs w:val="24"/>
        </w:rPr>
        <w:t>x</w:t>
      </w:r>
      <w:r w:rsidRPr="006B4CE6">
        <w:rPr>
          <w:rFonts w:cs="Courier New"/>
          <w:szCs w:val="24"/>
        </w:rPr>
        <w:t> </w:t>
      </w:r>
      <w:r w:rsidRPr="006B4CE6">
        <w:rPr>
          <w:rFonts w:cs="Courier New"/>
          <w:szCs w:val="24"/>
          <w:lang w:eastAsia="ko-KR"/>
        </w:rPr>
        <w:t>dB</w:t>
      </w:r>
      <w:r w:rsidRPr="006B4CE6">
        <w:rPr>
          <w:lang w:eastAsia="ko-KR"/>
        </w:rPr>
        <w:t xml:space="preserve"> bandwidth may vary according to the determination of 0</w:t>
      </w:r>
      <w:r w:rsidRPr="006B4CE6">
        <w:rPr>
          <w:rFonts w:cs="Courier New"/>
          <w:szCs w:val="24"/>
        </w:rPr>
        <w:t> </w:t>
      </w:r>
      <w:r w:rsidRPr="006B4CE6">
        <w:rPr>
          <w:lang w:eastAsia="ko-KR"/>
        </w:rPr>
        <w:t>dB (see Recommendation ITU</w:t>
      </w:r>
      <w:r w:rsidRPr="006B4CE6">
        <w:rPr>
          <w:lang w:eastAsia="ko-KR"/>
        </w:rPr>
        <w:noBreakHyphen/>
        <w:t>R</w:t>
      </w:r>
      <w:r w:rsidRPr="006B4CE6">
        <w:rPr>
          <w:rFonts w:cs="Courier New"/>
          <w:szCs w:val="24"/>
        </w:rPr>
        <w:t> </w:t>
      </w:r>
      <w:r w:rsidRPr="006B4CE6">
        <w:rPr>
          <w:lang w:eastAsia="ko-KR"/>
        </w:rPr>
        <w:t>SM.1541):</w:t>
      </w:r>
    </w:p>
    <w:p w14:paraId="135A4D43" w14:textId="77777777" w:rsidR="00A01B4C" w:rsidRPr="006B4CE6" w:rsidRDefault="00A01B4C" w:rsidP="0090504B">
      <w:pPr>
        <w:pStyle w:val="enumlev1"/>
        <w:rPr>
          <w:lang w:eastAsia="ko-KR"/>
        </w:rPr>
      </w:pPr>
      <w:r w:rsidRPr="006B4CE6">
        <w:rPr>
          <w:lang w:eastAsia="ko-KR"/>
        </w:rPr>
        <w:t>–</w:t>
      </w:r>
      <w:r w:rsidRPr="006B4CE6">
        <w:rPr>
          <w:lang w:eastAsia="ko-KR"/>
        </w:rPr>
        <w:tab/>
      </w:r>
      <w:r w:rsidRPr="006B4CE6">
        <w:rPr>
          <w:rFonts w:cs="Courier New"/>
          <w:i/>
        </w:rPr>
        <w:t>x</w:t>
      </w:r>
      <w:r w:rsidRPr="006B4CE6">
        <w:rPr>
          <w:rFonts w:cs="Courier New"/>
        </w:rPr>
        <w:t> </w:t>
      </w:r>
      <w:r w:rsidRPr="006B4CE6">
        <w:rPr>
          <w:rFonts w:cs="Courier New"/>
          <w:lang w:eastAsia="ko-KR"/>
        </w:rPr>
        <w:t>dB</w:t>
      </w:r>
      <w:r w:rsidRPr="006B4CE6">
        <w:rPr>
          <w:lang w:eastAsia="ko-KR"/>
        </w:rPr>
        <w:t xml:space="preserve">sd bandwidth: </w:t>
      </w:r>
      <w:r w:rsidRPr="006B4CE6">
        <w:rPr>
          <w:rFonts w:cs="Courier New"/>
          <w:i/>
        </w:rPr>
        <w:t>x</w:t>
      </w:r>
      <w:r w:rsidRPr="006B4CE6">
        <w:rPr>
          <w:rFonts w:cs="Courier New"/>
        </w:rPr>
        <w:t> </w:t>
      </w:r>
      <w:r w:rsidRPr="006B4CE6">
        <w:rPr>
          <w:rFonts w:cs="Courier New"/>
          <w:lang w:eastAsia="ko-KR"/>
        </w:rPr>
        <w:t>dB</w:t>
      </w:r>
      <w:r w:rsidRPr="006B4CE6">
        <w:rPr>
          <w:lang w:eastAsia="ko-KR"/>
        </w:rPr>
        <w:t xml:space="preserve"> bandwidth in a situation where the </w:t>
      </w:r>
      <w:r w:rsidRPr="006B4CE6">
        <w:t>reference level</w:t>
      </w:r>
      <w:r w:rsidRPr="006B4CE6">
        <w:rPr>
          <w:lang w:eastAsia="ko-KR"/>
        </w:rPr>
        <w:t xml:space="preserve"> is chosen to the </w:t>
      </w:r>
      <w:r w:rsidRPr="006B4CE6">
        <w:t>maximum value of power spectral density (psd) within the necessary bandwidth;</w:t>
      </w:r>
    </w:p>
    <w:p w14:paraId="0A52BA6A" w14:textId="77777777" w:rsidR="00A01B4C" w:rsidRPr="006B4CE6" w:rsidRDefault="00A01B4C" w:rsidP="0090504B">
      <w:pPr>
        <w:pStyle w:val="enumlev1"/>
        <w:rPr>
          <w:lang w:eastAsia="ko-KR"/>
        </w:rPr>
      </w:pPr>
      <w:r w:rsidRPr="006B4CE6">
        <w:rPr>
          <w:lang w:eastAsia="ko-KR"/>
        </w:rPr>
        <w:t>–</w:t>
      </w:r>
      <w:r w:rsidRPr="006B4CE6">
        <w:rPr>
          <w:lang w:eastAsia="ko-KR"/>
        </w:rPr>
        <w:tab/>
      </w:r>
      <w:r w:rsidRPr="006B4CE6">
        <w:rPr>
          <w:rFonts w:cs="Courier New"/>
          <w:i/>
        </w:rPr>
        <w:t>x</w:t>
      </w:r>
      <w:r w:rsidRPr="006B4CE6">
        <w:rPr>
          <w:rFonts w:cs="Courier New"/>
        </w:rPr>
        <w:t> </w:t>
      </w:r>
      <w:r w:rsidRPr="006B4CE6">
        <w:rPr>
          <w:rFonts w:cs="Courier New"/>
          <w:lang w:eastAsia="ko-KR"/>
        </w:rPr>
        <w:t>dB</w:t>
      </w:r>
      <w:r w:rsidRPr="006B4CE6">
        <w:rPr>
          <w:bCs/>
        </w:rPr>
        <w:t>c</w:t>
      </w:r>
      <w:r w:rsidRPr="006B4CE6">
        <w:rPr>
          <w:bCs/>
          <w:lang w:eastAsia="ko-KR"/>
        </w:rPr>
        <w:t xml:space="preserve"> bandwidth</w:t>
      </w:r>
      <w:r w:rsidRPr="006B4CE6">
        <w:rPr>
          <w:bCs/>
        </w:rPr>
        <w:t xml:space="preserve">: </w:t>
      </w:r>
      <w:r w:rsidRPr="006B4CE6">
        <w:rPr>
          <w:rFonts w:cs="Courier New"/>
          <w:i/>
        </w:rPr>
        <w:t>x</w:t>
      </w:r>
      <w:r w:rsidRPr="006B4CE6">
        <w:rPr>
          <w:rFonts w:cs="Courier New"/>
        </w:rPr>
        <w:t> </w:t>
      </w:r>
      <w:r w:rsidRPr="006B4CE6">
        <w:rPr>
          <w:rFonts w:cs="Courier New"/>
          <w:lang w:eastAsia="ko-KR"/>
        </w:rPr>
        <w:t>dB</w:t>
      </w:r>
      <w:r w:rsidRPr="006B4CE6">
        <w:rPr>
          <w:lang w:eastAsia="ko-KR"/>
        </w:rPr>
        <w:t xml:space="preserve"> bandwidth in a situation where the </w:t>
      </w:r>
      <w:r w:rsidRPr="006B4CE6">
        <w:t>reference level</w:t>
      </w:r>
      <w:r w:rsidRPr="006B4CE6">
        <w:rPr>
          <w:lang w:eastAsia="ko-KR"/>
        </w:rPr>
        <w:t xml:space="preserve"> is chosen </w:t>
      </w:r>
      <w:r w:rsidRPr="006B4CE6">
        <w:t xml:space="preserve">to the unmodulated carrier power of the emission. </w:t>
      </w:r>
      <w:r w:rsidRPr="006B4CE6">
        <w:rPr>
          <w:lang w:eastAsia="ko-KR"/>
        </w:rPr>
        <w:t xml:space="preserve">When </w:t>
      </w:r>
      <w:r w:rsidRPr="006B4CE6">
        <w:t xml:space="preserve">the carrier is not accessible for measurement, the reference level </w:t>
      </w:r>
      <w:r w:rsidRPr="006B4CE6">
        <w:rPr>
          <w:lang w:eastAsia="ko-KR"/>
        </w:rPr>
        <w:t xml:space="preserve">is </w:t>
      </w:r>
      <w:r w:rsidRPr="006B4CE6">
        <w:t>the mean power;</w:t>
      </w:r>
    </w:p>
    <w:p w14:paraId="22C63B64" w14:textId="77777777" w:rsidR="00A01B4C" w:rsidRPr="006B4CE6" w:rsidRDefault="00A01B4C" w:rsidP="0090504B">
      <w:pPr>
        <w:pStyle w:val="enumlev1"/>
      </w:pPr>
      <w:r w:rsidRPr="006B4CE6">
        <w:rPr>
          <w:lang w:eastAsia="ko-KR"/>
        </w:rPr>
        <w:t>–</w:t>
      </w:r>
      <w:r w:rsidRPr="006B4CE6">
        <w:rPr>
          <w:lang w:eastAsia="ko-KR"/>
        </w:rPr>
        <w:tab/>
      </w:r>
      <w:r w:rsidRPr="006B4CE6">
        <w:rPr>
          <w:rFonts w:cs="Courier New"/>
          <w:i/>
        </w:rPr>
        <w:t>x</w:t>
      </w:r>
      <w:r w:rsidRPr="006B4CE6">
        <w:rPr>
          <w:rFonts w:cs="Courier New"/>
        </w:rPr>
        <w:t> </w:t>
      </w:r>
      <w:r w:rsidRPr="006B4CE6">
        <w:rPr>
          <w:rFonts w:cs="Courier New"/>
          <w:lang w:eastAsia="ko-KR"/>
        </w:rPr>
        <w:t>dB</w:t>
      </w:r>
      <w:r w:rsidRPr="006B4CE6">
        <w:rPr>
          <w:bCs/>
        </w:rPr>
        <w:t>pp</w:t>
      </w:r>
      <w:r w:rsidRPr="006B4CE6">
        <w:rPr>
          <w:bCs/>
          <w:lang w:eastAsia="ko-KR"/>
        </w:rPr>
        <w:t xml:space="preserve"> bandwidth</w:t>
      </w:r>
      <w:r w:rsidRPr="006B4CE6">
        <w:rPr>
          <w:bCs/>
        </w:rPr>
        <w:t xml:space="preserve">: </w:t>
      </w:r>
      <w:r w:rsidRPr="006B4CE6">
        <w:rPr>
          <w:rFonts w:cs="Courier New"/>
          <w:i/>
        </w:rPr>
        <w:t>x</w:t>
      </w:r>
      <w:r w:rsidRPr="006B4CE6">
        <w:rPr>
          <w:rFonts w:cs="Courier New"/>
        </w:rPr>
        <w:t> </w:t>
      </w:r>
      <w:r w:rsidRPr="006B4CE6">
        <w:rPr>
          <w:rFonts w:cs="Courier New"/>
          <w:lang w:eastAsia="ko-KR"/>
        </w:rPr>
        <w:t>dB</w:t>
      </w:r>
      <w:r w:rsidRPr="006B4CE6">
        <w:rPr>
          <w:lang w:eastAsia="ko-KR"/>
        </w:rPr>
        <w:t xml:space="preserve"> bandwidth in a situation where the </w:t>
      </w:r>
      <w:r w:rsidRPr="006B4CE6">
        <w:t>reference level</w:t>
      </w:r>
      <w:r w:rsidRPr="006B4CE6">
        <w:rPr>
          <w:lang w:eastAsia="ko-KR"/>
        </w:rPr>
        <w:t xml:space="preserve"> is chosen </w:t>
      </w:r>
      <w:r w:rsidRPr="006B4CE6">
        <w:t>to the maximum value of the peak power, measured with the reference bandwidth within the occupied bandwidth.</w:t>
      </w:r>
    </w:p>
    <w:p w14:paraId="29E13EBA" w14:textId="77CC0E05" w:rsidR="00A01B4C" w:rsidRPr="00FE11C5" w:rsidRDefault="00A01B4C" w:rsidP="0090504B">
      <w:pPr>
        <w:pStyle w:val="Note"/>
      </w:pPr>
      <w:bookmarkStart w:id="123" w:name="_Toc426011159"/>
      <w:bookmarkStart w:id="124" w:name="_Toc426170192"/>
      <w:bookmarkStart w:id="125" w:name="_Toc426171593"/>
      <w:bookmarkStart w:id="126" w:name="_Toc460933182"/>
      <w:r w:rsidRPr="00FE11C5">
        <w:t xml:space="preserve">NOTE 1 – The </w:t>
      </w:r>
      <w:r w:rsidRPr="00FE11C5">
        <w:rPr>
          <w:i/>
        </w:rPr>
        <w:t>x</w:t>
      </w:r>
      <w:r w:rsidR="001C0322" w:rsidRPr="00FE11C5">
        <w:t> </w:t>
      </w:r>
      <w:r w:rsidRPr="00FE11C5">
        <w:t xml:space="preserve">dB bandwidth method gives results acceptable for the estimation of the 99% occupied bandwidth as defined in RR Article 1, No. 153, under the appropriate choice of </w:t>
      </w:r>
      <w:r w:rsidRPr="00FE11C5">
        <w:rPr>
          <w:i/>
        </w:rPr>
        <w:t>x</w:t>
      </w:r>
      <w:r w:rsidRPr="00FE11C5">
        <w:t xml:space="preserve"> dB and 0 dB reference levels.</w:t>
      </w:r>
    </w:p>
    <w:p w14:paraId="41301F6A" w14:textId="77777777" w:rsidR="00A01B4C" w:rsidRPr="006B4CE6" w:rsidRDefault="00A01B4C" w:rsidP="0090504B">
      <w:pPr>
        <w:pStyle w:val="Heading2"/>
      </w:pPr>
      <w:bookmarkStart w:id="127" w:name="_Toc146707036"/>
      <w:bookmarkStart w:id="128" w:name="_Toc208902752"/>
      <w:bookmarkStart w:id="129" w:name="_Toc208903209"/>
      <w:bookmarkStart w:id="130" w:name="_Toc208903658"/>
      <w:bookmarkStart w:id="131" w:name="_Toc208904412"/>
      <w:bookmarkStart w:id="132" w:name="_Toc208904604"/>
      <w:bookmarkStart w:id="133" w:name="_Toc208905493"/>
      <w:bookmarkStart w:id="134" w:name="_Toc208905736"/>
      <w:r w:rsidRPr="006B4CE6">
        <w:t>1.9</w:t>
      </w:r>
      <w:r w:rsidRPr="006B4CE6">
        <w:tab/>
        <w:t>Build-up time of a telegraph signal</w:t>
      </w:r>
      <w:bookmarkEnd w:id="123"/>
      <w:bookmarkEnd w:id="124"/>
      <w:bookmarkEnd w:id="125"/>
      <w:bookmarkEnd w:id="126"/>
      <w:bookmarkEnd w:id="127"/>
      <w:bookmarkEnd w:id="128"/>
      <w:bookmarkEnd w:id="129"/>
      <w:bookmarkEnd w:id="130"/>
      <w:bookmarkEnd w:id="131"/>
      <w:bookmarkEnd w:id="132"/>
      <w:bookmarkEnd w:id="133"/>
      <w:bookmarkEnd w:id="134"/>
    </w:p>
    <w:p w14:paraId="6E320809" w14:textId="77777777" w:rsidR="00A01B4C" w:rsidRPr="006B4CE6" w:rsidRDefault="00A01B4C" w:rsidP="0090504B">
      <w:r w:rsidRPr="006B4CE6">
        <w:t>The time during which the telegraph current passes from one-tenth to nine-tenths (or</w:t>
      </w:r>
      <w:r w:rsidRPr="006B4CE6">
        <w:rPr>
          <w:iCs/>
        </w:rPr>
        <w:t xml:space="preserve"> vice versa</w:t>
      </w:r>
      <w:r w:rsidRPr="006B4CE6">
        <w:t>) of the value reached in the steady state; for asymmetric signals, the build-up times at the beginning and end of a signal can be different.</w:t>
      </w:r>
    </w:p>
    <w:p w14:paraId="106B3C01" w14:textId="77777777" w:rsidR="00A01B4C" w:rsidRPr="006B4CE6" w:rsidRDefault="00A01B4C" w:rsidP="0090504B">
      <w:pPr>
        <w:pStyle w:val="Heading2"/>
      </w:pPr>
      <w:bookmarkStart w:id="135" w:name="_Toc426011160"/>
      <w:bookmarkStart w:id="136" w:name="_Toc426170193"/>
      <w:bookmarkStart w:id="137" w:name="_Toc426171594"/>
      <w:bookmarkStart w:id="138" w:name="_Toc460933183"/>
      <w:bookmarkStart w:id="139" w:name="_Toc146707037"/>
      <w:bookmarkStart w:id="140" w:name="_Toc208902753"/>
      <w:bookmarkStart w:id="141" w:name="_Toc208903210"/>
      <w:bookmarkStart w:id="142" w:name="_Toc208903659"/>
      <w:bookmarkStart w:id="143" w:name="_Toc208904413"/>
      <w:bookmarkStart w:id="144" w:name="_Toc208904605"/>
      <w:bookmarkStart w:id="145" w:name="_Toc208905494"/>
      <w:bookmarkStart w:id="146" w:name="_Toc208905737"/>
      <w:r w:rsidRPr="006B4CE6">
        <w:t>1.10</w:t>
      </w:r>
      <w:r w:rsidRPr="006B4CE6">
        <w:tab/>
        <w:t>Relative build-up time of a telegraph signal</w:t>
      </w:r>
      <w:bookmarkEnd w:id="135"/>
      <w:bookmarkEnd w:id="136"/>
      <w:bookmarkEnd w:id="137"/>
      <w:bookmarkEnd w:id="138"/>
      <w:bookmarkEnd w:id="139"/>
      <w:bookmarkEnd w:id="140"/>
      <w:bookmarkEnd w:id="141"/>
      <w:bookmarkEnd w:id="142"/>
      <w:bookmarkEnd w:id="143"/>
      <w:bookmarkEnd w:id="144"/>
      <w:bookmarkEnd w:id="145"/>
      <w:bookmarkEnd w:id="146"/>
    </w:p>
    <w:p w14:paraId="7CE9BA37" w14:textId="77777777" w:rsidR="00A01B4C" w:rsidRPr="006B4CE6" w:rsidRDefault="00A01B4C" w:rsidP="0090504B">
      <w:r w:rsidRPr="006B4CE6">
        <w:t>Ratio of the build-up time of a telegraph signal defined in § 1.9 to the half-amplitude pulse duration.</w:t>
      </w:r>
    </w:p>
    <w:p w14:paraId="2D99D79A" w14:textId="77777777" w:rsidR="00A01B4C" w:rsidRPr="006B4CE6" w:rsidRDefault="00A01B4C" w:rsidP="00A01B4C">
      <w:pPr>
        <w:keepNext/>
        <w:keepLines/>
        <w:tabs>
          <w:tab w:val="clear" w:pos="794"/>
          <w:tab w:val="clear" w:pos="1191"/>
          <w:tab w:val="clear" w:pos="1588"/>
          <w:tab w:val="clear" w:pos="1985"/>
          <w:tab w:val="left" w:pos="1134"/>
          <w:tab w:val="left" w:pos="1871"/>
          <w:tab w:val="left" w:pos="2268"/>
        </w:tabs>
        <w:spacing w:before="200"/>
        <w:ind w:left="1134" w:hanging="1134"/>
        <w:jc w:val="left"/>
        <w:outlineLvl w:val="1"/>
        <w:rPr>
          <w:b/>
        </w:rPr>
      </w:pPr>
      <w:bookmarkStart w:id="147" w:name="_Toc426011161"/>
      <w:bookmarkStart w:id="148" w:name="_Toc426170194"/>
      <w:bookmarkStart w:id="149" w:name="_Toc426171595"/>
      <w:bookmarkStart w:id="150" w:name="_Toc460933184"/>
      <w:bookmarkStart w:id="151" w:name="_Toc146707038"/>
      <w:bookmarkStart w:id="152" w:name="_Toc208903211"/>
      <w:bookmarkStart w:id="153" w:name="_Toc208903660"/>
      <w:bookmarkStart w:id="154" w:name="_Toc208904606"/>
      <w:bookmarkStart w:id="155" w:name="_Toc208905495"/>
      <w:bookmarkStart w:id="156" w:name="_Toc208905738"/>
      <w:r w:rsidRPr="006B4CE6">
        <w:rPr>
          <w:b/>
        </w:rPr>
        <w:t>1.11</w:t>
      </w:r>
      <w:r w:rsidRPr="006B4CE6">
        <w:rPr>
          <w:b/>
        </w:rPr>
        <w:tab/>
        <w:t>Modulation rate</w:t>
      </w:r>
      <w:bookmarkEnd w:id="147"/>
      <w:bookmarkEnd w:id="148"/>
      <w:bookmarkEnd w:id="149"/>
      <w:bookmarkEnd w:id="150"/>
      <w:bookmarkEnd w:id="151"/>
      <w:bookmarkEnd w:id="152"/>
      <w:bookmarkEnd w:id="153"/>
      <w:bookmarkEnd w:id="154"/>
      <w:bookmarkEnd w:id="155"/>
      <w:bookmarkEnd w:id="156"/>
    </w:p>
    <w:p w14:paraId="01F10019" w14:textId="77777777" w:rsidR="00A01B4C" w:rsidRPr="00FE11C5" w:rsidRDefault="00A01B4C" w:rsidP="0090504B">
      <w:r w:rsidRPr="006B4CE6">
        <w:t xml:space="preserve">The modulation rate (Bd), </w:t>
      </w:r>
      <w:r w:rsidRPr="006B4CE6">
        <w:rPr>
          <w:i/>
        </w:rPr>
        <w:t>B</w:t>
      </w:r>
      <w:r w:rsidRPr="006B4CE6">
        <w:t xml:space="preserve">, used in the following text is the maximum speed used by the </w:t>
      </w:r>
      <w:r w:rsidRPr="00FE11C5">
        <w:t>corresponding transmitter. For a transmitter operating at a speed lower than this maximum speed, the build-up time should be increased to keep the occupied bandwidth at a minimum, to comply with RR No. </w:t>
      </w:r>
      <w:r w:rsidRPr="00547C18">
        <w:rPr>
          <w:b/>
          <w:bCs/>
        </w:rPr>
        <w:t>3.9</w:t>
      </w:r>
      <w:r w:rsidRPr="00FE11C5">
        <w:t>.</w:t>
      </w:r>
    </w:p>
    <w:p w14:paraId="159D67B2" w14:textId="77777777" w:rsidR="00A01B4C" w:rsidRPr="006B4CE6" w:rsidRDefault="00A01B4C" w:rsidP="00F32536">
      <w:pPr>
        <w:pStyle w:val="Heading1"/>
      </w:pPr>
      <w:bookmarkStart w:id="157" w:name="_Toc146707039"/>
      <w:bookmarkStart w:id="158" w:name="_Toc208902754"/>
      <w:bookmarkStart w:id="159" w:name="_Toc208903212"/>
      <w:bookmarkStart w:id="160" w:name="_Toc208903661"/>
      <w:bookmarkStart w:id="161" w:name="_Toc208904414"/>
      <w:bookmarkStart w:id="162" w:name="_Toc208904607"/>
      <w:bookmarkStart w:id="163" w:name="_Toc208905496"/>
      <w:bookmarkStart w:id="164" w:name="_Toc208905739"/>
      <w:r w:rsidRPr="006B4CE6">
        <w:t>2</w:t>
      </w:r>
      <w:r w:rsidRPr="006B4CE6">
        <w:tab/>
        <w:t>Emission of a transmitter, optimum from the standpoint of spectrum efficiency</w:t>
      </w:r>
      <w:bookmarkEnd w:id="59"/>
      <w:bookmarkEnd w:id="60"/>
      <w:bookmarkEnd w:id="61"/>
      <w:bookmarkEnd w:id="62"/>
      <w:bookmarkEnd w:id="157"/>
      <w:bookmarkEnd w:id="158"/>
      <w:bookmarkEnd w:id="159"/>
      <w:bookmarkEnd w:id="160"/>
      <w:bookmarkEnd w:id="161"/>
      <w:bookmarkEnd w:id="162"/>
      <w:bookmarkEnd w:id="163"/>
      <w:bookmarkEnd w:id="164"/>
    </w:p>
    <w:p w14:paraId="529FDC60" w14:textId="77777777" w:rsidR="00A01B4C" w:rsidRPr="006B4CE6" w:rsidRDefault="00A01B4C" w:rsidP="00666D39">
      <w:r w:rsidRPr="006B4CE6">
        <w:t>That an emission should be considered optimum from the standpoint of spectrum efficiency when its occupied bandwidth</w:t>
      </w:r>
      <w:r w:rsidRPr="006B4CE6">
        <w:rPr>
          <w:u w:val="single"/>
        </w:rPr>
        <w:t xml:space="preserve"> </w:t>
      </w:r>
      <w:r w:rsidRPr="006B4CE6">
        <w:t>coincides with the necessary bandwidth for the class of emission concerned.</w:t>
      </w:r>
    </w:p>
    <w:p w14:paraId="59D62F02" w14:textId="77777777" w:rsidR="00A01B4C" w:rsidRPr="006B4CE6" w:rsidRDefault="00A01B4C" w:rsidP="00666D39">
      <w:r w:rsidRPr="006B4CE6">
        <w:t>An optimum bandwidth from the standpoint of spectrum efficiency may not be optimum from the standpoint of spectrum usage in a sharing situation.</w:t>
      </w:r>
    </w:p>
    <w:p w14:paraId="08D63B4B" w14:textId="77777777" w:rsidR="00A01B4C" w:rsidRPr="006B4CE6" w:rsidRDefault="00A01B4C" w:rsidP="00666D39">
      <w:bookmarkStart w:id="165" w:name="_Toc426011163"/>
      <w:bookmarkStart w:id="166" w:name="_Toc426170196"/>
      <w:bookmarkStart w:id="167" w:name="_Toc426171597"/>
      <w:bookmarkStart w:id="168" w:name="_Toc460933186"/>
      <w:r w:rsidRPr="00C915E0">
        <w:rPr>
          <w:b/>
          <w:bCs/>
        </w:rPr>
        <w:t>2.1</w:t>
      </w:r>
      <w:r w:rsidRPr="00BD1A37">
        <w:tab/>
      </w:r>
      <w:r w:rsidRPr="006B4CE6">
        <w:t xml:space="preserve">The following are examples of spectra illustrating the definitions of out-of-band power, necessary bandwidth and </w:t>
      </w:r>
      <w:r w:rsidRPr="006B4CE6">
        <w:rPr>
          <w:i/>
        </w:rPr>
        <w:t>x</w:t>
      </w:r>
      <w:r w:rsidRPr="006B4CE6">
        <w:t xml:space="preserve"> dB bandwidth</w:t>
      </w:r>
      <w:bookmarkEnd w:id="165"/>
      <w:bookmarkEnd w:id="166"/>
      <w:bookmarkEnd w:id="167"/>
      <w:bookmarkEnd w:id="168"/>
      <w:r w:rsidRPr="006B4CE6">
        <w:t>.</w:t>
      </w:r>
    </w:p>
    <w:p w14:paraId="6BB52761" w14:textId="0599DA46" w:rsidR="009A5674" w:rsidRDefault="00784374" w:rsidP="009A5674">
      <w:pPr>
        <w:pStyle w:val="FigureNo"/>
        <w:rPr>
          <w:lang w:eastAsia="zh-CN"/>
        </w:rPr>
      </w:pPr>
      <w:r>
        <w:rPr>
          <w:lang w:eastAsia="zh-CN"/>
        </w:rPr>
        <w:t>Figure 1</w:t>
      </w:r>
    </w:p>
    <w:p w14:paraId="6A9DA652" w14:textId="37FEDC09" w:rsidR="00784374" w:rsidRDefault="00784374" w:rsidP="00784374">
      <w:pPr>
        <w:pStyle w:val="Figuretitle"/>
        <w:rPr>
          <w:lang w:eastAsia="zh-CN"/>
        </w:rPr>
      </w:pPr>
      <w:r>
        <w:rPr>
          <w:lang w:eastAsia="zh-CN"/>
        </w:rPr>
        <w:t>Evaluation of spectra, by comparing out-of-band power and band limitation</w:t>
      </w:r>
    </w:p>
    <w:p w14:paraId="5E59FBB7" w14:textId="1A53E6DA" w:rsidR="00314507" w:rsidRPr="00314507" w:rsidRDefault="00A22317" w:rsidP="00314507">
      <w:pPr>
        <w:pStyle w:val="Figure"/>
        <w:rPr>
          <w:lang w:eastAsia="zh-CN"/>
        </w:rPr>
      </w:pPr>
      <w:r>
        <w:rPr>
          <w:noProof/>
          <w:lang w:eastAsia="zh-CN"/>
        </w:rPr>
        <w:drawing>
          <wp:inline distT="0" distB="0" distL="0" distR="0" wp14:anchorId="1FCBF9F0" wp14:editId="7012C50B">
            <wp:extent cx="2953518" cy="6519685"/>
            <wp:effectExtent l="0" t="0" r="0" b="0"/>
            <wp:docPr id="90427689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276894" name="Picture 90427689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3518" cy="6519685"/>
                    </a:xfrm>
                    <a:prstGeom prst="rect">
                      <a:avLst/>
                    </a:prstGeom>
                  </pic:spPr>
                </pic:pic>
              </a:graphicData>
            </a:graphic>
          </wp:inline>
        </w:drawing>
      </w:r>
    </w:p>
    <w:p w14:paraId="12B9801B" w14:textId="58F9C80F" w:rsidR="00314507" w:rsidRDefault="00314507" w:rsidP="00314507">
      <w:pPr>
        <w:pStyle w:val="FigureNo"/>
        <w:rPr>
          <w:lang w:eastAsia="zh-CN"/>
        </w:rPr>
      </w:pPr>
      <w:r>
        <w:rPr>
          <w:lang w:eastAsia="zh-CN"/>
        </w:rPr>
        <w:t>Figure 2</w:t>
      </w:r>
    </w:p>
    <w:p w14:paraId="71745696" w14:textId="6C441231" w:rsidR="00314507" w:rsidRPr="005458C6" w:rsidRDefault="00314507" w:rsidP="00314507">
      <w:pPr>
        <w:pStyle w:val="Figuretitle"/>
        <w:rPr>
          <w:lang w:eastAsia="zh-CN"/>
        </w:rPr>
      </w:pPr>
      <w:r>
        <w:rPr>
          <w:lang w:eastAsia="zh-CN"/>
        </w:rPr>
        <w:t xml:space="preserve">Evaluation of spectra, by means </w:t>
      </w:r>
      <w:r w:rsidR="005458C6">
        <w:rPr>
          <w:lang w:eastAsia="zh-CN"/>
        </w:rPr>
        <w:t xml:space="preserve">of the </w:t>
      </w:r>
      <w:r w:rsidR="005458C6">
        <w:rPr>
          <w:i/>
          <w:iCs/>
          <w:lang w:eastAsia="zh-CN"/>
        </w:rPr>
        <w:t>x</w:t>
      </w:r>
      <w:r w:rsidR="005458C6">
        <w:rPr>
          <w:lang w:eastAsia="zh-CN"/>
        </w:rPr>
        <w:t xml:space="preserve"> dB bandwidth</w:t>
      </w:r>
    </w:p>
    <w:p w14:paraId="172A9CF9" w14:textId="25BB1D12" w:rsidR="00314507" w:rsidRPr="00314507" w:rsidRDefault="00685558" w:rsidP="00314507">
      <w:pPr>
        <w:pStyle w:val="Figure"/>
        <w:rPr>
          <w:lang w:eastAsia="zh-CN"/>
        </w:rPr>
      </w:pPr>
      <w:r>
        <w:rPr>
          <w:noProof/>
          <w:lang w:eastAsia="zh-CN"/>
        </w:rPr>
        <w:drawing>
          <wp:inline distT="0" distB="0" distL="0" distR="0" wp14:anchorId="16570D37" wp14:editId="7A19B139">
            <wp:extent cx="4590297" cy="7025654"/>
            <wp:effectExtent l="0" t="0" r="1270" b="3810"/>
            <wp:docPr id="16760022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002235" name="Picture 167600223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90297" cy="7025654"/>
                    </a:xfrm>
                    <a:prstGeom prst="rect">
                      <a:avLst/>
                    </a:prstGeom>
                  </pic:spPr>
                </pic:pic>
              </a:graphicData>
            </a:graphic>
          </wp:inline>
        </w:drawing>
      </w:r>
    </w:p>
    <w:p w14:paraId="1F0A5036" w14:textId="77777777" w:rsidR="00A01B4C" w:rsidRPr="006B4CE6" w:rsidRDefault="00A01B4C" w:rsidP="00666D39">
      <w:pPr>
        <w:pStyle w:val="Heading1"/>
      </w:pPr>
      <w:bookmarkStart w:id="169" w:name="_Toc426011164"/>
      <w:bookmarkStart w:id="170" w:name="_Toc426170197"/>
      <w:bookmarkStart w:id="171" w:name="_Toc426171598"/>
      <w:bookmarkStart w:id="172" w:name="_Toc460933187"/>
      <w:bookmarkStart w:id="173" w:name="_Toc146707040"/>
      <w:bookmarkStart w:id="174" w:name="_Toc208902755"/>
      <w:bookmarkStart w:id="175" w:name="_Toc208903213"/>
      <w:bookmarkStart w:id="176" w:name="_Toc208903662"/>
      <w:bookmarkStart w:id="177" w:name="_Toc208904415"/>
      <w:bookmarkStart w:id="178" w:name="_Toc208904608"/>
      <w:bookmarkStart w:id="179" w:name="_Toc208905497"/>
      <w:bookmarkStart w:id="180" w:name="_Toc208905740"/>
      <w:r w:rsidRPr="006B4CE6">
        <w:t>3</w:t>
      </w:r>
      <w:r w:rsidRPr="006B4CE6">
        <w:tab/>
        <w:t>Limits for out-of-band emissions</w:t>
      </w:r>
      <w:bookmarkEnd w:id="169"/>
      <w:bookmarkEnd w:id="170"/>
      <w:bookmarkEnd w:id="171"/>
      <w:bookmarkEnd w:id="172"/>
      <w:bookmarkEnd w:id="173"/>
      <w:bookmarkEnd w:id="174"/>
      <w:bookmarkEnd w:id="175"/>
      <w:bookmarkEnd w:id="176"/>
      <w:bookmarkEnd w:id="177"/>
      <w:bookmarkEnd w:id="178"/>
      <w:bookmarkEnd w:id="179"/>
      <w:bookmarkEnd w:id="180"/>
    </w:p>
    <w:p w14:paraId="69B3D818" w14:textId="001E6A58" w:rsidR="00A01B4C" w:rsidRPr="006B4CE6" w:rsidRDefault="00A01B4C" w:rsidP="00F617F5">
      <w:pPr>
        <w:rPr>
          <w:szCs w:val="24"/>
        </w:rPr>
      </w:pPr>
      <w:r w:rsidRPr="006B4CE6">
        <w:t>That this Recommendation could be used as guidance in deriving the limits for out-of-band emissions. Such limits should be defined considering the degradation caused by modulation imperfections, phase noise, intermodulation and practical limitations on filter implementation.</w:t>
      </w:r>
      <w:bookmarkStart w:id="181" w:name="_Toc426011165"/>
      <w:bookmarkStart w:id="182" w:name="_Toc426170198"/>
      <w:bookmarkStart w:id="183" w:name="_Toc426171599"/>
      <w:r w:rsidRPr="006B4CE6">
        <w:t xml:space="preserve"> Recommendation</w:t>
      </w:r>
      <w:r w:rsidR="00666D39" w:rsidRPr="006B4CE6">
        <w:rPr>
          <w:szCs w:val="24"/>
        </w:rPr>
        <w:t> </w:t>
      </w:r>
      <w:r w:rsidRPr="006B4CE6">
        <w:rPr>
          <w:szCs w:val="24"/>
        </w:rPr>
        <w:t>ITU</w:t>
      </w:r>
      <w:r w:rsidR="00666D39" w:rsidRPr="006B4CE6">
        <w:rPr>
          <w:szCs w:val="24"/>
        </w:rPr>
        <w:noBreakHyphen/>
      </w:r>
      <w:r w:rsidRPr="006B4CE6">
        <w:rPr>
          <w:szCs w:val="24"/>
        </w:rPr>
        <w:t>R</w:t>
      </w:r>
      <w:r w:rsidR="00666D39" w:rsidRPr="006B4CE6">
        <w:rPr>
          <w:szCs w:val="24"/>
        </w:rPr>
        <w:t> </w:t>
      </w:r>
      <w:r w:rsidRPr="006B4CE6">
        <w:rPr>
          <w:szCs w:val="24"/>
        </w:rPr>
        <w:t>SM.1541 provides out-of-band emissions masks of different classes of emissions. Report ITU-R SM.2048 contains OoB emission data in the form of breakpoints at the levels: −30, −40, −50, and −60</w:t>
      </w:r>
      <w:r w:rsidR="00666D39" w:rsidRPr="006B4CE6">
        <w:rPr>
          <w:szCs w:val="24"/>
        </w:rPr>
        <w:t> </w:t>
      </w:r>
      <w:r w:rsidRPr="006B4CE6">
        <w:rPr>
          <w:szCs w:val="24"/>
        </w:rPr>
        <w:t>dB, which may be used to make relevant graphs of masks, for reference.</w:t>
      </w:r>
    </w:p>
    <w:p w14:paraId="3375FE91" w14:textId="77777777" w:rsidR="00A01B4C" w:rsidRPr="006B4CE6" w:rsidRDefault="00A01B4C" w:rsidP="00666D39">
      <w:pPr>
        <w:pStyle w:val="Heading1"/>
      </w:pPr>
      <w:bookmarkStart w:id="184" w:name="_Toc460933188"/>
      <w:bookmarkStart w:id="185" w:name="_Toc146707041"/>
      <w:bookmarkStart w:id="186" w:name="_Toc208902756"/>
      <w:bookmarkStart w:id="187" w:name="_Toc208903214"/>
      <w:bookmarkStart w:id="188" w:name="_Toc208903663"/>
      <w:bookmarkStart w:id="189" w:name="_Toc208904416"/>
      <w:bookmarkStart w:id="190" w:name="_Toc208904609"/>
      <w:bookmarkStart w:id="191" w:name="_Toc208905498"/>
      <w:bookmarkStart w:id="192" w:name="_Toc208905741"/>
      <w:bookmarkStart w:id="193" w:name="_Toc399818814"/>
      <w:bookmarkStart w:id="194" w:name="_Toc426011167"/>
      <w:bookmarkStart w:id="195" w:name="_Toc426170200"/>
      <w:bookmarkStart w:id="196" w:name="_Toc426171601"/>
      <w:bookmarkEnd w:id="181"/>
      <w:bookmarkEnd w:id="182"/>
      <w:bookmarkEnd w:id="183"/>
      <w:r w:rsidRPr="006B4CE6">
        <w:t>4</w:t>
      </w:r>
      <w:r w:rsidRPr="006B4CE6">
        <w:tab/>
        <w:t>Calculation of emitted spectra</w:t>
      </w:r>
      <w:bookmarkEnd w:id="184"/>
      <w:bookmarkEnd w:id="185"/>
      <w:bookmarkEnd w:id="186"/>
      <w:bookmarkEnd w:id="187"/>
      <w:bookmarkEnd w:id="188"/>
      <w:bookmarkEnd w:id="189"/>
      <w:bookmarkEnd w:id="190"/>
      <w:bookmarkEnd w:id="191"/>
      <w:bookmarkEnd w:id="192"/>
    </w:p>
    <w:p w14:paraId="50B3BF17" w14:textId="188B7EEE" w:rsidR="00A01B4C" w:rsidRPr="006B4CE6" w:rsidRDefault="00A01B4C" w:rsidP="00A01B4C">
      <w:pPr>
        <w:tabs>
          <w:tab w:val="clear" w:pos="794"/>
          <w:tab w:val="clear" w:pos="1191"/>
          <w:tab w:val="clear" w:pos="1588"/>
          <w:tab w:val="clear" w:pos="1985"/>
          <w:tab w:val="left" w:pos="1134"/>
          <w:tab w:val="left" w:pos="1871"/>
          <w:tab w:val="left" w:pos="2268"/>
        </w:tabs>
      </w:pPr>
      <w:r w:rsidRPr="006B4CE6">
        <w:t xml:space="preserve">That values for emission components can be calculated for the emission types identified in RR </w:t>
      </w:r>
      <w:r w:rsidRPr="00EF734E">
        <w:t xml:space="preserve">Appendix </w:t>
      </w:r>
      <w:r w:rsidRPr="00EF734E">
        <w:rPr>
          <w:b/>
          <w:bCs/>
        </w:rPr>
        <w:t>1</w:t>
      </w:r>
      <w:r w:rsidRPr="00EF734E">
        <w:t>.</w:t>
      </w:r>
      <w:r w:rsidRPr="006B4CE6">
        <w:t xml:space="preserve"> Annexes 1 to 6 should be used to calculate the following </w:t>
      </w:r>
      <w:r w:rsidR="00F617F5" w:rsidRPr="006B4CE6">
        <w:t>emission</w:t>
      </w:r>
      <w:r w:rsidRPr="006B4CE6">
        <w:t xml:space="preserve"> types which contain the analytical models and other considerations which may be utilized as the basis determining the values in measurement of occupied bandwidth:</w:t>
      </w:r>
    </w:p>
    <w:p w14:paraId="1AB6BAF6" w14:textId="77777777" w:rsidR="00A01B4C" w:rsidRPr="006B4CE6" w:rsidRDefault="00A01B4C" w:rsidP="00666D39">
      <w:pPr>
        <w:pStyle w:val="enumlev1"/>
      </w:pPr>
      <w:r w:rsidRPr="006B4CE6">
        <w:t>–</w:t>
      </w:r>
      <w:r w:rsidRPr="006B4CE6">
        <w:tab/>
        <w:t>emissions designated Type A (see Annex 1);</w:t>
      </w:r>
    </w:p>
    <w:p w14:paraId="6F2F2E87" w14:textId="77777777" w:rsidR="00A01B4C" w:rsidRPr="006B4CE6" w:rsidRDefault="00A01B4C" w:rsidP="00666D39">
      <w:pPr>
        <w:pStyle w:val="enumlev1"/>
      </w:pPr>
      <w:r w:rsidRPr="006B4CE6">
        <w:t>–</w:t>
      </w:r>
      <w:r w:rsidRPr="006B4CE6">
        <w:tab/>
        <w:t>emissions designated Types B and R (see Annex 2);</w:t>
      </w:r>
    </w:p>
    <w:p w14:paraId="0018F5F8" w14:textId="77777777" w:rsidR="00A01B4C" w:rsidRPr="006B4CE6" w:rsidRDefault="00A01B4C" w:rsidP="00666D39">
      <w:pPr>
        <w:pStyle w:val="enumlev1"/>
      </w:pPr>
      <w:r w:rsidRPr="006B4CE6">
        <w:t>–</w:t>
      </w:r>
      <w:r w:rsidRPr="006B4CE6">
        <w:tab/>
        <w:t>emissions designated Type F (see Annex 3);</w:t>
      </w:r>
    </w:p>
    <w:p w14:paraId="58A0E78F" w14:textId="77777777" w:rsidR="00A01B4C" w:rsidRPr="006B4CE6" w:rsidRDefault="00A01B4C" w:rsidP="00666D39">
      <w:pPr>
        <w:pStyle w:val="enumlev1"/>
      </w:pPr>
      <w:r w:rsidRPr="006B4CE6">
        <w:t>–</w:t>
      </w:r>
      <w:r w:rsidRPr="006B4CE6">
        <w:tab/>
        <w:t>emissions designated Type G (see Annex 4);</w:t>
      </w:r>
    </w:p>
    <w:p w14:paraId="2FE04932" w14:textId="77777777" w:rsidR="00A01B4C" w:rsidRPr="006B4CE6" w:rsidRDefault="00A01B4C" w:rsidP="00666D39">
      <w:pPr>
        <w:pStyle w:val="enumlev1"/>
      </w:pPr>
      <w:r w:rsidRPr="006B4CE6">
        <w:t>–</w:t>
      </w:r>
      <w:r w:rsidRPr="006B4CE6">
        <w:tab/>
        <w:t>emissions designated Type J (see Annex 5);</w:t>
      </w:r>
    </w:p>
    <w:p w14:paraId="4A64C806" w14:textId="77777777" w:rsidR="00A01B4C" w:rsidRPr="006B4CE6" w:rsidRDefault="00A01B4C" w:rsidP="00666D39">
      <w:pPr>
        <w:pStyle w:val="enumlev1"/>
      </w:pPr>
      <w:r w:rsidRPr="006B4CE6">
        <w:t>–</w:t>
      </w:r>
      <w:r w:rsidRPr="006B4CE6">
        <w:tab/>
        <w:t>digital phase modulation (see Annex 6).</w:t>
      </w:r>
    </w:p>
    <w:p w14:paraId="175A6540" w14:textId="77777777" w:rsidR="00A01B4C" w:rsidRPr="006B4CE6" w:rsidRDefault="00A01B4C" w:rsidP="00666D39">
      <w:pPr>
        <w:pStyle w:val="Heading2"/>
      </w:pPr>
      <w:bookmarkStart w:id="197" w:name="_Toc460933189"/>
      <w:bookmarkStart w:id="198" w:name="_Toc146707042"/>
      <w:bookmarkStart w:id="199" w:name="_Toc208902757"/>
      <w:bookmarkStart w:id="200" w:name="_Toc208903215"/>
      <w:bookmarkStart w:id="201" w:name="_Toc208903664"/>
      <w:bookmarkStart w:id="202" w:name="_Toc208904417"/>
      <w:bookmarkStart w:id="203" w:name="_Toc208904610"/>
      <w:bookmarkStart w:id="204" w:name="_Toc208905499"/>
      <w:bookmarkStart w:id="205" w:name="_Toc208905742"/>
      <w:r w:rsidRPr="006B4CE6">
        <w:t>4.1</w:t>
      </w:r>
      <w:r w:rsidRPr="006B4CE6">
        <w:tab/>
        <w:t>Approximation of out-of-band spectra envelopes for analytical calculations</w:t>
      </w:r>
      <w:bookmarkEnd w:id="197"/>
      <w:bookmarkEnd w:id="198"/>
      <w:bookmarkEnd w:id="199"/>
      <w:bookmarkEnd w:id="200"/>
      <w:bookmarkEnd w:id="201"/>
      <w:bookmarkEnd w:id="202"/>
      <w:bookmarkEnd w:id="203"/>
      <w:bookmarkEnd w:id="204"/>
      <w:bookmarkEnd w:id="205"/>
      <w:r w:rsidRPr="006B4CE6">
        <w:rPr>
          <w:i/>
        </w:rPr>
        <w:t xml:space="preserve"> </w:t>
      </w:r>
    </w:p>
    <w:p w14:paraId="01EAFE47" w14:textId="77777777" w:rsidR="00A01B4C" w:rsidRPr="006B4CE6" w:rsidRDefault="00A01B4C" w:rsidP="00666D39">
      <w:r w:rsidRPr="006B4CE6">
        <w:t>For an approximation of out-of-band spectra envelopes by power functions the following formula should be used:</w:t>
      </w:r>
    </w:p>
    <w:p w14:paraId="2F299BD9" w14:textId="77777777" w:rsidR="00A01B4C" w:rsidRPr="006B4CE6" w:rsidRDefault="00A01B4C" w:rsidP="00666D39">
      <w:pPr>
        <w:pStyle w:val="Equation"/>
      </w:pPr>
      <w:r w:rsidRPr="006B4CE6">
        <w:tab/>
      </w:r>
      <w:r w:rsidRPr="006B4CE6">
        <w:tab/>
      </w:r>
      <w:r w:rsidRPr="006B4CE6">
        <w:object w:dxaOrig="1980" w:dyaOrig="760" w14:anchorId="4653C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05pt;height:38pt" o:ole="">
            <v:imagedata r:id="rId17" o:title=""/>
          </v:shape>
          <o:OLEObject Type="Embed" ProgID="Equation.3" ShapeID="_x0000_i1025" DrawAspect="Content" ObjectID="_1819627994" r:id="rId18"/>
        </w:object>
      </w:r>
      <w:r w:rsidRPr="006B4CE6">
        <w:tab/>
      </w:r>
      <w:r w:rsidRPr="006B4CE6">
        <w:rPr>
          <w:iCs/>
        </w:rPr>
        <w:t>(1)</w:t>
      </w:r>
    </w:p>
    <w:p w14:paraId="6A4C9432" w14:textId="38D1919C" w:rsidR="00A01B4C" w:rsidRPr="006B4CE6" w:rsidRDefault="00A01B4C" w:rsidP="00666D39">
      <w:pPr>
        <w:pStyle w:val="Equation"/>
      </w:pPr>
      <w:r w:rsidRPr="006B4CE6">
        <w:tab/>
      </w:r>
      <w:r w:rsidRPr="006B4CE6">
        <w:tab/>
      </w:r>
      <w:r w:rsidRPr="006B4CE6">
        <w:sym w:font="Symbol" w:char="F067"/>
      </w:r>
      <w:r w:rsidRPr="006B4CE6">
        <w:t xml:space="preserve">  </w:t>
      </w:r>
      <w:r w:rsidR="006E77BB" w:rsidRPr="006B4CE6">
        <w:t>=</w:t>
      </w:r>
      <w:r w:rsidRPr="006B4CE6">
        <w:t xml:space="preserve">  0.33 </w:t>
      </w:r>
      <w:r w:rsidRPr="006B4CE6">
        <w:rPr>
          <w:i/>
        </w:rPr>
        <w:t>N</w:t>
      </w:r>
    </w:p>
    <w:p w14:paraId="16DE3422" w14:textId="6A87080A" w:rsidR="00A01B4C" w:rsidRPr="006B4CE6" w:rsidRDefault="00A01B4C" w:rsidP="00666D39">
      <w:r w:rsidRPr="006B4CE6">
        <w:t xml:space="preserve">where </w:t>
      </w:r>
      <w:r w:rsidRPr="006B4CE6">
        <w:rPr>
          <w:i/>
        </w:rPr>
        <w:t>S</w:t>
      </w:r>
      <w:r w:rsidRPr="006B4CE6">
        <w:t>(</w:t>
      </w:r>
      <w:r w:rsidRPr="000378A9">
        <w:rPr>
          <w:i/>
          <w:iCs/>
        </w:rPr>
        <w:t>f</w:t>
      </w:r>
      <w:r w:rsidRPr="000378A9">
        <w:rPr>
          <w:i/>
          <w:iCs/>
          <w:vertAlign w:val="subscript"/>
        </w:rPr>
        <w:t>m</w:t>
      </w:r>
      <w:r w:rsidRPr="006B4CE6">
        <w:t xml:space="preserve">) is the power on a given frequency </w:t>
      </w:r>
      <w:r w:rsidR="000378A9" w:rsidRPr="000378A9">
        <w:rPr>
          <w:i/>
          <w:iCs/>
        </w:rPr>
        <w:t>f</w:t>
      </w:r>
      <w:r w:rsidR="000378A9" w:rsidRPr="000378A9">
        <w:rPr>
          <w:i/>
          <w:iCs/>
          <w:vertAlign w:val="subscript"/>
        </w:rPr>
        <w:t>m</w:t>
      </w:r>
      <w:r w:rsidRPr="006B4CE6">
        <w:t xml:space="preserve">, and </w:t>
      </w:r>
      <w:r w:rsidRPr="006B4CE6">
        <w:rPr>
          <w:i/>
        </w:rPr>
        <w:t>N</w:t>
      </w:r>
      <w:r w:rsidRPr="006B4CE6">
        <w:t xml:space="preserve"> is a number of dB by which the spectrum envelope is reduced within a single octave of band widening.</w:t>
      </w:r>
    </w:p>
    <w:p w14:paraId="6582BA64" w14:textId="77777777" w:rsidR="00A01B4C" w:rsidRPr="006B4CE6" w:rsidRDefault="00A01B4C" w:rsidP="00666D39">
      <w:r w:rsidRPr="006B4CE6">
        <w:t>For another approximation of out-of-band spectra envelopes by exponential functions the following formula should be used:</w:t>
      </w:r>
    </w:p>
    <w:p w14:paraId="63357773" w14:textId="77777777" w:rsidR="00A01B4C" w:rsidRPr="006B4CE6" w:rsidRDefault="00A01B4C" w:rsidP="00666D39">
      <w:pPr>
        <w:pStyle w:val="Equation"/>
      </w:pPr>
      <w:r w:rsidRPr="006B4CE6">
        <w:tab/>
      </w:r>
      <w:r w:rsidRPr="006B4CE6">
        <w:tab/>
      </w:r>
      <w:r w:rsidRPr="006B4CE6">
        <w:object w:dxaOrig="3580" w:dyaOrig="660" w14:anchorId="1672B538">
          <v:shape id="_x0000_i1026" type="#_x0000_t75" style="width:180.3pt;height:34pt" o:ole="">
            <v:imagedata r:id="rId19" o:title=""/>
          </v:shape>
          <o:OLEObject Type="Embed" ProgID="Equation.3" ShapeID="_x0000_i1026" DrawAspect="Content" ObjectID="_1819627995" r:id="rId20"/>
        </w:object>
      </w:r>
      <w:r w:rsidRPr="006B4CE6">
        <w:tab/>
        <w:t>(2)</w:t>
      </w:r>
    </w:p>
    <w:p w14:paraId="153470EA" w14:textId="3AAF4E29" w:rsidR="00A01B4C" w:rsidRPr="006B4CE6" w:rsidRDefault="00A01B4C" w:rsidP="00666D39">
      <w:r w:rsidRPr="006B4CE6">
        <w:t xml:space="preserve">where </w:t>
      </w:r>
      <w:r w:rsidRPr="00EF734E">
        <w:rPr>
          <w:i/>
          <w:iCs/>
        </w:rPr>
        <w:t>N</w:t>
      </w:r>
      <w:r w:rsidRPr="00EF734E">
        <w:rPr>
          <w:vertAlign w:val="subscript"/>
        </w:rPr>
        <w:t>1</w:t>
      </w:r>
      <w:r w:rsidRPr="006B4CE6">
        <w:t xml:space="preserve"> represents the number of dB corresponding to the first octave of band widening. For the most common values of </w:t>
      </w:r>
      <w:r w:rsidRPr="006B4CE6">
        <w:rPr>
          <w:i/>
          <w:iCs/>
        </w:rPr>
        <w:t>N</w:t>
      </w:r>
      <w:r w:rsidRPr="006B4CE6">
        <w:t> </w:t>
      </w:r>
      <w:r w:rsidR="006E77BB" w:rsidRPr="006B4CE6">
        <w:t>=</w:t>
      </w:r>
      <w:r w:rsidRPr="006B4CE6">
        <w:t xml:space="preserve"> 12 to 20 dB/octave, it is sufficient to carry out the power comparison at a very low accuracy of about </w:t>
      </w:r>
      <w:r w:rsidR="006E77BB" w:rsidRPr="006B4CE6">
        <w:t>±</w:t>
      </w:r>
      <w:r w:rsidRPr="006B4CE6">
        <w:t xml:space="preserve">15% to 20% to ensure an occupied bandwidth measurement accuracy of </w:t>
      </w:r>
      <w:r w:rsidR="006E77BB" w:rsidRPr="006B4CE6">
        <w:t>±</w:t>
      </w:r>
      <w:r w:rsidRPr="006B4CE6">
        <w:t>3% to 7%</w:t>
      </w:r>
      <w:r w:rsidRPr="006B4CE6">
        <w:rPr>
          <w:position w:val="6"/>
          <w:sz w:val="18"/>
        </w:rPr>
        <w:footnoteReference w:customMarkFollows="1" w:id="3"/>
        <w:t>*</w:t>
      </w:r>
      <w:r w:rsidRPr="006B4CE6">
        <w:t>.</w:t>
      </w:r>
    </w:p>
    <w:p w14:paraId="17DC7755" w14:textId="77777777" w:rsidR="00A01B4C" w:rsidRPr="006B4CE6" w:rsidRDefault="00A01B4C" w:rsidP="00666D39">
      <w:r w:rsidRPr="006B4CE6">
        <w:t>These methods consist in comparing the total power of the emission with the power remaining after filtering, either by means of two low-pass filters or two high-pass filters, or by a high-pass filter, or by a high-pass and a low-pass filter, the cut</w:t>
      </w:r>
      <w:r w:rsidRPr="006B4CE6">
        <w:noBreakHyphen/>
        <w:t>off frequencies of which can be shifted at will with respect to the spectrum of the emission. Alternatively, the relevant power constituents can be determined by evaluating the power spectrum as obtained by a spectrum analyser.</w:t>
      </w:r>
    </w:p>
    <w:p w14:paraId="7FDAC5CD" w14:textId="77777777" w:rsidR="00A01B4C" w:rsidRPr="006B4CE6" w:rsidRDefault="00A01B4C" w:rsidP="00666D39">
      <w:pPr>
        <w:pStyle w:val="Heading1"/>
      </w:pPr>
      <w:bookmarkStart w:id="206" w:name="_Toc208902758"/>
      <w:bookmarkStart w:id="207" w:name="_Toc208903216"/>
      <w:bookmarkStart w:id="208" w:name="_Toc208903665"/>
      <w:bookmarkStart w:id="209" w:name="_Toc208904418"/>
      <w:bookmarkStart w:id="210" w:name="_Toc208904611"/>
      <w:bookmarkStart w:id="211" w:name="_Toc208905500"/>
      <w:bookmarkStart w:id="212" w:name="_Toc208905743"/>
      <w:bookmarkStart w:id="213" w:name="_Toc460933190"/>
      <w:bookmarkStart w:id="214" w:name="_Toc146707043"/>
      <w:r w:rsidRPr="006B4CE6">
        <w:t>5</w:t>
      </w:r>
      <w:r w:rsidRPr="006B4CE6">
        <w:tab/>
        <w:t>Features of the necessary bandwidth</w:t>
      </w:r>
      <w:bookmarkEnd w:id="206"/>
      <w:bookmarkEnd w:id="207"/>
      <w:bookmarkEnd w:id="208"/>
      <w:bookmarkEnd w:id="209"/>
      <w:bookmarkEnd w:id="210"/>
      <w:bookmarkEnd w:id="211"/>
      <w:bookmarkEnd w:id="212"/>
    </w:p>
    <w:p w14:paraId="06E34615" w14:textId="77777777" w:rsidR="00A01B4C" w:rsidRPr="006B4CE6" w:rsidRDefault="00A01B4C" w:rsidP="00666D39">
      <w:r w:rsidRPr="006B4CE6">
        <w:t>That the necessary bandwidth is defined in Radio Regulations:</w:t>
      </w:r>
    </w:p>
    <w:p w14:paraId="580449CD" w14:textId="45039CEE" w:rsidR="00A01B4C" w:rsidRPr="006B4CE6" w:rsidRDefault="00A01B4C" w:rsidP="00666D39">
      <w:pPr>
        <w:rPr>
          <w:i/>
        </w:rPr>
      </w:pPr>
      <w:r w:rsidRPr="006B4CE6">
        <w:rPr>
          <w:b/>
          <w:i/>
        </w:rPr>
        <w:t>1.152</w:t>
      </w:r>
      <w:r w:rsidRPr="006B4CE6">
        <w:rPr>
          <w:b/>
          <w:i/>
        </w:rPr>
        <w:tab/>
      </w:r>
      <w:r w:rsidRPr="006B4CE6">
        <w:rPr>
          <w:i/>
        </w:rPr>
        <w:t>necessary bandwidth</w:t>
      </w:r>
      <w:r w:rsidRPr="006B4CE6">
        <w:rPr>
          <w:iCs/>
        </w:rPr>
        <w:t>:</w:t>
      </w:r>
      <w:r w:rsidRPr="006B4CE6">
        <w:rPr>
          <w:i/>
        </w:rPr>
        <w:t>  For a given class of emission, the width of the frequency band which is just sufficient to ensure the transmission of information at the rate and with the quality required under specified conditions.</w:t>
      </w:r>
    </w:p>
    <w:p w14:paraId="379023D3" w14:textId="77777777" w:rsidR="00A01B4C" w:rsidRPr="006B4CE6" w:rsidRDefault="00A01B4C" w:rsidP="00666D39">
      <w:r w:rsidRPr="006B4CE6">
        <w:t>Relevant SM-series Recommendations provide guidance on methods to calculate necessary bandwidth, based on classes of emission.</w:t>
      </w:r>
    </w:p>
    <w:p w14:paraId="2FBB3423" w14:textId="77777777" w:rsidR="00A01B4C" w:rsidRPr="006B4CE6" w:rsidRDefault="00A01B4C" w:rsidP="00666D39">
      <w:r w:rsidRPr="006B4CE6">
        <w:t>For the purpose of measurement, the “occupied bandwidth” and “</w:t>
      </w:r>
      <w:r w:rsidRPr="006B4CE6">
        <w:rPr>
          <w:i/>
          <w:iCs/>
        </w:rPr>
        <w:t>x</w:t>
      </w:r>
      <w:r w:rsidRPr="006B4CE6">
        <w:t xml:space="preserve"> dB” concepts are used. </w:t>
      </w:r>
    </w:p>
    <w:p w14:paraId="3BCBFE6D" w14:textId="084A502E" w:rsidR="00A01B4C" w:rsidRPr="006B4CE6" w:rsidRDefault="00A01B4C" w:rsidP="00666D39">
      <w:pPr>
        <w:rPr>
          <w:i/>
        </w:rPr>
      </w:pPr>
      <w:bookmarkStart w:id="215" w:name="_Hlk200661470"/>
      <w:r w:rsidRPr="006B4CE6">
        <w:rPr>
          <w:b/>
          <w:i/>
        </w:rPr>
        <w:t>1.153</w:t>
      </w:r>
      <w:r w:rsidRPr="006B4CE6">
        <w:rPr>
          <w:b/>
          <w:i/>
        </w:rPr>
        <w:tab/>
      </w:r>
      <w:r w:rsidRPr="006B4CE6">
        <w:rPr>
          <w:i/>
        </w:rPr>
        <w:t>occupied bandwidth</w:t>
      </w:r>
      <w:r w:rsidRPr="006B4CE6">
        <w:rPr>
          <w:iCs/>
        </w:rPr>
        <w:t>:</w:t>
      </w:r>
      <w:r w:rsidRPr="006B4CE6">
        <w:rPr>
          <w:i/>
        </w:rPr>
        <w:t xml:space="preserve">  The width of a frequency band such that, below the lower and above the upper frequency limits, the mean powers emitted are each equal to a specified percentage </w:t>
      </w:r>
      <w:r w:rsidR="006E77BB" w:rsidRPr="006B4CE6">
        <w:rPr>
          <w:i/>
        </w:rPr>
        <w:t>β</w:t>
      </w:r>
      <w:r w:rsidRPr="006B4CE6">
        <w:rPr>
          <w:i/>
        </w:rPr>
        <w:t>/2 of the total mean power of a given emission.</w:t>
      </w:r>
    </w:p>
    <w:bookmarkEnd w:id="215"/>
    <w:p w14:paraId="1BEC8207" w14:textId="62661D74" w:rsidR="00A01B4C" w:rsidRPr="006B4CE6" w:rsidRDefault="00A01B4C" w:rsidP="00666D39">
      <w:r w:rsidRPr="006B4CE6">
        <w:t xml:space="preserve">Generally speaking, the occupied and </w:t>
      </w:r>
      <w:r w:rsidRPr="006B4CE6">
        <w:rPr>
          <w:i/>
          <w:iCs/>
        </w:rPr>
        <w:t>x</w:t>
      </w:r>
      <w:r w:rsidR="006B4CE6" w:rsidRPr="006B4CE6">
        <w:t> </w:t>
      </w:r>
      <w:r w:rsidRPr="006B4CE6">
        <w:t>dB bandwidths would typically characterize the emission spectrum of the transmitter, while the necessary bandwidth could be considered as a system characteristic and represents a parameter of the entire radio channel from the transmitter modulator to the receiver demodulator.</w:t>
      </w:r>
    </w:p>
    <w:p w14:paraId="5B4505A2" w14:textId="77777777" w:rsidR="00A01B4C" w:rsidRPr="006B4CE6" w:rsidRDefault="00A01B4C" w:rsidP="00666D39">
      <w:r w:rsidRPr="006B4CE6">
        <w:t>Necessary bandwidth would relate to the spectrum through the class of emission, which in turn also characterizes the emission spectrum in a broad sense.</w:t>
      </w:r>
    </w:p>
    <w:p w14:paraId="01F5EF72" w14:textId="120986A4" w:rsidR="00A01B4C" w:rsidRPr="006B4CE6" w:rsidRDefault="00A01B4C" w:rsidP="00666D39">
      <w:r w:rsidRPr="006B4CE6">
        <w:t>For example, with most classes of emission, when the intermediate frequency (IF) pass band of the receiver is narrower than the relevant necessary bandwidth, the quality of the signal at the reception may be reduced but it may still be acceptable once received. Similarly, to some extent, this would happen in the case of emission narrower than "optimal" at the transmitter output (see Fig</w:t>
      </w:r>
      <w:r w:rsidR="00666D39" w:rsidRPr="006B4CE6">
        <w:t>. </w:t>
      </w:r>
      <w:r w:rsidRPr="006B4CE6">
        <w:t>1). Another example is a radio channel containing repeaters, where the width of the through-pass frequency response of each could meet or exceed the necessary bandwidth in order to avoid distortion.</w:t>
      </w:r>
    </w:p>
    <w:p w14:paraId="52EFA8DA" w14:textId="77777777" w:rsidR="00A01B4C" w:rsidRPr="006B4CE6" w:rsidRDefault="00A01B4C" w:rsidP="00666D39">
      <w:pPr>
        <w:rPr>
          <w:szCs w:val="24"/>
        </w:rPr>
      </w:pPr>
      <w:r w:rsidRPr="006B4CE6">
        <w:t>Nevertheless, there may be some cases where the receiver bandwidth is not matched to the necessary bandwidth of the emission. Consequently, while the concept of necessary bandwidth could be considered at the receiver as well as the transmitter, the receiver bandwidth need not always be constrained by the necessary bandwidth of the emission.</w:t>
      </w:r>
      <w:r w:rsidRPr="006B4CE6">
        <w:rPr>
          <w:szCs w:val="24"/>
        </w:rPr>
        <w:t xml:space="preserve"> Exceptions should be examined on a case by case basis.</w:t>
      </w:r>
    </w:p>
    <w:p w14:paraId="4F2D9521" w14:textId="77777777" w:rsidR="00A01B4C" w:rsidRPr="006B4CE6" w:rsidRDefault="00A01B4C" w:rsidP="00666D39">
      <w:r w:rsidRPr="006B4CE6">
        <w:t>Considering these points, there may be a desire to compare necessary bandwidth with occupied bandwidth to evaluate efficiency. The necessary bandwidth is a system characteristic</w:t>
      </w:r>
      <w:r w:rsidRPr="006B4CE6">
        <w:rPr>
          <w:position w:val="6"/>
          <w:sz w:val="18"/>
        </w:rPr>
        <w:footnoteReference w:id="4"/>
      </w:r>
      <w:r w:rsidRPr="006B4CE6">
        <w:t xml:space="preserve">, unlike the occupied and </w:t>
      </w:r>
      <w:r w:rsidRPr="006B4CE6">
        <w:rPr>
          <w:i/>
          <w:iCs/>
        </w:rPr>
        <w:t>x</w:t>
      </w:r>
      <w:r w:rsidRPr="006B4CE6">
        <w:t xml:space="preserve"> dB bandwidths, it cannot be directly determined from the emission spectrum of the transmitter.</w:t>
      </w:r>
    </w:p>
    <w:p w14:paraId="22BEECFB" w14:textId="03EF8E7F" w:rsidR="00A01B4C" w:rsidRPr="006B4CE6" w:rsidRDefault="00A01B4C" w:rsidP="00666D39">
      <w:pPr>
        <w:keepNext/>
        <w:keepLines/>
      </w:pPr>
      <w:r w:rsidRPr="006B4CE6">
        <w:t xml:space="preserve">The reconciliation of the necessary bandwidth and the spectrum of emission could be made by using the following steps. The value of the necessary bandwidth is calculated by the formula for the class of emission in question in accordance with Recommendations </w:t>
      </w:r>
      <w:hyperlink r:id="rId21" w:history="1">
        <w:r w:rsidRPr="006B4CE6">
          <w:t>ITU-R SM.1138</w:t>
        </w:r>
      </w:hyperlink>
      <w:r w:rsidRPr="006B4CE6">
        <w:t xml:space="preserve"> and </w:t>
      </w:r>
      <w:hyperlink r:id="rId22" w:history="1">
        <w:r w:rsidRPr="006B4CE6">
          <w:t>ITU-R SM.853</w:t>
        </w:r>
      </w:hyperlink>
      <w:r w:rsidRPr="006B4CE6">
        <w:t xml:space="preserve"> or Recommendation</w:t>
      </w:r>
      <w:r w:rsidR="00666D39" w:rsidRPr="006B4CE6">
        <w:t> </w:t>
      </w:r>
      <w:r w:rsidRPr="006B4CE6">
        <w:t>ITU-R SM.1046 (when spectrum utilisation efficiency is optimal) or Report</w:t>
      </w:r>
      <w:r w:rsidR="00666D39" w:rsidRPr="006B4CE6">
        <w:t> </w:t>
      </w:r>
      <w:hyperlink r:id="rId23" w:history="1">
        <w:r w:rsidRPr="006B4CE6">
          <w:t>ITU-R SM.2048</w:t>
        </w:r>
      </w:hyperlink>
      <w:r w:rsidRPr="006B4CE6">
        <w:t xml:space="preserve"> (where the class of emission in question is available), with appropriate consideration of section 3 above. Then the obtained value is superimposed on the spectrum of emission. This could determine the initial points of out-of-band emissions at both sides of the spectrum (see</w:t>
      </w:r>
      <w:r w:rsidR="000378A9">
        <w:t xml:space="preserve"> </w:t>
      </w:r>
      <w:r w:rsidRPr="006B4CE6">
        <w:t>Figs</w:t>
      </w:r>
      <w:r w:rsidR="00666D39" w:rsidRPr="006B4CE6">
        <w:t>.</w:t>
      </w:r>
      <w:r w:rsidR="000378A9">
        <w:t> </w:t>
      </w:r>
      <w:r w:rsidRPr="006B4CE6">
        <w:t xml:space="preserve">1 and 2). Based on these points, the relative powers of out-of-band emissions could be determined by integration of spectrum below and above these points respectively. The obtained data could be compared with the normalized value of β/2% for this class of emission (usually β/2 = 0.5%). Then, if satisfying the parameters of design the emission may be considered as “optimal”. Due to the complexity of this process, measurements of occupied or </w:t>
      </w:r>
      <w:r w:rsidRPr="006B4CE6">
        <w:rPr>
          <w:i/>
          <w:iCs/>
        </w:rPr>
        <w:t>x</w:t>
      </w:r>
      <w:r w:rsidRPr="006B4CE6">
        <w:t xml:space="preserve"> dB bandwidths would be used in practice.</w:t>
      </w:r>
    </w:p>
    <w:p w14:paraId="1196126F" w14:textId="77777777" w:rsidR="00A01B4C" w:rsidRPr="006B4CE6" w:rsidRDefault="00A01B4C" w:rsidP="00666D39">
      <w:pPr>
        <w:pStyle w:val="Heading1"/>
      </w:pPr>
      <w:bookmarkStart w:id="216" w:name="_Toc208902759"/>
      <w:bookmarkStart w:id="217" w:name="_Toc208903217"/>
      <w:bookmarkStart w:id="218" w:name="_Toc208903666"/>
      <w:bookmarkStart w:id="219" w:name="_Toc208904419"/>
      <w:bookmarkStart w:id="220" w:name="_Toc208904612"/>
      <w:bookmarkStart w:id="221" w:name="_Toc208905501"/>
      <w:bookmarkStart w:id="222" w:name="_Toc208905744"/>
      <w:r w:rsidRPr="006B4CE6">
        <w:t>6</w:t>
      </w:r>
      <w:r w:rsidRPr="006B4CE6">
        <w:tab/>
        <w:t>Reduction of interference due to unwanted emissions</w:t>
      </w:r>
      <w:bookmarkEnd w:id="193"/>
      <w:r w:rsidRPr="006B4CE6">
        <w:t xml:space="preserve"> at transmitters</w:t>
      </w:r>
      <w:bookmarkEnd w:id="194"/>
      <w:bookmarkEnd w:id="195"/>
      <w:bookmarkEnd w:id="196"/>
      <w:bookmarkEnd w:id="213"/>
      <w:bookmarkEnd w:id="214"/>
      <w:bookmarkEnd w:id="216"/>
      <w:bookmarkEnd w:id="217"/>
      <w:bookmarkEnd w:id="218"/>
      <w:bookmarkEnd w:id="219"/>
      <w:bookmarkEnd w:id="220"/>
      <w:bookmarkEnd w:id="221"/>
      <w:bookmarkEnd w:id="222"/>
    </w:p>
    <w:p w14:paraId="454DD71C" w14:textId="77777777" w:rsidR="00A01B4C" w:rsidRPr="006B4CE6" w:rsidRDefault="00A01B4C" w:rsidP="00666D39">
      <w:r w:rsidRPr="006B4CE6">
        <w:t>That the following methods are some of those that should be used to reduce the unwanted emissions of a transmitter (details of these methods are described in Annex 7):</w:t>
      </w:r>
    </w:p>
    <w:p w14:paraId="56421C25" w14:textId="77777777" w:rsidR="00A01B4C" w:rsidRPr="006B4CE6" w:rsidRDefault="00A01B4C" w:rsidP="00666D39">
      <w:pPr>
        <w:pStyle w:val="enumlev1"/>
      </w:pPr>
      <w:r w:rsidRPr="006B4CE6">
        <w:t>–</w:t>
      </w:r>
      <w:r w:rsidRPr="006B4CE6">
        <w:tab/>
        <w:t>transmitter architecture (see Annex 7, § 1);</w:t>
      </w:r>
    </w:p>
    <w:p w14:paraId="413EA284" w14:textId="77777777" w:rsidR="00A01B4C" w:rsidRPr="006B4CE6" w:rsidRDefault="00A01B4C" w:rsidP="00666D39">
      <w:pPr>
        <w:pStyle w:val="enumlev1"/>
      </w:pPr>
      <w:r w:rsidRPr="006B4CE6">
        <w:t>–</w:t>
      </w:r>
      <w:r w:rsidRPr="006B4CE6">
        <w:tab/>
        <w:t>filtering (see Annex 7, § 2);</w:t>
      </w:r>
    </w:p>
    <w:p w14:paraId="1AED6B16" w14:textId="77777777" w:rsidR="00A01B4C" w:rsidRPr="006B4CE6" w:rsidRDefault="00A01B4C" w:rsidP="00666D39">
      <w:pPr>
        <w:pStyle w:val="enumlev1"/>
      </w:pPr>
      <w:r w:rsidRPr="006B4CE6">
        <w:t>–</w:t>
      </w:r>
      <w:r w:rsidRPr="006B4CE6">
        <w:tab/>
        <w:t>modulation techniques (see Annex 7, § 3);</w:t>
      </w:r>
    </w:p>
    <w:p w14:paraId="2131E943" w14:textId="77777777" w:rsidR="00A01B4C" w:rsidRPr="006B4CE6" w:rsidRDefault="00A01B4C" w:rsidP="00666D39">
      <w:pPr>
        <w:pStyle w:val="enumlev1"/>
      </w:pPr>
      <w:r w:rsidRPr="006B4CE6">
        <w:t>–</w:t>
      </w:r>
      <w:r w:rsidRPr="006B4CE6">
        <w:tab/>
        <w:t>linearization (see Annex 7, § 4);</w:t>
      </w:r>
    </w:p>
    <w:p w14:paraId="12CE60A5" w14:textId="77777777" w:rsidR="00A01B4C" w:rsidRPr="006B4CE6" w:rsidRDefault="00A01B4C" w:rsidP="00666D39">
      <w:pPr>
        <w:pStyle w:val="enumlev2"/>
      </w:pPr>
      <w:r w:rsidRPr="006B4CE6">
        <w:t>–</w:t>
      </w:r>
      <w:r w:rsidRPr="006B4CE6">
        <w:tab/>
        <w:t>predistortion (see Annex 7, § 4.1);</w:t>
      </w:r>
    </w:p>
    <w:p w14:paraId="125E615A" w14:textId="77777777" w:rsidR="00A01B4C" w:rsidRPr="006B4CE6" w:rsidRDefault="00A01B4C" w:rsidP="00666D39">
      <w:pPr>
        <w:pStyle w:val="enumlev2"/>
      </w:pPr>
      <w:r w:rsidRPr="006B4CE6">
        <w:t>–</w:t>
      </w:r>
      <w:r w:rsidRPr="006B4CE6">
        <w:tab/>
        <w:t>feedforward (see Annex 7, § 4.2);</w:t>
      </w:r>
    </w:p>
    <w:p w14:paraId="49C97124" w14:textId="77777777" w:rsidR="00A01B4C" w:rsidRPr="006B4CE6" w:rsidRDefault="00A01B4C" w:rsidP="00666D39">
      <w:pPr>
        <w:pStyle w:val="enumlev2"/>
      </w:pPr>
      <w:r w:rsidRPr="006B4CE6">
        <w:t>–</w:t>
      </w:r>
      <w:r w:rsidRPr="006B4CE6">
        <w:tab/>
        <w:t>feedback (see Annex 7, § 4.3);</w:t>
      </w:r>
    </w:p>
    <w:p w14:paraId="50065BCD" w14:textId="77777777" w:rsidR="00A01B4C" w:rsidRPr="006B4CE6" w:rsidRDefault="00A01B4C" w:rsidP="00666D39">
      <w:pPr>
        <w:pStyle w:val="enumlev2"/>
      </w:pPr>
      <w:r w:rsidRPr="006B4CE6">
        <w:t>–</w:t>
      </w:r>
      <w:r w:rsidRPr="006B4CE6">
        <w:tab/>
        <w:t>modulation feedback (see Annex 7, § 4.4);</w:t>
      </w:r>
    </w:p>
    <w:p w14:paraId="1EFCACA1" w14:textId="77777777" w:rsidR="00A01B4C" w:rsidRPr="006B4CE6" w:rsidRDefault="00A01B4C" w:rsidP="00666D39">
      <w:pPr>
        <w:pStyle w:val="enumlev2"/>
      </w:pPr>
      <w:r w:rsidRPr="006B4CE6">
        <w:t>–</w:t>
      </w:r>
      <w:r w:rsidRPr="006B4CE6">
        <w:tab/>
        <w:t>the Polar Loop technique (see Annex 7, § 4.5);</w:t>
      </w:r>
    </w:p>
    <w:p w14:paraId="5E775834" w14:textId="77777777" w:rsidR="00A01B4C" w:rsidRPr="006B4CE6" w:rsidRDefault="00A01B4C" w:rsidP="00666D39">
      <w:pPr>
        <w:pStyle w:val="enumlev2"/>
      </w:pPr>
      <w:r w:rsidRPr="006B4CE6">
        <w:t>–</w:t>
      </w:r>
      <w:r w:rsidRPr="006B4CE6">
        <w:tab/>
        <w:t>the Cartesian Loop technique (see Annex 7, § 4.6).</w:t>
      </w:r>
    </w:p>
    <w:p w14:paraId="237FBA2E" w14:textId="77777777" w:rsidR="00A01B4C" w:rsidRPr="006B4CE6" w:rsidRDefault="00A01B4C" w:rsidP="00666D39">
      <w:pPr>
        <w:pStyle w:val="Note"/>
      </w:pPr>
      <w:r w:rsidRPr="006B4CE6">
        <w:t>NOTE 1 – In view of the wide variety of different architectures and possible methods of reducing emissions, the above list should not be understood as comprehensive.</w:t>
      </w:r>
    </w:p>
    <w:p w14:paraId="761630C7" w14:textId="77777777" w:rsidR="00A01B4C" w:rsidRPr="006B4CE6" w:rsidRDefault="00A01B4C" w:rsidP="00666D39">
      <w:pPr>
        <w:pStyle w:val="Headingb"/>
        <w:rPr>
          <w:lang w:eastAsia="zh-CN"/>
        </w:rPr>
      </w:pPr>
      <w:r w:rsidRPr="006B4CE6">
        <w:rPr>
          <w:lang w:eastAsia="zh-CN"/>
        </w:rPr>
        <w:t>Annexes to the present Recommendation</w:t>
      </w:r>
    </w:p>
    <w:p w14:paraId="4C5A39BA" w14:textId="77777777" w:rsidR="00A01B4C" w:rsidRPr="006B4CE6" w:rsidRDefault="00A01B4C" w:rsidP="00666D39">
      <w:r w:rsidRPr="006B4CE6">
        <w:t>Annex 1 – Considerations for emissions designated Type A (double sideband)</w:t>
      </w:r>
    </w:p>
    <w:p w14:paraId="3C658317" w14:textId="77777777" w:rsidR="00A01B4C" w:rsidRPr="006B4CE6" w:rsidRDefault="00A01B4C" w:rsidP="00666D39">
      <w:bookmarkStart w:id="223" w:name="_Toc425074846"/>
      <w:r w:rsidRPr="006B4CE6">
        <w:t>Annex</w:t>
      </w:r>
      <w:bookmarkEnd w:id="223"/>
      <w:r w:rsidRPr="006B4CE6">
        <w:t> 2 – Considerations for emissions designated Types B and R (independent sideband and single sideband)</w:t>
      </w:r>
    </w:p>
    <w:p w14:paraId="1D62E020" w14:textId="77777777" w:rsidR="00A01B4C" w:rsidRPr="006B4CE6" w:rsidRDefault="00A01B4C" w:rsidP="00666D39">
      <w:r w:rsidRPr="006B4CE6">
        <w:t>Annex 3 – Considerations for emissions designated Type F (frequency modulation)</w:t>
      </w:r>
    </w:p>
    <w:p w14:paraId="753CEC23" w14:textId="77777777" w:rsidR="00A01B4C" w:rsidRPr="006B4CE6" w:rsidRDefault="00A01B4C" w:rsidP="00666D39">
      <w:bookmarkStart w:id="224" w:name="_Toc425074874"/>
      <w:r w:rsidRPr="006B4CE6">
        <w:t>Annex</w:t>
      </w:r>
      <w:bookmarkEnd w:id="224"/>
      <w:r w:rsidRPr="006B4CE6">
        <w:t> 4 – Considerations for emissions designated Type G (phase modulation)</w:t>
      </w:r>
    </w:p>
    <w:p w14:paraId="3D3BE39D" w14:textId="77777777" w:rsidR="00A01B4C" w:rsidRPr="006B4CE6" w:rsidRDefault="00A01B4C" w:rsidP="00666D39">
      <w:bookmarkStart w:id="225" w:name="_Toc425074875"/>
      <w:r w:rsidRPr="006B4CE6">
        <w:t>Annex 5</w:t>
      </w:r>
      <w:bookmarkEnd w:id="225"/>
      <w:r w:rsidRPr="006B4CE6">
        <w:t> – Considerations for emissions designated Type J (single sideband, suppressed carrier)</w:t>
      </w:r>
    </w:p>
    <w:p w14:paraId="3D97E344" w14:textId="77777777" w:rsidR="00A01B4C" w:rsidRPr="006B4CE6" w:rsidRDefault="00A01B4C" w:rsidP="00666D39">
      <w:r w:rsidRPr="006B4CE6">
        <w:t>Annex 6 – Digital phase modulation</w:t>
      </w:r>
    </w:p>
    <w:p w14:paraId="06F66A65" w14:textId="77777777" w:rsidR="00A01B4C" w:rsidRDefault="00A01B4C" w:rsidP="00666D39">
      <w:r w:rsidRPr="006B4CE6">
        <w:t>Annex 7 – Reduction of interference due to unwanted emissions at transmitters</w:t>
      </w:r>
    </w:p>
    <w:p w14:paraId="2AFA2181" w14:textId="77777777" w:rsidR="006B1706" w:rsidRDefault="006B1706" w:rsidP="00666D39"/>
    <w:p w14:paraId="388F05B0" w14:textId="77777777" w:rsidR="006B1706" w:rsidRPr="006B4CE6" w:rsidRDefault="006B1706" w:rsidP="00666D39"/>
    <w:p w14:paraId="7DAB489F" w14:textId="47E6F50A" w:rsidR="00B077A3" w:rsidRPr="006B4CE6" w:rsidRDefault="00B077A3" w:rsidP="00666D39">
      <w:pPr>
        <w:pStyle w:val="AnnexNoTitle"/>
      </w:pPr>
      <w:bookmarkStart w:id="226" w:name="_Toc146707044"/>
      <w:r w:rsidRPr="006B4CE6">
        <w:t>Annex 1</w:t>
      </w:r>
      <w:r w:rsidRPr="006B4CE6">
        <w:br/>
      </w:r>
      <w:r w:rsidRPr="006B4CE6">
        <w:br/>
        <w:t>Considerations for emissions designated Type A</w:t>
      </w:r>
      <w:bookmarkEnd w:id="226"/>
    </w:p>
    <w:p w14:paraId="2F0DE44A" w14:textId="77777777" w:rsidR="00B077A3" w:rsidRPr="006B4CE6" w:rsidRDefault="00B077A3" w:rsidP="00666D39">
      <w:pPr>
        <w:pStyle w:val="Annexref"/>
      </w:pPr>
      <w:r w:rsidRPr="006B4CE6">
        <w:t>(Double sideband)</w:t>
      </w:r>
    </w:p>
    <w:p w14:paraId="42FBAD58" w14:textId="77777777" w:rsidR="00B077A3" w:rsidRPr="005F3C24" w:rsidRDefault="00B077A3" w:rsidP="00B077A3">
      <w:pPr>
        <w:jc w:val="center"/>
        <w:rPr>
          <w:bCs/>
        </w:rPr>
      </w:pPr>
      <w:bookmarkStart w:id="227" w:name="_Toc443474878"/>
      <w:bookmarkStart w:id="228" w:name="_Toc460933191"/>
      <w:r w:rsidRPr="005F3C24">
        <w:rPr>
          <w:bCs/>
        </w:rPr>
        <w:t>TABLE  OF  CONTENTS</w:t>
      </w:r>
    </w:p>
    <w:p w14:paraId="4C35E73A" w14:textId="77777777" w:rsidR="00B077A3" w:rsidRPr="006B4CE6" w:rsidRDefault="00B077A3" w:rsidP="00B077A3">
      <w:pPr>
        <w:tabs>
          <w:tab w:val="clear" w:pos="794"/>
          <w:tab w:val="clear" w:pos="1191"/>
          <w:tab w:val="clear" w:pos="1588"/>
          <w:tab w:val="clear" w:pos="1985"/>
          <w:tab w:val="right" w:pos="9611"/>
        </w:tabs>
        <w:rPr>
          <w:i/>
        </w:rPr>
      </w:pPr>
      <w:r w:rsidRPr="006B4CE6">
        <w:rPr>
          <w:i/>
        </w:rPr>
        <w:tab/>
        <w:t>Page</w:t>
      </w:r>
    </w:p>
    <w:p w14:paraId="2E919F18" w14:textId="7E1941EE" w:rsidR="00F1323F" w:rsidRDefault="00F1323F">
      <w:pPr>
        <w:pStyle w:val="TOC1"/>
        <w:rPr>
          <w:rFonts w:asciiTheme="minorHAnsi" w:eastAsiaTheme="minorEastAsia" w:hAnsiTheme="minorHAnsi" w:cstheme="minorBidi"/>
          <w:noProof/>
          <w:kern w:val="2"/>
          <w:szCs w:val="24"/>
          <w14:ligatures w14:val="standardContextual"/>
        </w:rPr>
      </w:pPr>
      <w:r>
        <w:rPr>
          <w:highlight w:val="yellow"/>
        </w:rPr>
        <w:fldChar w:fldCharType="begin"/>
      </w:r>
      <w:r>
        <w:rPr>
          <w:highlight w:val="yellow"/>
        </w:rPr>
        <w:instrText xml:space="preserve"> TOC \o "1-3" \h \z </w:instrText>
      </w:r>
      <w:r>
        <w:rPr>
          <w:highlight w:val="yellow"/>
        </w:rPr>
        <w:fldChar w:fldCharType="separate"/>
      </w:r>
      <w:hyperlink w:anchor="_Toc208902760" w:history="1">
        <w:r w:rsidRPr="0019367D">
          <w:rPr>
            <w:rStyle w:val="Hyperlink"/>
            <w:noProof/>
          </w:rPr>
          <w:t>1</w:t>
        </w:r>
        <w:r>
          <w:rPr>
            <w:rFonts w:asciiTheme="minorHAnsi" w:eastAsiaTheme="minorEastAsia" w:hAnsiTheme="minorHAnsi" w:cstheme="minorBidi"/>
            <w:noProof/>
            <w:kern w:val="2"/>
            <w:szCs w:val="24"/>
            <w14:ligatures w14:val="standardContextual"/>
          </w:rPr>
          <w:tab/>
        </w:r>
        <w:r w:rsidRPr="0019367D">
          <w:rPr>
            <w:rStyle w:val="Hyperlink"/>
            <w:noProof/>
          </w:rPr>
          <w:t>Classes of emission A1A and A1B with fluctuations</w:t>
        </w:r>
        <w:r>
          <w:rPr>
            <w:noProof/>
            <w:webHidden/>
          </w:rPr>
          <w:tab/>
        </w:r>
        <w:r>
          <w:rPr>
            <w:noProof/>
            <w:webHidden/>
          </w:rPr>
          <w:tab/>
        </w:r>
        <w:r>
          <w:rPr>
            <w:noProof/>
            <w:webHidden/>
          </w:rPr>
          <w:fldChar w:fldCharType="begin"/>
        </w:r>
        <w:r>
          <w:rPr>
            <w:noProof/>
            <w:webHidden/>
          </w:rPr>
          <w:instrText xml:space="preserve"> PAGEREF _Toc208902760 \h </w:instrText>
        </w:r>
        <w:r>
          <w:rPr>
            <w:noProof/>
            <w:webHidden/>
          </w:rPr>
        </w:r>
        <w:r>
          <w:rPr>
            <w:noProof/>
            <w:webHidden/>
          </w:rPr>
          <w:fldChar w:fldCharType="separate"/>
        </w:r>
        <w:r w:rsidR="00FD1CA3">
          <w:rPr>
            <w:noProof/>
            <w:webHidden/>
          </w:rPr>
          <w:t>12</w:t>
        </w:r>
        <w:r>
          <w:rPr>
            <w:noProof/>
            <w:webHidden/>
          </w:rPr>
          <w:fldChar w:fldCharType="end"/>
        </w:r>
      </w:hyperlink>
    </w:p>
    <w:p w14:paraId="23911B1C" w14:textId="055F0116" w:rsidR="00F1323F" w:rsidRDefault="00F1323F">
      <w:pPr>
        <w:pStyle w:val="TOC2"/>
        <w:rPr>
          <w:rFonts w:asciiTheme="minorHAnsi" w:eastAsiaTheme="minorEastAsia" w:hAnsiTheme="minorHAnsi" w:cstheme="minorBidi"/>
          <w:noProof/>
          <w:kern w:val="2"/>
          <w:szCs w:val="24"/>
          <w14:ligatures w14:val="standardContextual"/>
        </w:rPr>
      </w:pPr>
      <w:hyperlink w:anchor="_Toc208902761" w:history="1">
        <w:r w:rsidRPr="0019367D">
          <w:rPr>
            <w:rStyle w:val="Hyperlink"/>
            <w:noProof/>
          </w:rPr>
          <w:t>1.1</w:t>
        </w:r>
        <w:r>
          <w:rPr>
            <w:rFonts w:asciiTheme="minorHAnsi" w:eastAsiaTheme="minorEastAsia" w:hAnsiTheme="minorHAnsi" w:cstheme="minorBidi"/>
            <w:noProof/>
            <w:kern w:val="2"/>
            <w:szCs w:val="24"/>
            <w14:ligatures w14:val="standardContextual"/>
          </w:rPr>
          <w:tab/>
        </w:r>
        <w:r w:rsidRPr="0019367D">
          <w:rPr>
            <w:rStyle w:val="Hyperlink"/>
            <w:noProof/>
          </w:rPr>
          <w:t>Necessary bandwidth</w:t>
        </w:r>
        <w:r>
          <w:rPr>
            <w:noProof/>
            <w:webHidden/>
          </w:rPr>
          <w:tab/>
        </w:r>
        <w:r>
          <w:rPr>
            <w:noProof/>
            <w:webHidden/>
          </w:rPr>
          <w:tab/>
        </w:r>
        <w:r>
          <w:rPr>
            <w:noProof/>
            <w:webHidden/>
          </w:rPr>
          <w:fldChar w:fldCharType="begin"/>
        </w:r>
        <w:r>
          <w:rPr>
            <w:noProof/>
            <w:webHidden/>
          </w:rPr>
          <w:instrText xml:space="preserve"> PAGEREF _Toc208902761 \h </w:instrText>
        </w:r>
        <w:r>
          <w:rPr>
            <w:noProof/>
            <w:webHidden/>
          </w:rPr>
        </w:r>
        <w:r>
          <w:rPr>
            <w:noProof/>
            <w:webHidden/>
          </w:rPr>
          <w:fldChar w:fldCharType="separate"/>
        </w:r>
        <w:r w:rsidR="00FD1CA3">
          <w:rPr>
            <w:noProof/>
            <w:webHidden/>
          </w:rPr>
          <w:t>12</w:t>
        </w:r>
        <w:r>
          <w:rPr>
            <w:noProof/>
            <w:webHidden/>
          </w:rPr>
          <w:fldChar w:fldCharType="end"/>
        </w:r>
      </w:hyperlink>
    </w:p>
    <w:p w14:paraId="10C9CE47" w14:textId="78FED481" w:rsidR="00F1323F" w:rsidRDefault="00F1323F">
      <w:pPr>
        <w:pStyle w:val="TOC2"/>
        <w:rPr>
          <w:rFonts w:asciiTheme="minorHAnsi" w:eastAsiaTheme="minorEastAsia" w:hAnsiTheme="minorHAnsi" w:cstheme="minorBidi"/>
          <w:noProof/>
          <w:kern w:val="2"/>
          <w:szCs w:val="24"/>
          <w14:ligatures w14:val="standardContextual"/>
        </w:rPr>
      </w:pPr>
      <w:hyperlink w:anchor="_Toc208902762" w:history="1">
        <w:r w:rsidRPr="0019367D">
          <w:rPr>
            <w:rStyle w:val="Hyperlink"/>
            <w:noProof/>
          </w:rPr>
          <w:t>1.2</w:t>
        </w:r>
        <w:r>
          <w:rPr>
            <w:rFonts w:asciiTheme="minorHAnsi" w:eastAsiaTheme="minorEastAsia" w:hAnsiTheme="minorHAnsi" w:cstheme="minorBidi"/>
            <w:noProof/>
            <w:kern w:val="2"/>
            <w:szCs w:val="24"/>
            <w14:ligatures w14:val="standardContextual"/>
          </w:rPr>
          <w:tab/>
        </w:r>
        <w:r w:rsidRPr="0019367D">
          <w:rPr>
            <w:rStyle w:val="Hyperlink"/>
            <w:noProof/>
          </w:rPr>
          <w:t>Shape of the spectrum envelope</w:t>
        </w:r>
        <w:r>
          <w:rPr>
            <w:noProof/>
            <w:webHidden/>
          </w:rPr>
          <w:tab/>
        </w:r>
        <w:r>
          <w:rPr>
            <w:noProof/>
            <w:webHidden/>
          </w:rPr>
          <w:tab/>
        </w:r>
        <w:r>
          <w:rPr>
            <w:noProof/>
            <w:webHidden/>
          </w:rPr>
          <w:fldChar w:fldCharType="begin"/>
        </w:r>
        <w:r>
          <w:rPr>
            <w:noProof/>
            <w:webHidden/>
          </w:rPr>
          <w:instrText xml:space="preserve"> PAGEREF _Toc208902762 \h </w:instrText>
        </w:r>
        <w:r>
          <w:rPr>
            <w:noProof/>
            <w:webHidden/>
          </w:rPr>
        </w:r>
        <w:r>
          <w:rPr>
            <w:noProof/>
            <w:webHidden/>
          </w:rPr>
          <w:fldChar w:fldCharType="separate"/>
        </w:r>
        <w:r w:rsidR="00FD1CA3">
          <w:rPr>
            <w:noProof/>
            <w:webHidden/>
          </w:rPr>
          <w:t>12</w:t>
        </w:r>
        <w:r>
          <w:rPr>
            <w:noProof/>
            <w:webHidden/>
          </w:rPr>
          <w:fldChar w:fldCharType="end"/>
        </w:r>
      </w:hyperlink>
    </w:p>
    <w:p w14:paraId="28FB29C0" w14:textId="33460245" w:rsidR="00F1323F" w:rsidRDefault="00F1323F">
      <w:pPr>
        <w:pStyle w:val="TOC2"/>
        <w:rPr>
          <w:rFonts w:asciiTheme="minorHAnsi" w:eastAsiaTheme="minorEastAsia" w:hAnsiTheme="minorHAnsi" w:cstheme="minorBidi"/>
          <w:noProof/>
          <w:kern w:val="2"/>
          <w:szCs w:val="24"/>
          <w14:ligatures w14:val="standardContextual"/>
        </w:rPr>
      </w:pPr>
      <w:hyperlink w:anchor="_Toc208902763" w:history="1">
        <w:r w:rsidRPr="0019367D">
          <w:rPr>
            <w:rStyle w:val="Hyperlink"/>
            <w:noProof/>
          </w:rPr>
          <w:t>1.3</w:t>
        </w:r>
        <w:r>
          <w:rPr>
            <w:rFonts w:asciiTheme="minorHAnsi" w:eastAsiaTheme="minorEastAsia" w:hAnsiTheme="minorHAnsi" w:cstheme="minorBidi"/>
            <w:noProof/>
            <w:kern w:val="2"/>
            <w:szCs w:val="24"/>
            <w14:ligatures w14:val="standardContextual"/>
          </w:rPr>
          <w:tab/>
        </w:r>
        <w:r w:rsidRPr="0019367D">
          <w:rPr>
            <w:rStyle w:val="Hyperlink"/>
            <w:noProof/>
          </w:rPr>
          <w:t>Occupied bandwidth</w:t>
        </w:r>
        <w:r>
          <w:rPr>
            <w:noProof/>
            <w:webHidden/>
          </w:rPr>
          <w:tab/>
        </w:r>
        <w:r>
          <w:rPr>
            <w:noProof/>
            <w:webHidden/>
          </w:rPr>
          <w:tab/>
        </w:r>
        <w:r>
          <w:rPr>
            <w:noProof/>
            <w:webHidden/>
          </w:rPr>
          <w:fldChar w:fldCharType="begin"/>
        </w:r>
        <w:r>
          <w:rPr>
            <w:noProof/>
            <w:webHidden/>
          </w:rPr>
          <w:instrText xml:space="preserve"> PAGEREF _Toc208902763 \h </w:instrText>
        </w:r>
        <w:r>
          <w:rPr>
            <w:noProof/>
            <w:webHidden/>
          </w:rPr>
        </w:r>
        <w:r>
          <w:rPr>
            <w:noProof/>
            <w:webHidden/>
          </w:rPr>
          <w:fldChar w:fldCharType="separate"/>
        </w:r>
        <w:r w:rsidR="00FD1CA3">
          <w:rPr>
            <w:noProof/>
            <w:webHidden/>
          </w:rPr>
          <w:t>13</w:t>
        </w:r>
        <w:r>
          <w:rPr>
            <w:noProof/>
            <w:webHidden/>
          </w:rPr>
          <w:fldChar w:fldCharType="end"/>
        </w:r>
      </w:hyperlink>
    </w:p>
    <w:p w14:paraId="467D67D1" w14:textId="75506255" w:rsidR="00F1323F" w:rsidRDefault="00F1323F">
      <w:pPr>
        <w:pStyle w:val="TOC2"/>
        <w:rPr>
          <w:rFonts w:asciiTheme="minorHAnsi" w:eastAsiaTheme="minorEastAsia" w:hAnsiTheme="minorHAnsi" w:cstheme="minorBidi"/>
          <w:noProof/>
          <w:kern w:val="2"/>
          <w:szCs w:val="24"/>
          <w14:ligatures w14:val="standardContextual"/>
        </w:rPr>
      </w:pPr>
      <w:hyperlink w:anchor="_Toc208902764" w:history="1">
        <w:r w:rsidRPr="0019367D">
          <w:rPr>
            <w:rStyle w:val="Hyperlink"/>
            <w:noProof/>
          </w:rPr>
          <w:t>1.4</w:t>
        </w:r>
        <w:r>
          <w:rPr>
            <w:rFonts w:asciiTheme="minorHAnsi" w:eastAsiaTheme="minorEastAsia" w:hAnsiTheme="minorHAnsi" w:cstheme="minorBidi"/>
            <w:noProof/>
            <w:kern w:val="2"/>
            <w:szCs w:val="24"/>
            <w14:ligatures w14:val="standardContextual"/>
          </w:rPr>
          <w:tab/>
        </w:r>
        <w:r w:rsidRPr="0019367D">
          <w:rPr>
            <w:rStyle w:val="Hyperlink"/>
            <w:noProof/>
          </w:rPr>
          <w:t>Out-of-band spectrum</w:t>
        </w:r>
        <w:r>
          <w:rPr>
            <w:noProof/>
            <w:webHidden/>
          </w:rPr>
          <w:tab/>
        </w:r>
        <w:r>
          <w:rPr>
            <w:noProof/>
            <w:webHidden/>
          </w:rPr>
          <w:tab/>
        </w:r>
        <w:r>
          <w:rPr>
            <w:noProof/>
            <w:webHidden/>
          </w:rPr>
          <w:fldChar w:fldCharType="begin"/>
        </w:r>
        <w:r>
          <w:rPr>
            <w:noProof/>
            <w:webHidden/>
          </w:rPr>
          <w:instrText xml:space="preserve"> PAGEREF _Toc208902764 \h </w:instrText>
        </w:r>
        <w:r>
          <w:rPr>
            <w:noProof/>
            <w:webHidden/>
          </w:rPr>
        </w:r>
        <w:r>
          <w:rPr>
            <w:noProof/>
            <w:webHidden/>
          </w:rPr>
          <w:fldChar w:fldCharType="separate"/>
        </w:r>
        <w:r w:rsidR="00FD1CA3">
          <w:rPr>
            <w:noProof/>
            <w:webHidden/>
          </w:rPr>
          <w:t>13</w:t>
        </w:r>
        <w:r>
          <w:rPr>
            <w:noProof/>
            <w:webHidden/>
          </w:rPr>
          <w:fldChar w:fldCharType="end"/>
        </w:r>
      </w:hyperlink>
    </w:p>
    <w:p w14:paraId="54049830" w14:textId="24B5B75D" w:rsidR="00F1323F" w:rsidRDefault="00F1323F">
      <w:pPr>
        <w:pStyle w:val="TOC2"/>
        <w:rPr>
          <w:rFonts w:asciiTheme="minorHAnsi" w:eastAsiaTheme="minorEastAsia" w:hAnsiTheme="minorHAnsi" w:cstheme="minorBidi"/>
          <w:noProof/>
          <w:kern w:val="2"/>
          <w:szCs w:val="24"/>
          <w14:ligatures w14:val="standardContextual"/>
        </w:rPr>
      </w:pPr>
      <w:hyperlink w:anchor="_Toc208902765" w:history="1">
        <w:r w:rsidRPr="0019367D">
          <w:rPr>
            <w:rStyle w:val="Hyperlink"/>
            <w:noProof/>
          </w:rPr>
          <w:t>1.5</w:t>
        </w:r>
        <w:r>
          <w:rPr>
            <w:rFonts w:asciiTheme="minorHAnsi" w:eastAsiaTheme="minorEastAsia" w:hAnsiTheme="minorHAnsi" w:cstheme="minorBidi"/>
            <w:noProof/>
            <w:kern w:val="2"/>
            <w:szCs w:val="24"/>
            <w14:ligatures w14:val="standardContextual"/>
          </w:rPr>
          <w:tab/>
        </w:r>
        <w:r w:rsidRPr="0019367D">
          <w:rPr>
            <w:rStyle w:val="Hyperlink"/>
            <w:noProof/>
          </w:rPr>
          <w:t>Build-up time of the signal</w:t>
        </w:r>
        <w:r>
          <w:rPr>
            <w:noProof/>
            <w:webHidden/>
          </w:rPr>
          <w:tab/>
        </w:r>
        <w:r>
          <w:rPr>
            <w:noProof/>
            <w:webHidden/>
          </w:rPr>
          <w:tab/>
        </w:r>
        <w:r>
          <w:rPr>
            <w:noProof/>
            <w:webHidden/>
          </w:rPr>
          <w:fldChar w:fldCharType="begin"/>
        </w:r>
        <w:r>
          <w:rPr>
            <w:noProof/>
            <w:webHidden/>
          </w:rPr>
          <w:instrText xml:space="preserve"> PAGEREF _Toc208902765 \h </w:instrText>
        </w:r>
        <w:r>
          <w:rPr>
            <w:noProof/>
            <w:webHidden/>
          </w:rPr>
        </w:r>
        <w:r>
          <w:rPr>
            <w:noProof/>
            <w:webHidden/>
          </w:rPr>
          <w:fldChar w:fldCharType="separate"/>
        </w:r>
        <w:r w:rsidR="00FD1CA3">
          <w:rPr>
            <w:noProof/>
            <w:webHidden/>
          </w:rPr>
          <w:t>13</w:t>
        </w:r>
        <w:r>
          <w:rPr>
            <w:noProof/>
            <w:webHidden/>
          </w:rPr>
          <w:fldChar w:fldCharType="end"/>
        </w:r>
      </w:hyperlink>
    </w:p>
    <w:p w14:paraId="4F4F4C6B" w14:textId="30C0105A" w:rsidR="00F1323F" w:rsidRDefault="00F1323F">
      <w:pPr>
        <w:pStyle w:val="TOC2"/>
        <w:rPr>
          <w:rFonts w:asciiTheme="minorHAnsi" w:eastAsiaTheme="minorEastAsia" w:hAnsiTheme="minorHAnsi" w:cstheme="minorBidi"/>
          <w:noProof/>
          <w:kern w:val="2"/>
          <w:szCs w:val="24"/>
          <w14:ligatures w14:val="standardContextual"/>
        </w:rPr>
      </w:pPr>
      <w:hyperlink w:anchor="_Toc208902766" w:history="1">
        <w:r w:rsidRPr="0019367D">
          <w:rPr>
            <w:rStyle w:val="Hyperlink"/>
            <w:noProof/>
          </w:rPr>
          <w:t>1.6</w:t>
        </w:r>
        <w:r>
          <w:rPr>
            <w:rFonts w:asciiTheme="minorHAnsi" w:eastAsiaTheme="minorEastAsia" w:hAnsiTheme="minorHAnsi" w:cstheme="minorBidi"/>
            <w:noProof/>
            <w:kern w:val="2"/>
            <w:szCs w:val="24"/>
            <w14:ligatures w14:val="standardContextual"/>
          </w:rPr>
          <w:tab/>
        </w:r>
        <w:r w:rsidRPr="0019367D">
          <w:rPr>
            <w:rStyle w:val="Hyperlink"/>
            <w:noProof/>
          </w:rPr>
          <w:t>Adjacent-channel interference</w:t>
        </w:r>
        <w:r>
          <w:rPr>
            <w:noProof/>
            <w:webHidden/>
          </w:rPr>
          <w:tab/>
        </w:r>
        <w:r>
          <w:rPr>
            <w:noProof/>
            <w:webHidden/>
          </w:rPr>
          <w:tab/>
        </w:r>
        <w:r>
          <w:rPr>
            <w:noProof/>
            <w:webHidden/>
          </w:rPr>
          <w:fldChar w:fldCharType="begin"/>
        </w:r>
        <w:r>
          <w:rPr>
            <w:noProof/>
            <w:webHidden/>
          </w:rPr>
          <w:instrText xml:space="preserve"> PAGEREF _Toc208902766 \h </w:instrText>
        </w:r>
        <w:r>
          <w:rPr>
            <w:noProof/>
            <w:webHidden/>
          </w:rPr>
        </w:r>
        <w:r>
          <w:rPr>
            <w:noProof/>
            <w:webHidden/>
          </w:rPr>
          <w:fldChar w:fldCharType="separate"/>
        </w:r>
        <w:r w:rsidR="00FD1CA3">
          <w:rPr>
            <w:noProof/>
            <w:webHidden/>
          </w:rPr>
          <w:t>13</w:t>
        </w:r>
        <w:r>
          <w:rPr>
            <w:noProof/>
            <w:webHidden/>
          </w:rPr>
          <w:fldChar w:fldCharType="end"/>
        </w:r>
      </w:hyperlink>
    </w:p>
    <w:p w14:paraId="30337CB0" w14:textId="0660F192" w:rsidR="00F1323F" w:rsidRDefault="00F1323F">
      <w:pPr>
        <w:pStyle w:val="TOC1"/>
        <w:rPr>
          <w:rFonts w:asciiTheme="minorHAnsi" w:eastAsiaTheme="minorEastAsia" w:hAnsiTheme="minorHAnsi" w:cstheme="minorBidi"/>
          <w:noProof/>
          <w:kern w:val="2"/>
          <w:szCs w:val="24"/>
          <w14:ligatures w14:val="standardContextual"/>
        </w:rPr>
      </w:pPr>
      <w:hyperlink w:anchor="_Toc208902767" w:history="1">
        <w:r w:rsidRPr="0019367D">
          <w:rPr>
            <w:rStyle w:val="Hyperlink"/>
            <w:noProof/>
          </w:rPr>
          <w:t>2</w:t>
        </w:r>
        <w:r>
          <w:rPr>
            <w:rFonts w:asciiTheme="minorHAnsi" w:eastAsiaTheme="minorEastAsia" w:hAnsiTheme="minorHAnsi" w:cstheme="minorBidi"/>
            <w:noProof/>
            <w:kern w:val="2"/>
            <w:szCs w:val="24"/>
            <w14:ligatures w14:val="standardContextual"/>
          </w:rPr>
          <w:tab/>
        </w:r>
        <w:r w:rsidRPr="0019367D">
          <w:rPr>
            <w:rStyle w:val="Hyperlink"/>
            <w:noProof/>
          </w:rPr>
          <w:t>Classes of emission A1A and A1B without fluctuations</w:t>
        </w:r>
        <w:r>
          <w:rPr>
            <w:noProof/>
            <w:webHidden/>
          </w:rPr>
          <w:tab/>
        </w:r>
        <w:r>
          <w:rPr>
            <w:noProof/>
            <w:webHidden/>
          </w:rPr>
          <w:tab/>
        </w:r>
        <w:r>
          <w:rPr>
            <w:noProof/>
            <w:webHidden/>
          </w:rPr>
          <w:fldChar w:fldCharType="begin"/>
        </w:r>
        <w:r>
          <w:rPr>
            <w:noProof/>
            <w:webHidden/>
          </w:rPr>
          <w:instrText xml:space="preserve"> PAGEREF _Toc208902767 \h </w:instrText>
        </w:r>
        <w:r>
          <w:rPr>
            <w:noProof/>
            <w:webHidden/>
          </w:rPr>
        </w:r>
        <w:r>
          <w:rPr>
            <w:noProof/>
            <w:webHidden/>
          </w:rPr>
          <w:fldChar w:fldCharType="separate"/>
        </w:r>
        <w:r w:rsidR="00FD1CA3">
          <w:rPr>
            <w:noProof/>
            <w:webHidden/>
          </w:rPr>
          <w:t>13</w:t>
        </w:r>
        <w:r>
          <w:rPr>
            <w:noProof/>
            <w:webHidden/>
          </w:rPr>
          <w:fldChar w:fldCharType="end"/>
        </w:r>
      </w:hyperlink>
    </w:p>
    <w:p w14:paraId="42434148" w14:textId="387261F2" w:rsidR="00F1323F" w:rsidRDefault="00F1323F">
      <w:pPr>
        <w:pStyle w:val="TOC1"/>
        <w:rPr>
          <w:rFonts w:asciiTheme="minorHAnsi" w:eastAsiaTheme="minorEastAsia" w:hAnsiTheme="minorHAnsi" w:cstheme="minorBidi"/>
          <w:noProof/>
          <w:kern w:val="2"/>
          <w:szCs w:val="24"/>
          <w14:ligatures w14:val="standardContextual"/>
        </w:rPr>
      </w:pPr>
      <w:hyperlink w:anchor="_Toc208902768" w:history="1">
        <w:r w:rsidRPr="0019367D">
          <w:rPr>
            <w:rStyle w:val="Hyperlink"/>
            <w:noProof/>
          </w:rPr>
          <w:t>3</w:t>
        </w:r>
        <w:r>
          <w:rPr>
            <w:rFonts w:asciiTheme="minorHAnsi" w:eastAsiaTheme="minorEastAsia" w:hAnsiTheme="minorHAnsi" w:cstheme="minorBidi"/>
            <w:noProof/>
            <w:kern w:val="2"/>
            <w:szCs w:val="24"/>
            <w14:ligatures w14:val="standardContextual"/>
          </w:rPr>
          <w:tab/>
        </w:r>
        <w:r w:rsidRPr="0019367D">
          <w:rPr>
            <w:rStyle w:val="Hyperlink"/>
            <w:noProof/>
          </w:rPr>
          <w:t>Shaping of the telegraph signal by means of filters</w:t>
        </w:r>
        <w:r>
          <w:rPr>
            <w:noProof/>
            <w:webHidden/>
          </w:rPr>
          <w:tab/>
        </w:r>
        <w:r>
          <w:rPr>
            <w:noProof/>
            <w:webHidden/>
          </w:rPr>
          <w:tab/>
        </w:r>
        <w:r>
          <w:rPr>
            <w:noProof/>
            <w:webHidden/>
          </w:rPr>
          <w:fldChar w:fldCharType="begin"/>
        </w:r>
        <w:r>
          <w:rPr>
            <w:noProof/>
            <w:webHidden/>
          </w:rPr>
          <w:instrText xml:space="preserve"> PAGEREF _Toc208902768 \h </w:instrText>
        </w:r>
        <w:r>
          <w:rPr>
            <w:noProof/>
            <w:webHidden/>
          </w:rPr>
        </w:r>
        <w:r>
          <w:rPr>
            <w:noProof/>
            <w:webHidden/>
          </w:rPr>
          <w:fldChar w:fldCharType="separate"/>
        </w:r>
        <w:r w:rsidR="00FD1CA3">
          <w:rPr>
            <w:noProof/>
            <w:webHidden/>
          </w:rPr>
          <w:t>13</w:t>
        </w:r>
        <w:r>
          <w:rPr>
            <w:noProof/>
            <w:webHidden/>
          </w:rPr>
          <w:fldChar w:fldCharType="end"/>
        </w:r>
      </w:hyperlink>
    </w:p>
    <w:p w14:paraId="292C3CBA" w14:textId="54028EF9" w:rsidR="00F1323F" w:rsidRDefault="00F1323F">
      <w:pPr>
        <w:pStyle w:val="TOC1"/>
        <w:rPr>
          <w:rFonts w:asciiTheme="minorHAnsi" w:eastAsiaTheme="minorEastAsia" w:hAnsiTheme="minorHAnsi" w:cstheme="minorBidi"/>
          <w:noProof/>
          <w:kern w:val="2"/>
          <w:szCs w:val="24"/>
          <w14:ligatures w14:val="standardContextual"/>
        </w:rPr>
      </w:pPr>
      <w:hyperlink w:anchor="_Toc208902769" w:history="1">
        <w:r w:rsidRPr="0019367D">
          <w:rPr>
            <w:rStyle w:val="Hyperlink"/>
            <w:noProof/>
          </w:rPr>
          <w:t>4</w:t>
        </w:r>
        <w:r>
          <w:rPr>
            <w:rFonts w:asciiTheme="minorHAnsi" w:eastAsiaTheme="minorEastAsia" w:hAnsiTheme="minorHAnsi" w:cstheme="minorBidi"/>
            <w:noProof/>
            <w:kern w:val="2"/>
            <w:szCs w:val="24"/>
            <w14:ligatures w14:val="standardContextual"/>
          </w:rPr>
          <w:tab/>
        </w:r>
        <w:r w:rsidRPr="0019367D">
          <w:rPr>
            <w:rStyle w:val="Hyperlink"/>
            <w:noProof/>
          </w:rPr>
          <w:t>Classes of emission A2A and A2B</w:t>
        </w:r>
        <w:r>
          <w:rPr>
            <w:noProof/>
            <w:webHidden/>
          </w:rPr>
          <w:tab/>
        </w:r>
        <w:r>
          <w:rPr>
            <w:noProof/>
            <w:webHidden/>
          </w:rPr>
          <w:tab/>
        </w:r>
        <w:r>
          <w:rPr>
            <w:noProof/>
            <w:webHidden/>
          </w:rPr>
          <w:fldChar w:fldCharType="begin"/>
        </w:r>
        <w:r>
          <w:rPr>
            <w:noProof/>
            <w:webHidden/>
          </w:rPr>
          <w:instrText xml:space="preserve"> PAGEREF _Toc208902769 \h </w:instrText>
        </w:r>
        <w:r>
          <w:rPr>
            <w:noProof/>
            <w:webHidden/>
          </w:rPr>
        </w:r>
        <w:r>
          <w:rPr>
            <w:noProof/>
            <w:webHidden/>
          </w:rPr>
          <w:fldChar w:fldCharType="separate"/>
        </w:r>
        <w:r w:rsidR="00FD1CA3">
          <w:rPr>
            <w:noProof/>
            <w:webHidden/>
          </w:rPr>
          <w:t>14</w:t>
        </w:r>
        <w:r>
          <w:rPr>
            <w:noProof/>
            <w:webHidden/>
          </w:rPr>
          <w:fldChar w:fldCharType="end"/>
        </w:r>
      </w:hyperlink>
    </w:p>
    <w:p w14:paraId="21226FAF" w14:textId="4FCAAFD9" w:rsidR="00F1323F" w:rsidRDefault="00F1323F">
      <w:pPr>
        <w:pStyle w:val="TOC2"/>
        <w:rPr>
          <w:rFonts w:asciiTheme="minorHAnsi" w:eastAsiaTheme="minorEastAsia" w:hAnsiTheme="minorHAnsi" w:cstheme="minorBidi"/>
          <w:noProof/>
          <w:kern w:val="2"/>
          <w:szCs w:val="24"/>
          <w14:ligatures w14:val="standardContextual"/>
        </w:rPr>
      </w:pPr>
      <w:hyperlink w:anchor="_Toc208902770" w:history="1">
        <w:r w:rsidRPr="0019367D">
          <w:rPr>
            <w:rStyle w:val="Hyperlink"/>
            <w:noProof/>
          </w:rPr>
          <w:t>4.1</w:t>
        </w:r>
        <w:r>
          <w:rPr>
            <w:rFonts w:asciiTheme="minorHAnsi" w:eastAsiaTheme="minorEastAsia" w:hAnsiTheme="minorHAnsi" w:cstheme="minorBidi"/>
            <w:noProof/>
            <w:kern w:val="2"/>
            <w:szCs w:val="24"/>
            <w14:ligatures w14:val="standardContextual"/>
          </w:rPr>
          <w:tab/>
        </w:r>
        <w:r w:rsidRPr="0019367D">
          <w:rPr>
            <w:rStyle w:val="Hyperlink"/>
            <w:noProof/>
          </w:rPr>
          <w:t>Necessary bandwidth</w:t>
        </w:r>
        <w:r>
          <w:rPr>
            <w:noProof/>
            <w:webHidden/>
          </w:rPr>
          <w:tab/>
        </w:r>
        <w:r>
          <w:rPr>
            <w:noProof/>
            <w:webHidden/>
          </w:rPr>
          <w:tab/>
        </w:r>
        <w:r>
          <w:rPr>
            <w:noProof/>
            <w:webHidden/>
          </w:rPr>
          <w:fldChar w:fldCharType="begin"/>
        </w:r>
        <w:r>
          <w:rPr>
            <w:noProof/>
            <w:webHidden/>
          </w:rPr>
          <w:instrText xml:space="preserve"> PAGEREF _Toc208902770 \h </w:instrText>
        </w:r>
        <w:r>
          <w:rPr>
            <w:noProof/>
            <w:webHidden/>
          </w:rPr>
        </w:r>
        <w:r>
          <w:rPr>
            <w:noProof/>
            <w:webHidden/>
          </w:rPr>
          <w:fldChar w:fldCharType="separate"/>
        </w:r>
        <w:r w:rsidR="00FD1CA3">
          <w:rPr>
            <w:noProof/>
            <w:webHidden/>
          </w:rPr>
          <w:t>14</w:t>
        </w:r>
        <w:r>
          <w:rPr>
            <w:noProof/>
            <w:webHidden/>
          </w:rPr>
          <w:fldChar w:fldCharType="end"/>
        </w:r>
      </w:hyperlink>
    </w:p>
    <w:p w14:paraId="41234452" w14:textId="4527C088" w:rsidR="00F1323F" w:rsidRDefault="00F1323F">
      <w:pPr>
        <w:pStyle w:val="TOC2"/>
        <w:rPr>
          <w:rFonts w:asciiTheme="minorHAnsi" w:eastAsiaTheme="minorEastAsia" w:hAnsiTheme="minorHAnsi" w:cstheme="minorBidi"/>
          <w:noProof/>
          <w:kern w:val="2"/>
          <w:szCs w:val="24"/>
          <w14:ligatures w14:val="standardContextual"/>
        </w:rPr>
      </w:pPr>
      <w:hyperlink w:anchor="_Toc208902771" w:history="1">
        <w:r w:rsidRPr="0019367D">
          <w:rPr>
            <w:rStyle w:val="Hyperlink"/>
            <w:noProof/>
          </w:rPr>
          <w:t>4.2</w:t>
        </w:r>
        <w:r>
          <w:rPr>
            <w:rFonts w:asciiTheme="minorHAnsi" w:eastAsiaTheme="minorEastAsia" w:hAnsiTheme="minorHAnsi" w:cstheme="minorBidi"/>
            <w:noProof/>
            <w:kern w:val="2"/>
            <w:szCs w:val="24"/>
            <w14:ligatures w14:val="standardContextual"/>
          </w:rPr>
          <w:tab/>
        </w:r>
        <w:r w:rsidRPr="0019367D">
          <w:rPr>
            <w:rStyle w:val="Hyperlink"/>
            <w:noProof/>
          </w:rPr>
          <w:t>Out-of-band spectrum</w:t>
        </w:r>
        <w:r>
          <w:rPr>
            <w:noProof/>
            <w:webHidden/>
          </w:rPr>
          <w:tab/>
        </w:r>
        <w:r>
          <w:rPr>
            <w:noProof/>
            <w:webHidden/>
          </w:rPr>
          <w:tab/>
        </w:r>
        <w:r>
          <w:rPr>
            <w:noProof/>
            <w:webHidden/>
          </w:rPr>
          <w:fldChar w:fldCharType="begin"/>
        </w:r>
        <w:r>
          <w:rPr>
            <w:noProof/>
            <w:webHidden/>
          </w:rPr>
          <w:instrText xml:space="preserve"> PAGEREF _Toc208902771 \h </w:instrText>
        </w:r>
        <w:r>
          <w:rPr>
            <w:noProof/>
            <w:webHidden/>
          </w:rPr>
        </w:r>
        <w:r>
          <w:rPr>
            <w:noProof/>
            <w:webHidden/>
          </w:rPr>
          <w:fldChar w:fldCharType="separate"/>
        </w:r>
        <w:r w:rsidR="00FD1CA3">
          <w:rPr>
            <w:noProof/>
            <w:webHidden/>
          </w:rPr>
          <w:t>14</w:t>
        </w:r>
        <w:r>
          <w:rPr>
            <w:noProof/>
            <w:webHidden/>
          </w:rPr>
          <w:fldChar w:fldCharType="end"/>
        </w:r>
      </w:hyperlink>
    </w:p>
    <w:p w14:paraId="0100DD07" w14:textId="2DCBF5C0" w:rsidR="00F1323F" w:rsidRDefault="00F1323F">
      <w:pPr>
        <w:pStyle w:val="TOC1"/>
        <w:rPr>
          <w:rFonts w:asciiTheme="minorHAnsi" w:eastAsiaTheme="minorEastAsia" w:hAnsiTheme="minorHAnsi" w:cstheme="minorBidi"/>
          <w:noProof/>
          <w:kern w:val="2"/>
          <w:szCs w:val="24"/>
          <w14:ligatures w14:val="standardContextual"/>
        </w:rPr>
      </w:pPr>
      <w:hyperlink w:anchor="_Toc208902772" w:history="1">
        <w:r w:rsidRPr="0019367D">
          <w:rPr>
            <w:rStyle w:val="Hyperlink"/>
            <w:noProof/>
          </w:rPr>
          <w:t>5</w:t>
        </w:r>
        <w:r>
          <w:rPr>
            <w:rFonts w:asciiTheme="minorHAnsi" w:eastAsiaTheme="minorEastAsia" w:hAnsiTheme="minorHAnsi" w:cstheme="minorBidi"/>
            <w:noProof/>
            <w:kern w:val="2"/>
            <w:szCs w:val="24"/>
            <w14:ligatures w14:val="standardContextual"/>
          </w:rPr>
          <w:tab/>
        </w:r>
        <w:r w:rsidRPr="0019367D">
          <w:rPr>
            <w:rStyle w:val="Hyperlink"/>
            <w:noProof/>
          </w:rPr>
          <w:t>Amplitude-modulated radiotelephone emission, excluding emissions for sound broadcasting</w:t>
        </w:r>
        <w:r>
          <w:rPr>
            <w:noProof/>
            <w:webHidden/>
          </w:rPr>
          <w:tab/>
        </w:r>
        <w:r>
          <w:rPr>
            <w:noProof/>
            <w:webHidden/>
          </w:rPr>
          <w:tab/>
        </w:r>
        <w:r>
          <w:rPr>
            <w:noProof/>
            <w:webHidden/>
          </w:rPr>
          <w:fldChar w:fldCharType="begin"/>
        </w:r>
        <w:r>
          <w:rPr>
            <w:noProof/>
            <w:webHidden/>
          </w:rPr>
          <w:instrText xml:space="preserve"> PAGEREF _Toc208902772 \h </w:instrText>
        </w:r>
        <w:r>
          <w:rPr>
            <w:noProof/>
            <w:webHidden/>
          </w:rPr>
        </w:r>
        <w:r>
          <w:rPr>
            <w:noProof/>
            <w:webHidden/>
          </w:rPr>
          <w:fldChar w:fldCharType="separate"/>
        </w:r>
        <w:r w:rsidR="00FD1CA3">
          <w:rPr>
            <w:noProof/>
            <w:webHidden/>
          </w:rPr>
          <w:t>14</w:t>
        </w:r>
        <w:r>
          <w:rPr>
            <w:noProof/>
            <w:webHidden/>
          </w:rPr>
          <w:fldChar w:fldCharType="end"/>
        </w:r>
      </w:hyperlink>
    </w:p>
    <w:p w14:paraId="192C03DA" w14:textId="079BF6F6" w:rsidR="00F1323F" w:rsidRDefault="00F1323F">
      <w:pPr>
        <w:pStyle w:val="TOC2"/>
        <w:rPr>
          <w:rFonts w:asciiTheme="minorHAnsi" w:eastAsiaTheme="minorEastAsia" w:hAnsiTheme="minorHAnsi" w:cstheme="minorBidi"/>
          <w:noProof/>
          <w:kern w:val="2"/>
          <w:szCs w:val="24"/>
          <w14:ligatures w14:val="standardContextual"/>
        </w:rPr>
      </w:pPr>
      <w:hyperlink w:anchor="_Toc208902773" w:history="1">
        <w:r w:rsidRPr="0019367D">
          <w:rPr>
            <w:rStyle w:val="Hyperlink"/>
            <w:noProof/>
          </w:rPr>
          <w:t>5.1</w:t>
        </w:r>
        <w:r>
          <w:rPr>
            <w:rFonts w:asciiTheme="minorHAnsi" w:eastAsiaTheme="minorEastAsia" w:hAnsiTheme="minorHAnsi" w:cstheme="minorBidi"/>
            <w:noProof/>
            <w:kern w:val="2"/>
            <w:szCs w:val="24"/>
            <w14:ligatures w14:val="standardContextual"/>
          </w:rPr>
          <w:tab/>
        </w:r>
        <w:r w:rsidRPr="0019367D">
          <w:rPr>
            <w:rStyle w:val="Hyperlink"/>
            <w:noProof/>
          </w:rPr>
          <w:t>Type of modulation signal and adjustment of the input signal level</w:t>
        </w:r>
        <w:r>
          <w:rPr>
            <w:noProof/>
            <w:webHidden/>
          </w:rPr>
          <w:tab/>
        </w:r>
        <w:r>
          <w:rPr>
            <w:noProof/>
            <w:webHidden/>
          </w:rPr>
          <w:tab/>
        </w:r>
        <w:r>
          <w:rPr>
            <w:noProof/>
            <w:webHidden/>
          </w:rPr>
          <w:fldChar w:fldCharType="begin"/>
        </w:r>
        <w:r>
          <w:rPr>
            <w:noProof/>
            <w:webHidden/>
          </w:rPr>
          <w:instrText xml:space="preserve"> PAGEREF _Toc208902773 \h </w:instrText>
        </w:r>
        <w:r>
          <w:rPr>
            <w:noProof/>
            <w:webHidden/>
          </w:rPr>
        </w:r>
        <w:r>
          <w:rPr>
            <w:noProof/>
            <w:webHidden/>
          </w:rPr>
          <w:fldChar w:fldCharType="separate"/>
        </w:r>
        <w:r w:rsidR="00FD1CA3">
          <w:rPr>
            <w:noProof/>
            <w:webHidden/>
          </w:rPr>
          <w:t>15</w:t>
        </w:r>
        <w:r>
          <w:rPr>
            <w:noProof/>
            <w:webHidden/>
          </w:rPr>
          <w:fldChar w:fldCharType="end"/>
        </w:r>
      </w:hyperlink>
    </w:p>
    <w:p w14:paraId="489C7F6A" w14:textId="6D7DB04E" w:rsidR="00F1323F" w:rsidRDefault="00F1323F">
      <w:pPr>
        <w:pStyle w:val="TOC2"/>
        <w:rPr>
          <w:rFonts w:asciiTheme="minorHAnsi" w:eastAsiaTheme="minorEastAsia" w:hAnsiTheme="minorHAnsi" w:cstheme="minorBidi"/>
          <w:noProof/>
          <w:kern w:val="2"/>
          <w:szCs w:val="24"/>
          <w14:ligatures w14:val="standardContextual"/>
        </w:rPr>
      </w:pPr>
      <w:hyperlink w:anchor="_Toc208902774" w:history="1">
        <w:r w:rsidRPr="0019367D">
          <w:rPr>
            <w:rStyle w:val="Hyperlink"/>
            <w:noProof/>
          </w:rPr>
          <w:t>5.2</w:t>
        </w:r>
        <w:r>
          <w:rPr>
            <w:rFonts w:asciiTheme="minorHAnsi" w:eastAsiaTheme="minorEastAsia" w:hAnsiTheme="minorHAnsi" w:cstheme="minorBidi"/>
            <w:noProof/>
            <w:kern w:val="2"/>
            <w:szCs w:val="24"/>
            <w14:ligatures w14:val="standardContextual"/>
          </w:rPr>
          <w:tab/>
        </w:r>
        <w:r w:rsidRPr="0019367D">
          <w:rPr>
            <w:rStyle w:val="Hyperlink"/>
            <w:noProof/>
          </w:rPr>
          <w:t>Extract from ITU-T Recommendation G.227</w:t>
        </w:r>
        <w:r>
          <w:rPr>
            <w:noProof/>
            <w:webHidden/>
          </w:rPr>
          <w:tab/>
        </w:r>
        <w:r>
          <w:rPr>
            <w:noProof/>
            <w:webHidden/>
          </w:rPr>
          <w:tab/>
        </w:r>
        <w:r>
          <w:rPr>
            <w:noProof/>
            <w:webHidden/>
          </w:rPr>
          <w:fldChar w:fldCharType="begin"/>
        </w:r>
        <w:r>
          <w:rPr>
            <w:noProof/>
            <w:webHidden/>
          </w:rPr>
          <w:instrText xml:space="preserve"> PAGEREF _Toc208902774 \h </w:instrText>
        </w:r>
        <w:r>
          <w:rPr>
            <w:noProof/>
            <w:webHidden/>
          </w:rPr>
        </w:r>
        <w:r>
          <w:rPr>
            <w:noProof/>
            <w:webHidden/>
          </w:rPr>
          <w:fldChar w:fldCharType="separate"/>
        </w:r>
        <w:r w:rsidR="00FD1CA3">
          <w:rPr>
            <w:noProof/>
            <w:webHidden/>
          </w:rPr>
          <w:t>16</w:t>
        </w:r>
        <w:r>
          <w:rPr>
            <w:noProof/>
            <w:webHidden/>
          </w:rPr>
          <w:fldChar w:fldCharType="end"/>
        </w:r>
      </w:hyperlink>
    </w:p>
    <w:p w14:paraId="36D0D3D9" w14:textId="69924A21" w:rsidR="00F1323F" w:rsidRDefault="00F1323F">
      <w:pPr>
        <w:pStyle w:val="TOC2"/>
        <w:rPr>
          <w:rFonts w:asciiTheme="minorHAnsi" w:eastAsiaTheme="minorEastAsia" w:hAnsiTheme="minorHAnsi" w:cstheme="minorBidi"/>
          <w:noProof/>
          <w:kern w:val="2"/>
          <w:szCs w:val="24"/>
          <w14:ligatures w14:val="standardContextual"/>
        </w:rPr>
      </w:pPr>
      <w:hyperlink w:anchor="_Toc208902775" w:history="1">
        <w:r w:rsidRPr="0019367D">
          <w:rPr>
            <w:rStyle w:val="Hyperlink"/>
            <w:noProof/>
          </w:rPr>
          <w:t>5.3</w:t>
        </w:r>
        <w:r>
          <w:rPr>
            <w:rFonts w:asciiTheme="minorHAnsi" w:eastAsiaTheme="minorEastAsia" w:hAnsiTheme="minorHAnsi" w:cstheme="minorBidi"/>
            <w:noProof/>
            <w:kern w:val="2"/>
            <w:szCs w:val="24"/>
            <w14:ligatures w14:val="standardContextual"/>
          </w:rPr>
          <w:tab/>
        </w:r>
        <w:r w:rsidRPr="0019367D">
          <w:rPr>
            <w:rStyle w:val="Hyperlink"/>
            <w:noProof/>
          </w:rPr>
          <w:t>Class of emission A3E double-sideband telephony</w:t>
        </w:r>
        <w:r>
          <w:rPr>
            <w:noProof/>
            <w:webHidden/>
          </w:rPr>
          <w:tab/>
        </w:r>
        <w:r>
          <w:rPr>
            <w:noProof/>
            <w:webHidden/>
          </w:rPr>
          <w:tab/>
        </w:r>
        <w:r>
          <w:rPr>
            <w:noProof/>
            <w:webHidden/>
          </w:rPr>
          <w:fldChar w:fldCharType="begin"/>
        </w:r>
        <w:r>
          <w:rPr>
            <w:noProof/>
            <w:webHidden/>
          </w:rPr>
          <w:instrText xml:space="preserve"> PAGEREF _Toc208902775 \h </w:instrText>
        </w:r>
        <w:r>
          <w:rPr>
            <w:noProof/>
            <w:webHidden/>
          </w:rPr>
        </w:r>
        <w:r>
          <w:rPr>
            <w:noProof/>
            <w:webHidden/>
          </w:rPr>
          <w:fldChar w:fldCharType="separate"/>
        </w:r>
        <w:r w:rsidR="00FD1CA3">
          <w:rPr>
            <w:noProof/>
            <w:webHidden/>
          </w:rPr>
          <w:t>17</w:t>
        </w:r>
        <w:r>
          <w:rPr>
            <w:noProof/>
            <w:webHidden/>
          </w:rPr>
          <w:fldChar w:fldCharType="end"/>
        </w:r>
      </w:hyperlink>
    </w:p>
    <w:p w14:paraId="045BEED2" w14:textId="5C165D2F" w:rsidR="00F1323F" w:rsidRDefault="00F1323F">
      <w:pPr>
        <w:pStyle w:val="TOC3"/>
        <w:rPr>
          <w:rFonts w:asciiTheme="minorHAnsi" w:eastAsiaTheme="minorEastAsia" w:hAnsiTheme="minorHAnsi" w:cstheme="minorBidi"/>
          <w:noProof/>
          <w:kern w:val="2"/>
          <w:szCs w:val="24"/>
          <w14:ligatures w14:val="standardContextual"/>
        </w:rPr>
      </w:pPr>
      <w:hyperlink w:anchor="_Toc208902776" w:history="1">
        <w:r w:rsidRPr="0019367D">
          <w:rPr>
            <w:rStyle w:val="Hyperlink"/>
            <w:noProof/>
          </w:rPr>
          <w:t>5.3.1</w:t>
        </w:r>
        <w:r>
          <w:rPr>
            <w:rFonts w:asciiTheme="minorHAnsi" w:eastAsiaTheme="minorEastAsia" w:hAnsiTheme="minorHAnsi" w:cstheme="minorBidi"/>
            <w:noProof/>
            <w:kern w:val="2"/>
            <w:szCs w:val="24"/>
            <w14:ligatures w14:val="standardContextual"/>
          </w:rPr>
          <w:tab/>
        </w:r>
        <w:r w:rsidRPr="0019367D">
          <w:rPr>
            <w:rStyle w:val="Hyperlink"/>
            <w:noProof/>
          </w:rPr>
          <w:t>Necessary bandwidth</w:t>
        </w:r>
        <w:r>
          <w:rPr>
            <w:noProof/>
            <w:webHidden/>
          </w:rPr>
          <w:tab/>
        </w:r>
        <w:r>
          <w:rPr>
            <w:noProof/>
            <w:webHidden/>
          </w:rPr>
          <w:tab/>
        </w:r>
        <w:r>
          <w:rPr>
            <w:noProof/>
            <w:webHidden/>
          </w:rPr>
          <w:fldChar w:fldCharType="begin"/>
        </w:r>
        <w:r>
          <w:rPr>
            <w:noProof/>
            <w:webHidden/>
          </w:rPr>
          <w:instrText xml:space="preserve"> PAGEREF _Toc208902776 \h </w:instrText>
        </w:r>
        <w:r>
          <w:rPr>
            <w:noProof/>
            <w:webHidden/>
          </w:rPr>
        </w:r>
        <w:r>
          <w:rPr>
            <w:noProof/>
            <w:webHidden/>
          </w:rPr>
          <w:fldChar w:fldCharType="separate"/>
        </w:r>
        <w:r w:rsidR="00FD1CA3">
          <w:rPr>
            <w:noProof/>
            <w:webHidden/>
          </w:rPr>
          <w:t>17</w:t>
        </w:r>
        <w:r>
          <w:rPr>
            <w:noProof/>
            <w:webHidden/>
          </w:rPr>
          <w:fldChar w:fldCharType="end"/>
        </w:r>
      </w:hyperlink>
    </w:p>
    <w:p w14:paraId="55E5B099" w14:textId="05D283CF" w:rsidR="00F1323F" w:rsidRDefault="00F1323F">
      <w:pPr>
        <w:pStyle w:val="TOC3"/>
        <w:rPr>
          <w:rFonts w:asciiTheme="minorHAnsi" w:eastAsiaTheme="minorEastAsia" w:hAnsiTheme="minorHAnsi" w:cstheme="minorBidi"/>
          <w:noProof/>
          <w:kern w:val="2"/>
          <w:szCs w:val="24"/>
          <w14:ligatures w14:val="standardContextual"/>
        </w:rPr>
      </w:pPr>
      <w:hyperlink w:anchor="_Toc208902777" w:history="1">
        <w:r w:rsidRPr="0019367D">
          <w:rPr>
            <w:rStyle w:val="Hyperlink"/>
            <w:noProof/>
          </w:rPr>
          <w:t>5.3.2</w:t>
        </w:r>
        <w:r>
          <w:rPr>
            <w:rFonts w:asciiTheme="minorHAnsi" w:eastAsiaTheme="minorEastAsia" w:hAnsiTheme="minorHAnsi" w:cstheme="minorBidi"/>
            <w:noProof/>
            <w:kern w:val="2"/>
            <w:szCs w:val="24"/>
            <w14:ligatures w14:val="standardContextual"/>
          </w:rPr>
          <w:tab/>
        </w:r>
        <w:r w:rsidRPr="0019367D">
          <w:rPr>
            <w:rStyle w:val="Hyperlink"/>
            <w:noProof/>
          </w:rPr>
          <w:t>Power within the necessary band</w:t>
        </w:r>
        <w:r>
          <w:rPr>
            <w:noProof/>
            <w:webHidden/>
          </w:rPr>
          <w:tab/>
        </w:r>
        <w:r>
          <w:rPr>
            <w:noProof/>
            <w:webHidden/>
          </w:rPr>
          <w:tab/>
        </w:r>
        <w:r>
          <w:rPr>
            <w:noProof/>
            <w:webHidden/>
          </w:rPr>
          <w:fldChar w:fldCharType="begin"/>
        </w:r>
        <w:r>
          <w:rPr>
            <w:noProof/>
            <w:webHidden/>
          </w:rPr>
          <w:instrText xml:space="preserve"> PAGEREF _Toc208902777 \h </w:instrText>
        </w:r>
        <w:r>
          <w:rPr>
            <w:noProof/>
            <w:webHidden/>
          </w:rPr>
        </w:r>
        <w:r>
          <w:rPr>
            <w:noProof/>
            <w:webHidden/>
          </w:rPr>
          <w:fldChar w:fldCharType="separate"/>
        </w:r>
        <w:r w:rsidR="00FD1CA3">
          <w:rPr>
            <w:noProof/>
            <w:webHidden/>
          </w:rPr>
          <w:t>17</w:t>
        </w:r>
        <w:r>
          <w:rPr>
            <w:noProof/>
            <w:webHidden/>
          </w:rPr>
          <w:fldChar w:fldCharType="end"/>
        </w:r>
      </w:hyperlink>
    </w:p>
    <w:p w14:paraId="67B4D444" w14:textId="128D4F7A" w:rsidR="00F1323F" w:rsidRDefault="00F1323F">
      <w:pPr>
        <w:pStyle w:val="TOC3"/>
        <w:rPr>
          <w:rFonts w:asciiTheme="minorHAnsi" w:eastAsiaTheme="minorEastAsia" w:hAnsiTheme="minorHAnsi" w:cstheme="minorBidi"/>
          <w:noProof/>
          <w:kern w:val="2"/>
          <w:szCs w:val="24"/>
          <w14:ligatures w14:val="standardContextual"/>
        </w:rPr>
      </w:pPr>
      <w:hyperlink w:anchor="_Toc208902778" w:history="1">
        <w:r w:rsidRPr="0019367D">
          <w:rPr>
            <w:rStyle w:val="Hyperlink"/>
            <w:noProof/>
          </w:rPr>
          <w:t>5.3.3</w:t>
        </w:r>
        <w:r>
          <w:rPr>
            <w:rFonts w:asciiTheme="minorHAnsi" w:eastAsiaTheme="minorEastAsia" w:hAnsiTheme="minorHAnsi" w:cstheme="minorBidi"/>
            <w:noProof/>
            <w:kern w:val="2"/>
            <w:szCs w:val="24"/>
            <w14:ligatures w14:val="standardContextual"/>
          </w:rPr>
          <w:tab/>
        </w:r>
        <w:r w:rsidRPr="0019367D">
          <w:rPr>
            <w:rStyle w:val="Hyperlink"/>
            <w:noProof/>
          </w:rPr>
          <w:t>Out-of-band spectrum</w:t>
        </w:r>
        <w:r>
          <w:rPr>
            <w:noProof/>
            <w:webHidden/>
          </w:rPr>
          <w:tab/>
        </w:r>
        <w:r>
          <w:rPr>
            <w:noProof/>
            <w:webHidden/>
          </w:rPr>
          <w:tab/>
        </w:r>
        <w:r>
          <w:rPr>
            <w:noProof/>
            <w:webHidden/>
          </w:rPr>
          <w:fldChar w:fldCharType="begin"/>
        </w:r>
        <w:r>
          <w:rPr>
            <w:noProof/>
            <w:webHidden/>
          </w:rPr>
          <w:instrText xml:space="preserve"> PAGEREF _Toc208902778 \h </w:instrText>
        </w:r>
        <w:r>
          <w:rPr>
            <w:noProof/>
            <w:webHidden/>
          </w:rPr>
        </w:r>
        <w:r>
          <w:rPr>
            <w:noProof/>
            <w:webHidden/>
          </w:rPr>
          <w:fldChar w:fldCharType="separate"/>
        </w:r>
        <w:r w:rsidR="00FD1CA3">
          <w:rPr>
            <w:noProof/>
            <w:webHidden/>
          </w:rPr>
          <w:t>18</w:t>
        </w:r>
        <w:r>
          <w:rPr>
            <w:noProof/>
            <w:webHidden/>
          </w:rPr>
          <w:fldChar w:fldCharType="end"/>
        </w:r>
      </w:hyperlink>
    </w:p>
    <w:p w14:paraId="1F402A1E" w14:textId="321D5834" w:rsidR="00F1323F" w:rsidRDefault="00F1323F">
      <w:pPr>
        <w:pStyle w:val="TOC3"/>
        <w:rPr>
          <w:rFonts w:asciiTheme="minorHAnsi" w:eastAsiaTheme="minorEastAsia" w:hAnsiTheme="minorHAnsi" w:cstheme="minorBidi"/>
          <w:noProof/>
          <w:kern w:val="2"/>
          <w:szCs w:val="24"/>
          <w14:ligatures w14:val="standardContextual"/>
        </w:rPr>
      </w:pPr>
      <w:hyperlink w:anchor="_Toc208902779" w:history="1">
        <w:r w:rsidRPr="0019367D">
          <w:rPr>
            <w:rStyle w:val="Hyperlink"/>
            <w:noProof/>
          </w:rPr>
          <w:t>5.3.4</w:t>
        </w:r>
        <w:r>
          <w:rPr>
            <w:rFonts w:asciiTheme="minorHAnsi" w:eastAsiaTheme="minorEastAsia" w:hAnsiTheme="minorHAnsi" w:cstheme="minorBidi"/>
            <w:noProof/>
            <w:kern w:val="2"/>
            <w:szCs w:val="24"/>
            <w14:ligatures w14:val="standardContextual"/>
          </w:rPr>
          <w:tab/>
        </w:r>
        <w:r w:rsidRPr="0019367D">
          <w:rPr>
            <w:rStyle w:val="Hyperlink"/>
            <w:noProof/>
          </w:rPr>
          <w:t>Relationships between the 0 dB reference level for determining the out-of-band spectrum and the levels of other spectral components of the emission</w:t>
        </w:r>
        <w:r>
          <w:rPr>
            <w:noProof/>
            <w:webHidden/>
          </w:rPr>
          <w:tab/>
        </w:r>
        <w:r>
          <w:rPr>
            <w:noProof/>
            <w:webHidden/>
          </w:rPr>
          <w:tab/>
        </w:r>
        <w:r>
          <w:rPr>
            <w:noProof/>
            <w:webHidden/>
          </w:rPr>
          <w:fldChar w:fldCharType="begin"/>
        </w:r>
        <w:r>
          <w:rPr>
            <w:noProof/>
            <w:webHidden/>
          </w:rPr>
          <w:instrText xml:space="preserve"> PAGEREF _Toc208902779 \h </w:instrText>
        </w:r>
        <w:r>
          <w:rPr>
            <w:noProof/>
            <w:webHidden/>
          </w:rPr>
        </w:r>
        <w:r>
          <w:rPr>
            <w:noProof/>
            <w:webHidden/>
          </w:rPr>
          <w:fldChar w:fldCharType="separate"/>
        </w:r>
        <w:r w:rsidR="00FD1CA3">
          <w:rPr>
            <w:noProof/>
            <w:webHidden/>
          </w:rPr>
          <w:t>19</w:t>
        </w:r>
        <w:r>
          <w:rPr>
            <w:noProof/>
            <w:webHidden/>
          </w:rPr>
          <w:fldChar w:fldCharType="end"/>
        </w:r>
      </w:hyperlink>
    </w:p>
    <w:p w14:paraId="7B9C8C93" w14:textId="37AAE337" w:rsidR="00F1323F" w:rsidRDefault="00F1323F">
      <w:pPr>
        <w:pStyle w:val="TOC2"/>
        <w:rPr>
          <w:rFonts w:asciiTheme="minorHAnsi" w:eastAsiaTheme="minorEastAsia" w:hAnsiTheme="minorHAnsi" w:cstheme="minorBidi"/>
          <w:noProof/>
          <w:kern w:val="2"/>
          <w:szCs w:val="24"/>
          <w14:ligatures w14:val="standardContextual"/>
        </w:rPr>
      </w:pPr>
      <w:hyperlink w:anchor="_Toc208902780" w:history="1">
        <w:r w:rsidRPr="0019367D">
          <w:rPr>
            <w:rStyle w:val="Hyperlink"/>
            <w:noProof/>
          </w:rPr>
          <w:t>5.4</w:t>
        </w:r>
        <w:r>
          <w:rPr>
            <w:rFonts w:asciiTheme="minorHAnsi" w:eastAsiaTheme="minorEastAsia" w:hAnsiTheme="minorHAnsi" w:cstheme="minorBidi"/>
            <w:noProof/>
            <w:kern w:val="2"/>
            <w:szCs w:val="24"/>
            <w14:ligatures w14:val="standardContextual"/>
          </w:rPr>
          <w:tab/>
        </w:r>
        <w:r w:rsidRPr="0019367D">
          <w:rPr>
            <w:rStyle w:val="Hyperlink"/>
            <w:noProof/>
          </w:rPr>
          <w:t>Single-sideband, classes of emission R3E, H3E and J3E (reduced, full or suppressed carrier) and independent-sideband class of emission B8E</w:t>
        </w:r>
        <w:r>
          <w:rPr>
            <w:noProof/>
            <w:webHidden/>
          </w:rPr>
          <w:tab/>
        </w:r>
        <w:r>
          <w:rPr>
            <w:noProof/>
            <w:webHidden/>
          </w:rPr>
          <w:tab/>
        </w:r>
        <w:r>
          <w:rPr>
            <w:noProof/>
            <w:webHidden/>
          </w:rPr>
          <w:fldChar w:fldCharType="begin"/>
        </w:r>
        <w:r>
          <w:rPr>
            <w:noProof/>
            <w:webHidden/>
          </w:rPr>
          <w:instrText xml:space="preserve"> PAGEREF _Toc208902780 \h </w:instrText>
        </w:r>
        <w:r>
          <w:rPr>
            <w:noProof/>
            <w:webHidden/>
          </w:rPr>
        </w:r>
        <w:r>
          <w:rPr>
            <w:noProof/>
            <w:webHidden/>
          </w:rPr>
          <w:fldChar w:fldCharType="separate"/>
        </w:r>
        <w:r w:rsidR="00FD1CA3">
          <w:rPr>
            <w:noProof/>
            <w:webHidden/>
          </w:rPr>
          <w:t>20</w:t>
        </w:r>
        <w:r>
          <w:rPr>
            <w:noProof/>
            <w:webHidden/>
          </w:rPr>
          <w:fldChar w:fldCharType="end"/>
        </w:r>
      </w:hyperlink>
    </w:p>
    <w:p w14:paraId="3FC9CEC6" w14:textId="4CFF03E5" w:rsidR="00F1323F" w:rsidRDefault="00F1323F">
      <w:pPr>
        <w:pStyle w:val="TOC3"/>
        <w:rPr>
          <w:rFonts w:asciiTheme="minorHAnsi" w:eastAsiaTheme="minorEastAsia" w:hAnsiTheme="minorHAnsi" w:cstheme="minorBidi"/>
          <w:noProof/>
          <w:kern w:val="2"/>
          <w:szCs w:val="24"/>
          <w14:ligatures w14:val="standardContextual"/>
        </w:rPr>
      </w:pPr>
      <w:hyperlink w:anchor="_Toc208902781" w:history="1">
        <w:r w:rsidRPr="0019367D">
          <w:rPr>
            <w:rStyle w:val="Hyperlink"/>
            <w:noProof/>
          </w:rPr>
          <w:t>5.4.1</w:t>
        </w:r>
        <w:r>
          <w:rPr>
            <w:rFonts w:asciiTheme="minorHAnsi" w:eastAsiaTheme="minorEastAsia" w:hAnsiTheme="minorHAnsi" w:cstheme="minorBidi"/>
            <w:noProof/>
            <w:kern w:val="2"/>
            <w:szCs w:val="24"/>
            <w14:ligatures w14:val="standardContextual"/>
          </w:rPr>
          <w:tab/>
        </w:r>
        <w:r w:rsidRPr="0019367D">
          <w:rPr>
            <w:rStyle w:val="Hyperlink"/>
            <w:noProof/>
          </w:rPr>
          <w:t>Necessary bandwidth</w:t>
        </w:r>
        <w:r>
          <w:rPr>
            <w:noProof/>
            <w:webHidden/>
          </w:rPr>
          <w:tab/>
        </w:r>
        <w:r>
          <w:rPr>
            <w:noProof/>
            <w:webHidden/>
          </w:rPr>
          <w:tab/>
        </w:r>
        <w:r>
          <w:rPr>
            <w:noProof/>
            <w:webHidden/>
          </w:rPr>
          <w:fldChar w:fldCharType="begin"/>
        </w:r>
        <w:r>
          <w:rPr>
            <w:noProof/>
            <w:webHidden/>
          </w:rPr>
          <w:instrText xml:space="preserve"> PAGEREF _Toc208902781 \h </w:instrText>
        </w:r>
        <w:r>
          <w:rPr>
            <w:noProof/>
            <w:webHidden/>
          </w:rPr>
        </w:r>
        <w:r>
          <w:rPr>
            <w:noProof/>
            <w:webHidden/>
          </w:rPr>
          <w:fldChar w:fldCharType="separate"/>
        </w:r>
        <w:r w:rsidR="00FD1CA3">
          <w:rPr>
            <w:noProof/>
            <w:webHidden/>
          </w:rPr>
          <w:t>20</w:t>
        </w:r>
        <w:r>
          <w:rPr>
            <w:noProof/>
            <w:webHidden/>
          </w:rPr>
          <w:fldChar w:fldCharType="end"/>
        </w:r>
      </w:hyperlink>
    </w:p>
    <w:p w14:paraId="3C0E6702" w14:textId="434EFB53" w:rsidR="00F1323F" w:rsidRDefault="00F1323F">
      <w:pPr>
        <w:pStyle w:val="TOC3"/>
        <w:rPr>
          <w:rFonts w:asciiTheme="minorHAnsi" w:eastAsiaTheme="minorEastAsia" w:hAnsiTheme="minorHAnsi" w:cstheme="minorBidi"/>
          <w:noProof/>
          <w:kern w:val="2"/>
          <w:szCs w:val="24"/>
          <w14:ligatures w14:val="standardContextual"/>
        </w:rPr>
      </w:pPr>
      <w:hyperlink w:anchor="_Toc208902782" w:history="1">
        <w:r w:rsidRPr="0019367D">
          <w:rPr>
            <w:rStyle w:val="Hyperlink"/>
            <w:noProof/>
          </w:rPr>
          <w:t>5.4.2</w:t>
        </w:r>
        <w:r>
          <w:rPr>
            <w:rFonts w:asciiTheme="minorHAnsi" w:eastAsiaTheme="minorEastAsia" w:hAnsiTheme="minorHAnsi" w:cstheme="minorBidi"/>
            <w:noProof/>
            <w:kern w:val="2"/>
            <w:szCs w:val="24"/>
            <w14:ligatures w14:val="standardContextual"/>
          </w:rPr>
          <w:tab/>
        </w:r>
        <w:r w:rsidRPr="0019367D">
          <w:rPr>
            <w:rStyle w:val="Hyperlink"/>
            <w:noProof/>
          </w:rPr>
          <w:t>Power within the necessary band</w:t>
        </w:r>
        <w:r>
          <w:rPr>
            <w:noProof/>
            <w:webHidden/>
          </w:rPr>
          <w:tab/>
        </w:r>
        <w:r w:rsidR="003B07FA">
          <w:rPr>
            <w:noProof/>
            <w:webHidden/>
          </w:rPr>
          <w:tab/>
        </w:r>
        <w:r>
          <w:rPr>
            <w:noProof/>
            <w:webHidden/>
          </w:rPr>
          <w:fldChar w:fldCharType="begin"/>
        </w:r>
        <w:r>
          <w:rPr>
            <w:noProof/>
            <w:webHidden/>
          </w:rPr>
          <w:instrText xml:space="preserve"> PAGEREF _Toc208902782 \h </w:instrText>
        </w:r>
        <w:r>
          <w:rPr>
            <w:noProof/>
            <w:webHidden/>
          </w:rPr>
        </w:r>
        <w:r>
          <w:rPr>
            <w:noProof/>
            <w:webHidden/>
          </w:rPr>
          <w:fldChar w:fldCharType="separate"/>
        </w:r>
        <w:r w:rsidR="00FD1CA3">
          <w:rPr>
            <w:noProof/>
            <w:webHidden/>
          </w:rPr>
          <w:t>20</w:t>
        </w:r>
        <w:r>
          <w:rPr>
            <w:noProof/>
            <w:webHidden/>
          </w:rPr>
          <w:fldChar w:fldCharType="end"/>
        </w:r>
      </w:hyperlink>
    </w:p>
    <w:p w14:paraId="0F9292D8" w14:textId="2C1D8148" w:rsidR="00F1323F" w:rsidRDefault="00F1323F">
      <w:pPr>
        <w:pStyle w:val="TOC3"/>
        <w:rPr>
          <w:rFonts w:asciiTheme="minorHAnsi" w:eastAsiaTheme="minorEastAsia" w:hAnsiTheme="minorHAnsi" w:cstheme="minorBidi"/>
          <w:noProof/>
          <w:kern w:val="2"/>
          <w:szCs w:val="24"/>
          <w14:ligatures w14:val="standardContextual"/>
        </w:rPr>
      </w:pPr>
      <w:hyperlink w:anchor="_Toc208902783" w:history="1">
        <w:r w:rsidRPr="0019367D">
          <w:rPr>
            <w:rStyle w:val="Hyperlink"/>
            <w:noProof/>
          </w:rPr>
          <w:t>5.4.3</w:t>
        </w:r>
        <w:r>
          <w:rPr>
            <w:rFonts w:asciiTheme="minorHAnsi" w:eastAsiaTheme="minorEastAsia" w:hAnsiTheme="minorHAnsi" w:cstheme="minorBidi"/>
            <w:noProof/>
            <w:kern w:val="2"/>
            <w:szCs w:val="24"/>
            <w14:ligatures w14:val="standardContextual"/>
          </w:rPr>
          <w:tab/>
        </w:r>
        <w:r w:rsidRPr="0019367D">
          <w:rPr>
            <w:rStyle w:val="Hyperlink"/>
            <w:noProof/>
          </w:rPr>
          <w:t>Out-of-band spectrum for class of emission B8E; four telephony channels simultaneously active</w:t>
        </w:r>
        <w:r>
          <w:rPr>
            <w:noProof/>
            <w:webHidden/>
          </w:rPr>
          <w:tab/>
        </w:r>
        <w:r>
          <w:rPr>
            <w:noProof/>
            <w:webHidden/>
          </w:rPr>
          <w:tab/>
        </w:r>
        <w:r>
          <w:rPr>
            <w:noProof/>
            <w:webHidden/>
          </w:rPr>
          <w:fldChar w:fldCharType="begin"/>
        </w:r>
        <w:r>
          <w:rPr>
            <w:noProof/>
            <w:webHidden/>
          </w:rPr>
          <w:instrText xml:space="preserve"> PAGEREF _Toc208902783 \h </w:instrText>
        </w:r>
        <w:r>
          <w:rPr>
            <w:noProof/>
            <w:webHidden/>
          </w:rPr>
        </w:r>
        <w:r>
          <w:rPr>
            <w:noProof/>
            <w:webHidden/>
          </w:rPr>
          <w:fldChar w:fldCharType="separate"/>
        </w:r>
        <w:r w:rsidR="00FD1CA3">
          <w:rPr>
            <w:noProof/>
            <w:webHidden/>
          </w:rPr>
          <w:t>21</w:t>
        </w:r>
        <w:r>
          <w:rPr>
            <w:noProof/>
            <w:webHidden/>
          </w:rPr>
          <w:fldChar w:fldCharType="end"/>
        </w:r>
      </w:hyperlink>
    </w:p>
    <w:p w14:paraId="05181727" w14:textId="64EE9EF0" w:rsidR="00F1323F" w:rsidRDefault="00F1323F">
      <w:pPr>
        <w:pStyle w:val="TOC1"/>
        <w:rPr>
          <w:rFonts w:asciiTheme="minorHAnsi" w:eastAsiaTheme="minorEastAsia" w:hAnsiTheme="minorHAnsi" w:cstheme="minorBidi"/>
          <w:noProof/>
          <w:kern w:val="2"/>
          <w:szCs w:val="24"/>
          <w14:ligatures w14:val="standardContextual"/>
        </w:rPr>
      </w:pPr>
      <w:hyperlink w:anchor="_Toc208902784" w:history="1">
        <w:r w:rsidRPr="0019367D">
          <w:rPr>
            <w:rStyle w:val="Hyperlink"/>
            <w:noProof/>
          </w:rPr>
          <w:t>6</w:t>
        </w:r>
        <w:r>
          <w:rPr>
            <w:rFonts w:asciiTheme="minorHAnsi" w:eastAsiaTheme="minorEastAsia" w:hAnsiTheme="minorHAnsi" w:cstheme="minorBidi"/>
            <w:noProof/>
            <w:kern w:val="2"/>
            <w:szCs w:val="24"/>
            <w14:ligatures w14:val="standardContextual"/>
          </w:rPr>
          <w:tab/>
        </w:r>
        <w:r w:rsidRPr="0019367D">
          <w:rPr>
            <w:rStyle w:val="Hyperlink"/>
            <w:noProof/>
          </w:rPr>
          <w:t>Amplitude-modulated emissions for sound broadcasting</w:t>
        </w:r>
        <w:r>
          <w:rPr>
            <w:noProof/>
            <w:webHidden/>
          </w:rPr>
          <w:tab/>
        </w:r>
        <w:r>
          <w:rPr>
            <w:noProof/>
            <w:webHidden/>
          </w:rPr>
          <w:tab/>
        </w:r>
        <w:r>
          <w:rPr>
            <w:noProof/>
            <w:webHidden/>
          </w:rPr>
          <w:fldChar w:fldCharType="begin"/>
        </w:r>
        <w:r>
          <w:rPr>
            <w:noProof/>
            <w:webHidden/>
          </w:rPr>
          <w:instrText xml:space="preserve"> PAGEREF _Toc208902784 \h </w:instrText>
        </w:r>
        <w:r>
          <w:rPr>
            <w:noProof/>
            <w:webHidden/>
          </w:rPr>
        </w:r>
        <w:r>
          <w:rPr>
            <w:noProof/>
            <w:webHidden/>
          </w:rPr>
          <w:fldChar w:fldCharType="separate"/>
        </w:r>
        <w:r w:rsidR="00FD1CA3">
          <w:rPr>
            <w:noProof/>
            <w:webHidden/>
          </w:rPr>
          <w:t>22</w:t>
        </w:r>
        <w:r>
          <w:rPr>
            <w:noProof/>
            <w:webHidden/>
          </w:rPr>
          <w:fldChar w:fldCharType="end"/>
        </w:r>
      </w:hyperlink>
    </w:p>
    <w:p w14:paraId="083CECDE" w14:textId="6F68F8FC" w:rsidR="00F1323F" w:rsidRDefault="00F1323F">
      <w:pPr>
        <w:pStyle w:val="TOC2"/>
        <w:rPr>
          <w:rFonts w:asciiTheme="minorHAnsi" w:eastAsiaTheme="minorEastAsia" w:hAnsiTheme="minorHAnsi" w:cstheme="minorBidi"/>
          <w:noProof/>
          <w:kern w:val="2"/>
          <w:szCs w:val="24"/>
          <w14:ligatures w14:val="standardContextual"/>
        </w:rPr>
      </w:pPr>
      <w:hyperlink w:anchor="_Toc208902785" w:history="1">
        <w:r w:rsidRPr="0019367D">
          <w:rPr>
            <w:rStyle w:val="Hyperlink"/>
            <w:noProof/>
          </w:rPr>
          <w:t>6.1</w:t>
        </w:r>
        <w:r>
          <w:rPr>
            <w:rFonts w:asciiTheme="minorHAnsi" w:eastAsiaTheme="minorEastAsia" w:hAnsiTheme="minorHAnsi" w:cstheme="minorBidi"/>
            <w:noProof/>
            <w:kern w:val="2"/>
            <w:szCs w:val="24"/>
            <w14:ligatures w14:val="standardContextual"/>
          </w:rPr>
          <w:tab/>
        </w:r>
        <w:r w:rsidRPr="0019367D">
          <w:rPr>
            <w:rStyle w:val="Hyperlink"/>
            <w:noProof/>
          </w:rPr>
          <w:t>Type of modulation signal and adjustment of the input signal level, class of emission A3EGN, sound broadcasting</w:t>
        </w:r>
        <w:r>
          <w:rPr>
            <w:noProof/>
            <w:webHidden/>
          </w:rPr>
          <w:tab/>
        </w:r>
        <w:r>
          <w:rPr>
            <w:noProof/>
            <w:webHidden/>
          </w:rPr>
          <w:tab/>
        </w:r>
        <w:r>
          <w:rPr>
            <w:noProof/>
            <w:webHidden/>
          </w:rPr>
          <w:fldChar w:fldCharType="begin"/>
        </w:r>
        <w:r>
          <w:rPr>
            <w:noProof/>
            <w:webHidden/>
          </w:rPr>
          <w:instrText xml:space="preserve"> PAGEREF _Toc208902785 \h </w:instrText>
        </w:r>
        <w:r>
          <w:rPr>
            <w:noProof/>
            <w:webHidden/>
          </w:rPr>
        </w:r>
        <w:r>
          <w:rPr>
            <w:noProof/>
            <w:webHidden/>
          </w:rPr>
          <w:fldChar w:fldCharType="separate"/>
        </w:r>
        <w:r w:rsidR="00FD1CA3">
          <w:rPr>
            <w:noProof/>
            <w:webHidden/>
          </w:rPr>
          <w:t>22</w:t>
        </w:r>
        <w:r>
          <w:rPr>
            <w:noProof/>
            <w:webHidden/>
          </w:rPr>
          <w:fldChar w:fldCharType="end"/>
        </w:r>
      </w:hyperlink>
    </w:p>
    <w:p w14:paraId="2457AEE2" w14:textId="571D0EF4" w:rsidR="00F1323F" w:rsidRDefault="00F1323F">
      <w:pPr>
        <w:pStyle w:val="TOC2"/>
        <w:rPr>
          <w:rFonts w:asciiTheme="minorHAnsi" w:eastAsiaTheme="minorEastAsia" w:hAnsiTheme="minorHAnsi" w:cstheme="minorBidi"/>
          <w:noProof/>
          <w:kern w:val="2"/>
          <w:szCs w:val="24"/>
          <w14:ligatures w14:val="standardContextual"/>
        </w:rPr>
      </w:pPr>
      <w:hyperlink w:anchor="_Toc208902786" w:history="1">
        <w:r w:rsidRPr="0019367D">
          <w:rPr>
            <w:rStyle w:val="Hyperlink"/>
            <w:noProof/>
          </w:rPr>
          <w:t>6.2</w:t>
        </w:r>
        <w:r>
          <w:rPr>
            <w:rFonts w:asciiTheme="minorHAnsi" w:eastAsiaTheme="minorEastAsia" w:hAnsiTheme="minorHAnsi" w:cstheme="minorBidi"/>
            <w:noProof/>
            <w:kern w:val="2"/>
            <w:szCs w:val="24"/>
            <w14:ligatures w14:val="standardContextual"/>
          </w:rPr>
          <w:tab/>
        </w:r>
        <w:r w:rsidRPr="0019367D">
          <w:rPr>
            <w:rStyle w:val="Hyperlink"/>
            <w:noProof/>
          </w:rPr>
          <w:t>Noise signal for modulating the signal generators (extract from Recommendation ITU</w:t>
        </w:r>
        <w:r w:rsidRPr="0019367D">
          <w:rPr>
            <w:rStyle w:val="Hyperlink"/>
            <w:noProof/>
          </w:rPr>
          <w:noBreakHyphen/>
          <w:t>R BS.559, § 1.3)</w:t>
        </w:r>
        <w:r>
          <w:rPr>
            <w:noProof/>
            <w:webHidden/>
          </w:rPr>
          <w:tab/>
        </w:r>
        <w:r>
          <w:rPr>
            <w:noProof/>
            <w:webHidden/>
          </w:rPr>
          <w:tab/>
        </w:r>
        <w:r>
          <w:rPr>
            <w:noProof/>
            <w:webHidden/>
          </w:rPr>
          <w:fldChar w:fldCharType="begin"/>
        </w:r>
        <w:r>
          <w:rPr>
            <w:noProof/>
            <w:webHidden/>
          </w:rPr>
          <w:instrText xml:space="preserve"> PAGEREF _Toc208902786 \h </w:instrText>
        </w:r>
        <w:r>
          <w:rPr>
            <w:noProof/>
            <w:webHidden/>
          </w:rPr>
        </w:r>
        <w:r>
          <w:rPr>
            <w:noProof/>
            <w:webHidden/>
          </w:rPr>
          <w:fldChar w:fldCharType="separate"/>
        </w:r>
        <w:r w:rsidR="00FD1CA3">
          <w:rPr>
            <w:noProof/>
            <w:webHidden/>
          </w:rPr>
          <w:t>22</w:t>
        </w:r>
        <w:r>
          <w:rPr>
            <w:noProof/>
            <w:webHidden/>
          </w:rPr>
          <w:fldChar w:fldCharType="end"/>
        </w:r>
      </w:hyperlink>
    </w:p>
    <w:p w14:paraId="52DCCA59" w14:textId="3FA7E152" w:rsidR="00F1323F" w:rsidRDefault="00F1323F">
      <w:pPr>
        <w:pStyle w:val="TOC2"/>
        <w:rPr>
          <w:rFonts w:asciiTheme="minorHAnsi" w:eastAsiaTheme="minorEastAsia" w:hAnsiTheme="minorHAnsi" w:cstheme="minorBidi"/>
          <w:noProof/>
          <w:kern w:val="2"/>
          <w:szCs w:val="24"/>
          <w14:ligatures w14:val="standardContextual"/>
        </w:rPr>
      </w:pPr>
      <w:hyperlink w:anchor="_Toc208902787" w:history="1">
        <w:r w:rsidRPr="0019367D">
          <w:rPr>
            <w:rStyle w:val="Hyperlink"/>
            <w:noProof/>
          </w:rPr>
          <w:t>6.3</w:t>
        </w:r>
        <w:r>
          <w:rPr>
            <w:rFonts w:asciiTheme="minorHAnsi" w:eastAsiaTheme="minorEastAsia" w:hAnsiTheme="minorHAnsi" w:cstheme="minorBidi"/>
            <w:noProof/>
            <w:kern w:val="2"/>
            <w:szCs w:val="24"/>
            <w14:ligatures w14:val="standardContextual"/>
          </w:rPr>
          <w:tab/>
        </w:r>
        <w:r w:rsidRPr="0019367D">
          <w:rPr>
            <w:rStyle w:val="Hyperlink"/>
            <w:noProof/>
          </w:rPr>
          <w:t>Class of emission A3E, double-sideband sound broadcasting</w:t>
        </w:r>
        <w:r>
          <w:rPr>
            <w:noProof/>
            <w:webHidden/>
          </w:rPr>
          <w:tab/>
        </w:r>
        <w:r>
          <w:rPr>
            <w:noProof/>
            <w:webHidden/>
          </w:rPr>
          <w:tab/>
        </w:r>
        <w:r>
          <w:rPr>
            <w:noProof/>
            <w:webHidden/>
          </w:rPr>
          <w:fldChar w:fldCharType="begin"/>
        </w:r>
        <w:r>
          <w:rPr>
            <w:noProof/>
            <w:webHidden/>
          </w:rPr>
          <w:instrText xml:space="preserve"> PAGEREF _Toc208902787 \h </w:instrText>
        </w:r>
        <w:r>
          <w:rPr>
            <w:noProof/>
            <w:webHidden/>
          </w:rPr>
        </w:r>
        <w:r>
          <w:rPr>
            <w:noProof/>
            <w:webHidden/>
          </w:rPr>
          <w:fldChar w:fldCharType="separate"/>
        </w:r>
        <w:r w:rsidR="00FD1CA3">
          <w:rPr>
            <w:noProof/>
            <w:webHidden/>
          </w:rPr>
          <w:t>23</w:t>
        </w:r>
        <w:r>
          <w:rPr>
            <w:noProof/>
            <w:webHidden/>
          </w:rPr>
          <w:fldChar w:fldCharType="end"/>
        </w:r>
      </w:hyperlink>
    </w:p>
    <w:p w14:paraId="7B4BA5A6" w14:textId="0830C66B" w:rsidR="00F1323F" w:rsidRDefault="00F1323F">
      <w:pPr>
        <w:pStyle w:val="TOC3"/>
        <w:rPr>
          <w:rFonts w:asciiTheme="minorHAnsi" w:eastAsiaTheme="minorEastAsia" w:hAnsiTheme="minorHAnsi" w:cstheme="minorBidi"/>
          <w:noProof/>
          <w:kern w:val="2"/>
          <w:szCs w:val="24"/>
          <w14:ligatures w14:val="standardContextual"/>
        </w:rPr>
      </w:pPr>
      <w:hyperlink w:anchor="_Toc208902788" w:history="1">
        <w:r w:rsidRPr="0019367D">
          <w:rPr>
            <w:rStyle w:val="Hyperlink"/>
            <w:noProof/>
          </w:rPr>
          <w:t>6.3.1</w:t>
        </w:r>
        <w:r>
          <w:rPr>
            <w:rFonts w:asciiTheme="minorHAnsi" w:eastAsiaTheme="minorEastAsia" w:hAnsiTheme="minorHAnsi" w:cstheme="minorBidi"/>
            <w:noProof/>
            <w:kern w:val="2"/>
            <w:szCs w:val="24"/>
            <w14:ligatures w14:val="standardContextual"/>
          </w:rPr>
          <w:tab/>
        </w:r>
        <w:r w:rsidRPr="0019367D">
          <w:rPr>
            <w:rStyle w:val="Hyperlink"/>
            <w:noProof/>
          </w:rPr>
          <w:t>Necessary bandwidth</w:t>
        </w:r>
        <w:r>
          <w:rPr>
            <w:noProof/>
            <w:webHidden/>
          </w:rPr>
          <w:tab/>
        </w:r>
        <w:r>
          <w:rPr>
            <w:noProof/>
            <w:webHidden/>
          </w:rPr>
          <w:tab/>
        </w:r>
        <w:r>
          <w:rPr>
            <w:noProof/>
            <w:webHidden/>
          </w:rPr>
          <w:fldChar w:fldCharType="begin"/>
        </w:r>
        <w:r>
          <w:rPr>
            <w:noProof/>
            <w:webHidden/>
          </w:rPr>
          <w:instrText xml:space="preserve"> PAGEREF _Toc208902788 \h </w:instrText>
        </w:r>
        <w:r>
          <w:rPr>
            <w:noProof/>
            <w:webHidden/>
          </w:rPr>
        </w:r>
        <w:r>
          <w:rPr>
            <w:noProof/>
            <w:webHidden/>
          </w:rPr>
          <w:fldChar w:fldCharType="separate"/>
        </w:r>
        <w:r w:rsidR="00FD1CA3">
          <w:rPr>
            <w:noProof/>
            <w:webHidden/>
          </w:rPr>
          <w:t>23</w:t>
        </w:r>
        <w:r>
          <w:rPr>
            <w:noProof/>
            <w:webHidden/>
          </w:rPr>
          <w:fldChar w:fldCharType="end"/>
        </w:r>
      </w:hyperlink>
    </w:p>
    <w:p w14:paraId="201ED209" w14:textId="466CC723" w:rsidR="00F1323F" w:rsidRDefault="00F1323F">
      <w:pPr>
        <w:pStyle w:val="TOC3"/>
        <w:rPr>
          <w:rFonts w:asciiTheme="minorHAnsi" w:eastAsiaTheme="minorEastAsia" w:hAnsiTheme="minorHAnsi" w:cstheme="minorBidi"/>
          <w:noProof/>
          <w:kern w:val="2"/>
          <w:szCs w:val="24"/>
          <w14:ligatures w14:val="standardContextual"/>
        </w:rPr>
      </w:pPr>
      <w:hyperlink w:anchor="_Toc208902789" w:history="1">
        <w:r w:rsidRPr="0019367D">
          <w:rPr>
            <w:rStyle w:val="Hyperlink"/>
            <w:noProof/>
          </w:rPr>
          <w:t>6.3.2</w:t>
        </w:r>
        <w:r>
          <w:rPr>
            <w:rFonts w:asciiTheme="minorHAnsi" w:eastAsiaTheme="minorEastAsia" w:hAnsiTheme="minorHAnsi" w:cstheme="minorBidi"/>
            <w:noProof/>
            <w:kern w:val="2"/>
            <w:szCs w:val="24"/>
            <w14:ligatures w14:val="standardContextual"/>
          </w:rPr>
          <w:tab/>
        </w:r>
        <w:r w:rsidRPr="0019367D">
          <w:rPr>
            <w:rStyle w:val="Hyperlink"/>
            <w:noProof/>
          </w:rPr>
          <w:t>Power within the necessary band</w:t>
        </w:r>
        <w:r>
          <w:rPr>
            <w:noProof/>
            <w:webHidden/>
          </w:rPr>
          <w:tab/>
        </w:r>
        <w:r>
          <w:rPr>
            <w:noProof/>
            <w:webHidden/>
          </w:rPr>
          <w:tab/>
        </w:r>
        <w:r>
          <w:rPr>
            <w:noProof/>
            <w:webHidden/>
          </w:rPr>
          <w:fldChar w:fldCharType="begin"/>
        </w:r>
        <w:r>
          <w:rPr>
            <w:noProof/>
            <w:webHidden/>
          </w:rPr>
          <w:instrText xml:space="preserve"> PAGEREF _Toc208902789 \h </w:instrText>
        </w:r>
        <w:r>
          <w:rPr>
            <w:noProof/>
            <w:webHidden/>
          </w:rPr>
        </w:r>
        <w:r>
          <w:rPr>
            <w:noProof/>
            <w:webHidden/>
          </w:rPr>
          <w:fldChar w:fldCharType="separate"/>
        </w:r>
        <w:r w:rsidR="00FD1CA3">
          <w:rPr>
            <w:noProof/>
            <w:webHidden/>
          </w:rPr>
          <w:t>23</w:t>
        </w:r>
        <w:r>
          <w:rPr>
            <w:noProof/>
            <w:webHidden/>
          </w:rPr>
          <w:fldChar w:fldCharType="end"/>
        </w:r>
      </w:hyperlink>
    </w:p>
    <w:p w14:paraId="596C5924" w14:textId="3797F0C9" w:rsidR="00F1323F" w:rsidRDefault="00F1323F">
      <w:pPr>
        <w:pStyle w:val="TOC3"/>
        <w:rPr>
          <w:rFonts w:asciiTheme="minorHAnsi" w:eastAsiaTheme="minorEastAsia" w:hAnsiTheme="minorHAnsi" w:cstheme="minorBidi"/>
          <w:noProof/>
          <w:kern w:val="2"/>
          <w:szCs w:val="24"/>
          <w14:ligatures w14:val="standardContextual"/>
        </w:rPr>
      </w:pPr>
      <w:hyperlink w:anchor="_Toc208902790" w:history="1">
        <w:r w:rsidRPr="0019367D">
          <w:rPr>
            <w:rStyle w:val="Hyperlink"/>
            <w:noProof/>
          </w:rPr>
          <w:t>6.3.3</w:t>
        </w:r>
        <w:r>
          <w:rPr>
            <w:rFonts w:asciiTheme="minorHAnsi" w:eastAsiaTheme="minorEastAsia" w:hAnsiTheme="minorHAnsi" w:cstheme="minorBidi"/>
            <w:noProof/>
            <w:kern w:val="2"/>
            <w:szCs w:val="24"/>
            <w14:ligatures w14:val="standardContextual"/>
          </w:rPr>
          <w:tab/>
        </w:r>
        <w:r w:rsidRPr="0019367D">
          <w:rPr>
            <w:rStyle w:val="Hyperlink"/>
            <w:noProof/>
          </w:rPr>
          <w:t>Out-of-band spectrum</w:t>
        </w:r>
        <w:r>
          <w:rPr>
            <w:noProof/>
            <w:webHidden/>
          </w:rPr>
          <w:tab/>
        </w:r>
        <w:r>
          <w:rPr>
            <w:noProof/>
            <w:webHidden/>
          </w:rPr>
          <w:tab/>
        </w:r>
        <w:r>
          <w:rPr>
            <w:noProof/>
            <w:webHidden/>
          </w:rPr>
          <w:fldChar w:fldCharType="begin"/>
        </w:r>
        <w:r>
          <w:rPr>
            <w:noProof/>
            <w:webHidden/>
          </w:rPr>
          <w:instrText xml:space="preserve"> PAGEREF _Toc208902790 \h </w:instrText>
        </w:r>
        <w:r>
          <w:rPr>
            <w:noProof/>
            <w:webHidden/>
          </w:rPr>
        </w:r>
        <w:r>
          <w:rPr>
            <w:noProof/>
            <w:webHidden/>
          </w:rPr>
          <w:fldChar w:fldCharType="separate"/>
        </w:r>
        <w:r w:rsidR="00FD1CA3">
          <w:rPr>
            <w:noProof/>
            <w:webHidden/>
          </w:rPr>
          <w:t>24</w:t>
        </w:r>
        <w:r>
          <w:rPr>
            <w:noProof/>
            <w:webHidden/>
          </w:rPr>
          <w:fldChar w:fldCharType="end"/>
        </w:r>
      </w:hyperlink>
    </w:p>
    <w:p w14:paraId="2CA4AAEC" w14:textId="16AEEBE6" w:rsidR="00F1323F" w:rsidRDefault="00F1323F">
      <w:pPr>
        <w:pStyle w:val="TOC3"/>
        <w:rPr>
          <w:rFonts w:asciiTheme="minorHAnsi" w:eastAsiaTheme="minorEastAsia" w:hAnsiTheme="minorHAnsi" w:cstheme="minorBidi"/>
          <w:noProof/>
          <w:kern w:val="2"/>
          <w:szCs w:val="24"/>
          <w14:ligatures w14:val="standardContextual"/>
        </w:rPr>
      </w:pPr>
      <w:hyperlink w:anchor="_Toc208902791" w:history="1">
        <w:r w:rsidRPr="0019367D">
          <w:rPr>
            <w:rStyle w:val="Hyperlink"/>
            <w:noProof/>
          </w:rPr>
          <w:t>6.3.4</w:t>
        </w:r>
        <w:r>
          <w:rPr>
            <w:rFonts w:asciiTheme="minorHAnsi" w:eastAsiaTheme="minorEastAsia" w:hAnsiTheme="minorHAnsi" w:cstheme="minorBidi"/>
            <w:noProof/>
            <w:kern w:val="2"/>
            <w:szCs w:val="24"/>
            <w14:ligatures w14:val="standardContextual"/>
          </w:rPr>
          <w:tab/>
        </w:r>
        <w:r w:rsidRPr="0019367D">
          <w:rPr>
            <w:rStyle w:val="Hyperlink"/>
            <w:noProof/>
          </w:rPr>
          <w:t>Relationship between the 0 dB reference level for determining the out-of-band spectrum and the levels of other spectral components of the emission</w:t>
        </w:r>
        <w:r>
          <w:rPr>
            <w:noProof/>
            <w:webHidden/>
          </w:rPr>
          <w:tab/>
        </w:r>
        <w:r>
          <w:rPr>
            <w:noProof/>
            <w:webHidden/>
          </w:rPr>
          <w:tab/>
        </w:r>
        <w:r>
          <w:rPr>
            <w:noProof/>
            <w:webHidden/>
          </w:rPr>
          <w:fldChar w:fldCharType="begin"/>
        </w:r>
        <w:r>
          <w:rPr>
            <w:noProof/>
            <w:webHidden/>
          </w:rPr>
          <w:instrText xml:space="preserve"> PAGEREF _Toc208902791 \h </w:instrText>
        </w:r>
        <w:r>
          <w:rPr>
            <w:noProof/>
            <w:webHidden/>
          </w:rPr>
        </w:r>
        <w:r>
          <w:rPr>
            <w:noProof/>
            <w:webHidden/>
          </w:rPr>
          <w:fldChar w:fldCharType="separate"/>
        </w:r>
        <w:r w:rsidR="00FD1CA3">
          <w:rPr>
            <w:noProof/>
            <w:webHidden/>
          </w:rPr>
          <w:t>24</w:t>
        </w:r>
        <w:r>
          <w:rPr>
            <w:noProof/>
            <w:webHidden/>
          </w:rPr>
          <w:fldChar w:fldCharType="end"/>
        </w:r>
      </w:hyperlink>
    </w:p>
    <w:p w14:paraId="07D2D390" w14:textId="2A8D20EC" w:rsidR="00B077A3" w:rsidRPr="006B4CE6" w:rsidRDefault="00F1323F" w:rsidP="00B077A3">
      <w:r>
        <w:rPr>
          <w:highlight w:val="yellow"/>
        </w:rPr>
        <w:fldChar w:fldCharType="end"/>
      </w:r>
    </w:p>
    <w:p w14:paraId="1C4B5026" w14:textId="77777777" w:rsidR="00666D39" w:rsidRPr="006B4CE6" w:rsidRDefault="00666D39" w:rsidP="00B077A3"/>
    <w:p w14:paraId="3E0AFEAC" w14:textId="77777777" w:rsidR="00B077A3" w:rsidRPr="006B4CE6" w:rsidRDefault="00B077A3" w:rsidP="00666D39">
      <w:pPr>
        <w:pStyle w:val="Heading1"/>
      </w:pPr>
      <w:bookmarkStart w:id="229" w:name="_Toc146707045"/>
      <w:bookmarkStart w:id="230" w:name="_Toc208902760"/>
      <w:bookmarkStart w:id="231" w:name="_Toc208903218"/>
      <w:bookmarkStart w:id="232" w:name="_Toc208903667"/>
      <w:bookmarkStart w:id="233" w:name="_Toc208904420"/>
      <w:bookmarkStart w:id="234" w:name="_Toc208904613"/>
      <w:bookmarkStart w:id="235" w:name="_Toc208905502"/>
      <w:bookmarkStart w:id="236" w:name="_Toc208905745"/>
      <w:r w:rsidRPr="006B4CE6">
        <w:t>1</w:t>
      </w:r>
      <w:r w:rsidRPr="006B4CE6">
        <w:tab/>
        <w:t>Classes of emission A1A and A1B with fluctuations</w:t>
      </w:r>
      <w:bookmarkEnd w:id="227"/>
      <w:bookmarkEnd w:id="228"/>
      <w:bookmarkEnd w:id="229"/>
      <w:bookmarkEnd w:id="230"/>
      <w:bookmarkEnd w:id="231"/>
      <w:bookmarkEnd w:id="232"/>
      <w:bookmarkEnd w:id="233"/>
      <w:bookmarkEnd w:id="234"/>
      <w:bookmarkEnd w:id="235"/>
      <w:bookmarkEnd w:id="236"/>
    </w:p>
    <w:p w14:paraId="46D8F1A3" w14:textId="77777777" w:rsidR="00B077A3" w:rsidRPr="006B4CE6" w:rsidRDefault="00B077A3" w:rsidP="00666D39">
      <w:r w:rsidRPr="006B4CE6">
        <w:t>When large short-period variations of the received field are present, the specifications given below for single</w:t>
      </w:r>
      <w:r w:rsidRPr="006B4CE6">
        <w:noBreakHyphen/>
        <w:t>channel, amplitude-modulated, continuous-wave telegraphy (Class A1A and A1B), represent the desirable performance obtainable from a transmitter with an adequate input filter and sufficiently linear amplifiers following the stage in which keying occurs.</w:t>
      </w:r>
    </w:p>
    <w:p w14:paraId="0BBADC4D" w14:textId="77777777" w:rsidR="00B077A3" w:rsidRPr="006B4CE6" w:rsidRDefault="00B077A3" w:rsidP="00666D39">
      <w:pPr>
        <w:pStyle w:val="Heading2"/>
      </w:pPr>
      <w:bookmarkStart w:id="237" w:name="_Toc443474879"/>
      <w:bookmarkStart w:id="238" w:name="_Toc460933192"/>
      <w:bookmarkStart w:id="239" w:name="_Toc146707046"/>
      <w:bookmarkStart w:id="240" w:name="_Toc208902761"/>
      <w:bookmarkStart w:id="241" w:name="_Toc208903219"/>
      <w:bookmarkStart w:id="242" w:name="_Toc208903668"/>
      <w:bookmarkStart w:id="243" w:name="_Toc208904421"/>
      <w:bookmarkStart w:id="244" w:name="_Toc208904614"/>
      <w:bookmarkStart w:id="245" w:name="_Toc208905503"/>
      <w:bookmarkStart w:id="246" w:name="_Toc208905746"/>
      <w:r w:rsidRPr="006B4CE6">
        <w:t>1.1</w:t>
      </w:r>
      <w:r w:rsidRPr="006B4CE6">
        <w:tab/>
        <w:t>Necessary bandwidth</w:t>
      </w:r>
      <w:bookmarkEnd w:id="237"/>
      <w:bookmarkEnd w:id="238"/>
      <w:bookmarkEnd w:id="239"/>
      <w:bookmarkEnd w:id="240"/>
      <w:bookmarkEnd w:id="241"/>
      <w:bookmarkEnd w:id="242"/>
      <w:bookmarkEnd w:id="243"/>
      <w:bookmarkEnd w:id="244"/>
      <w:bookmarkEnd w:id="245"/>
      <w:bookmarkEnd w:id="246"/>
    </w:p>
    <w:p w14:paraId="1AA22089" w14:textId="77777777" w:rsidR="00B077A3" w:rsidRPr="006B4CE6" w:rsidRDefault="00B077A3" w:rsidP="00666D39">
      <w:r w:rsidRPr="006B4CE6">
        <w:t xml:space="preserve">The necessary bandwidth is equal to five times the modulation rate (Bd). Components at the edges of the band are at least 3 dB below the levels of the same components of a spectrum representing a series of equal rectangular dots and spaces at the same modulation rate. </w:t>
      </w:r>
    </w:p>
    <w:p w14:paraId="58C6E1D6" w14:textId="7393A64D" w:rsidR="00B077A3" w:rsidRPr="006B4CE6" w:rsidRDefault="00B077A3" w:rsidP="00666D39">
      <w:r w:rsidRPr="006B4CE6">
        <w:t xml:space="preserve">This relative level of </w:t>
      </w:r>
      <w:r w:rsidR="009A17FE">
        <w:t>−</w:t>
      </w:r>
      <w:r w:rsidRPr="006B4CE6">
        <w:t>3 dB corresponds to an absolute level of 27</w:t>
      </w:r>
      <w:r w:rsidRPr="006B4CE6">
        <w:rPr>
          <w:i/>
        </w:rPr>
        <w:t xml:space="preserve"> </w:t>
      </w:r>
      <w:r w:rsidRPr="006B4CE6">
        <w:t>dB below the mean power of the continuous emission (see Recommendation ITU-R SM.326</w:t>
      </w:r>
      <w:r w:rsidRPr="006B4CE6">
        <w:rPr>
          <w:i/>
        </w:rPr>
        <w:t xml:space="preserve">, </w:t>
      </w:r>
      <w:r w:rsidRPr="006B4CE6">
        <w:t>Table 1).</w:t>
      </w:r>
    </w:p>
    <w:p w14:paraId="60D2C62D" w14:textId="77777777" w:rsidR="00B077A3" w:rsidRPr="006B4CE6" w:rsidRDefault="00B077A3" w:rsidP="00666D39">
      <w:pPr>
        <w:pStyle w:val="Heading2"/>
      </w:pPr>
      <w:bookmarkStart w:id="247" w:name="_Toc443474880"/>
      <w:bookmarkStart w:id="248" w:name="_Toc460933193"/>
      <w:bookmarkStart w:id="249" w:name="_Toc146707047"/>
      <w:bookmarkStart w:id="250" w:name="_Toc208902762"/>
      <w:bookmarkStart w:id="251" w:name="_Toc208903220"/>
      <w:bookmarkStart w:id="252" w:name="_Toc208903669"/>
      <w:bookmarkStart w:id="253" w:name="_Toc208904422"/>
      <w:bookmarkStart w:id="254" w:name="_Toc208904615"/>
      <w:bookmarkStart w:id="255" w:name="_Toc208905504"/>
      <w:bookmarkStart w:id="256" w:name="_Toc208905747"/>
      <w:r w:rsidRPr="006B4CE6">
        <w:t>1.2</w:t>
      </w:r>
      <w:r w:rsidRPr="006B4CE6">
        <w:tab/>
        <w:t>Shape of the spectrum envelope</w:t>
      </w:r>
      <w:bookmarkEnd w:id="247"/>
      <w:bookmarkEnd w:id="248"/>
      <w:bookmarkEnd w:id="249"/>
      <w:bookmarkEnd w:id="250"/>
      <w:bookmarkEnd w:id="251"/>
      <w:bookmarkEnd w:id="252"/>
      <w:bookmarkEnd w:id="253"/>
      <w:bookmarkEnd w:id="254"/>
      <w:bookmarkEnd w:id="255"/>
      <w:bookmarkEnd w:id="256"/>
    </w:p>
    <w:p w14:paraId="11099AB8" w14:textId="77777777" w:rsidR="00B077A3" w:rsidRPr="006B4CE6" w:rsidRDefault="00B077A3" w:rsidP="00666D39">
      <w:r w:rsidRPr="006B4CE6">
        <w:t xml:space="preserve">The amplitude of the spectrum envelope relative to the amplitude of the continuous emission is shown in Fig. 3 as a function of the order of the sideband components, assuming that the envelope of the RF signal is a square wave. In this Figure, the order </w:t>
      </w:r>
      <w:r w:rsidRPr="006B4CE6">
        <w:rPr>
          <w:i/>
        </w:rPr>
        <w:t xml:space="preserve">n, </w:t>
      </w:r>
      <w:r w:rsidRPr="006B4CE6">
        <w:t xml:space="preserve">of the sideband component is given by: </w:t>
      </w:r>
    </w:p>
    <w:p w14:paraId="38814DAD" w14:textId="77777777" w:rsidR="00B077A3" w:rsidRPr="006B4CE6" w:rsidRDefault="00B077A3" w:rsidP="00666D39">
      <w:pPr>
        <w:pStyle w:val="Equation"/>
      </w:pPr>
      <w:r w:rsidRPr="006B4CE6">
        <w:tab/>
      </w:r>
      <w:r w:rsidRPr="006B4CE6">
        <w:tab/>
      </w:r>
      <w:r w:rsidRPr="006B4CE6">
        <w:object w:dxaOrig="720" w:dyaOrig="580" w14:anchorId="3B6008A9">
          <v:shape id="_x0000_i1027" type="#_x0000_t75" style="width:36.3pt;height:29.4pt" o:ole="">
            <v:imagedata r:id="rId24" o:title=""/>
          </v:shape>
          <o:OLEObject Type="Embed" ProgID="Equation.3" ShapeID="_x0000_i1027" DrawAspect="Content" ObjectID="_1819627996" r:id="rId25"/>
        </w:object>
      </w:r>
      <w:r w:rsidRPr="006B4CE6">
        <w:tab/>
        <w:t>(3)</w:t>
      </w:r>
    </w:p>
    <w:p w14:paraId="538DAE9A" w14:textId="77777777" w:rsidR="00B077A3" w:rsidRPr="006B4CE6" w:rsidRDefault="00B077A3" w:rsidP="00B077A3">
      <w:pPr>
        <w:rPr>
          <w:rFonts w:ascii="Garmond (W1)" w:hAnsi="Garmond (W1)"/>
        </w:rPr>
      </w:pPr>
      <w:r w:rsidRPr="006B4CE6">
        <w:t>where:</w:t>
      </w:r>
    </w:p>
    <w:p w14:paraId="7D703218" w14:textId="77777777" w:rsidR="00B077A3" w:rsidRPr="006B4CE6" w:rsidRDefault="00B077A3" w:rsidP="00666D39">
      <w:pPr>
        <w:pStyle w:val="Equationlegend"/>
        <w:rPr>
          <w:lang w:val="en-GB"/>
        </w:rPr>
      </w:pPr>
      <w:r w:rsidRPr="006B4CE6">
        <w:rPr>
          <w:lang w:val="en-GB"/>
        </w:rPr>
        <w:tab/>
      </w:r>
      <w:r w:rsidRPr="000378A9">
        <w:rPr>
          <w:i/>
          <w:lang w:val="en-GB"/>
        </w:rPr>
        <w:t>f</w:t>
      </w:r>
      <w:r w:rsidRPr="000378A9">
        <w:rPr>
          <w:szCs w:val="24"/>
          <w:lang w:val="en-GB"/>
        </w:rPr>
        <w:t> </w:t>
      </w:r>
      <w:r w:rsidRPr="000378A9">
        <w:rPr>
          <w:lang w:val="en-GB"/>
        </w:rPr>
        <w:t>:</w:t>
      </w:r>
      <w:r w:rsidRPr="006B4CE6">
        <w:rPr>
          <w:lang w:val="en-GB"/>
        </w:rPr>
        <w:tab/>
        <w:t>frequency separation from the centre of the spectrum (Hz)</w:t>
      </w:r>
    </w:p>
    <w:p w14:paraId="543EAEFD" w14:textId="43BFA677" w:rsidR="00B077A3" w:rsidRPr="006B4CE6" w:rsidRDefault="00B077A3" w:rsidP="00666D39">
      <w:pPr>
        <w:pStyle w:val="Equationlegend"/>
        <w:rPr>
          <w:rFonts w:ascii="Garmond (W1)" w:hAnsi="Garmond (W1)"/>
          <w:lang w:val="en-GB"/>
        </w:rPr>
      </w:pPr>
      <w:r w:rsidRPr="006B4CE6">
        <w:rPr>
          <w:i/>
          <w:lang w:val="en-GB"/>
        </w:rPr>
        <w:tab/>
      </w:r>
      <w:r w:rsidRPr="000378A9">
        <w:rPr>
          <w:i/>
          <w:lang w:val="en-GB"/>
        </w:rPr>
        <w:t>B</w:t>
      </w:r>
      <w:r w:rsidR="000378A9" w:rsidRPr="000378A9">
        <w:rPr>
          <w:szCs w:val="24"/>
          <w:lang w:val="en-GB"/>
        </w:rPr>
        <w:t> </w:t>
      </w:r>
      <w:r w:rsidRPr="000378A9">
        <w:rPr>
          <w:lang w:val="en-GB"/>
        </w:rPr>
        <w:t>:</w:t>
      </w:r>
      <w:r w:rsidRPr="006B4CE6">
        <w:rPr>
          <w:lang w:val="en-GB"/>
        </w:rPr>
        <w:tab/>
        <w:t>modulation rate (Bd).</w:t>
      </w:r>
    </w:p>
    <w:p w14:paraId="03CC0BE3" w14:textId="77777777" w:rsidR="00B077A3" w:rsidRPr="006B4CE6" w:rsidRDefault="00B077A3" w:rsidP="00666D39">
      <w:pPr>
        <w:pStyle w:val="Heading2"/>
      </w:pPr>
      <w:bookmarkStart w:id="257" w:name="_Toc443474881"/>
      <w:bookmarkStart w:id="258" w:name="_Toc460933194"/>
      <w:bookmarkStart w:id="259" w:name="_Toc146707048"/>
      <w:bookmarkStart w:id="260" w:name="_Toc208902763"/>
      <w:bookmarkStart w:id="261" w:name="_Toc208903221"/>
      <w:bookmarkStart w:id="262" w:name="_Toc208903670"/>
      <w:bookmarkStart w:id="263" w:name="_Toc208904423"/>
      <w:bookmarkStart w:id="264" w:name="_Toc208904616"/>
      <w:bookmarkStart w:id="265" w:name="_Toc208905505"/>
      <w:bookmarkStart w:id="266" w:name="_Toc208905748"/>
      <w:r w:rsidRPr="006B4CE6">
        <w:t>1.3</w:t>
      </w:r>
      <w:r w:rsidRPr="006B4CE6">
        <w:tab/>
        <w:t>Occupied bandwidth</w:t>
      </w:r>
      <w:bookmarkEnd w:id="257"/>
      <w:bookmarkEnd w:id="258"/>
      <w:bookmarkEnd w:id="259"/>
      <w:bookmarkEnd w:id="260"/>
      <w:bookmarkEnd w:id="261"/>
      <w:bookmarkEnd w:id="262"/>
      <w:bookmarkEnd w:id="263"/>
      <w:bookmarkEnd w:id="264"/>
      <w:bookmarkEnd w:id="265"/>
      <w:bookmarkEnd w:id="266"/>
    </w:p>
    <w:p w14:paraId="45F0AD20" w14:textId="4D189848" w:rsidR="00B077A3" w:rsidRPr="006B4CE6" w:rsidRDefault="00B077A3" w:rsidP="00666D39">
      <w:r w:rsidRPr="006B4CE6">
        <w:t xml:space="preserve">The occupied bandwidth, </w:t>
      </w:r>
      <w:r w:rsidRPr="006B4CE6">
        <w:rPr>
          <w:i/>
        </w:rPr>
        <w:t>L</w:t>
      </w:r>
      <w:r w:rsidRPr="006B4CE6">
        <w:t xml:space="preserve"> (Hz) for an out-of-band power ratio </w:t>
      </w:r>
      <w:r w:rsidR="006E77BB" w:rsidRPr="006B4CE6">
        <w:t>β</w:t>
      </w:r>
      <w:r w:rsidRPr="006B4CE6">
        <w:t xml:space="preserve"> </w:t>
      </w:r>
      <w:r w:rsidR="000965F6" w:rsidRPr="006B4CE6">
        <w:t>=</w:t>
      </w:r>
      <w:r w:rsidRPr="006B4CE6">
        <w:t xml:space="preserve"> 0.01 may be calculated from the following empirical formula:</w:t>
      </w:r>
    </w:p>
    <w:p w14:paraId="3D2E7E2A" w14:textId="77777777" w:rsidR="00B077A3" w:rsidRPr="006B4CE6" w:rsidRDefault="00B077A3" w:rsidP="00666D39">
      <w:pPr>
        <w:pStyle w:val="Equation"/>
      </w:pPr>
      <w:r w:rsidRPr="006B4CE6">
        <w:tab/>
      </w:r>
      <w:r w:rsidRPr="006B4CE6">
        <w:tab/>
      </w:r>
      <w:r w:rsidRPr="006B4CE6">
        <w:object w:dxaOrig="1860" w:dyaOrig="639" w14:anchorId="6E3910F6">
          <v:shape id="_x0000_i1028" type="#_x0000_t75" style="width:92.75pt;height:31.7pt" o:ole="">
            <v:imagedata r:id="rId26" o:title=""/>
          </v:shape>
          <o:OLEObject Type="Embed" ProgID="Equation.3" ShapeID="_x0000_i1028" DrawAspect="Content" ObjectID="_1819627997" r:id="rId27"/>
        </w:object>
      </w:r>
      <w:r w:rsidRPr="006B4CE6">
        <w:tab/>
        <w:t>(4)</w:t>
      </w:r>
    </w:p>
    <w:p w14:paraId="3BAAED6C" w14:textId="77777777" w:rsidR="00B077A3" w:rsidRPr="006B4CE6" w:rsidRDefault="00B077A3" w:rsidP="00666D39">
      <w:r w:rsidRPr="006B4CE6">
        <w:t>where:</w:t>
      </w:r>
    </w:p>
    <w:p w14:paraId="27630BBF" w14:textId="54575730" w:rsidR="00B077A3" w:rsidRPr="006B4CE6" w:rsidRDefault="00B077A3" w:rsidP="00666D39">
      <w:pPr>
        <w:pStyle w:val="Equationlegend"/>
        <w:rPr>
          <w:lang w:val="en-GB"/>
        </w:rPr>
      </w:pPr>
      <w:r w:rsidRPr="006B4CE6">
        <w:rPr>
          <w:lang w:val="en-GB"/>
        </w:rPr>
        <w:tab/>
      </w:r>
      <w:r w:rsidRPr="006B4CE6">
        <w:rPr>
          <w:lang w:val="en-GB"/>
        </w:rPr>
        <w:sym w:font="Symbol" w:char="F061"/>
      </w:r>
      <w:r w:rsidR="000378A9" w:rsidRPr="000378A9">
        <w:rPr>
          <w:szCs w:val="24"/>
          <w:lang w:val="en-GB"/>
        </w:rPr>
        <w:t> </w:t>
      </w:r>
      <w:r w:rsidRPr="006B4CE6">
        <w:rPr>
          <w:lang w:val="en-GB"/>
        </w:rPr>
        <w:t>:</w:t>
      </w:r>
      <w:r w:rsidRPr="006B4CE6">
        <w:rPr>
          <w:lang w:val="en-GB"/>
        </w:rPr>
        <w:tab/>
        <w:t xml:space="preserve">relative build-up time of the shortest pulse of a telegraph signal as defined in </w:t>
      </w:r>
      <w:r w:rsidRPr="006B4CE6">
        <w:rPr>
          <w:i/>
          <w:lang w:val="en-GB"/>
        </w:rPr>
        <w:t>recommends</w:t>
      </w:r>
      <w:r w:rsidRPr="006B4CE6">
        <w:rPr>
          <w:lang w:val="en-GB"/>
        </w:rPr>
        <w:t> 1.10</w:t>
      </w:r>
    </w:p>
    <w:p w14:paraId="1DC66B1E" w14:textId="47613265" w:rsidR="00B077A3" w:rsidRPr="006B4CE6" w:rsidRDefault="00B077A3" w:rsidP="00666D39">
      <w:pPr>
        <w:pStyle w:val="Equationlegend"/>
        <w:rPr>
          <w:lang w:val="en-GB"/>
        </w:rPr>
      </w:pPr>
      <w:r w:rsidRPr="006B4CE6">
        <w:rPr>
          <w:i/>
          <w:lang w:val="en-GB"/>
        </w:rPr>
        <w:tab/>
        <w:t>B</w:t>
      </w:r>
      <w:r w:rsidR="000378A9" w:rsidRPr="000378A9">
        <w:rPr>
          <w:szCs w:val="24"/>
          <w:lang w:val="en-GB"/>
        </w:rPr>
        <w:t> </w:t>
      </w:r>
      <w:r w:rsidRPr="006B4CE6">
        <w:rPr>
          <w:lang w:val="en-GB"/>
        </w:rPr>
        <w:t>:</w:t>
      </w:r>
      <w:r w:rsidRPr="006B4CE6">
        <w:rPr>
          <w:lang w:val="en-GB"/>
        </w:rPr>
        <w:tab/>
        <w:t>modulation rate (Bd).</w:t>
      </w:r>
    </w:p>
    <w:p w14:paraId="6008115F" w14:textId="36BE7076" w:rsidR="00B077A3" w:rsidRPr="006B4CE6" w:rsidRDefault="00B077A3" w:rsidP="00666D39">
      <w:r w:rsidRPr="006B4CE6">
        <w:t>The maximum divergence between the results obtained by using this formula and the results of accurate calculations is 2 </w:t>
      </w:r>
      <w:r w:rsidRPr="006B4CE6">
        <w:rPr>
          <w:i/>
        </w:rPr>
        <w:t>B</w:t>
      </w:r>
      <w:r w:rsidRPr="006B4CE6">
        <w:t xml:space="preserve"> when </w:t>
      </w:r>
      <w:r w:rsidR="006E77BB" w:rsidRPr="006B4CE6">
        <w:t>α</w:t>
      </w:r>
      <w:r w:rsidRPr="006B4CE6">
        <w:t xml:space="preserve"> </w:t>
      </w:r>
      <w:r w:rsidR="006E77BB" w:rsidRPr="006B4CE6">
        <w:t>&lt;</w:t>
      </w:r>
      <w:r w:rsidRPr="006B4CE6">
        <w:t xml:space="preserve"> 0.02; and </w:t>
      </w:r>
      <w:r w:rsidRPr="006B4CE6">
        <w:rPr>
          <w:i/>
        </w:rPr>
        <w:t>B</w:t>
      </w:r>
      <w:r w:rsidRPr="006B4CE6">
        <w:t xml:space="preserve"> when </w:t>
      </w:r>
      <w:r w:rsidR="006E77BB" w:rsidRPr="006B4CE6">
        <w:t>α</w:t>
      </w:r>
      <w:r w:rsidRPr="006B4CE6">
        <w:t xml:space="preserve"> </w:t>
      </w:r>
      <w:r w:rsidR="006E77BB" w:rsidRPr="006B4CE6">
        <w:sym w:font="Symbol" w:char="F0B3"/>
      </w:r>
      <w:r w:rsidRPr="006B4CE6">
        <w:t xml:space="preserve"> 0.02. This has also been confirmed by measurements. Equation (3) may therefore be used for the indirect measurement of occupied bandwidth of A1A and A1B emissions.</w:t>
      </w:r>
    </w:p>
    <w:p w14:paraId="308F618C" w14:textId="77777777" w:rsidR="00B077A3" w:rsidRPr="006B4CE6" w:rsidRDefault="00B077A3" w:rsidP="00666D39">
      <w:pPr>
        <w:pStyle w:val="Heading2"/>
      </w:pPr>
      <w:bookmarkStart w:id="267" w:name="_Toc443474882"/>
      <w:bookmarkStart w:id="268" w:name="_Toc460933195"/>
      <w:bookmarkStart w:id="269" w:name="_Toc146707049"/>
      <w:bookmarkStart w:id="270" w:name="_Toc208902764"/>
      <w:bookmarkStart w:id="271" w:name="_Toc208903222"/>
      <w:bookmarkStart w:id="272" w:name="_Toc208903671"/>
      <w:bookmarkStart w:id="273" w:name="_Toc208904424"/>
      <w:bookmarkStart w:id="274" w:name="_Toc208904617"/>
      <w:bookmarkStart w:id="275" w:name="_Toc208905506"/>
      <w:bookmarkStart w:id="276" w:name="_Toc208905749"/>
      <w:r w:rsidRPr="006B4CE6">
        <w:t>1.4</w:t>
      </w:r>
      <w:r w:rsidRPr="006B4CE6">
        <w:tab/>
        <w:t>Out-of-band spectrum</w:t>
      </w:r>
      <w:bookmarkEnd w:id="267"/>
      <w:bookmarkEnd w:id="268"/>
      <w:bookmarkEnd w:id="269"/>
      <w:bookmarkEnd w:id="270"/>
      <w:bookmarkEnd w:id="271"/>
      <w:bookmarkEnd w:id="272"/>
      <w:bookmarkEnd w:id="273"/>
      <w:bookmarkEnd w:id="274"/>
      <w:bookmarkEnd w:id="275"/>
      <w:bookmarkEnd w:id="276"/>
    </w:p>
    <w:p w14:paraId="079E1141" w14:textId="04F85F67" w:rsidR="00B077A3" w:rsidRPr="006B4CE6" w:rsidRDefault="00B077A3" w:rsidP="00666D39">
      <w:r w:rsidRPr="006B4CE6">
        <w:t>If frequency is plotted as the abscissa in logarithmic units and if the power densities are plotted as ordinates (dB) the curve representing the out-of-band spectrum should lie below two straight lines starting at point (</w:t>
      </w:r>
      <w:r w:rsidR="006E77BB" w:rsidRPr="006B4CE6">
        <w:t>+</w:t>
      </w:r>
      <w:r w:rsidRPr="006B4CE6">
        <w:t>5 </w:t>
      </w:r>
      <w:r w:rsidRPr="006B4CE6">
        <w:rPr>
          <w:i/>
        </w:rPr>
        <w:t>B</w:t>
      </w:r>
      <w:r w:rsidRPr="006B4CE6">
        <w:t xml:space="preserve">/2, </w:t>
      </w:r>
      <w:r w:rsidR="006E77BB" w:rsidRPr="006B4CE6">
        <w:t>−</w:t>
      </w:r>
      <w:r w:rsidRPr="006B4CE6">
        <w:t>27 dB) or at point (</w:t>
      </w:r>
      <w:r w:rsidR="006E77BB" w:rsidRPr="006B4CE6">
        <w:t>−</w:t>
      </w:r>
      <w:r w:rsidRPr="006B4CE6">
        <w:t>5 </w:t>
      </w:r>
      <w:r w:rsidRPr="006B4CE6">
        <w:rPr>
          <w:i/>
        </w:rPr>
        <w:t>B</w:t>
      </w:r>
      <w:r w:rsidRPr="006B4CE6">
        <w:t xml:space="preserve">/2, </w:t>
      </w:r>
      <w:r w:rsidR="006E77BB" w:rsidRPr="006B4CE6">
        <w:t>−</w:t>
      </w:r>
      <w:r w:rsidRPr="006B4CE6">
        <w:t>27 dB) defined above, with a slope of 30 dB/octave and finishing at point (</w:t>
      </w:r>
      <w:r w:rsidR="006E77BB" w:rsidRPr="006B4CE6">
        <w:t>+</w:t>
      </w:r>
      <w:r w:rsidRPr="006B4CE6">
        <w:t>5 </w:t>
      </w:r>
      <w:r w:rsidRPr="006B4CE6">
        <w:rPr>
          <w:i/>
        </w:rPr>
        <w:t>B</w:t>
      </w:r>
      <w:r w:rsidRPr="006B4CE6">
        <w:t xml:space="preserve">, </w:t>
      </w:r>
      <w:r w:rsidR="006E77BB" w:rsidRPr="006B4CE6">
        <w:t>−</w:t>
      </w:r>
      <w:r w:rsidRPr="006B4CE6">
        <w:t xml:space="preserve">57 dB) or </w:t>
      </w:r>
      <w:r w:rsidR="006E77BB" w:rsidRPr="006B4CE6">
        <w:t>−</w:t>
      </w:r>
      <w:r w:rsidRPr="006B4CE6">
        <w:t>5 </w:t>
      </w:r>
      <w:r w:rsidRPr="006B4CE6">
        <w:rPr>
          <w:i/>
        </w:rPr>
        <w:t>B</w:t>
      </w:r>
      <w:r w:rsidRPr="006B4CE6">
        <w:t>, </w:t>
      </w:r>
      <w:r w:rsidR="006E77BB" w:rsidRPr="006B4CE6">
        <w:t>−</w:t>
      </w:r>
      <w:r w:rsidRPr="006B4CE6">
        <w:t xml:space="preserve">57 dB), respectively. Thereafter, the same curve should lie below the level </w:t>
      </w:r>
      <w:r w:rsidR="006E77BB" w:rsidRPr="006B4CE6">
        <w:t>−</w:t>
      </w:r>
      <w:r w:rsidRPr="006B4CE6">
        <w:t>57 dB.</w:t>
      </w:r>
    </w:p>
    <w:p w14:paraId="56089279" w14:textId="77777777" w:rsidR="00B077A3" w:rsidRPr="006B4CE6" w:rsidRDefault="00B077A3" w:rsidP="00666D39">
      <w:r w:rsidRPr="006B4CE6">
        <w:t>The permissible amounts of out-of-band power, above and below the frequency limits of the necessary bandwidth, are each approximately 0.5% of the total mean power radiated.</w:t>
      </w:r>
    </w:p>
    <w:p w14:paraId="21E81E13" w14:textId="77777777" w:rsidR="00B077A3" w:rsidRPr="006B4CE6" w:rsidRDefault="00B077A3" w:rsidP="00666D39">
      <w:pPr>
        <w:pStyle w:val="Heading2"/>
      </w:pPr>
      <w:bookmarkStart w:id="277" w:name="_Toc443474883"/>
      <w:bookmarkStart w:id="278" w:name="_Toc460933196"/>
      <w:bookmarkStart w:id="279" w:name="_Toc146707050"/>
      <w:bookmarkStart w:id="280" w:name="_Toc208902765"/>
      <w:bookmarkStart w:id="281" w:name="_Toc208903223"/>
      <w:bookmarkStart w:id="282" w:name="_Toc208903672"/>
      <w:bookmarkStart w:id="283" w:name="_Toc208904425"/>
      <w:bookmarkStart w:id="284" w:name="_Toc208904618"/>
      <w:bookmarkStart w:id="285" w:name="_Toc208905507"/>
      <w:bookmarkStart w:id="286" w:name="_Toc208905750"/>
      <w:r w:rsidRPr="006B4CE6">
        <w:t>1.5</w:t>
      </w:r>
      <w:r w:rsidRPr="006B4CE6">
        <w:tab/>
        <w:t>Build-up time of the signal</w:t>
      </w:r>
      <w:bookmarkEnd w:id="277"/>
      <w:bookmarkEnd w:id="278"/>
      <w:bookmarkEnd w:id="279"/>
      <w:bookmarkEnd w:id="280"/>
      <w:bookmarkEnd w:id="281"/>
      <w:bookmarkEnd w:id="282"/>
      <w:bookmarkEnd w:id="283"/>
      <w:bookmarkEnd w:id="284"/>
      <w:bookmarkEnd w:id="285"/>
      <w:bookmarkEnd w:id="286"/>
    </w:p>
    <w:p w14:paraId="60D68AE1" w14:textId="77777777" w:rsidR="00B077A3" w:rsidRPr="006B4CE6" w:rsidRDefault="00B077A3" w:rsidP="00666D39">
      <w:r w:rsidRPr="006B4CE6">
        <w:t xml:space="preserve">The build-up time of the emitted signal depends essentially on the shape of the signal at the input to the transmitter, on the characteristics of the filter to which the signal is applied, and on any linear or non-linear effects which may take place in the transmitter itself (assuming that the antenna has no influence on the shape of the signal). As a first approximation, it may be assumed that an out-of-band spectrum close to the limiting curve defined in § 1.4 corresponds to a build-up time of about 20% of the initial duration of the telegraph dot, i.e. about 1/5 </w:t>
      </w:r>
      <w:r w:rsidRPr="006B4CE6">
        <w:rPr>
          <w:i/>
        </w:rPr>
        <w:t>B</w:t>
      </w:r>
      <w:r w:rsidRPr="006B4CE6">
        <w:t>.</w:t>
      </w:r>
    </w:p>
    <w:p w14:paraId="219ABA9F" w14:textId="77777777" w:rsidR="00B077A3" w:rsidRPr="006B4CE6" w:rsidRDefault="00B077A3" w:rsidP="00666D39">
      <w:pPr>
        <w:pStyle w:val="Heading2"/>
      </w:pPr>
      <w:bookmarkStart w:id="287" w:name="_Toc443474884"/>
      <w:bookmarkStart w:id="288" w:name="_Toc460933197"/>
      <w:bookmarkStart w:id="289" w:name="_Toc146707051"/>
      <w:bookmarkStart w:id="290" w:name="_Toc208902766"/>
      <w:bookmarkStart w:id="291" w:name="_Toc208903224"/>
      <w:bookmarkStart w:id="292" w:name="_Toc208903673"/>
      <w:bookmarkStart w:id="293" w:name="_Toc208904426"/>
      <w:bookmarkStart w:id="294" w:name="_Toc208904619"/>
      <w:bookmarkStart w:id="295" w:name="_Toc208905508"/>
      <w:bookmarkStart w:id="296" w:name="_Toc208905751"/>
      <w:r w:rsidRPr="006B4CE6">
        <w:t>1.6</w:t>
      </w:r>
      <w:r w:rsidRPr="006B4CE6">
        <w:tab/>
        <w:t>Adjacent-channel interference</w:t>
      </w:r>
      <w:bookmarkEnd w:id="287"/>
      <w:bookmarkEnd w:id="288"/>
      <w:bookmarkEnd w:id="289"/>
      <w:bookmarkEnd w:id="290"/>
      <w:bookmarkEnd w:id="291"/>
      <w:bookmarkEnd w:id="292"/>
      <w:bookmarkEnd w:id="293"/>
      <w:bookmarkEnd w:id="294"/>
      <w:bookmarkEnd w:id="295"/>
      <w:bookmarkEnd w:id="296"/>
    </w:p>
    <w:p w14:paraId="47F63A48" w14:textId="77777777" w:rsidR="00B077A3" w:rsidRPr="006B4CE6" w:rsidRDefault="00B077A3" w:rsidP="00666D39">
      <w:r w:rsidRPr="006B4CE6">
        <w:t>Interference to adjacent channels depends on a large number of parameters and its rigorous calculation is difficult. Since it is not necessary to calculate the values of interference with great precision, semi-empirical equations and graphs can be used.</w:t>
      </w:r>
    </w:p>
    <w:p w14:paraId="4C26B1CD" w14:textId="77777777" w:rsidR="00B077A3" w:rsidRPr="006B4CE6" w:rsidRDefault="00B077A3" w:rsidP="00666D39">
      <w:pPr>
        <w:pStyle w:val="Heading1"/>
      </w:pPr>
      <w:bookmarkStart w:id="297" w:name="_Toc443474885"/>
      <w:bookmarkStart w:id="298" w:name="_Toc460933198"/>
      <w:bookmarkStart w:id="299" w:name="_Toc146707052"/>
      <w:bookmarkStart w:id="300" w:name="_Toc208902767"/>
      <w:bookmarkStart w:id="301" w:name="_Toc208903225"/>
      <w:bookmarkStart w:id="302" w:name="_Toc208903674"/>
      <w:bookmarkStart w:id="303" w:name="_Toc208904427"/>
      <w:bookmarkStart w:id="304" w:name="_Toc208904620"/>
      <w:bookmarkStart w:id="305" w:name="_Toc208905509"/>
      <w:bookmarkStart w:id="306" w:name="_Toc208905752"/>
      <w:r w:rsidRPr="006B4CE6">
        <w:t>2</w:t>
      </w:r>
      <w:r w:rsidRPr="006B4CE6">
        <w:tab/>
        <w:t>Classes of emission A1A and A1B without fluctuations</w:t>
      </w:r>
      <w:bookmarkEnd w:id="297"/>
      <w:bookmarkEnd w:id="298"/>
      <w:bookmarkEnd w:id="299"/>
      <w:bookmarkEnd w:id="300"/>
      <w:bookmarkEnd w:id="301"/>
      <w:bookmarkEnd w:id="302"/>
      <w:bookmarkEnd w:id="303"/>
      <w:bookmarkEnd w:id="304"/>
      <w:bookmarkEnd w:id="305"/>
      <w:bookmarkEnd w:id="306"/>
    </w:p>
    <w:p w14:paraId="037FD08E" w14:textId="77777777" w:rsidR="00B077A3" w:rsidRPr="006B4CE6" w:rsidRDefault="00B077A3" w:rsidP="00666D39">
      <w:r w:rsidRPr="006B4CE6">
        <w:t>For amplitude-modulated, continuous-wave telegraphy, when short-period variations of the received field strength do not affect transmission quality, the necessary bandwidth can be reduced to three times the modulation rate (Bd).</w:t>
      </w:r>
    </w:p>
    <w:p w14:paraId="59708B36" w14:textId="77777777" w:rsidR="00B077A3" w:rsidRPr="006B4CE6" w:rsidRDefault="00B077A3" w:rsidP="00666D39">
      <w:pPr>
        <w:pStyle w:val="Heading1"/>
      </w:pPr>
      <w:bookmarkStart w:id="307" w:name="_Toc443474886"/>
      <w:bookmarkStart w:id="308" w:name="_Toc460933199"/>
      <w:bookmarkStart w:id="309" w:name="_Toc146707053"/>
      <w:bookmarkStart w:id="310" w:name="_Toc208902768"/>
      <w:bookmarkStart w:id="311" w:name="_Toc208903226"/>
      <w:bookmarkStart w:id="312" w:name="_Toc208903675"/>
      <w:bookmarkStart w:id="313" w:name="_Toc208904428"/>
      <w:bookmarkStart w:id="314" w:name="_Toc208904621"/>
      <w:bookmarkStart w:id="315" w:name="_Toc208905510"/>
      <w:bookmarkStart w:id="316" w:name="_Toc208905753"/>
      <w:r w:rsidRPr="006B4CE6">
        <w:t>3</w:t>
      </w:r>
      <w:r w:rsidRPr="006B4CE6">
        <w:tab/>
        <w:t>Shaping of the telegraph signal by means of filters</w:t>
      </w:r>
      <w:bookmarkEnd w:id="307"/>
      <w:bookmarkEnd w:id="308"/>
      <w:bookmarkEnd w:id="309"/>
      <w:bookmarkEnd w:id="310"/>
      <w:bookmarkEnd w:id="311"/>
      <w:bookmarkEnd w:id="312"/>
      <w:bookmarkEnd w:id="313"/>
      <w:bookmarkEnd w:id="314"/>
      <w:bookmarkEnd w:id="315"/>
      <w:bookmarkEnd w:id="316"/>
    </w:p>
    <w:p w14:paraId="4D99763A" w14:textId="77777777" w:rsidR="00B077A3" w:rsidRPr="006B4CE6" w:rsidRDefault="00B077A3" w:rsidP="00B077A3">
      <w:r w:rsidRPr="006B4CE6">
        <w:t>Increasing the build-up time of the telegraph signal to the maximum value compatible with the proper operation of the receiving equipment is a suitable means of reducing occupied bandwidth.</w:t>
      </w:r>
    </w:p>
    <w:p w14:paraId="13596039" w14:textId="77777777" w:rsidR="00B077A3" w:rsidRPr="006B4CE6" w:rsidRDefault="00B077A3" w:rsidP="00666D39">
      <w:r w:rsidRPr="006B4CE6">
        <w:t xml:space="preserve">The minimum value of the ratio, </w:t>
      </w:r>
      <w:r w:rsidRPr="006B4CE6">
        <w:rPr>
          <w:i/>
        </w:rPr>
        <w:t>T</w:t>
      </w:r>
      <w:r w:rsidRPr="006B4CE6">
        <w:t>, of the 6 dB passband of such filters to half the modulation rate (Bd), is largely dependent on the synchronization requirements of the receiver terminal equipment, the frequency stability of both the transmitter and receiver and, in the case of actual traffic, also on the propagation conditions. The minimum value may vary from 2, when synchronization and stability are extremely good, to 15 when the frequency drift is appreciable and teletype equipment is used.</w:t>
      </w:r>
    </w:p>
    <w:p w14:paraId="66CD1351" w14:textId="77777777" w:rsidR="00B077A3" w:rsidRPr="006B4CE6" w:rsidRDefault="00B077A3" w:rsidP="00666D39">
      <w:r w:rsidRPr="006B4CE6">
        <w:t>Minimum overshoot filters preferably should be used in order to fully utilize the transmitter power.</w:t>
      </w:r>
    </w:p>
    <w:p w14:paraId="646AF57F" w14:textId="1FF11402" w:rsidR="00B077A3" w:rsidRPr="006B4CE6" w:rsidRDefault="00B077A3" w:rsidP="00666D39">
      <w:r w:rsidRPr="006B4CE6">
        <w:t xml:space="preserve">Table </w:t>
      </w:r>
      <w:r w:rsidR="00CB5DA9">
        <w:t xml:space="preserve">1 </w:t>
      </w:r>
      <w:r w:rsidRPr="006B4CE6">
        <w:t xml:space="preserve">shows, as a function of </w:t>
      </w:r>
      <w:r w:rsidRPr="006B4CE6">
        <w:rPr>
          <w:i/>
        </w:rPr>
        <w:t>T</w:t>
      </w:r>
      <w:r w:rsidRPr="006B4CE6">
        <w:t>, the percentage or time during which the signal element is not within 1% for a minimum overshoot filter.</w:t>
      </w:r>
    </w:p>
    <w:p w14:paraId="7658F8A1" w14:textId="0CD96097" w:rsidR="00B077A3" w:rsidRPr="006B4CE6" w:rsidRDefault="00B077A3" w:rsidP="00666D39">
      <w:pPr>
        <w:pStyle w:val="TableNo"/>
      </w:pPr>
      <w:r w:rsidRPr="006B4CE6">
        <w:t xml:space="preserve">TABLE </w:t>
      </w:r>
      <w:r w:rsidR="00CB5DA9">
        <w:t>1</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1"/>
        <w:gridCol w:w="2121"/>
        <w:gridCol w:w="1157"/>
        <w:gridCol w:w="1349"/>
        <w:gridCol w:w="2121"/>
      </w:tblGrid>
      <w:tr w:rsidR="00B077A3" w:rsidRPr="00272D07" w14:paraId="095E6B9A" w14:textId="77777777" w:rsidTr="00272D07">
        <w:trPr>
          <w:cantSplit/>
          <w:jc w:val="center"/>
        </w:trPr>
        <w:tc>
          <w:tcPr>
            <w:tcW w:w="2891" w:type="dxa"/>
          </w:tcPr>
          <w:p w14:paraId="1934DFA4" w14:textId="77777777" w:rsidR="00B077A3" w:rsidRPr="00272D07" w:rsidRDefault="00B077A3" w:rsidP="00BA7B95">
            <w:pPr>
              <w:pStyle w:val="Tablehead"/>
            </w:pPr>
            <w:r w:rsidRPr="00272D07">
              <w:object w:dxaOrig="1860" w:dyaOrig="540" w14:anchorId="1E4C97D8">
                <v:shape id="_x0000_i1029" type="#_x0000_t75" style="width:92.75pt;height:25.9pt" o:ole="">
                  <v:imagedata r:id="rId28" o:title=""/>
                </v:shape>
                <o:OLEObject Type="Embed" ProgID="Equation.3" ShapeID="_x0000_i1029" DrawAspect="Content" ObjectID="_1819627998" r:id="rId29"/>
              </w:object>
            </w:r>
          </w:p>
        </w:tc>
        <w:tc>
          <w:tcPr>
            <w:tcW w:w="2121" w:type="dxa"/>
          </w:tcPr>
          <w:p w14:paraId="1C7464F5" w14:textId="77777777" w:rsidR="00B077A3" w:rsidRPr="00272D07" w:rsidRDefault="00B077A3" w:rsidP="00BA7B95">
            <w:pPr>
              <w:pStyle w:val="Tablehead"/>
            </w:pPr>
            <w:r w:rsidRPr="00272D07">
              <w:t>0%</w:t>
            </w:r>
            <w:r w:rsidRPr="00272D07">
              <w:br/>
              <w:t>(sinusoidal signal)</w:t>
            </w:r>
          </w:p>
        </w:tc>
        <w:tc>
          <w:tcPr>
            <w:tcW w:w="1157" w:type="dxa"/>
          </w:tcPr>
          <w:p w14:paraId="3851BE55" w14:textId="77777777" w:rsidR="00B077A3" w:rsidRPr="00272D07" w:rsidRDefault="00B077A3" w:rsidP="00BA7B95">
            <w:pPr>
              <w:pStyle w:val="Tablehead"/>
            </w:pPr>
            <w:r w:rsidRPr="00272D07">
              <w:t>50%</w:t>
            </w:r>
          </w:p>
        </w:tc>
        <w:tc>
          <w:tcPr>
            <w:tcW w:w="1349" w:type="dxa"/>
          </w:tcPr>
          <w:p w14:paraId="32FF869D" w14:textId="77777777" w:rsidR="00B077A3" w:rsidRPr="00272D07" w:rsidRDefault="00B077A3" w:rsidP="00BA7B95">
            <w:pPr>
              <w:pStyle w:val="Tablehead"/>
            </w:pPr>
            <w:r w:rsidRPr="00272D07">
              <w:t>90%</w:t>
            </w:r>
          </w:p>
        </w:tc>
        <w:tc>
          <w:tcPr>
            <w:tcW w:w="2121" w:type="dxa"/>
          </w:tcPr>
          <w:p w14:paraId="0FDC16AC" w14:textId="77777777" w:rsidR="00B077A3" w:rsidRPr="00272D07" w:rsidRDefault="00B077A3" w:rsidP="00BA7B95">
            <w:pPr>
              <w:pStyle w:val="Tablehead"/>
            </w:pPr>
            <w:r w:rsidRPr="00272D07">
              <w:t>100%</w:t>
            </w:r>
            <w:r w:rsidRPr="00272D07">
              <w:br/>
              <w:t>(rectangular signal)</w:t>
            </w:r>
          </w:p>
        </w:tc>
      </w:tr>
      <w:tr w:rsidR="00B077A3" w:rsidRPr="006B4CE6" w14:paraId="5DF2C5C8" w14:textId="77777777" w:rsidTr="00272D07">
        <w:trPr>
          <w:cantSplit/>
          <w:jc w:val="center"/>
        </w:trPr>
        <w:tc>
          <w:tcPr>
            <w:tcW w:w="2891" w:type="dxa"/>
          </w:tcPr>
          <w:p w14:paraId="06529F62" w14:textId="77777777" w:rsidR="00B077A3" w:rsidRPr="00DB7D16" w:rsidRDefault="00B077A3" w:rsidP="00666D39">
            <w:pPr>
              <w:pStyle w:val="Tabletext"/>
              <w:jc w:val="center"/>
              <w:rPr>
                <w:i/>
                <w:iCs/>
              </w:rPr>
            </w:pPr>
            <w:r w:rsidRPr="00DB7D16">
              <w:rPr>
                <w:i/>
                <w:iCs/>
              </w:rPr>
              <w:t>T</w:t>
            </w:r>
          </w:p>
        </w:tc>
        <w:tc>
          <w:tcPr>
            <w:tcW w:w="2121" w:type="dxa"/>
          </w:tcPr>
          <w:p w14:paraId="2AB91B11" w14:textId="77777777" w:rsidR="00B077A3" w:rsidRPr="006B4CE6" w:rsidRDefault="00B077A3" w:rsidP="00666D39">
            <w:pPr>
              <w:pStyle w:val="Tabletext"/>
              <w:jc w:val="center"/>
            </w:pPr>
            <w:r w:rsidRPr="006B4CE6">
              <w:t>1.6</w:t>
            </w:r>
          </w:p>
        </w:tc>
        <w:tc>
          <w:tcPr>
            <w:tcW w:w="1157" w:type="dxa"/>
          </w:tcPr>
          <w:p w14:paraId="1A5011F3" w14:textId="77777777" w:rsidR="00B077A3" w:rsidRPr="006B4CE6" w:rsidRDefault="00B077A3" w:rsidP="00666D39">
            <w:pPr>
              <w:pStyle w:val="Tabletext"/>
              <w:jc w:val="center"/>
            </w:pPr>
            <w:r w:rsidRPr="006B4CE6">
              <w:t>3.2</w:t>
            </w:r>
          </w:p>
        </w:tc>
        <w:tc>
          <w:tcPr>
            <w:tcW w:w="1349" w:type="dxa"/>
          </w:tcPr>
          <w:p w14:paraId="0CCD68A7" w14:textId="77777777" w:rsidR="00B077A3" w:rsidRPr="006B4CE6" w:rsidRDefault="00B077A3" w:rsidP="00666D39">
            <w:pPr>
              <w:pStyle w:val="Tabletext"/>
              <w:jc w:val="center"/>
            </w:pPr>
            <w:r w:rsidRPr="006B4CE6">
              <w:t>16</w:t>
            </w:r>
          </w:p>
        </w:tc>
        <w:tc>
          <w:tcPr>
            <w:tcW w:w="2121" w:type="dxa"/>
          </w:tcPr>
          <w:p w14:paraId="3F348C2F" w14:textId="160F13A9" w:rsidR="00B077A3" w:rsidRPr="006B4CE6" w:rsidRDefault="006E77BB" w:rsidP="00666D39">
            <w:pPr>
              <w:pStyle w:val="Tabletext"/>
              <w:jc w:val="center"/>
            </w:pPr>
            <w:r w:rsidRPr="006B4CE6">
              <w:sym w:font="Symbol" w:char="F0A5"/>
            </w:r>
          </w:p>
        </w:tc>
      </w:tr>
    </w:tbl>
    <w:p w14:paraId="459A7A46" w14:textId="77777777" w:rsidR="00B077A3" w:rsidRPr="006B4CE6" w:rsidRDefault="00B077A3" w:rsidP="00666D39">
      <w:pPr>
        <w:pStyle w:val="Tablefin"/>
      </w:pPr>
    </w:p>
    <w:p w14:paraId="5251A97E" w14:textId="77777777" w:rsidR="00B077A3" w:rsidRPr="006B4CE6" w:rsidRDefault="00B077A3" w:rsidP="00B077A3">
      <w:r w:rsidRPr="006B4CE6">
        <w:t xml:space="preserve">Since the ratio </w:t>
      </w:r>
      <w:r w:rsidRPr="006B4CE6">
        <w:rPr>
          <w:i/>
        </w:rPr>
        <w:t>T</w:t>
      </w:r>
      <w:r w:rsidRPr="006B4CE6">
        <w:t xml:space="preserve"> is predetermined, it may be necessary to use a filter consisting of several sections to sufficiently reduce the components in the outer parts of the spectrum.</w:t>
      </w:r>
    </w:p>
    <w:p w14:paraId="21E02D5A" w14:textId="77777777" w:rsidR="00B077A3" w:rsidRPr="006B4CE6" w:rsidRDefault="00B077A3" w:rsidP="00666D39">
      <w:pPr>
        <w:pStyle w:val="Heading1"/>
      </w:pPr>
      <w:bookmarkStart w:id="317" w:name="_Toc443474887"/>
      <w:bookmarkStart w:id="318" w:name="_Toc460933200"/>
      <w:bookmarkStart w:id="319" w:name="_Toc146707054"/>
      <w:bookmarkStart w:id="320" w:name="_Toc208902769"/>
      <w:bookmarkStart w:id="321" w:name="_Toc208903227"/>
      <w:bookmarkStart w:id="322" w:name="_Toc208903676"/>
      <w:bookmarkStart w:id="323" w:name="_Toc208904429"/>
      <w:bookmarkStart w:id="324" w:name="_Toc208904622"/>
      <w:bookmarkStart w:id="325" w:name="_Toc208905511"/>
      <w:bookmarkStart w:id="326" w:name="_Toc208905754"/>
      <w:r w:rsidRPr="006B4CE6">
        <w:t>4</w:t>
      </w:r>
      <w:r w:rsidRPr="006B4CE6">
        <w:tab/>
        <w:t>Classes of emission A2A and A2B</w:t>
      </w:r>
      <w:bookmarkEnd w:id="317"/>
      <w:bookmarkEnd w:id="318"/>
      <w:bookmarkEnd w:id="319"/>
      <w:bookmarkEnd w:id="320"/>
      <w:bookmarkEnd w:id="321"/>
      <w:bookmarkEnd w:id="322"/>
      <w:bookmarkEnd w:id="323"/>
      <w:bookmarkEnd w:id="324"/>
      <w:bookmarkEnd w:id="325"/>
      <w:bookmarkEnd w:id="326"/>
    </w:p>
    <w:p w14:paraId="3038A2B9" w14:textId="57987BE9" w:rsidR="00B077A3" w:rsidRPr="006B4CE6" w:rsidRDefault="00B077A3" w:rsidP="00666D39">
      <w:r w:rsidRPr="006B4CE6">
        <w:t>For single-channel telegraphy, in which both the carrier frequency and the modulating oscillations are keyed, the percentage of modulation not exceeding 100% and the modulation frequency being higher than the modulation rate (</w:t>
      </w:r>
      <w:r w:rsidRPr="006B4CE6">
        <w:rPr>
          <w:i/>
        </w:rPr>
        <w:t>f</w:t>
      </w:r>
      <w:r w:rsidRPr="006B4CE6">
        <w:t> </w:t>
      </w:r>
      <w:r w:rsidR="006E77BB" w:rsidRPr="006B4CE6">
        <w:t>&gt;</w:t>
      </w:r>
      <w:r w:rsidRPr="006B4CE6">
        <w:t> </w:t>
      </w:r>
      <w:r w:rsidRPr="006B4CE6">
        <w:rPr>
          <w:i/>
          <w:iCs/>
        </w:rPr>
        <w:t>B</w:t>
      </w:r>
      <w:r w:rsidRPr="006B4CE6">
        <w:t>), the requirements given below represent the desirable performance that can be obtained from a transmitter with a fairly simple input filter and approximately linear stages.</w:t>
      </w:r>
    </w:p>
    <w:p w14:paraId="07C7628F" w14:textId="77777777" w:rsidR="00B077A3" w:rsidRPr="006B4CE6" w:rsidRDefault="00B077A3" w:rsidP="00666D39">
      <w:pPr>
        <w:pStyle w:val="Heading2"/>
      </w:pPr>
      <w:bookmarkStart w:id="327" w:name="_Toc443474888"/>
      <w:bookmarkStart w:id="328" w:name="_Toc460933201"/>
      <w:bookmarkStart w:id="329" w:name="_Toc146707055"/>
      <w:bookmarkStart w:id="330" w:name="_Toc208902770"/>
      <w:bookmarkStart w:id="331" w:name="_Toc208903228"/>
      <w:bookmarkStart w:id="332" w:name="_Toc208903677"/>
      <w:bookmarkStart w:id="333" w:name="_Toc208904430"/>
      <w:bookmarkStart w:id="334" w:name="_Toc208904623"/>
      <w:bookmarkStart w:id="335" w:name="_Toc208905512"/>
      <w:bookmarkStart w:id="336" w:name="_Toc208905755"/>
      <w:r w:rsidRPr="006B4CE6">
        <w:t>4.1</w:t>
      </w:r>
      <w:r w:rsidRPr="006B4CE6">
        <w:tab/>
        <w:t>Necessary bandwidth</w:t>
      </w:r>
      <w:bookmarkEnd w:id="327"/>
      <w:bookmarkEnd w:id="328"/>
      <w:bookmarkEnd w:id="329"/>
      <w:bookmarkEnd w:id="330"/>
      <w:bookmarkEnd w:id="331"/>
      <w:bookmarkEnd w:id="332"/>
      <w:bookmarkEnd w:id="333"/>
      <w:bookmarkEnd w:id="334"/>
      <w:bookmarkEnd w:id="335"/>
      <w:bookmarkEnd w:id="336"/>
    </w:p>
    <w:p w14:paraId="071CC924" w14:textId="77777777" w:rsidR="00B077A3" w:rsidRPr="006B4CE6" w:rsidRDefault="00B077A3" w:rsidP="00666D39">
      <w:r w:rsidRPr="006B4CE6">
        <w:t xml:space="preserve">The necessary bandwidth is equal to twice the modulating frequency </w:t>
      </w:r>
      <w:r w:rsidRPr="006B4CE6">
        <w:rPr>
          <w:i/>
        </w:rPr>
        <w:t>f</w:t>
      </w:r>
      <w:r w:rsidRPr="006B4CE6">
        <w:t xml:space="preserve"> plus five times the modulation rate (Bd).</w:t>
      </w:r>
    </w:p>
    <w:p w14:paraId="765D1E9A" w14:textId="77777777" w:rsidR="00B077A3" w:rsidRPr="006B4CE6" w:rsidRDefault="00B077A3" w:rsidP="00666D39">
      <w:pPr>
        <w:pStyle w:val="Heading2"/>
      </w:pPr>
      <w:bookmarkStart w:id="337" w:name="_Toc443474889"/>
      <w:bookmarkStart w:id="338" w:name="_Toc460933202"/>
      <w:bookmarkStart w:id="339" w:name="_Toc146707056"/>
      <w:bookmarkStart w:id="340" w:name="_Toc208902771"/>
      <w:bookmarkStart w:id="341" w:name="_Toc208903229"/>
      <w:bookmarkStart w:id="342" w:name="_Toc208903678"/>
      <w:bookmarkStart w:id="343" w:name="_Toc208904431"/>
      <w:bookmarkStart w:id="344" w:name="_Toc208904624"/>
      <w:bookmarkStart w:id="345" w:name="_Toc208905513"/>
      <w:bookmarkStart w:id="346" w:name="_Toc208905756"/>
      <w:r w:rsidRPr="006B4CE6">
        <w:t>4.2</w:t>
      </w:r>
      <w:r w:rsidRPr="006B4CE6">
        <w:tab/>
        <w:t>Out-of-band spectrum</w:t>
      </w:r>
      <w:bookmarkEnd w:id="337"/>
      <w:bookmarkEnd w:id="338"/>
      <w:bookmarkEnd w:id="339"/>
      <w:bookmarkEnd w:id="340"/>
      <w:bookmarkEnd w:id="341"/>
      <w:bookmarkEnd w:id="342"/>
      <w:bookmarkEnd w:id="343"/>
      <w:bookmarkEnd w:id="344"/>
      <w:bookmarkEnd w:id="345"/>
      <w:bookmarkEnd w:id="346"/>
    </w:p>
    <w:p w14:paraId="6D6BE072" w14:textId="208DBF66" w:rsidR="00B077A3" w:rsidRPr="006B4CE6" w:rsidRDefault="00B077A3" w:rsidP="00735251">
      <w:r w:rsidRPr="006B4CE6">
        <w:t>If the frequency is plotted as the abscissa in logarithmic units and the power densities are plotted as ordinates (dB) the curve representing the out-of-band spectrum should lie below two straight lines starting at point (</w:t>
      </w:r>
      <w:r w:rsidR="006E77BB" w:rsidRPr="006B4CE6">
        <w:t>+</w:t>
      </w:r>
      <w:r w:rsidRPr="006B4CE6">
        <w:t>(</w:t>
      </w:r>
      <w:r w:rsidRPr="006B4CE6">
        <w:rPr>
          <w:i/>
        </w:rPr>
        <w:t>f</w:t>
      </w:r>
      <w:r w:rsidRPr="006B4CE6">
        <w:t> </w:t>
      </w:r>
      <w:r w:rsidR="006E77BB" w:rsidRPr="006B4CE6">
        <w:t>+</w:t>
      </w:r>
      <w:r w:rsidRPr="006B4CE6">
        <w:t> 5 </w:t>
      </w:r>
      <w:r w:rsidRPr="006B4CE6">
        <w:rPr>
          <w:i/>
        </w:rPr>
        <w:t>B</w:t>
      </w:r>
      <w:r w:rsidRPr="006B4CE6">
        <w:t xml:space="preserve">/2), </w:t>
      </w:r>
      <w:r w:rsidR="00735251" w:rsidRPr="006B4CE6">
        <w:t>−</w:t>
      </w:r>
      <w:r w:rsidRPr="006B4CE6">
        <w:t>24 dB), or at point (</w:t>
      </w:r>
      <w:r w:rsidR="00735251" w:rsidRPr="006B4CE6">
        <w:t>−</w:t>
      </w:r>
      <w:r w:rsidRPr="006B4CE6">
        <w:t>(</w:t>
      </w:r>
      <w:r w:rsidRPr="006B4CE6">
        <w:rPr>
          <w:i/>
        </w:rPr>
        <w:t>f</w:t>
      </w:r>
      <w:r w:rsidRPr="006B4CE6">
        <w:t> </w:t>
      </w:r>
      <w:r w:rsidR="006E77BB" w:rsidRPr="006B4CE6">
        <w:t>+</w:t>
      </w:r>
      <w:r w:rsidRPr="006B4CE6">
        <w:t xml:space="preserve"> 5 </w:t>
      </w:r>
      <w:r w:rsidRPr="006B4CE6">
        <w:rPr>
          <w:i/>
        </w:rPr>
        <w:t>B</w:t>
      </w:r>
      <w:r w:rsidRPr="006B4CE6">
        <w:t xml:space="preserve">/2), </w:t>
      </w:r>
      <w:r w:rsidR="00735251" w:rsidRPr="006B4CE6">
        <w:t>−</w:t>
      </w:r>
      <w:r w:rsidRPr="006B4CE6">
        <w:t>24 dB), with a slope of 12</w:t>
      </w:r>
      <w:r w:rsidR="00735251" w:rsidRPr="006B4CE6">
        <w:t> </w:t>
      </w:r>
      <w:r w:rsidRPr="006B4CE6">
        <w:t>dB/octave, and finishing at point (</w:t>
      </w:r>
      <w:r w:rsidR="006E77BB" w:rsidRPr="006B4CE6">
        <w:t>+</w:t>
      </w:r>
      <w:r w:rsidRPr="006B4CE6">
        <w:t>(</w:t>
      </w:r>
      <w:r w:rsidRPr="006B4CE6">
        <w:rPr>
          <w:i/>
        </w:rPr>
        <w:t>f</w:t>
      </w:r>
      <w:r w:rsidRPr="006B4CE6">
        <w:t> </w:t>
      </w:r>
      <w:r w:rsidR="006E77BB" w:rsidRPr="006B4CE6">
        <w:t>+</w:t>
      </w:r>
      <w:r w:rsidRPr="006B4CE6">
        <w:t> 5 </w:t>
      </w:r>
      <w:r w:rsidRPr="006B4CE6">
        <w:rPr>
          <w:i/>
        </w:rPr>
        <w:t>B</w:t>
      </w:r>
      <w:r w:rsidRPr="006B4CE6">
        <w:t xml:space="preserve">), </w:t>
      </w:r>
      <w:r w:rsidR="00735251" w:rsidRPr="006B4CE6">
        <w:t>−</w:t>
      </w:r>
      <w:r w:rsidRPr="006B4CE6">
        <w:t>36 dB) or (</w:t>
      </w:r>
      <w:r w:rsidR="00735251" w:rsidRPr="006B4CE6">
        <w:t>−</w:t>
      </w:r>
      <w:r w:rsidRPr="006B4CE6">
        <w:t>(</w:t>
      </w:r>
      <w:r w:rsidRPr="006B4CE6">
        <w:rPr>
          <w:i/>
        </w:rPr>
        <w:t>f</w:t>
      </w:r>
      <w:r w:rsidRPr="006B4CE6">
        <w:t> </w:t>
      </w:r>
      <w:r w:rsidR="006E77BB" w:rsidRPr="006B4CE6">
        <w:t>+</w:t>
      </w:r>
      <w:r w:rsidRPr="006B4CE6">
        <w:t> 5 </w:t>
      </w:r>
      <w:r w:rsidRPr="006B4CE6">
        <w:rPr>
          <w:i/>
        </w:rPr>
        <w:t>B</w:t>
      </w:r>
      <w:r w:rsidRPr="006B4CE6">
        <w:t>), </w:t>
      </w:r>
      <w:r w:rsidR="00735251" w:rsidRPr="006B4CE6">
        <w:t>−</w:t>
      </w:r>
      <w:r w:rsidRPr="006B4CE6">
        <w:t>36 dB), respectively. Thereafter, the same curve should be below the level </w:t>
      </w:r>
      <w:r w:rsidR="00735251" w:rsidRPr="006B4CE6">
        <w:t>−</w:t>
      </w:r>
      <w:r w:rsidRPr="006B4CE6">
        <w:t xml:space="preserve">36 dB. </w:t>
      </w:r>
    </w:p>
    <w:p w14:paraId="5E8E61D5" w14:textId="77777777" w:rsidR="00B077A3" w:rsidRPr="006B4CE6" w:rsidRDefault="00B077A3" w:rsidP="00735251">
      <w:r w:rsidRPr="006B4CE6">
        <w:t xml:space="preserve">The reference level, 0 dB, corresponds to that of the carrier in a continuous emission with modulating oscillation. </w:t>
      </w:r>
    </w:p>
    <w:p w14:paraId="174C224A" w14:textId="77777777" w:rsidR="00B077A3" w:rsidRPr="006B4CE6" w:rsidRDefault="00B077A3" w:rsidP="00735251">
      <w:r w:rsidRPr="006B4CE6">
        <w:t>The permissible amounts of out-of-band power above and below the frequency limits of the necessary bandwidth are each approximately 0.5% of the total mean power radiated.</w:t>
      </w:r>
    </w:p>
    <w:p w14:paraId="5ECC38AA" w14:textId="3538087C" w:rsidR="00B077A3" w:rsidRPr="006B4CE6" w:rsidRDefault="00B077A3" w:rsidP="00D971DA">
      <w:pPr>
        <w:pStyle w:val="Heading1"/>
        <w:keepNext w:val="0"/>
        <w:keepLines w:val="0"/>
      </w:pPr>
      <w:bookmarkStart w:id="347" w:name="_Toc443474890"/>
      <w:bookmarkStart w:id="348" w:name="_Toc460933203"/>
      <w:bookmarkStart w:id="349" w:name="_Toc146707057"/>
      <w:bookmarkStart w:id="350" w:name="_Toc208902772"/>
      <w:bookmarkStart w:id="351" w:name="_Toc208903230"/>
      <w:bookmarkStart w:id="352" w:name="_Toc208903679"/>
      <w:bookmarkStart w:id="353" w:name="_Toc208904432"/>
      <w:bookmarkStart w:id="354" w:name="_Toc208904625"/>
      <w:bookmarkStart w:id="355" w:name="_Toc208905514"/>
      <w:bookmarkStart w:id="356" w:name="_Toc208905757"/>
      <w:r w:rsidRPr="006B4CE6">
        <w:t>5</w:t>
      </w:r>
      <w:r w:rsidRPr="006B4CE6">
        <w:tab/>
        <w:t>Amplitude-modulated radiotelephone emission, excluding emissions for sound broadcasting</w:t>
      </w:r>
      <w:bookmarkEnd w:id="347"/>
      <w:bookmarkEnd w:id="348"/>
      <w:bookmarkEnd w:id="349"/>
      <w:bookmarkEnd w:id="350"/>
      <w:bookmarkEnd w:id="351"/>
      <w:bookmarkEnd w:id="352"/>
      <w:bookmarkEnd w:id="353"/>
      <w:bookmarkEnd w:id="354"/>
      <w:bookmarkEnd w:id="355"/>
      <w:bookmarkEnd w:id="356"/>
    </w:p>
    <w:p w14:paraId="5BA6AC0C" w14:textId="77777777" w:rsidR="00B077A3" w:rsidRPr="006B4CE6" w:rsidRDefault="00B077A3" w:rsidP="00D971DA">
      <w:r w:rsidRPr="006B4CE6">
        <w:t>The occupied bandwidth and out-of-band radiation of amplitude-modulated emissions carrying analogue signals depend, to a varying degree, on several factors such as:</w:t>
      </w:r>
    </w:p>
    <w:p w14:paraId="24231D7B" w14:textId="77777777" w:rsidR="00B077A3" w:rsidRPr="006B4CE6" w:rsidRDefault="00B077A3" w:rsidP="00D971DA">
      <w:pPr>
        <w:pStyle w:val="enumlev1"/>
      </w:pPr>
      <w:r w:rsidRPr="006B4CE6">
        <w:t>–</w:t>
      </w:r>
      <w:r w:rsidRPr="006B4CE6">
        <w:tab/>
        <w:t>type of modulating signal;</w:t>
      </w:r>
    </w:p>
    <w:p w14:paraId="722EB858" w14:textId="77777777" w:rsidR="00B077A3" w:rsidRPr="006B4CE6" w:rsidRDefault="00B077A3" w:rsidP="00735251">
      <w:pPr>
        <w:pStyle w:val="enumlev1"/>
      </w:pPr>
      <w:r w:rsidRPr="006B4CE6">
        <w:t>–</w:t>
      </w:r>
      <w:r w:rsidRPr="006B4CE6">
        <w:tab/>
        <w:t>the input signal level determines the modulation loading of the transmitter;</w:t>
      </w:r>
    </w:p>
    <w:p w14:paraId="0562FECF" w14:textId="77777777" w:rsidR="00B077A3" w:rsidRPr="006B4CE6" w:rsidRDefault="00B077A3" w:rsidP="00735251">
      <w:pPr>
        <w:pStyle w:val="enumlev1"/>
      </w:pPr>
      <w:r w:rsidRPr="006B4CE6">
        <w:t>–</w:t>
      </w:r>
      <w:r w:rsidRPr="006B4CE6">
        <w:tab/>
        <w:t>the passband which results from the filters used in the audio-frequency stages and in the intermediate and final modulating stages of the transmitter;</w:t>
      </w:r>
    </w:p>
    <w:p w14:paraId="41D601F9" w14:textId="77777777" w:rsidR="00B077A3" w:rsidRPr="006B4CE6" w:rsidRDefault="00B077A3" w:rsidP="00735251">
      <w:pPr>
        <w:pStyle w:val="enumlev1"/>
      </w:pPr>
      <w:r w:rsidRPr="006B4CE6">
        <w:t>–</w:t>
      </w:r>
      <w:r w:rsidRPr="006B4CE6">
        <w:tab/>
        <w:t>the magnitude of the harmonic distortion and intermodulation components at the frequencies of the out</w:t>
      </w:r>
      <w:r w:rsidRPr="006B4CE6">
        <w:noBreakHyphen/>
        <w:t>of</w:t>
      </w:r>
      <w:r w:rsidRPr="006B4CE6">
        <w:noBreakHyphen/>
        <w:t>band spectrum.</w:t>
      </w:r>
    </w:p>
    <w:p w14:paraId="4A167ED4" w14:textId="48136E3F" w:rsidR="00B077A3" w:rsidRPr="006B4CE6" w:rsidRDefault="00B077A3" w:rsidP="00735251">
      <w:r w:rsidRPr="006B4CE6">
        <w:t>The spectrum limits described in this section for radiotelephone emissions have been deduced from various measurements. The peak envelope power of the transmitter is first determined using the method described in Recommendation ITU-R SM.326, § 3.1.3, and the transmitter is adjusted for an acceptable distortion for the class of service.</w:t>
      </w:r>
    </w:p>
    <w:p w14:paraId="5C0C6EE5" w14:textId="77777777" w:rsidR="00B077A3" w:rsidRPr="006B4CE6" w:rsidRDefault="00B077A3" w:rsidP="00735251">
      <w:r w:rsidRPr="006B4CE6">
        <w:t>Measurements have been made using several different modulating signals substituted for the two audio tones. It has been found that white or weighted noise, with the bandwidth limited by filtering to the desired bandwidth of the information to be transmitted in normal service, is a satisfactory substitute for a speech signal in making practical measurements.</w:t>
      </w:r>
    </w:p>
    <w:p w14:paraId="640725E6" w14:textId="64E2FE75" w:rsidR="00B077A3" w:rsidRPr="006B4CE6" w:rsidRDefault="00B077A3" w:rsidP="00735251">
      <w:r w:rsidRPr="006B4CE6">
        <w:t>In the out-of-band emission curves defined in §</w:t>
      </w:r>
      <w:r w:rsidR="005F3C24">
        <w:t>§</w:t>
      </w:r>
      <w:r w:rsidRPr="006B4CE6">
        <w:t xml:space="preserve"> 5.3 and 5.4,</w:t>
      </w:r>
      <w:r w:rsidRPr="006B4CE6">
        <w:rPr>
          <w:i/>
        </w:rPr>
        <w:t xml:space="preserve"> </w:t>
      </w:r>
      <w:r w:rsidRPr="006B4CE6">
        <w:t>the ordinates represent the energy intercepted by a receiver of 3</w:t>
      </w:r>
      <w:r w:rsidRPr="006B4CE6">
        <w:rPr>
          <w:iCs/>
        </w:rPr>
        <w:t> </w:t>
      </w:r>
      <w:r w:rsidRPr="006B4CE6">
        <w:t>kHz bandwidth, the central frequency of which is tuned to the frequency plotted on the abscissa, normalized to the energy which is intercepted by the same receiver when tuned to the central frequency of the occupied band.</w:t>
      </w:r>
    </w:p>
    <w:p w14:paraId="0145D92D" w14:textId="77777777" w:rsidR="00B077A3" w:rsidRPr="006B4CE6" w:rsidRDefault="00B077A3" w:rsidP="00735251">
      <w:r w:rsidRPr="006B4CE6">
        <w:t>However, a receiver with 3 kHz bandwidth cannot provide detailed information in the frequency region close to the edge of the occupied band. It has been found that point-by-point measurements with a receiver having an effective bandwidth of 100 to 250 Hz or with a spectrum analyser with a similar filter bandwidth are more useful in analysing the fine structure of the spectrum.</w:t>
      </w:r>
    </w:p>
    <w:p w14:paraId="6FA9470C" w14:textId="77777777" w:rsidR="00B077A3" w:rsidRPr="006B4CE6" w:rsidRDefault="00B077A3" w:rsidP="00735251">
      <w:r w:rsidRPr="006B4CE6">
        <w:t>To make these measurements, the attenuation-frequency characteristics of the filter limiting the transmitted bandwidth should first be determined. The transmitter is then supplied with a source of white noise or weighted noise, limited to a bandwidth somewhat larger than the filter bandwidth.</w:t>
      </w:r>
    </w:p>
    <w:p w14:paraId="4C177DF0" w14:textId="77777777" w:rsidR="00B077A3" w:rsidRPr="006B4CE6" w:rsidRDefault="00B077A3" w:rsidP="00735251">
      <w:r w:rsidRPr="006B4CE6">
        <w:t>In applying the input signal to transmitter, care should be taken that, at the output, the peaks of the signal do not exceed the peak envelope power of the transmitter or the level corresponding to a modulation factor of 100%, whichever is applicable, for more than a specific small percentage of time. This percentage will depend on the class of emission.</w:t>
      </w:r>
    </w:p>
    <w:p w14:paraId="3C4738D4" w14:textId="77777777" w:rsidR="00B077A3" w:rsidRPr="006B4CE6" w:rsidRDefault="00B077A3" w:rsidP="00735251">
      <w:pPr>
        <w:pStyle w:val="Heading2"/>
      </w:pPr>
      <w:bookmarkStart w:id="357" w:name="_Toc460933204"/>
      <w:bookmarkStart w:id="358" w:name="_Toc146707058"/>
      <w:bookmarkStart w:id="359" w:name="_Toc208902773"/>
      <w:bookmarkStart w:id="360" w:name="_Toc208903231"/>
      <w:bookmarkStart w:id="361" w:name="_Toc208903680"/>
      <w:bookmarkStart w:id="362" w:name="_Toc208904433"/>
      <w:bookmarkStart w:id="363" w:name="_Toc208904626"/>
      <w:bookmarkStart w:id="364" w:name="_Toc208905515"/>
      <w:bookmarkStart w:id="365" w:name="_Toc208905758"/>
      <w:bookmarkStart w:id="366" w:name="_Toc443474891"/>
      <w:r w:rsidRPr="006B4CE6">
        <w:t>5.1</w:t>
      </w:r>
      <w:r w:rsidRPr="006B4CE6">
        <w:tab/>
        <w:t>Type of modulation signal and adjustment of the input signal level</w:t>
      </w:r>
      <w:bookmarkEnd w:id="357"/>
      <w:bookmarkEnd w:id="358"/>
      <w:bookmarkEnd w:id="359"/>
      <w:bookmarkEnd w:id="360"/>
      <w:bookmarkEnd w:id="361"/>
      <w:bookmarkEnd w:id="362"/>
      <w:bookmarkEnd w:id="363"/>
      <w:bookmarkEnd w:id="364"/>
      <w:bookmarkEnd w:id="365"/>
      <w:r w:rsidRPr="006B4CE6">
        <w:t xml:space="preserve"> </w:t>
      </w:r>
      <w:bookmarkEnd w:id="366"/>
    </w:p>
    <w:p w14:paraId="135BF249" w14:textId="77777777" w:rsidR="00B077A3" w:rsidRPr="006B4CE6" w:rsidRDefault="00B077A3" w:rsidP="00735251">
      <w:r w:rsidRPr="006B4CE6">
        <w:t>As the statistical distribution of the noise amplitude is almost independent of bandwidth and is not significantly altered when a linear weighting network is used, the following procedure is suitable for simulating the loading of a transmitter under actual traffic conditions.</w:t>
      </w:r>
    </w:p>
    <w:p w14:paraId="496AA91E" w14:textId="77777777" w:rsidR="00B077A3" w:rsidRPr="006B4CE6" w:rsidRDefault="00B077A3" w:rsidP="00735251">
      <w:r w:rsidRPr="006B4CE6">
        <w:t>The transmitter is first modulated with a sinusoidal signal to a modulation factor of 100%. Next, the sinusoidal signal is replaced by a noise signal, the level of which is adjusted until the r.m.s. voltage after linear demodulation of the radio</w:t>
      </w:r>
      <w:r w:rsidRPr="006B4CE6">
        <w:noBreakHyphen/>
        <w:t>frequency signal is equal to 35% of the r.m.s. voltage which was produced by the sinusoidal signal.</w:t>
      </w:r>
    </w:p>
    <w:p w14:paraId="1BE6D27F" w14:textId="77777777" w:rsidR="00B077A3" w:rsidRPr="006B4CE6" w:rsidRDefault="00B077A3" w:rsidP="00735251">
      <w:r w:rsidRPr="006B4CE6">
        <w:t>With this adjustment, which applies equally to a modulating signal consisting of white noise or of weighted noise, the envelope of the noise-modulated signal will not exceed the level corresponding to a modulation factor of 100% for more than about 0.01% of the time, according to the curve shown in Fig. 3.</w:t>
      </w:r>
    </w:p>
    <w:p w14:paraId="01260983" w14:textId="77777777" w:rsidR="00B077A3" w:rsidRDefault="00B077A3" w:rsidP="00735251">
      <w:r w:rsidRPr="006B4CE6">
        <w:t>The levels should preferably be measured at the output of the transmitter, as explained above, in order to avoid errors due to different values of the noise bandwidth, which may occur when the noise level is determined at the input or at the output of the band-limiting filters used in the transmitter.</w:t>
      </w:r>
    </w:p>
    <w:p w14:paraId="08CEC34D" w14:textId="011A0604" w:rsidR="00D81E55" w:rsidRDefault="00D81E55" w:rsidP="00D81E55">
      <w:pPr>
        <w:pStyle w:val="FigureNo"/>
      </w:pPr>
      <w:r>
        <w:t>figure 3</w:t>
      </w:r>
    </w:p>
    <w:p w14:paraId="45019245" w14:textId="5EB6A179" w:rsidR="00D81E55" w:rsidRPr="00510B54" w:rsidRDefault="00D81E55" w:rsidP="00D81E55">
      <w:pPr>
        <w:pStyle w:val="Figuretitle"/>
      </w:pPr>
      <w:r>
        <w:t xml:space="preserve">Time </w:t>
      </w:r>
      <w:r w:rsidR="00C666F4">
        <w:rPr>
          <w:rFonts w:cs="Times New Roman Bold"/>
        </w:rPr>
        <w:t>Φ</w:t>
      </w:r>
      <w:r w:rsidR="00140131">
        <w:rPr>
          <w:rFonts w:cs="Times New Roman Bold"/>
        </w:rPr>
        <w:t xml:space="preserve"> </w:t>
      </w:r>
      <w:r>
        <w:t>(%)</w:t>
      </w:r>
      <w:r w:rsidR="008906C6">
        <w:t xml:space="preserve"> during which the instantaneous value of the white noise exceeds the threshold voltage</w:t>
      </w:r>
      <w:r w:rsidR="005D13E7">
        <w:t xml:space="preserve"> </w:t>
      </w:r>
      <w:r w:rsidR="00544A4D">
        <w:rPr>
          <w:rFonts w:cs="Times New Roman Bold"/>
        </w:rPr>
        <w:t>±</w:t>
      </w:r>
      <w:r w:rsidR="00510B54">
        <w:rPr>
          <w:i/>
          <w:iCs/>
        </w:rPr>
        <w:t>u</w:t>
      </w:r>
      <w:r w:rsidR="00510B54">
        <w:t xml:space="preserve">, </w:t>
      </w:r>
      <w:r w:rsidR="00140131">
        <w:br/>
      </w:r>
      <w:r w:rsidR="00510B54">
        <w:t xml:space="preserve">as a function of the ratio </w:t>
      </w:r>
      <w:r w:rsidR="00510B54">
        <w:rPr>
          <w:i/>
          <w:iCs/>
        </w:rPr>
        <w:t>x</w:t>
      </w:r>
    </w:p>
    <w:p w14:paraId="2B47A2FC" w14:textId="5923687E" w:rsidR="00B077A3" w:rsidRPr="006B4CE6" w:rsidRDefault="00E32833" w:rsidP="00735251">
      <w:pPr>
        <w:pStyle w:val="Figure"/>
      </w:pPr>
      <w:r>
        <w:rPr>
          <w:noProof/>
        </w:rPr>
        <w:drawing>
          <wp:inline distT="0" distB="0" distL="0" distR="0" wp14:anchorId="3E6C9D6D" wp14:editId="117762FB">
            <wp:extent cx="3654559" cy="7452375"/>
            <wp:effectExtent l="0" t="0" r="3175" b="0"/>
            <wp:docPr id="755677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77149" name="Picture 75567714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54559" cy="7452375"/>
                    </a:xfrm>
                    <a:prstGeom prst="rect">
                      <a:avLst/>
                    </a:prstGeom>
                  </pic:spPr>
                </pic:pic>
              </a:graphicData>
            </a:graphic>
          </wp:inline>
        </w:drawing>
      </w:r>
    </w:p>
    <w:p w14:paraId="76446075" w14:textId="77777777" w:rsidR="00B077A3" w:rsidRPr="006B4CE6" w:rsidRDefault="00B077A3" w:rsidP="00735251">
      <w:pPr>
        <w:pStyle w:val="Heading2"/>
      </w:pPr>
      <w:bookmarkStart w:id="367" w:name="_Toc443474892"/>
      <w:bookmarkStart w:id="368" w:name="_Toc460933205"/>
      <w:bookmarkStart w:id="369" w:name="_Toc146707059"/>
      <w:bookmarkStart w:id="370" w:name="_Toc208902774"/>
      <w:bookmarkStart w:id="371" w:name="_Toc208903232"/>
      <w:bookmarkStart w:id="372" w:name="_Toc208903681"/>
      <w:bookmarkStart w:id="373" w:name="_Toc208904434"/>
      <w:bookmarkStart w:id="374" w:name="_Toc208904627"/>
      <w:bookmarkStart w:id="375" w:name="_Toc208905516"/>
      <w:bookmarkStart w:id="376" w:name="_Toc208905759"/>
      <w:r w:rsidRPr="006B4CE6">
        <w:t>5.2</w:t>
      </w:r>
      <w:r w:rsidRPr="006B4CE6">
        <w:tab/>
        <w:t>Extract from ITU-T Recommendation G.227</w:t>
      </w:r>
      <w:bookmarkEnd w:id="367"/>
      <w:bookmarkEnd w:id="368"/>
      <w:bookmarkEnd w:id="369"/>
      <w:bookmarkEnd w:id="370"/>
      <w:bookmarkEnd w:id="371"/>
      <w:bookmarkEnd w:id="372"/>
      <w:bookmarkEnd w:id="373"/>
      <w:bookmarkEnd w:id="374"/>
      <w:bookmarkEnd w:id="375"/>
      <w:bookmarkEnd w:id="376"/>
    </w:p>
    <w:p w14:paraId="383555B6" w14:textId="5FF2973C" w:rsidR="00B077A3" w:rsidRPr="006B4CE6" w:rsidRDefault="00B077A3" w:rsidP="00735251">
      <w:r w:rsidRPr="00D971DA">
        <w:t>The relative response curve and the electrical diagram of the shaping network of the conventional telephone signal generator are given in Figs 4 and 5, accordingly.</w:t>
      </w:r>
    </w:p>
    <w:p w14:paraId="470CFDD2" w14:textId="38B26244" w:rsidR="003D3297" w:rsidRDefault="00395AA3" w:rsidP="003D3297">
      <w:pPr>
        <w:pStyle w:val="FigureNo"/>
      </w:pPr>
      <w:r>
        <w:t>figure 4</w:t>
      </w:r>
    </w:p>
    <w:p w14:paraId="184EEDF3" w14:textId="31DA902F" w:rsidR="00395AA3" w:rsidRPr="00395AA3" w:rsidRDefault="00395AA3" w:rsidP="00395AA3">
      <w:pPr>
        <w:pStyle w:val="Figuretitle"/>
      </w:pPr>
      <w:r>
        <w:t>Relative response curve of the shaping network</w:t>
      </w:r>
      <w:r w:rsidR="00090243">
        <w:t xml:space="preserve"> of the conventional telephone signal generator</w:t>
      </w:r>
    </w:p>
    <w:p w14:paraId="71260A3F" w14:textId="539DFCB0" w:rsidR="00B077A3" w:rsidRPr="006B4CE6" w:rsidRDefault="00AB1EC2" w:rsidP="00735251">
      <w:pPr>
        <w:pStyle w:val="Figure"/>
      </w:pPr>
      <w:r>
        <w:rPr>
          <w:noProof/>
        </w:rPr>
        <w:drawing>
          <wp:inline distT="0" distB="0" distL="0" distR="0" wp14:anchorId="6EF3BDC2" wp14:editId="0B84DABA">
            <wp:extent cx="3331471" cy="4556769"/>
            <wp:effectExtent l="0" t="0" r="2540" b="0"/>
            <wp:docPr id="184244932" name="Picture 2"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4932" name="Picture 2" descr="A graph of a graph&#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31471" cy="4556769"/>
                    </a:xfrm>
                    <a:prstGeom prst="rect">
                      <a:avLst/>
                    </a:prstGeom>
                  </pic:spPr>
                </pic:pic>
              </a:graphicData>
            </a:graphic>
          </wp:inline>
        </w:drawing>
      </w:r>
    </w:p>
    <w:p w14:paraId="5B63F8A3" w14:textId="77777777" w:rsidR="00B077A3" w:rsidRPr="006B4CE6" w:rsidRDefault="00B077A3" w:rsidP="00735251">
      <w:pPr>
        <w:pStyle w:val="Heading2"/>
      </w:pPr>
      <w:bookmarkStart w:id="377" w:name="_Toc146707060"/>
      <w:bookmarkStart w:id="378" w:name="_Toc208902775"/>
      <w:bookmarkStart w:id="379" w:name="_Toc208903233"/>
      <w:bookmarkStart w:id="380" w:name="_Toc208903682"/>
      <w:bookmarkStart w:id="381" w:name="_Toc208904435"/>
      <w:bookmarkStart w:id="382" w:name="_Toc208904628"/>
      <w:bookmarkStart w:id="383" w:name="_Toc208905517"/>
      <w:bookmarkStart w:id="384" w:name="_Toc208905760"/>
      <w:bookmarkStart w:id="385" w:name="_Toc443474893"/>
      <w:bookmarkStart w:id="386" w:name="_Toc460933206"/>
      <w:r w:rsidRPr="006B4CE6">
        <w:t>5.3</w:t>
      </w:r>
      <w:r w:rsidRPr="006B4CE6">
        <w:tab/>
        <w:t>Class of emission A3E double-sideband telephony</w:t>
      </w:r>
      <w:bookmarkEnd w:id="377"/>
      <w:bookmarkEnd w:id="378"/>
      <w:bookmarkEnd w:id="379"/>
      <w:bookmarkEnd w:id="380"/>
      <w:bookmarkEnd w:id="381"/>
      <w:bookmarkEnd w:id="382"/>
      <w:bookmarkEnd w:id="383"/>
      <w:bookmarkEnd w:id="384"/>
    </w:p>
    <w:p w14:paraId="254678D5" w14:textId="77777777" w:rsidR="00B077A3" w:rsidRPr="006B4CE6" w:rsidRDefault="00B077A3" w:rsidP="00735251">
      <w:pPr>
        <w:pStyle w:val="Heading3"/>
      </w:pPr>
      <w:bookmarkStart w:id="387" w:name="_Toc443474894"/>
      <w:bookmarkStart w:id="388" w:name="_Toc460933207"/>
      <w:bookmarkStart w:id="389" w:name="_Toc146707061"/>
      <w:bookmarkStart w:id="390" w:name="_Toc208902776"/>
      <w:bookmarkStart w:id="391" w:name="_Toc208903683"/>
      <w:bookmarkStart w:id="392" w:name="_Toc208904629"/>
      <w:bookmarkStart w:id="393" w:name="_Toc208905518"/>
      <w:r w:rsidRPr="006B4CE6">
        <w:t>5.3.1</w:t>
      </w:r>
      <w:r w:rsidRPr="006B4CE6">
        <w:tab/>
        <w:t>Necessary bandwidth</w:t>
      </w:r>
      <w:bookmarkEnd w:id="387"/>
      <w:bookmarkEnd w:id="388"/>
      <w:bookmarkEnd w:id="389"/>
      <w:bookmarkEnd w:id="390"/>
      <w:bookmarkEnd w:id="391"/>
      <w:bookmarkEnd w:id="392"/>
      <w:bookmarkEnd w:id="393"/>
    </w:p>
    <w:p w14:paraId="1B964146" w14:textId="77777777" w:rsidR="00B077A3" w:rsidRPr="006B4CE6" w:rsidRDefault="00B077A3" w:rsidP="00735251">
      <w:r w:rsidRPr="006B4CE6">
        <w:t xml:space="preserve">The necessary bandwidth, </w:t>
      </w:r>
      <w:r w:rsidRPr="006B4CE6">
        <w:rPr>
          <w:i/>
        </w:rPr>
        <w:t>F</w:t>
      </w:r>
      <w:r w:rsidRPr="006B4CE6">
        <w:t xml:space="preserve">, is, in practice, equal to twice the highest modulation frequency, </w:t>
      </w:r>
      <w:r w:rsidRPr="006B4CE6">
        <w:rPr>
          <w:i/>
        </w:rPr>
        <w:t>M</w:t>
      </w:r>
      <w:r w:rsidRPr="006B4CE6">
        <w:t>, which it is desired to transmit with a specified small attenuation.</w:t>
      </w:r>
    </w:p>
    <w:p w14:paraId="6E52CF40" w14:textId="77777777" w:rsidR="00B077A3" w:rsidRPr="006B4CE6" w:rsidRDefault="00B077A3" w:rsidP="00735251">
      <w:pPr>
        <w:pStyle w:val="Heading3"/>
      </w:pPr>
      <w:bookmarkStart w:id="394" w:name="_Toc443474895"/>
      <w:bookmarkStart w:id="395" w:name="_Toc460933208"/>
      <w:bookmarkStart w:id="396" w:name="_Toc146707062"/>
      <w:bookmarkStart w:id="397" w:name="_Toc208902777"/>
      <w:bookmarkStart w:id="398" w:name="_Toc208903684"/>
      <w:bookmarkStart w:id="399" w:name="_Toc208904630"/>
      <w:bookmarkStart w:id="400" w:name="_Toc208905519"/>
      <w:r w:rsidRPr="006B4CE6">
        <w:t>5.3.2</w:t>
      </w:r>
      <w:r w:rsidRPr="006B4CE6">
        <w:tab/>
        <w:t>Power within the necessary band</w:t>
      </w:r>
      <w:bookmarkEnd w:id="394"/>
      <w:bookmarkEnd w:id="395"/>
      <w:bookmarkEnd w:id="396"/>
      <w:bookmarkEnd w:id="397"/>
      <w:bookmarkEnd w:id="398"/>
      <w:bookmarkEnd w:id="399"/>
      <w:bookmarkEnd w:id="400"/>
    </w:p>
    <w:p w14:paraId="79E5CC9F" w14:textId="77777777" w:rsidR="00B077A3" w:rsidRPr="006B4CE6" w:rsidRDefault="00B077A3" w:rsidP="00735251">
      <w:r w:rsidRPr="006B4CE6">
        <w:t>The statistical distribution of power within the necessary band is determined by the relative power level of the different speech frequency components applied at the input to the transmitter or, when more than one telephony channel is used, by the number of active channels and the relative power level of the speech frequency components, applied at the input to each channel.</w:t>
      </w:r>
    </w:p>
    <w:p w14:paraId="7FE7F20F" w14:textId="77777777" w:rsidR="00B077A3" w:rsidRPr="006B4CE6" w:rsidRDefault="00B077A3" w:rsidP="00735251">
      <w:r w:rsidRPr="006B4CE6">
        <w:t>When no privacy equipment is connected to the transmitter, the power distribution of the different speech frequency components in each channel may be assumed to correspond to the curve given in Fig. 4. This curve is not applicable to sound broadcasting.</w:t>
      </w:r>
    </w:p>
    <w:p w14:paraId="003E24DC" w14:textId="77777777" w:rsidR="00B077A3" w:rsidRPr="006B4CE6" w:rsidRDefault="00B077A3" w:rsidP="00735251">
      <w:r w:rsidRPr="006B4CE6">
        <w:t>If the transmitter is used in connection with a frequency inversion privacy equipment, the same data can be used with appropriate frequency inversion of the resulting spectrum.</w:t>
      </w:r>
    </w:p>
    <w:p w14:paraId="6B18C5B0" w14:textId="77777777" w:rsidR="00B077A3" w:rsidRDefault="00B077A3" w:rsidP="00735251">
      <w:r w:rsidRPr="006B4CE6">
        <w:t>If a band-splitting privacy equipment is used, it may be assumed that the statistical distribution of power is uniform within the frequency band.</w:t>
      </w:r>
    </w:p>
    <w:p w14:paraId="1CE5BBAF" w14:textId="2BD131F0" w:rsidR="005B1931" w:rsidRDefault="00482798" w:rsidP="005B1931">
      <w:pPr>
        <w:pStyle w:val="FigureNo"/>
      </w:pPr>
      <w:r>
        <w:t>figure 5</w:t>
      </w:r>
    </w:p>
    <w:p w14:paraId="4AAD2C80" w14:textId="2B622123" w:rsidR="00482798" w:rsidRPr="00482798" w:rsidRDefault="00482798" w:rsidP="00482798">
      <w:pPr>
        <w:pStyle w:val="Figuretitle"/>
      </w:pPr>
      <w:r>
        <w:t>Shaping network of the conventional telephone signal generator</w:t>
      </w:r>
    </w:p>
    <w:p w14:paraId="3064F2DE" w14:textId="0A54860E" w:rsidR="00B077A3" w:rsidRPr="006B4CE6" w:rsidRDefault="00C42C04" w:rsidP="00735251">
      <w:pPr>
        <w:pStyle w:val="Figure"/>
      </w:pPr>
      <w:r>
        <w:rPr>
          <w:noProof/>
        </w:rPr>
        <w:drawing>
          <wp:inline distT="0" distB="0" distL="0" distR="0" wp14:anchorId="67A77F0E" wp14:editId="1E679472">
            <wp:extent cx="6028956" cy="6605029"/>
            <wp:effectExtent l="0" t="0" r="0" b="5715"/>
            <wp:docPr id="664521072" name="Picture 3" descr="A diagram of electrical wir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521072" name="Picture 3" descr="A diagram of electrical wiring&#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28956" cy="6605029"/>
                    </a:xfrm>
                    <a:prstGeom prst="rect">
                      <a:avLst/>
                    </a:prstGeom>
                  </pic:spPr>
                </pic:pic>
              </a:graphicData>
            </a:graphic>
          </wp:inline>
        </w:drawing>
      </w:r>
    </w:p>
    <w:p w14:paraId="2BC5EF2A" w14:textId="77777777" w:rsidR="00B077A3" w:rsidRPr="006B4CE6" w:rsidRDefault="00B077A3" w:rsidP="00735251">
      <w:pPr>
        <w:pStyle w:val="Heading3"/>
      </w:pPr>
      <w:bookmarkStart w:id="401" w:name="_Toc443474896"/>
      <w:bookmarkStart w:id="402" w:name="_Toc460933209"/>
      <w:bookmarkStart w:id="403" w:name="_Toc146707063"/>
      <w:bookmarkStart w:id="404" w:name="_Toc208902778"/>
      <w:bookmarkStart w:id="405" w:name="_Toc208903685"/>
      <w:bookmarkStart w:id="406" w:name="_Toc208904631"/>
      <w:bookmarkStart w:id="407" w:name="_Toc208905520"/>
      <w:bookmarkEnd w:id="385"/>
      <w:bookmarkEnd w:id="386"/>
      <w:r w:rsidRPr="006B4CE6">
        <w:t>5.3.3</w:t>
      </w:r>
      <w:r w:rsidRPr="006B4CE6">
        <w:tab/>
        <w:t>Out-of-band spectrum</w:t>
      </w:r>
      <w:bookmarkEnd w:id="401"/>
      <w:bookmarkEnd w:id="402"/>
      <w:bookmarkEnd w:id="403"/>
      <w:bookmarkEnd w:id="404"/>
      <w:bookmarkEnd w:id="405"/>
      <w:bookmarkEnd w:id="406"/>
      <w:bookmarkEnd w:id="407"/>
    </w:p>
    <w:p w14:paraId="6374E0CB" w14:textId="5349F251" w:rsidR="00B077A3" w:rsidRPr="006B4CE6" w:rsidRDefault="00B077A3" w:rsidP="00735251">
      <w:r w:rsidRPr="006B4CE6">
        <w:t>If frequency is plotted as the abscissa in logarithmic units and if the power densities are plotted as ordinates (dB) the curve representing the out-of-band spectrum should lie below two straight lines starting at point (</w:t>
      </w:r>
      <w:r w:rsidR="006E77BB" w:rsidRPr="006B4CE6">
        <w:t>+</w:t>
      </w:r>
      <w:r w:rsidRPr="006B4CE6">
        <w:rPr>
          <w:rFonts w:ascii="Tms Rmn" w:hAnsi="Tms Rmn"/>
          <w:sz w:val="6"/>
        </w:rPr>
        <w:t> </w:t>
      </w:r>
      <w:r w:rsidRPr="006B4CE6">
        <w:t>0.5 </w:t>
      </w:r>
      <w:r w:rsidRPr="006B4CE6">
        <w:rPr>
          <w:i/>
        </w:rPr>
        <w:t>F</w:t>
      </w:r>
      <w:r w:rsidRPr="006B4CE6">
        <w:t>, 0 dB) or at point (</w:t>
      </w:r>
      <w:r w:rsidR="00735251" w:rsidRPr="006B4CE6">
        <w:t>−</w:t>
      </w:r>
      <w:r w:rsidRPr="006B4CE6">
        <w:rPr>
          <w:rFonts w:ascii="Tms Rmn" w:hAnsi="Tms Rmn"/>
          <w:sz w:val="6"/>
        </w:rPr>
        <w:t> </w:t>
      </w:r>
      <w:r w:rsidRPr="006B4CE6">
        <w:t>0.5 </w:t>
      </w:r>
      <w:r w:rsidRPr="006B4CE6">
        <w:rPr>
          <w:i/>
        </w:rPr>
        <w:t>F</w:t>
      </w:r>
      <w:r w:rsidRPr="006B4CE6">
        <w:t>, 0 dB), and finishing at point (</w:t>
      </w:r>
      <w:r w:rsidR="006E77BB" w:rsidRPr="006B4CE6">
        <w:t>+</w:t>
      </w:r>
      <w:r w:rsidRPr="006B4CE6">
        <w:rPr>
          <w:rFonts w:ascii="Tms Rmn" w:hAnsi="Tms Rmn"/>
          <w:sz w:val="6"/>
        </w:rPr>
        <w:t> </w:t>
      </w:r>
      <w:r w:rsidRPr="006B4CE6">
        <w:t>0.7 </w:t>
      </w:r>
      <w:r w:rsidRPr="006B4CE6">
        <w:rPr>
          <w:i/>
        </w:rPr>
        <w:t>F</w:t>
      </w:r>
      <w:r w:rsidRPr="006B4CE6">
        <w:t xml:space="preserve">, </w:t>
      </w:r>
      <w:r w:rsidR="00735251" w:rsidRPr="006B4CE6">
        <w:t>−</w:t>
      </w:r>
      <w:r w:rsidRPr="006B4CE6">
        <w:t>20 dB) or (</w:t>
      </w:r>
      <w:r w:rsidR="00735251" w:rsidRPr="006B4CE6">
        <w:t>−</w:t>
      </w:r>
      <w:r w:rsidRPr="006B4CE6">
        <w:rPr>
          <w:rFonts w:ascii="Tms Rmn" w:hAnsi="Tms Rmn"/>
          <w:sz w:val="6"/>
        </w:rPr>
        <w:t> </w:t>
      </w:r>
      <w:r w:rsidRPr="006B4CE6">
        <w:t>0.7 </w:t>
      </w:r>
      <w:r w:rsidRPr="006B4CE6">
        <w:rPr>
          <w:i/>
          <w:iCs/>
        </w:rPr>
        <w:t>F</w:t>
      </w:r>
      <w:r w:rsidRPr="006B4CE6">
        <w:t xml:space="preserve">, </w:t>
      </w:r>
      <w:r w:rsidR="00735251" w:rsidRPr="006B4CE6">
        <w:t>−</w:t>
      </w:r>
      <w:r w:rsidRPr="006B4CE6">
        <w:t xml:space="preserve">20 dB), respectively. Beyond these points and down to the level </w:t>
      </w:r>
      <w:r w:rsidR="00735251" w:rsidRPr="006B4CE6">
        <w:t>−</w:t>
      </w:r>
      <w:r w:rsidRPr="006B4CE6">
        <w:rPr>
          <w:rFonts w:ascii="Tms Rmn" w:hAnsi="Tms Rmn"/>
          <w:sz w:val="6"/>
        </w:rPr>
        <w:t> </w:t>
      </w:r>
      <w:r w:rsidRPr="006B4CE6">
        <w:t xml:space="preserve">60 dB, this curve should lie below two straight lines starting from the latter points and having a slope of 12 dB/octave. Thereafter, the same curve should lie below the level </w:t>
      </w:r>
      <w:r w:rsidR="00735251" w:rsidRPr="006B4CE6">
        <w:t>−</w:t>
      </w:r>
      <w:r w:rsidRPr="006B4CE6">
        <w:rPr>
          <w:rFonts w:ascii="Tms Rmn" w:hAnsi="Tms Rmn"/>
          <w:sz w:val="6"/>
        </w:rPr>
        <w:t> </w:t>
      </w:r>
      <w:r w:rsidRPr="006B4CE6">
        <w:t>60 dB.</w:t>
      </w:r>
    </w:p>
    <w:p w14:paraId="15E0B0FA" w14:textId="77777777" w:rsidR="00B077A3" w:rsidRPr="006B4CE6" w:rsidRDefault="00B077A3" w:rsidP="00735251">
      <w:r w:rsidRPr="006B4CE6">
        <w:t>The reference level, 0 dB, corresponds to the power density that would exist if the total power, excluding the power of the carrier, were distributed uniformly over the necessary bandwidth.</w:t>
      </w:r>
    </w:p>
    <w:p w14:paraId="67F22981" w14:textId="77777777" w:rsidR="00B077A3" w:rsidRPr="006B4CE6" w:rsidRDefault="00B077A3" w:rsidP="00735251">
      <w:pPr>
        <w:pStyle w:val="Heading3"/>
      </w:pPr>
      <w:bookmarkStart w:id="408" w:name="_Toc443474897"/>
      <w:bookmarkStart w:id="409" w:name="_Toc460933210"/>
      <w:bookmarkStart w:id="410" w:name="_Toc146707064"/>
      <w:bookmarkStart w:id="411" w:name="_Toc208902779"/>
      <w:bookmarkStart w:id="412" w:name="_Toc208903686"/>
      <w:bookmarkStart w:id="413" w:name="_Toc208904632"/>
      <w:bookmarkStart w:id="414" w:name="_Toc208905521"/>
      <w:r w:rsidRPr="006B4CE6">
        <w:t>5.3.4</w:t>
      </w:r>
      <w:r w:rsidRPr="006B4CE6">
        <w:tab/>
        <w:t>Relationships between the 0 dB reference level for determining the out-of-band spectrum and the levels of other spectral components of the emission</w:t>
      </w:r>
      <w:bookmarkEnd w:id="408"/>
      <w:bookmarkEnd w:id="409"/>
      <w:bookmarkEnd w:id="410"/>
      <w:bookmarkEnd w:id="411"/>
      <w:bookmarkEnd w:id="412"/>
      <w:bookmarkEnd w:id="413"/>
      <w:bookmarkEnd w:id="414"/>
    </w:p>
    <w:p w14:paraId="502F2D07" w14:textId="77777777" w:rsidR="00B077A3" w:rsidRPr="006B4CE6" w:rsidRDefault="00B077A3" w:rsidP="00735251">
      <w:pPr>
        <w:pStyle w:val="Heading4"/>
      </w:pPr>
      <w:bookmarkStart w:id="415" w:name="_Toc443474898"/>
      <w:r w:rsidRPr="006B4CE6">
        <w:t>5.3.4.1</w:t>
      </w:r>
      <w:r w:rsidRPr="006B4CE6">
        <w:tab/>
        <w:t>Relationship between the 0 dB reference level and the level corresponding to maximum spectral power density</w:t>
      </w:r>
      <w:bookmarkEnd w:id="415"/>
    </w:p>
    <w:p w14:paraId="3CDF465A" w14:textId="77777777" w:rsidR="00B077A3" w:rsidRPr="006B4CE6" w:rsidRDefault="00B077A3" w:rsidP="00735251">
      <w:r w:rsidRPr="006B4CE6">
        <w:t>The 0 dB reference level defined in § 5.3.3 is about 5 dB below the level corresponding to the maximum power density in either sideband when the transmitter is modulated with white noise weighted in accordance with the curve mentioned in § 5.3.2 and shown in § 5.1.</w:t>
      </w:r>
    </w:p>
    <w:p w14:paraId="5C9AB83F" w14:textId="77777777" w:rsidR="00B077A3" w:rsidRPr="006B4CE6" w:rsidRDefault="00B077A3" w:rsidP="00735251">
      <w:r w:rsidRPr="006B4CE6">
        <w:t xml:space="preserve">The value of 5 dB is valid for a modulation frequency bandwidth with an upper frequency limit of 3 kHz or 3.4 kHz. </w:t>
      </w:r>
    </w:p>
    <w:p w14:paraId="369B22A7" w14:textId="77777777" w:rsidR="00B077A3" w:rsidRPr="006B4CE6" w:rsidRDefault="00B077A3" w:rsidP="00735251">
      <w:pPr>
        <w:pStyle w:val="Heading4"/>
      </w:pPr>
      <w:bookmarkStart w:id="416" w:name="_Toc443474899"/>
      <w:r w:rsidRPr="006B4CE6">
        <w:t>5.3.4.2</w:t>
      </w:r>
      <w:r w:rsidRPr="006B4CE6">
        <w:tab/>
        <w:t>Relationship between the 0 dB reference level and the carrier level</w:t>
      </w:r>
      <w:bookmarkEnd w:id="416"/>
    </w:p>
    <w:p w14:paraId="788D2B5E" w14:textId="4638F402" w:rsidR="00B077A3" w:rsidRPr="006B4CE6" w:rsidRDefault="00B077A3" w:rsidP="00735251">
      <w:r w:rsidRPr="006B4CE6">
        <w:t xml:space="preserve">The ratio </w:t>
      </w:r>
      <w:r w:rsidR="00735251" w:rsidRPr="006B4CE6">
        <w:t>α</w:t>
      </w:r>
      <w:r w:rsidRPr="00C71A23">
        <w:rPr>
          <w:i/>
          <w:iCs/>
          <w:vertAlign w:val="subscript"/>
        </w:rPr>
        <w:t>B</w:t>
      </w:r>
      <w:r w:rsidRPr="006B4CE6">
        <w:t xml:space="preserve"> (dB) of the 0 dB reference level to the carrier level is given by the equation:</w:t>
      </w:r>
    </w:p>
    <w:p w14:paraId="66C3C669" w14:textId="77777777" w:rsidR="00735251" w:rsidRPr="006B4CE6" w:rsidRDefault="00735251" w:rsidP="00735251">
      <w:pPr>
        <w:pStyle w:val="Equation"/>
        <w:rPr>
          <w:b/>
        </w:rPr>
      </w:pPr>
      <w:r w:rsidRPr="006B4CE6">
        <w:rPr>
          <w:b/>
        </w:rPr>
        <w:tab/>
      </w:r>
      <w:r w:rsidRPr="006B4CE6">
        <w:rPr>
          <w:b/>
        </w:rPr>
        <w:tab/>
      </w:r>
      <w:r w:rsidRPr="006B4CE6">
        <w:rPr>
          <w:b/>
          <w:position w:val="-30"/>
        </w:rPr>
        <w:object w:dxaOrig="2400" w:dyaOrig="720" w14:anchorId="01CB13D0">
          <v:shape id="_x0000_i1030" type="#_x0000_t75" style="width:119.8pt;height:36.3pt" o:ole="">
            <v:imagedata r:id="rId33" o:title=""/>
          </v:shape>
          <o:OLEObject Type="Embed" ProgID="Equation.3" ShapeID="_x0000_i1030" DrawAspect="Content" ObjectID="_1819627999" r:id="rId34"/>
        </w:object>
      </w:r>
      <w:r w:rsidRPr="006B4CE6">
        <w:tab/>
        <w:t>(5)</w:t>
      </w:r>
    </w:p>
    <w:p w14:paraId="6E57E907" w14:textId="77777777" w:rsidR="00B077A3" w:rsidRPr="006B4CE6" w:rsidRDefault="00B077A3" w:rsidP="00B077A3">
      <w:r w:rsidRPr="006B4CE6">
        <w:t>where:</w:t>
      </w:r>
    </w:p>
    <w:p w14:paraId="3D93A72E" w14:textId="77777777" w:rsidR="00B077A3" w:rsidRPr="00C239A1" w:rsidRDefault="00B077A3" w:rsidP="00735251">
      <w:pPr>
        <w:pStyle w:val="Equationlegend"/>
        <w:rPr>
          <w:szCs w:val="24"/>
          <w:lang w:val="en-GB"/>
        </w:rPr>
      </w:pPr>
      <w:r w:rsidRPr="00C239A1">
        <w:rPr>
          <w:szCs w:val="24"/>
          <w:lang w:val="en-GB"/>
        </w:rPr>
        <w:tab/>
      </w:r>
      <w:r w:rsidRPr="00C239A1">
        <w:rPr>
          <w:i/>
          <w:szCs w:val="24"/>
          <w:lang w:val="en-GB"/>
        </w:rPr>
        <w:t>m</w:t>
      </w:r>
      <w:r w:rsidRPr="00C239A1">
        <w:rPr>
          <w:i/>
          <w:szCs w:val="24"/>
          <w:vertAlign w:val="subscript"/>
          <w:lang w:val="en-GB"/>
        </w:rPr>
        <w:t>rms</w:t>
      </w:r>
      <w:r w:rsidRPr="00C239A1">
        <w:rPr>
          <w:szCs w:val="24"/>
          <w:lang w:val="en-GB"/>
        </w:rPr>
        <w:t> :</w:t>
      </w:r>
      <w:r w:rsidRPr="00C239A1">
        <w:rPr>
          <w:szCs w:val="24"/>
          <w:lang w:val="en-GB"/>
        </w:rPr>
        <w:tab/>
        <w:t>r.m.s. modulation factor of the transmitter</w:t>
      </w:r>
    </w:p>
    <w:p w14:paraId="64817071" w14:textId="77777777" w:rsidR="00B077A3" w:rsidRPr="00C239A1" w:rsidRDefault="00B077A3" w:rsidP="00735251">
      <w:pPr>
        <w:pStyle w:val="Equationlegend"/>
        <w:rPr>
          <w:szCs w:val="24"/>
          <w:lang w:val="en-GB"/>
        </w:rPr>
      </w:pPr>
      <w:r w:rsidRPr="00C239A1">
        <w:rPr>
          <w:szCs w:val="24"/>
          <w:lang w:val="en-GB"/>
        </w:rPr>
        <w:tab/>
      </w:r>
      <w:r w:rsidRPr="00C239A1">
        <w:rPr>
          <w:i/>
          <w:szCs w:val="24"/>
          <w:lang w:val="en-GB"/>
        </w:rPr>
        <w:t>B</w:t>
      </w:r>
      <w:r w:rsidRPr="00C239A1">
        <w:rPr>
          <w:i/>
          <w:szCs w:val="24"/>
          <w:vertAlign w:val="subscript"/>
          <w:lang w:val="en-GB"/>
        </w:rPr>
        <w:t>eff</w:t>
      </w:r>
      <w:r w:rsidRPr="00C239A1">
        <w:rPr>
          <w:i/>
          <w:szCs w:val="24"/>
          <w:lang w:val="en-GB"/>
        </w:rPr>
        <w:t> </w:t>
      </w:r>
      <w:r w:rsidRPr="00C239A1">
        <w:rPr>
          <w:szCs w:val="24"/>
          <w:lang w:val="en-GB"/>
        </w:rPr>
        <w:t>:</w:t>
      </w:r>
      <w:r w:rsidRPr="00C239A1">
        <w:rPr>
          <w:szCs w:val="24"/>
          <w:lang w:val="en-GB"/>
        </w:rPr>
        <w:tab/>
        <w:t>effective noise bandwidth of the analyser</w:t>
      </w:r>
    </w:p>
    <w:p w14:paraId="54C38BFF" w14:textId="77777777" w:rsidR="00B077A3" w:rsidRPr="00C239A1" w:rsidRDefault="00B077A3" w:rsidP="00735251">
      <w:pPr>
        <w:pStyle w:val="Equationlegend"/>
        <w:rPr>
          <w:szCs w:val="24"/>
          <w:lang w:val="en-GB"/>
        </w:rPr>
      </w:pPr>
      <w:r w:rsidRPr="00C239A1">
        <w:rPr>
          <w:szCs w:val="24"/>
          <w:lang w:val="en-GB"/>
        </w:rPr>
        <w:tab/>
      </w:r>
      <w:r w:rsidRPr="00C239A1">
        <w:rPr>
          <w:i/>
          <w:szCs w:val="24"/>
          <w:lang w:val="en-GB"/>
        </w:rPr>
        <w:t>F</w:t>
      </w:r>
      <w:r w:rsidRPr="00C239A1">
        <w:rPr>
          <w:szCs w:val="24"/>
          <w:lang w:val="en-GB"/>
        </w:rPr>
        <w:t> :</w:t>
      </w:r>
      <w:r w:rsidRPr="00C239A1">
        <w:rPr>
          <w:szCs w:val="24"/>
          <w:lang w:val="en-GB"/>
        </w:rPr>
        <w:tab/>
        <w:t>necessary bandwidth for the emission.</w:t>
      </w:r>
    </w:p>
    <w:p w14:paraId="6CDE9385" w14:textId="77777777" w:rsidR="00B077A3" w:rsidRPr="006B4CE6" w:rsidRDefault="00B077A3" w:rsidP="00B077A3">
      <w:r w:rsidRPr="006B4CE6">
        <w:t>Hence the reference level depends on:</w:t>
      </w:r>
    </w:p>
    <w:p w14:paraId="31CE4602" w14:textId="77777777" w:rsidR="00B077A3" w:rsidRPr="006B4CE6" w:rsidRDefault="00B077A3" w:rsidP="00735251">
      <w:pPr>
        <w:pStyle w:val="enumlev1"/>
      </w:pPr>
      <w:r w:rsidRPr="006B4CE6">
        <w:t>–</w:t>
      </w:r>
      <w:r w:rsidRPr="006B4CE6">
        <w:tab/>
        <w:t xml:space="preserve">the power of the sideband </w:t>
      </w:r>
      <w:r w:rsidRPr="006B4CE6">
        <w:rPr>
          <w:i/>
        </w:rPr>
        <w:t>P</w:t>
      </w:r>
      <w:r w:rsidRPr="00C71A23">
        <w:rPr>
          <w:i/>
          <w:iCs/>
          <w:vertAlign w:val="subscript"/>
        </w:rPr>
        <w:t>s</w:t>
      </w:r>
      <w:r w:rsidRPr="006B4CE6">
        <w:t>, given by the formula:</w:t>
      </w:r>
    </w:p>
    <w:p w14:paraId="45A17A9D" w14:textId="77777777" w:rsidR="00735251" w:rsidRPr="006B4CE6" w:rsidRDefault="00735251" w:rsidP="00735251">
      <w:pPr>
        <w:pStyle w:val="Equation"/>
      </w:pPr>
      <w:r w:rsidRPr="006B4CE6">
        <w:tab/>
      </w:r>
      <w:r w:rsidRPr="006B4CE6">
        <w:tab/>
      </w:r>
      <w:r w:rsidRPr="006B4CE6">
        <w:rPr>
          <w:position w:val="-22"/>
        </w:rPr>
        <w:object w:dxaOrig="1219" w:dyaOrig="639" w14:anchorId="0220F69C">
          <v:shape id="_x0000_i1031" type="#_x0000_t75" style="width:59.9pt;height:31.7pt" o:ole="">
            <v:imagedata r:id="rId35" o:title=""/>
          </v:shape>
          <o:OLEObject Type="Embed" ProgID="Equation.3" ShapeID="_x0000_i1031" DrawAspect="Content" ObjectID="_1819628000" r:id="rId36"/>
        </w:object>
      </w:r>
      <w:r w:rsidRPr="006B4CE6">
        <w:tab/>
        <w:t>(6)</w:t>
      </w:r>
    </w:p>
    <w:p w14:paraId="024443F0" w14:textId="77777777" w:rsidR="00B077A3" w:rsidRPr="006B4CE6" w:rsidRDefault="00B077A3" w:rsidP="00B077A3">
      <w:r w:rsidRPr="006B4CE6">
        <w:t xml:space="preserve">where </w:t>
      </w:r>
      <w:r w:rsidRPr="006B4CE6">
        <w:rPr>
          <w:i/>
        </w:rPr>
        <w:t>P</w:t>
      </w:r>
      <w:r w:rsidRPr="00C71A23">
        <w:rPr>
          <w:i/>
          <w:iCs/>
          <w:vertAlign w:val="subscript"/>
        </w:rPr>
        <w:t>c</w:t>
      </w:r>
      <w:r w:rsidRPr="006B4CE6">
        <w:t xml:space="preserve"> is the carrier power,</w:t>
      </w:r>
    </w:p>
    <w:p w14:paraId="0FEEF53A" w14:textId="77777777" w:rsidR="00B077A3" w:rsidRPr="006B4CE6" w:rsidRDefault="00B077A3" w:rsidP="00735251">
      <w:pPr>
        <w:pStyle w:val="enumlev1"/>
      </w:pPr>
      <w:r w:rsidRPr="006B4CE6">
        <w:t>–</w:t>
      </w:r>
      <w:r w:rsidRPr="006B4CE6">
        <w:tab/>
        <w:t xml:space="preserve">the necessary bandwidth </w:t>
      </w:r>
      <w:r w:rsidRPr="006B4CE6">
        <w:rPr>
          <w:i/>
        </w:rPr>
        <w:t>F,</w:t>
      </w:r>
    </w:p>
    <w:p w14:paraId="5D427DE6" w14:textId="1BDC112F" w:rsidR="00B077A3" w:rsidRPr="006B4CE6" w:rsidRDefault="00B077A3" w:rsidP="00735251">
      <w:pPr>
        <w:pStyle w:val="enumlev1"/>
      </w:pPr>
      <w:r w:rsidRPr="006B4CE6">
        <w:t>–</w:t>
      </w:r>
      <w:r w:rsidRPr="006B4CE6">
        <w:tab/>
        <w:t xml:space="preserve">the effective noise bandwidth </w:t>
      </w:r>
      <w:r w:rsidRPr="006B4CE6">
        <w:rPr>
          <w:i/>
        </w:rPr>
        <w:t>B</w:t>
      </w:r>
      <w:r w:rsidRPr="00C71A23">
        <w:rPr>
          <w:i/>
          <w:iCs/>
          <w:vertAlign w:val="subscript"/>
        </w:rPr>
        <w:t>eff</w:t>
      </w:r>
      <w:r w:rsidRPr="006B4CE6">
        <w:t xml:space="preserve"> of the analysing instrument used.</w:t>
      </w:r>
    </w:p>
    <w:p w14:paraId="5AE4CA81" w14:textId="1600CCAF" w:rsidR="00B077A3" w:rsidRPr="006B4CE6" w:rsidRDefault="00B077A3" w:rsidP="00735251">
      <w:r w:rsidRPr="006B4CE6">
        <w:t xml:space="preserve">Figure 6 shows the ratio </w:t>
      </w:r>
      <w:r w:rsidR="006E77BB" w:rsidRPr="006B4CE6">
        <w:t>α</w:t>
      </w:r>
      <w:r w:rsidRPr="00C71A23">
        <w:rPr>
          <w:i/>
          <w:iCs/>
          <w:vertAlign w:val="subscript"/>
        </w:rPr>
        <w:t>B</w:t>
      </w:r>
      <w:r w:rsidRPr="006B4CE6">
        <w:rPr>
          <w:position w:val="-4"/>
          <w:sz w:val="18"/>
        </w:rPr>
        <w:t xml:space="preserve"> </w:t>
      </w:r>
      <w:r w:rsidRPr="006B4CE6">
        <w:t>calculated from equation (5) as a function of the necessary bandwidth for different values of the r.m.s. modulation factor.</w:t>
      </w:r>
    </w:p>
    <w:p w14:paraId="16398A90" w14:textId="77777777" w:rsidR="00B077A3" w:rsidRPr="006B4CE6" w:rsidRDefault="00B077A3" w:rsidP="00735251">
      <w:r w:rsidRPr="006B4CE6">
        <w:t>For certain practical applications, for example in monitoring stations, an r.m.s. modulation factor of the transmitter of 35% may be assumed in cases where the actual modulation factor cannot be determined precisely. Equation (5) may then be simplified as follows:</w:t>
      </w:r>
    </w:p>
    <w:p w14:paraId="388565AB" w14:textId="77777777" w:rsidR="00B077A3" w:rsidRPr="006B4CE6" w:rsidRDefault="00B077A3" w:rsidP="00735251">
      <w:pPr>
        <w:pStyle w:val="Equation"/>
      </w:pPr>
      <w:r w:rsidRPr="006B4CE6">
        <w:tab/>
      </w:r>
      <w:r w:rsidRPr="006B4CE6">
        <w:tab/>
      </w:r>
      <w:r w:rsidRPr="006B4CE6">
        <w:object w:dxaOrig="2380" w:dyaOrig="800" w14:anchorId="4E1AF15C">
          <v:shape id="_x0000_i1032" type="#_x0000_t75" style="width:118.65pt;height:40.3pt" o:ole="">
            <v:imagedata r:id="rId37" o:title=""/>
          </v:shape>
          <o:OLEObject Type="Embed" ProgID="Equation.3" ShapeID="_x0000_i1032" DrawAspect="Content" ObjectID="_1819628001" r:id="rId38"/>
        </w:object>
      </w:r>
      <w:r w:rsidRPr="006B4CE6">
        <w:tab/>
        <w:t>(7)</w:t>
      </w:r>
    </w:p>
    <w:p w14:paraId="709A232A" w14:textId="49446A79" w:rsidR="00B077A3" w:rsidRPr="006B4CE6" w:rsidRDefault="00B077A3" w:rsidP="00735251">
      <w:r w:rsidRPr="006B4CE6">
        <w:t>Fig</w:t>
      </w:r>
      <w:r w:rsidR="00735251" w:rsidRPr="006B4CE6">
        <w:t>ure</w:t>
      </w:r>
      <w:r w:rsidRPr="006B4CE6">
        <w:t xml:space="preserve"> 7 shows the ratio </w:t>
      </w:r>
      <w:r w:rsidR="006E77BB" w:rsidRPr="006B4CE6">
        <w:t>α</w:t>
      </w:r>
      <w:r w:rsidR="00C71A23" w:rsidRPr="00C71A23">
        <w:rPr>
          <w:i/>
          <w:iCs/>
          <w:vertAlign w:val="subscript"/>
        </w:rPr>
        <w:t>B</w:t>
      </w:r>
      <w:r w:rsidRPr="006B4CE6">
        <w:rPr>
          <w:position w:val="-4"/>
          <w:sz w:val="18"/>
        </w:rPr>
        <w:t xml:space="preserve"> </w:t>
      </w:r>
      <w:r w:rsidRPr="006B4CE6">
        <w:t>calculated from the simplified formula (7) as a function of the necessary bandwidth for different values of the effective noise bandwidth.</w:t>
      </w:r>
    </w:p>
    <w:p w14:paraId="6443FE7D" w14:textId="77777777" w:rsidR="00B077A3" w:rsidRPr="006B4CE6" w:rsidRDefault="00B077A3" w:rsidP="00F03351">
      <w:pPr>
        <w:pStyle w:val="Heading2"/>
      </w:pPr>
      <w:bookmarkStart w:id="417" w:name="_Toc460933211"/>
      <w:bookmarkStart w:id="418" w:name="_Toc146707065"/>
      <w:bookmarkStart w:id="419" w:name="_Toc208902780"/>
      <w:bookmarkStart w:id="420" w:name="_Toc208903234"/>
      <w:bookmarkStart w:id="421" w:name="_Toc208903687"/>
      <w:bookmarkStart w:id="422" w:name="_Toc208904436"/>
      <w:bookmarkStart w:id="423" w:name="_Toc208904633"/>
      <w:bookmarkStart w:id="424" w:name="_Toc208905522"/>
      <w:bookmarkStart w:id="425" w:name="_Toc208905761"/>
      <w:r w:rsidRPr="006B4CE6">
        <w:t>5.4</w:t>
      </w:r>
      <w:r w:rsidRPr="006B4CE6">
        <w:tab/>
        <w:t>Single-sideband, classes of emission R3E, H3E and J3E (reduced, full or suppressed carrier) and independent-sideband class of emission B8E</w:t>
      </w:r>
      <w:bookmarkEnd w:id="417"/>
      <w:bookmarkEnd w:id="418"/>
      <w:bookmarkEnd w:id="419"/>
      <w:bookmarkEnd w:id="420"/>
      <w:bookmarkEnd w:id="421"/>
      <w:bookmarkEnd w:id="422"/>
      <w:bookmarkEnd w:id="423"/>
      <w:bookmarkEnd w:id="424"/>
      <w:bookmarkEnd w:id="425"/>
    </w:p>
    <w:p w14:paraId="1F86E18C" w14:textId="77777777" w:rsidR="00B077A3" w:rsidRPr="006B4CE6" w:rsidRDefault="00B077A3" w:rsidP="00F03351">
      <w:pPr>
        <w:pStyle w:val="Heading3"/>
      </w:pPr>
      <w:bookmarkStart w:id="426" w:name="_Toc443474901"/>
      <w:bookmarkStart w:id="427" w:name="_Toc460933212"/>
      <w:bookmarkStart w:id="428" w:name="_Toc146707066"/>
      <w:bookmarkStart w:id="429" w:name="_Toc208902781"/>
      <w:bookmarkStart w:id="430" w:name="_Toc208903688"/>
      <w:bookmarkStart w:id="431" w:name="_Toc208904634"/>
      <w:bookmarkStart w:id="432" w:name="_Toc208905523"/>
      <w:r w:rsidRPr="006B4CE6">
        <w:t>5.4.1</w:t>
      </w:r>
      <w:r w:rsidRPr="006B4CE6">
        <w:tab/>
        <w:t>Necessary bandwidth</w:t>
      </w:r>
      <w:bookmarkEnd w:id="426"/>
      <w:bookmarkEnd w:id="427"/>
      <w:bookmarkEnd w:id="428"/>
      <w:bookmarkEnd w:id="429"/>
      <w:bookmarkEnd w:id="430"/>
      <w:bookmarkEnd w:id="431"/>
      <w:bookmarkEnd w:id="432"/>
    </w:p>
    <w:p w14:paraId="14876D10" w14:textId="77777777" w:rsidR="00B077A3" w:rsidRPr="006B4CE6" w:rsidRDefault="00B077A3" w:rsidP="00F03351">
      <w:pPr>
        <w:keepNext/>
        <w:keepLines/>
      </w:pPr>
      <w:r w:rsidRPr="006B4CE6">
        <w:t xml:space="preserve">For classes of emission R3E and H3E, the necessary bandwidth, </w:t>
      </w:r>
      <w:r w:rsidRPr="006B4CE6">
        <w:rPr>
          <w:i/>
        </w:rPr>
        <w:t>F</w:t>
      </w:r>
      <w:r w:rsidRPr="006B4CE6">
        <w:t xml:space="preserve">, is, in practice, equal to the value of the highest audio frequency, </w:t>
      </w:r>
      <w:r w:rsidRPr="006B4CE6">
        <w:rPr>
          <w:i/>
        </w:rPr>
        <w:t>f</w:t>
      </w:r>
      <w:r w:rsidRPr="00C71A23">
        <w:rPr>
          <w:vertAlign w:val="subscript"/>
        </w:rPr>
        <w:t>2</w:t>
      </w:r>
      <w:r w:rsidRPr="006B4CE6">
        <w:t>, which it is desired to transmit with a specified small attenuation.</w:t>
      </w:r>
    </w:p>
    <w:p w14:paraId="2A6FB0F1" w14:textId="18BAB05B" w:rsidR="00B077A3" w:rsidRPr="006B4CE6" w:rsidRDefault="00B077A3" w:rsidP="00F03351">
      <w:pPr>
        <w:keepNext/>
        <w:keepLines/>
      </w:pPr>
      <w:r w:rsidRPr="006B4CE6">
        <w:t xml:space="preserve">For class of emission J3E, the necessary bandwidth, </w:t>
      </w:r>
      <w:r w:rsidRPr="006B4CE6">
        <w:rPr>
          <w:i/>
        </w:rPr>
        <w:t>F</w:t>
      </w:r>
      <w:r w:rsidRPr="006B4CE6">
        <w:t xml:space="preserve">, is, in practice, equal to the difference between the highest, </w:t>
      </w:r>
      <w:r w:rsidRPr="006B4CE6">
        <w:rPr>
          <w:i/>
        </w:rPr>
        <w:t>f</w:t>
      </w:r>
      <w:r w:rsidR="00C71A23" w:rsidRPr="00C71A23">
        <w:rPr>
          <w:vertAlign w:val="subscript"/>
        </w:rPr>
        <w:t>2</w:t>
      </w:r>
      <w:r w:rsidRPr="006B4CE6">
        <w:t xml:space="preserve">, and lowest, </w:t>
      </w:r>
      <w:r w:rsidRPr="006B4CE6">
        <w:rPr>
          <w:i/>
        </w:rPr>
        <w:t>f</w:t>
      </w:r>
      <w:r w:rsidRPr="00C71A23">
        <w:rPr>
          <w:vertAlign w:val="subscript"/>
        </w:rPr>
        <w:t>1</w:t>
      </w:r>
      <w:r w:rsidRPr="006B4CE6">
        <w:t>, of the audio frequencies which it is desired to transmit with a specified small attenuation.</w:t>
      </w:r>
    </w:p>
    <w:p w14:paraId="19E3D4E3" w14:textId="77777777" w:rsidR="00B077A3" w:rsidRDefault="00B077A3" w:rsidP="00735251">
      <w:r w:rsidRPr="006B4CE6">
        <w:t xml:space="preserve">For class of emission B8E, the necessary bandwidth, </w:t>
      </w:r>
      <w:r w:rsidRPr="006B4CE6">
        <w:rPr>
          <w:i/>
        </w:rPr>
        <w:t>F</w:t>
      </w:r>
      <w:r w:rsidRPr="006B4CE6">
        <w:t>, is, in practice, equal to the difference between the two radio frequencies most remote from the assigned frequency, which correspond to the two extreme audio frequencies to be transmitted with a specified small attenuation in the two outer channels of the emission.</w:t>
      </w:r>
    </w:p>
    <w:p w14:paraId="371FE5F1" w14:textId="1C6E9519" w:rsidR="001F24F0" w:rsidRDefault="005468D7" w:rsidP="001F24F0">
      <w:pPr>
        <w:pStyle w:val="FigureNo"/>
      </w:pPr>
      <w:r>
        <w:t>figure 6</w:t>
      </w:r>
    </w:p>
    <w:p w14:paraId="2D216F58" w14:textId="594A061F" w:rsidR="005468D7" w:rsidRPr="00873B2B" w:rsidRDefault="005468D7" w:rsidP="005468D7">
      <w:pPr>
        <w:pStyle w:val="Figuretitle"/>
        <w:rPr>
          <w:iCs/>
        </w:rPr>
      </w:pPr>
      <w:r>
        <w:t xml:space="preserve">The ratio </w:t>
      </w:r>
      <w:r>
        <w:rPr>
          <w:rFonts w:cs="Times New Roman Bold"/>
        </w:rPr>
        <w:t>α</w:t>
      </w:r>
      <w:r w:rsidR="006E38C3" w:rsidRPr="006E38C3">
        <w:rPr>
          <w:i/>
          <w:iCs/>
          <w:vertAlign w:val="subscript"/>
        </w:rPr>
        <w:t>B</w:t>
      </w:r>
      <w:r w:rsidR="006E38C3">
        <w:t xml:space="preserve"> (dB) between the 0 dB reference level for the limit</w:t>
      </w:r>
      <w:r w:rsidR="00764B94">
        <w:t>ing curve of the out-of-band spectrum</w:t>
      </w:r>
      <w:r w:rsidR="00B37DC5">
        <w:t xml:space="preserve"> for class of emission A3E and the level of the carrier, as a function of the necessary</w:t>
      </w:r>
      <w:r w:rsidR="000C6856">
        <w:t xml:space="preserve"> bandwidth </w:t>
      </w:r>
      <w:r w:rsidR="000C6856">
        <w:rPr>
          <w:i/>
          <w:iCs/>
        </w:rPr>
        <w:t>F</w:t>
      </w:r>
      <w:r w:rsidR="000C6856">
        <w:t xml:space="preserve"> (kHz), for an effective</w:t>
      </w:r>
      <w:r w:rsidR="003150EC">
        <w:t xml:space="preserve"> noise bandwidth</w:t>
      </w:r>
      <w:r w:rsidR="00953A02">
        <w:t xml:space="preserve"> of the analysing instrument of 100 Hz with the </w:t>
      </w:r>
      <w:r w:rsidR="00B16193">
        <w:t>r.m.s. modulation factor (</w:t>
      </w:r>
      <w:r w:rsidR="002A2003" w:rsidRPr="00C239A1">
        <w:rPr>
          <w:i/>
          <w:szCs w:val="24"/>
        </w:rPr>
        <w:t>m</w:t>
      </w:r>
      <w:r w:rsidR="002A2003" w:rsidRPr="00C239A1">
        <w:rPr>
          <w:i/>
          <w:szCs w:val="24"/>
          <w:vertAlign w:val="subscript"/>
        </w:rPr>
        <w:t>rms</w:t>
      </w:r>
      <w:r w:rsidR="00873B2B">
        <w:rPr>
          <w:iCs/>
          <w:szCs w:val="24"/>
        </w:rPr>
        <w:t>) of the transmitter as a parameter</w:t>
      </w:r>
    </w:p>
    <w:p w14:paraId="546AB8F1" w14:textId="1DE9C81F" w:rsidR="00B077A3" w:rsidRPr="006B4CE6" w:rsidRDefault="00EF7DC1" w:rsidP="00735251">
      <w:pPr>
        <w:pStyle w:val="Figure"/>
      </w:pPr>
      <w:r>
        <w:rPr>
          <w:noProof/>
        </w:rPr>
        <w:drawing>
          <wp:inline distT="0" distB="0" distL="0" distR="0" wp14:anchorId="2CAF10D9" wp14:editId="72BA571F">
            <wp:extent cx="5184659" cy="4520193"/>
            <wp:effectExtent l="0" t="0" r="0" b="0"/>
            <wp:docPr id="743558792" name="Picture 4" descr="A graph of lines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558792" name="Picture 4" descr="A graph of lines with numbers&#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84659" cy="4520193"/>
                    </a:xfrm>
                    <a:prstGeom prst="rect">
                      <a:avLst/>
                    </a:prstGeom>
                  </pic:spPr>
                </pic:pic>
              </a:graphicData>
            </a:graphic>
          </wp:inline>
        </w:drawing>
      </w:r>
    </w:p>
    <w:p w14:paraId="1D317E79" w14:textId="77777777" w:rsidR="00B077A3" w:rsidRPr="006B4CE6" w:rsidRDefault="00B077A3" w:rsidP="00735251">
      <w:pPr>
        <w:pStyle w:val="Heading3"/>
      </w:pPr>
      <w:bookmarkStart w:id="433" w:name="_Toc443474902"/>
      <w:bookmarkStart w:id="434" w:name="_Toc460933213"/>
      <w:bookmarkStart w:id="435" w:name="_Toc146707067"/>
      <w:bookmarkStart w:id="436" w:name="_Toc208902782"/>
      <w:bookmarkStart w:id="437" w:name="_Toc208903689"/>
      <w:bookmarkStart w:id="438" w:name="_Toc208904635"/>
      <w:bookmarkStart w:id="439" w:name="_Toc208905524"/>
      <w:r w:rsidRPr="006B4CE6">
        <w:t>5.4.2</w:t>
      </w:r>
      <w:r w:rsidRPr="006B4CE6">
        <w:tab/>
        <w:t>Power within the necessary band</w:t>
      </w:r>
      <w:bookmarkEnd w:id="433"/>
      <w:bookmarkEnd w:id="434"/>
      <w:bookmarkEnd w:id="435"/>
      <w:bookmarkEnd w:id="436"/>
      <w:bookmarkEnd w:id="437"/>
      <w:bookmarkEnd w:id="438"/>
      <w:bookmarkEnd w:id="439"/>
    </w:p>
    <w:p w14:paraId="0ECDA733" w14:textId="77777777" w:rsidR="00B077A3" w:rsidRPr="006B4CE6" w:rsidRDefault="00B077A3" w:rsidP="00735251">
      <w:r w:rsidRPr="006B4CE6">
        <w:t>For considerations with regard to the power in the necessary band, reference is made to § 5.3.2.</w:t>
      </w:r>
    </w:p>
    <w:p w14:paraId="02940EB2" w14:textId="04AA0C64" w:rsidR="00B077A3" w:rsidRPr="006B4CE6" w:rsidRDefault="00B077A3" w:rsidP="00735251">
      <w:pPr>
        <w:pStyle w:val="Heading3"/>
      </w:pPr>
      <w:bookmarkStart w:id="440" w:name="_Toc443474903"/>
      <w:bookmarkStart w:id="441" w:name="_Toc460933214"/>
      <w:bookmarkStart w:id="442" w:name="_Toc146707068"/>
      <w:bookmarkStart w:id="443" w:name="_Toc208902783"/>
      <w:bookmarkStart w:id="444" w:name="_Toc208903690"/>
      <w:bookmarkStart w:id="445" w:name="_Toc208904636"/>
      <w:bookmarkStart w:id="446" w:name="_Toc208905525"/>
      <w:r w:rsidRPr="006B4CE6">
        <w:t>5.4.3</w:t>
      </w:r>
      <w:r w:rsidRPr="006B4CE6">
        <w:tab/>
        <w:t>Out-of-band spectrum for class of emission B8E; four telephony channels simultaneously active</w:t>
      </w:r>
      <w:bookmarkEnd w:id="440"/>
      <w:bookmarkEnd w:id="441"/>
      <w:bookmarkEnd w:id="442"/>
      <w:bookmarkEnd w:id="443"/>
      <w:bookmarkEnd w:id="444"/>
      <w:bookmarkEnd w:id="445"/>
      <w:bookmarkEnd w:id="446"/>
    </w:p>
    <w:p w14:paraId="05047ADD" w14:textId="77777777" w:rsidR="00B077A3" w:rsidRPr="006B4CE6" w:rsidRDefault="00B077A3" w:rsidP="00735251">
      <w:r w:rsidRPr="006B4CE6">
        <w:t>The out-of-band power is dependent on the number and position of the active channels. The text below is only appropriate when four telephone channels are active simultaneously. When some channels are idle, the out</w:t>
      </w:r>
      <w:r w:rsidRPr="006B4CE6">
        <w:noBreakHyphen/>
        <w:t>of</w:t>
      </w:r>
      <w:r w:rsidRPr="006B4CE6">
        <w:noBreakHyphen/>
        <w:t>band power is less.</w:t>
      </w:r>
    </w:p>
    <w:p w14:paraId="17EA2C9C" w14:textId="7414DEFA" w:rsidR="00B077A3" w:rsidRPr="006B4CE6" w:rsidRDefault="00B077A3" w:rsidP="00735251">
      <w:r w:rsidRPr="006B4CE6">
        <w:t>If frequency is plotted as the abscissa in logarithmic units, the reference frequency being supposed to coincide with the centre of the necessary band, and if the power densities are plotted as ordinates (dB) the curve representing the out</w:t>
      </w:r>
      <w:r w:rsidRPr="006B4CE6">
        <w:noBreakHyphen/>
        <w:t>of</w:t>
      </w:r>
      <w:r w:rsidRPr="006B4CE6">
        <w:noBreakHyphen/>
        <w:t>band spectrum should lie below two straight lines starting at point (</w:t>
      </w:r>
      <w:r w:rsidR="006E77BB" w:rsidRPr="006B4CE6">
        <w:t>+</w:t>
      </w:r>
      <w:r w:rsidRPr="006B4CE6">
        <w:rPr>
          <w:rFonts w:ascii="Tms Rmn" w:hAnsi="Tms Rmn"/>
          <w:sz w:val="6"/>
        </w:rPr>
        <w:t> </w:t>
      </w:r>
      <w:r w:rsidRPr="006B4CE6">
        <w:t xml:space="preserve">0.5 </w:t>
      </w:r>
      <w:r w:rsidRPr="006B4CE6">
        <w:rPr>
          <w:i/>
        </w:rPr>
        <w:t>F</w:t>
      </w:r>
      <w:r w:rsidRPr="006B4CE6">
        <w:t>, 0 dB) or at point (</w:t>
      </w:r>
      <w:r w:rsidR="00735251" w:rsidRPr="006B4CE6">
        <w:t>−</w:t>
      </w:r>
      <w:r w:rsidRPr="006B4CE6">
        <w:rPr>
          <w:rFonts w:ascii="Tms Rmn" w:hAnsi="Tms Rmn"/>
          <w:sz w:val="6"/>
        </w:rPr>
        <w:t> </w:t>
      </w:r>
      <w:r w:rsidRPr="006B4CE6">
        <w:t xml:space="preserve">0.5 </w:t>
      </w:r>
      <w:r w:rsidRPr="006B4CE6">
        <w:rPr>
          <w:i/>
        </w:rPr>
        <w:t>F</w:t>
      </w:r>
      <w:r w:rsidRPr="006B4CE6">
        <w:t>, 0 dB) and finishing at point (</w:t>
      </w:r>
      <w:r w:rsidR="006E77BB" w:rsidRPr="006B4CE6">
        <w:t>+</w:t>
      </w:r>
      <w:r w:rsidRPr="006B4CE6">
        <w:rPr>
          <w:rFonts w:ascii="Tms Rmn" w:hAnsi="Tms Rmn"/>
          <w:sz w:val="6"/>
        </w:rPr>
        <w:t> </w:t>
      </w:r>
      <w:r w:rsidRPr="006B4CE6">
        <w:t xml:space="preserve">0.7 </w:t>
      </w:r>
      <w:r w:rsidRPr="006B4CE6">
        <w:rPr>
          <w:i/>
        </w:rPr>
        <w:t>F</w:t>
      </w:r>
      <w:r w:rsidRPr="006B4CE6">
        <w:t xml:space="preserve">, </w:t>
      </w:r>
      <w:r w:rsidR="00735251" w:rsidRPr="006B4CE6">
        <w:t>−</w:t>
      </w:r>
      <w:r w:rsidRPr="006B4CE6">
        <w:t>30 dB) or (</w:t>
      </w:r>
      <w:r w:rsidR="00735251" w:rsidRPr="006B4CE6">
        <w:t>−</w:t>
      </w:r>
      <w:r w:rsidRPr="006B4CE6">
        <w:rPr>
          <w:rFonts w:ascii="Tms Rmn" w:hAnsi="Tms Rmn"/>
          <w:sz w:val="6"/>
        </w:rPr>
        <w:t> </w:t>
      </w:r>
      <w:r w:rsidRPr="006B4CE6">
        <w:t xml:space="preserve">0.7 </w:t>
      </w:r>
      <w:r w:rsidRPr="006B4CE6">
        <w:rPr>
          <w:i/>
        </w:rPr>
        <w:t>F</w:t>
      </w:r>
      <w:r w:rsidRPr="006B4CE6">
        <w:t xml:space="preserve">, </w:t>
      </w:r>
      <w:r w:rsidR="00735251" w:rsidRPr="006B4CE6">
        <w:t xml:space="preserve">−30 dB) </w:t>
      </w:r>
      <w:r w:rsidRPr="006B4CE6">
        <w:t>respectively. Beyond the latter points and down to the level </w:t>
      </w:r>
      <w:r w:rsidR="00735251" w:rsidRPr="006B4CE6">
        <w:t>−</w:t>
      </w:r>
      <w:r w:rsidRPr="006B4CE6">
        <w:rPr>
          <w:rFonts w:ascii="Tms Rmn" w:hAnsi="Tms Rmn"/>
          <w:sz w:val="6"/>
        </w:rPr>
        <w:t> </w:t>
      </w:r>
      <w:r w:rsidRPr="006B4CE6">
        <w:t xml:space="preserve">60 dB, this curve should lie below two straight lines starting from the latter points and having a slope of 12 dB/octave. Thereafter, the same curve should lie below the level </w:t>
      </w:r>
      <w:r w:rsidR="00735251" w:rsidRPr="006B4CE6">
        <w:t>−</w:t>
      </w:r>
      <w:r w:rsidRPr="006B4CE6">
        <w:rPr>
          <w:rFonts w:ascii="Tms Rmn" w:hAnsi="Tms Rmn"/>
          <w:sz w:val="6"/>
        </w:rPr>
        <w:t> </w:t>
      </w:r>
      <w:r w:rsidRPr="006B4CE6">
        <w:t>60 dB.</w:t>
      </w:r>
    </w:p>
    <w:p w14:paraId="0DBE0940" w14:textId="77777777" w:rsidR="00B077A3" w:rsidRDefault="00B077A3" w:rsidP="00735251">
      <w:r w:rsidRPr="006B4CE6">
        <w:t>The reference level, 0 dB, corresponds to the power density that would exist if the total power, excluding the power of the reduced carrier, were distributed uniformly over the necessary bandwidth.</w:t>
      </w:r>
    </w:p>
    <w:p w14:paraId="6088233B" w14:textId="3D7FBF68" w:rsidR="005F3C24" w:rsidRDefault="00A7722B" w:rsidP="002E295E">
      <w:pPr>
        <w:pStyle w:val="FigureNo"/>
      </w:pPr>
      <w:r>
        <w:t>figure 7</w:t>
      </w:r>
    </w:p>
    <w:p w14:paraId="167761D1" w14:textId="1907E79A" w:rsidR="00ED6743" w:rsidRDefault="00A7722B" w:rsidP="00A7722B">
      <w:pPr>
        <w:pStyle w:val="Figuretitle"/>
      </w:pPr>
      <w:r>
        <w:t xml:space="preserve">The ratio </w:t>
      </w:r>
      <w:r>
        <w:rPr>
          <w:rFonts w:cs="Times New Roman Bold"/>
        </w:rPr>
        <w:t>α</w:t>
      </w:r>
      <w:r w:rsidRPr="006E38C3">
        <w:rPr>
          <w:i/>
          <w:iCs/>
          <w:vertAlign w:val="subscript"/>
        </w:rPr>
        <w:t>B</w:t>
      </w:r>
      <w:r>
        <w:t xml:space="preserve"> (dB) between the 0 dB reference level for the limiting curve of the out-of-band spectrum for class of emission A3E and the level of the carrier, as a function of the necessary bandwidth </w:t>
      </w:r>
      <w:r>
        <w:rPr>
          <w:i/>
          <w:iCs/>
        </w:rPr>
        <w:t>F</w:t>
      </w:r>
      <w:r>
        <w:t xml:space="preserve"> (kHz), for an </w:t>
      </w:r>
      <w:r w:rsidR="00DD27E6">
        <w:t>r.m.s. modulation factor of 35%</w:t>
      </w:r>
      <w:r w:rsidR="0070681A">
        <w:t xml:space="preserve"> </w:t>
      </w:r>
      <w:r w:rsidR="00532BAB">
        <w:t>with</w:t>
      </w:r>
      <w:r w:rsidR="0070681A">
        <w:t xml:space="preserve"> the </w:t>
      </w:r>
      <w:r w:rsidR="00EA7BDA">
        <w:t xml:space="preserve">effective noise </w:t>
      </w:r>
      <w:r w:rsidR="0070681A">
        <w:t>bandwidth</w:t>
      </w:r>
      <w:r w:rsidR="003D0CC1">
        <w:t xml:space="preserve"> </w:t>
      </w:r>
      <w:r w:rsidR="00EA7BDA">
        <w:t>(</w:t>
      </w:r>
      <w:r w:rsidR="00EA7BDA">
        <w:rPr>
          <w:i/>
          <w:szCs w:val="24"/>
        </w:rPr>
        <w:t>B</w:t>
      </w:r>
      <w:r w:rsidR="00EA7BDA">
        <w:rPr>
          <w:i/>
          <w:szCs w:val="24"/>
          <w:vertAlign w:val="subscript"/>
        </w:rPr>
        <w:t>eff</w:t>
      </w:r>
      <w:r w:rsidR="00EA7BDA">
        <w:rPr>
          <w:iCs/>
          <w:szCs w:val="24"/>
        </w:rPr>
        <w:t>)</w:t>
      </w:r>
      <w:r w:rsidR="00EA7BDA">
        <w:t xml:space="preserve"> </w:t>
      </w:r>
      <w:r w:rsidR="00494CD8">
        <w:t xml:space="preserve">of the </w:t>
      </w:r>
      <w:r w:rsidR="00AF5D9E">
        <w:t>analysing</w:t>
      </w:r>
      <w:r w:rsidR="00494CD8">
        <w:t xml:space="preserve"> instrument as a par</w:t>
      </w:r>
      <w:r w:rsidR="00AF5D9E">
        <w:t>ameter</w:t>
      </w:r>
    </w:p>
    <w:p w14:paraId="4E758366" w14:textId="052A67DC" w:rsidR="00B077A3" w:rsidRPr="006B4CE6" w:rsidRDefault="00EF7DC1" w:rsidP="005F3C24">
      <w:pPr>
        <w:pStyle w:val="Figure"/>
      </w:pPr>
      <w:r>
        <w:rPr>
          <w:noProof/>
        </w:rPr>
        <w:drawing>
          <wp:inline distT="0" distB="0" distL="0" distR="0" wp14:anchorId="46DF2070" wp14:editId="36E46318">
            <wp:extent cx="5330963" cy="4358649"/>
            <wp:effectExtent l="0" t="0" r="3175" b="3810"/>
            <wp:docPr id="257727694" name="Picture 5" descr="A graph of lines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727694" name="Picture 5" descr="A graph of lines with numbers&#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330963" cy="4358649"/>
                    </a:xfrm>
                    <a:prstGeom prst="rect">
                      <a:avLst/>
                    </a:prstGeom>
                  </pic:spPr>
                </pic:pic>
              </a:graphicData>
            </a:graphic>
          </wp:inline>
        </w:drawing>
      </w:r>
    </w:p>
    <w:p w14:paraId="3CC5ACDD" w14:textId="77777777" w:rsidR="00B077A3" w:rsidRPr="006B4CE6" w:rsidRDefault="00B077A3" w:rsidP="00735251">
      <w:pPr>
        <w:pStyle w:val="Heading1"/>
      </w:pPr>
      <w:bookmarkStart w:id="447" w:name="_Toc443474904"/>
      <w:bookmarkStart w:id="448" w:name="_Toc460933215"/>
      <w:bookmarkStart w:id="449" w:name="_Toc146707069"/>
      <w:bookmarkStart w:id="450" w:name="_Toc208902784"/>
      <w:bookmarkStart w:id="451" w:name="_Toc208903235"/>
      <w:bookmarkStart w:id="452" w:name="_Toc208903691"/>
      <w:bookmarkStart w:id="453" w:name="_Toc208904437"/>
      <w:bookmarkStart w:id="454" w:name="_Toc208904637"/>
      <w:bookmarkStart w:id="455" w:name="_Toc208905526"/>
      <w:bookmarkStart w:id="456" w:name="_Toc208905762"/>
      <w:r w:rsidRPr="006B4CE6">
        <w:t>6</w:t>
      </w:r>
      <w:r w:rsidRPr="006B4CE6">
        <w:tab/>
        <w:t>Amplitude-modulated emissions for sound broadcasting</w:t>
      </w:r>
      <w:bookmarkEnd w:id="447"/>
      <w:bookmarkEnd w:id="448"/>
      <w:bookmarkEnd w:id="449"/>
      <w:bookmarkEnd w:id="450"/>
      <w:bookmarkEnd w:id="451"/>
      <w:bookmarkEnd w:id="452"/>
      <w:bookmarkEnd w:id="453"/>
      <w:bookmarkEnd w:id="454"/>
      <w:bookmarkEnd w:id="455"/>
      <w:bookmarkEnd w:id="456"/>
    </w:p>
    <w:p w14:paraId="068560F2" w14:textId="77777777" w:rsidR="00B077A3" w:rsidRPr="006B4CE6" w:rsidRDefault="00B077A3" w:rsidP="00735251">
      <w:pPr>
        <w:keepLines/>
      </w:pPr>
      <w:r w:rsidRPr="006B4CE6">
        <w:t>The spectrum limits described in this section for amplitude-modulated emissions for sound broadcasting have been deduced from measurements performed on transmitters which were modulated by weighted noise to an r.m.s. modulation factor of 35% in the absence of any dynamic compression of the signal amplitudes.</w:t>
      </w:r>
    </w:p>
    <w:p w14:paraId="45E4E267" w14:textId="77777777" w:rsidR="00B077A3" w:rsidRPr="006B4CE6" w:rsidRDefault="00B077A3" w:rsidP="00735251">
      <w:pPr>
        <w:pStyle w:val="Heading2"/>
      </w:pPr>
      <w:bookmarkStart w:id="457" w:name="_Toc443474905"/>
      <w:bookmarkStart w:id="458" w:name="_Toc460933216"/>
      <w:bookmarkStart w:id="459" w:name="_Toc146707070"/>
      <w:bookmarkStart w:id="460" w:name="_Toc208902785"/>
      <w:bookmarkStart w:id="461" w:name="_Toc208903236"/>
      <w:bookmarkStart w:id="462" w:name="_Toc208903692"/>
      <w:bookmarkStart w:id="463" w:name="_Toc208904438"/>
      <w:bookmarkStart w:id="464" w:name="_Toc208904638"/>
      <w:bookmarkStart w:id="465" w:name="_Toc208905527"/>
      <w:bookmarkStart w:id="466" w:name="_Toc208905763"/>
      <w:r w:rsidRPr="006B4CE6">
        <w:t>6.1</w:t>
      </w:r>
      <w:r w:rsidRPr="006B4CE6">
        <w:tab/>
        <w:t>Type of modulation signal and adjustment of the input signal level, class of emission A3EGN, sound broadcasting</w:t>
      </w:r>
      <w:bookmarkEnd w:id="457"/>
      <w:bookmarkEnd w:id="458"/>
      <w:bookmarkEnd w:id="459"/>
      <w:bookmarkEnd w:id="460"/>
      <w:bookmarkEnd w:id="461"/>
      <w:bookmarkEnd w:id="462"/>
      <w:bookmarkEnd w:id="463"/>
      <w:bookmarkEnd w:id="464"/>
      <w:bookmarkEnd w:id="465"/>
      <w:bookmarkEnd w:id="466"/>
      <w:r w:rsidRPr="006B4CE6">
        <w:t xml:space="preserve"> </w:t>
      </w:r>
    </w:p>
    <w:p w14:paraId="78CE75FC" w14:textId="77777777" w:rsidR="00B077A3" w:rsidRPr="006B4CE6" w:rsidRDefault="00B077A3" w:rsidP="00735251">
      <w:r w:rsidRPr="006B4CE6">
        <w:t>The adjustment procedure described in § 5.1 above may also be applied to transmitters for sound broadcasting, except that in this case, the noise is weighted in accordance with the curves mentioned in § 6.3.2, and shown in Fig. 8.</w:t>
      </w:r>
    </w:p>
    <w:p w14:paraId="23914C52" w14:textId="454FC26E" w:rsidR="00B077A3" w:rsidRPr="006B4CE6" w:rsidRDefault="00B077A3" w:rsidP="00735251">
      <w:pPr>
        <w:pStyle w:val="Heading2"/>
      </w:pPr>
      <w:bookmarkStart w:id="467" w:name="_Toc443474906"/>
      <w:bookmarkStart w:id="468" w:name="_Toc460933217"/>
      <w:bookmarkStart w:id="469" w:name="_Toc146707071"/>
      <w:bookmarkStart w:id="470" w:name="_Toc208902786"/>
      <w:bookmarkStart w:id="471" w:name="_Toc208903237"/>
      <w:bookmarkStart w:id="472" w:name="_Toc208903693"/>
      <w:bookmarkStart w:id="473" w:name="_Toc208904439"/>
      <w:bookmarkStart w:id="474" w:name="_Toc208904639"/>
      <w:bookmarkStart w:id="475" w:name="_Toc208905528"/>
      <w:bookmarkStart w:id="476" w:name="_Toc208905764"/>
      <w:r w:rsidRPr="006B4CE6">
        <w:t>6.2</w:t>
      </w:r>
      <w:r w:rsidRPr="006B4CE6">
        <w:tab/>
        <w:t>Noise signal for modulating the signal generators (extract from Recommendation</w:t>
      </w:r>
      <w:r w:rsidR="009002EF">
        <w:t xml:space="preserve"> </w:t>
      </w:r>
      <w:r w:rsidRPr="006B4CE6">
        <w:t>ITU</w:t>
      </w:r>
      <w:r w:rsidRPr="006B4CE6">
        <w:noBreakHyphen/>
        <w:t>R BS.559, § 1.3)</w:t>
      </w:r>
      <w:bookmarkEnd w:id="467"/>
      <w:bookmarkEnd w:id="468"/>
      <w:bookmarkEnd w:id="469"/>
      <w:bookmarkEnd w:id="470"/>
      <w:bookmarkEnd w:id="471"/>
      <w:bookmarkEnd w:id="472"/>
      <w:bookmarkEnd w:id="473"/>
      <w:bookmarkEnd w:id="474"/>
      <w:bookmarkEnd w:id="475"/>
      <w:bookmarkEnd w:id="476"/>
    </w:p>
    <w:p w14:paraId="18299E5D" w14:textId="77777777" w:rsidR="00B077A3" w:rsidRPr="006B4CE6" w:rsidRDefault="00B077A3" w:rsidP="00735251">
      <w:r w:rsidRPr="006B4CE6">
        <w:t>Two conditions should be fulfilled by the standardized signal to simulate programme modulation:</w:t>
      </w:r>
    </w:p>
    <w:p w14:paraId="0FAD0E96" w14:textId="77777777" w:rsidR="00B077A3" w:rsidRPr="006B4CE6" w:rsidRDefault="00B077A3" w:rsidP="00735251">
      <w:pPr>
        <w:pStyle w:val="enumlev1"/>
      </w:pPr>
      <w:r w:rsidRPr="006B4CE6">
        <w:t>–</w:t>
      </w:r>
      <w:r w:rsidRPr="006B4CE6">
        <w:tab/>
        <w:t>its spectral constitution must correspond to that of a representative broadcast programme;</w:t>
      </w:r>
    </w:p>
    <w:p w14:paraId="7D1537D3" w14:textId="77777777" w:rsidR="00B077A3" w:rsidRPr="006B4CE6" w:rsidRDefault="00B077A3" w:rsidP="00735251">
      <w:pPr>
        <w:pStyle w:val="enumlev1"/>
      </w:pPr>
      <w:r w:rsidRPr="006B4CE6">
        <w:t>–</w:t>
      </w:r>
      <w:r w:rsidRPr="006B4CE6">
        <w:tab/>
        <w:t>its dynamic range must be small to result in a constant unequivocal reading on the instrument.</w:t>
      </w:r>
    </w:p>
    <w:p w14:paraId="43E7BDCB" w14:textId="378455AB" w:rsidR="00735251" w:rsidRPr="006B4CE6" w:rsidRDefault="00A378E0" w:rsidP="00A378E0">
      <w:pPr>
        <w:pStyle w:val="FigureNo"/>
      </w:pPr>
      <w:r>
        <w:t>figure 8</w:t>
      </w:r>
    </w:p>
    <w:p w14:paraId="320BA7B8" w14:textId="5F5064F3" w:rsidR="00B077A3" w:rsidRPr="006B4CE6" w:rsidRDefault="00ED3342" w:rsidP="00735251">
      <w:pPr>
        <w:pStyle w:val="Figure"/>
      </w:pPr>
      <w:r>
        <w:rPr>
          <w:noProof/>
        </w:rPr>
        <w:drawing>
          <wp:inline distT="0" distB="0" distL="0" distR="0" wp14:anchorId="2A3D9F29" wp14:editId="5D97A3F1">
            <wp:extent cx="4931674" cy="5129794"/>
            <wp:effectExtent l="0" t="0" r="2540" b="0"/>
            <wp:docPr id="730376730" name="Picture 6"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376730" name="Picture 6" descr="A graph of a function&#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931674" cy="5129794"/>
                    </a:xfrm>
                    <a:prstGeom prst="rect">
                      <a:avLst/>
                    </a:prstGeom>
                  </pic:spPr>
                </pic:pic>
              </a:graphicData>
            </a:graphic>
          </wp:inline>
        </w:drawing>
      </w:r>
    </w:p>
    <w:p w14:paraId="73CE8E98" w14:textId="77777777" w:rsidR="00B077A3" w:rsidRPr="006B4CE6" w:rsidRDefault="00B077A3" w:rsidP="00117BF2">
      <w:pPr>
        <w:pStyle w:val="Normalaftertitle"/>
        <w:keepNext/>
        <w:keepLines/>
      </w:pPr>
      <w:r w:rsidRPr="006B4CE6">
        <w:t>The amplitude distribution of modern dance music was taken as a basis, as it is a type of programme with a considerable proportion of high audio-frequencies, which occur most frequently. However, the dynamic range of this type of programme is too wide and does not fulfil, therefore, the second requirement mentioned above. A signal which is appropriate for this purpose is a standardized coloured noise signal, the spectral amplitude distribution of which is fairly close to that of modern dance music (see curve A of Fig. 8, which is measured using one-third octave filters).</w:t>
      </w:r>
    </w:p>
    <w:p w14:paraId="56414A63" w14:textId="47F6CB4B" w:rsidR="00B077A3" w:rsidRPr="006B4CE6" w:rsidRDefault="00B077A3" w:rsidP="00735251">
      <w:r w:rsidRPr="006B4CE6">
        <w:t>This standardized coloured noise signal may be obtained from a white-noise generator by means of a passive filter circuit as shown in Fig. 9. The frequency-response characteristic of this filter is reproduced as curve B of Fig. 8. (It should be noted that the difference between curves A and B of Fig.</w:t>
      </w:r>
      <w:r w:rsidR="00735251" w:rsidRPr="006B4CE6">
        <w:t> </w:t>
      </w:r>
      <w:r w:rsidRPr="006B4CE6">
        <w:t>8 is due to the fact that curve A is based on measurements with one-third octave filters which pass greater amounts of energy as the bandwidth of the filter increases with frequency.)</w:t>
      </w:r>
    </w:p>
    <w:p w14:paraId="21CFAAD5" w14:textId="77777777" w:rsidR="00B077A3" w:rsidRPr="006B4CE6" w:rsidRDefault="00B077A3" w:rsidP="00735251">
      <w:r w:rsidRPr="006B4CE6">
        <w:t>The spectrum beyond the required bandwidth of the standardized coloured noise should be restricted by a low-pass filter having a cut-off frequency and a slope such that the bandwidth of the modulating signal is approximately equal to half the standardized bandwidth of emission. The audio-frequency amplitude/frequency characteristic of the modulating stage of the signal generator shall not vary by more than 2 dB up to the cut-off frequency of the low-pass filter.</w:t>
      </w:r>
    </w:p>
    <w:p w14:paraId="36D97250" w14:textId="77777777" w:rsidR="00B077A3" w:rsidRPr="006B4CE6" w:rsidRDefault="00B077A3" w:rsidP="00735251">
      <w:pPr>
        <w:pStyle w:val="Heading2"/>
      </w:pPr>
      <w:bookmarkStart w:id="477" w:name="_Toc443474907"/>
      <w:bookmarkStart w:id="478" w:name="_Toc460933218"/>
      <w:bookmarkStart w:id="479" w:name="_Toc146707072"/>
      <w:bookmarkStart w:id="480" w:name="_Toc208902787"/>
      <w:bookmarkStart w:id="481" w:name="_Toc208903238"/>
      <w:bookmarkStart w:id="482" w:name="_Toc208903694"/>
      <w:bookmarkStart w:id="483" w:name="_Toc208904440"/>
      <w:bookmarkStart w:id="484" w:name="_Toc208904640"/>
      <w:bookmarkStart w:id="485" w:name="_Toc208905529"/>
      <w:bookmarkStart w:id="486" w:name="_Toc208905765"/>
      <w:r w:rsidRPr="006B4CE6">
        <w:t>6.3</w:t>
      </w:r>
      <w:r w:rsidRPr="006B4CE6">
        <w:tab/>
        <w:t>Class of emission A3E, double-sideband sound broadcasting</w:t>
      </w:r>
      <w:bookmarkEnd w:id="477"/>
      <w:bookmarkEnd w:id="478"/>
      <w:bookmarkEnd w:id="479"/>
      <w:bookmarkEnd w:id="480"/>
      <w:bookmarkEnd w:id="481"/>
      <w:bookmarkEnd w:id="482"/>
      <w:bookmarkEnd w:id="483"/>
      <w:bookmarkEnd w:id="484"/>
      <w:bookmarkEnd w:id="485"/>
      <w:bookmarkEnd w:id="486"/>
    </w:p>
    <w:p w14:paraId="4F034519" w14:textId="77777777" w:rsidR="00B077A3" w:rsidRPr="006B4CE6" w:rsidRDefault="00B077A3" w:rsidP="00735251">
      <w:pPr>
        <w:pStyle w:val="Heading3"/>
      </w:pPr>
      <w:bookmarkStart w:id="487" w:name="_Toc443474908"/>
      <w:bookmarkStart w:id="488" w:name="_Toc460933219"/>
      <w:bookmarkStart w:id="489" w:name="_Toc146707073"/>
      <w:bookmarkStart w:id="490" w:name="_Toc208902788"/>
      <w:bookmarkStart w:id="491" w:name="_Toc208903695"/>
      <w:bookmarkStart w:id="492" w:name="_Toc208904641"/>
      <w:bookmarkStart w:id="493" w:name="_Toc208905530"/>
      <w:r w:rsidRPr="006B4CE6">
        <w:t>6.3.1</w:t>
      </w:r>
      <w:r w:rsidRPr="006B4CE6">
        <w:tab/>
        <w:t>Necessary bandwidth</w:t>
      </w:r>
      <w:bookmarkEnd w:id="487"/>
      <w:bookmarkEnd w:id="488"/>
      <w:bookmarkEnd w:id="489"/>
      <w:bookmarkEnd w:id="490"/>
      <w:bookmarkEnd w:id="491"/>
      <w:bookmarkEnd w:id="492"/>
      <w:bookmarkEnd w:id="493"/>
    </w:p>
    <w:p w14:paraId="4B7EA859" w14:textId="04B4BA8D" w:rsidR="00B077A3" w:rsidRPr="006B4CE6" w:rsidRDefault="00B077A3" w:rsidP="00735251">
      <w:r w:rsidRPr="006B4CE6">
        <w:t xml:space="preserve">The necessary bandwidth, </w:t>
      </w:r>
      <w:r w:rsidRPr="006B4CE6">
        <w:rPr>
          <w:i/>
        </w:rPr>
        <w:t>F</w:t>
      </w:r>
      <w:r w:rsidRPr="006B4CE6">
        <w:t xml:space="preserve">, is in practice equal to twice the highest modulation frequency, </w:t>
      </w:r>
      <w:r w:rsidRPr="006B4CE6">
        <w:rPr>
          <w:i/>
        </w:rPr>
        <w:t>M</w:t>
      </w:r>
      <w:r w:rsidRPr="006B4CE6">
        <w:t>, which it is desired to transmit with a specified small attenuation.</w:t>
      </w:r>
    </w:p>
    <w:p w14:paraId="70C8DED8" w14:textId="01A51B54" w:rsidR="00735251" w:rsidRDefault="005A290D" w:rsidP="009416C8">
      <w:pPr>
        <w:pStyle w:val="FigureNo"/>
      </w:pPr>
      <w:r>
        <w:t>figure 9</w:t>
      </w:r>
    </w:p>
    <w:p w14:paraId="3D225C34" w14:textId="1DA7B875" w:rsidR="005A290D" w:rsidRPr="005A290D" w:rsidRDefault="005A290D" w:rsidP="005A290D">
      <w:pPr>
        <w:pStyle w:val="Figuretitle"/>
      </w:pPr>
      <w:r>
        <w:t>Filter circuit</w:t>
      </w:r>
    </w:p>
    <w:p w14:paraId="550D371F" w14:textId="73F80A0D" w:rsidR="00B077A3" w:rsidRPr="006B4CE6" w:rsidRDefault="00DC325F" w:rsidP="00735251">
      <w:pPr>
        <w:pStyle w:val="Figure"/>
      </w:pPr>
      <w:r>
        <w:rPr>
          <w:noProof/>
        </w:rPr>
        <w:drawing>
          <wp:inline distT="0" distB="0" distL="0" distR="0" wp14:anchorId="0DA67B74" wp14:editId="64F0561D">
            <wp:extent cx="5867412" cy="2737110"/>
            <wp:effectExtent l="0" t="0" r="0" b="6350"/>
            <wp:docPr id="402825034" name="Picture 7" descr="A diagram of a circ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825034" name="Picture 7" descr="A diagram of a circuit&#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867412" cy="2737110"/>
                    </a:xfrm>
                    <a:prstGeom prst="rect">
                      <a:avLst/>
                    </a:prstGeom>
                  </pic:spPr>
                </pic:pic>
              </a:graphicData>
            </a:graphic>
          </wp:inline>
        </w:drawing>
      </w:r>
    </w:p>
    <w:p w14:paraId="1CA858F4" w14:textId="77777777" w:rsidR="00B077A3" w:rsidRPr="006B4CE6" w:rsidRDefault="00B077A3" w:rsidP="00735251">
      <w:pPr>
        <w:pStyle w:val="Heading3"/>
      </w:pPr>
      <w:bookmarkStart w:id="494" w:name="_Toc443474909"/>
      <w:bookmarkStart w:id="495" w:name="_Toc460933220"/>
      <w:bookmarkStart w:id="496" w:name="_Toc146707074"/>
      <w:bookmarkStart w:id="497" w:name="_Toc208902789"/>
      <w:bookmarkStart w:id="498" w:name="_Toc208903696"/>
      <w:bookmarkStart w:id="499" w:name="_Toc208904642"/>
      <w:bookmarkStart w:id="500" w:name="_Toc208905531"/>
      <w:r w:rsidRPr="006B4CE6">
        <w:t>6.3.2</w:t>
      </w:r>
      <w:r w:rsidRPr="006B4CE6">
        <w:tab/>
        <w:t>Power within the necessary band</w:t>
      </w:r>
      <w:bookmarkEnd w:id="494"/>
      <w:bookmarkEnd w:id="495"/>
      <w:bookmarkEnd w:id="496"/>
      <w:bookmarkEnd w:id="497"/>
      <w:bookmarkEnd w:id="498"/>
      <w:bookmarkEnd w:id="499"/>
      <w:bookmarkEnd w:id="500"/>
    </w:p>
    <w:p w14:paraId="016951B3" w14:textId="77777777" w:rsidR="00B077A3" w:rsidRPr="006B4CE6" w:rsidRDefault="00B077A3" w:rsidP="00735251">
      <w:r w:rsidRPr="006B4CE6">
        <w:t>The statistical distribution of power within the necessary band is determined by the relative power level of the different audio</w:t>
      </w:r>
      <w:r w:rsidRPr="006B4CE6">
        <w:noBreakHyphen/>
        <w:t>frequency components applied at the input to the transmitter.</w:t>
      </w:r>
    </w:p>
    <w:p w14:paraId="406FF753" w14:textId="77777777" w:rsidR="00B077A3" w:rsidRPr="006B4CE6" w:rsidRDefault="00B077A3" w:rsidP="00735251">
      <w:r w:rsidRPr="006B4CE6">
        <w:t xml:space="preserve">The power distribution in the audio-frequency band of an average broadcast programme can be assumed to correspond to the curves given in Fig. 8. In practice, these curves will not be exceeded for more than 5% to 10% of the programme transmission time. </w:t>
      </w:r>
    </w:p>
    <w:p w14:paraId="227006F1" w14:textId="77777777" w:rsidR="00B077A3" w:rsidRPr="006B4CE6" w:rsidRDefault="00B077A3" w:rsidP="00735251">
      <w:pPr>
        <w:pStyle w:val="Heading3"/>
      </w:pPr>
      <w:bookmarkStart w:id="501" w:name="_Toc443474910"/>
      <w:bookmarkStart w:id="502" w:name="_Toc460933221"/>
      <w:bookmarkStart w:id="503" w:name="_Toc146707075"/>
      <w:bookmarkStart w:id="504" w:name="_Toc208902790"/>
      <w:bookmarkStart w:id="505" w:name="_Toc208903697"/>
      <w:bookmarkStart w:id="506" w:name="_Toc208904643"/>
      <w:bookmarkStart w:id="507" w:name="_Toc208905532"/>
      <w:r w:rsidRPr="006B4CE6">
        <w:t>6.3.3</w:t>
      </w:r>
      <w:r w:rsidRPr="006B4CE6">
        <w:tab/>
        <w:t>Out-of-band spectrum</w:t>
      </w:r>
      <w:bookmarkEnd w:id="501"/>
      <w:bookmarkEnd w:id="502"/>
      <w:bookmarkEnd w:id="503"/>
      <w:bookmarkEnd w:id="504"/>
      <w:bookmarkEnd w:id="505"/>
      <w:bookmarkEnd w:id="506"/>
      <w:bookmarkEnd w:id="507"/>
    </w:p>
    <w:p w14:paraId="3EC71E0C" w14:textId="17AE25C0" w:rsidR="00B077A3" w:rsidRPr="006B4CE6" w:rsidRDefault="00B077A3" w:rsidP="006E77BB">
      <w:pPr>
        <w:tabs>
          <w:tab w:val="left" w:pos="2127"/>
        </w:tabs>
      </w:pPr>
      <w:r w:rsidRPr="006B4CE6">
        <w:t>If frequency is plotted as the abscissa in logarithmic units and if the power densities are plotted as ordinates (dB) the curve representing the out-of-band spectrum should lie below two straight lines starting at point (</w:t>
      </w:r>
      <w:r w:rsidR="006E77BB" w:rsidRPr="006B4CE6">
        <w:t>+</w:t>
      </w:r>
      <w:r w:rsidRPr="006B4CE6">
        <w:rPr>
          <w:rFonts w:ascii="Tms Rmn" w:hAnsi="Tms Rmn"/>
          <w:sz w:val="6"/>
        </w:rPr>
        <w:t> </w:t>
      </w:r>
      <w:r w:rsidRPr="006B4CE6">
        <w:t xml:space="preserve">0.5 </w:t>
      </w:r>
      <w:r w:rsidRPr="006B4CE6">
        <w:rPr>
          <w:i/>
        </w:rPr>
        <w:t>F</w:t>
      </w:r>
      <w:r w:rsidRPr="006B4CE6">
        <w:t>, 0 dB) or at point (</w:t>
      </w:r>
      <w:r w:rsidR="00735251" w:rsidRPr="006B4CE6">
        <w:t>−</w:t>
      </w:r>
      <w:r w:rsidRPr="006B4CE6">
        <w:rPr>
          <w:rFonts w:ascii="Tms Rmn" w:hAnsi="Tms Rmn"/>
          <w:sz w:val="6"/>
        </w:rPr>
        <w:t> </w:t>
      </w:r>
      <w:r w:rsidRPr="006B4CE6">
        <w:t>0.5 </w:t>
      </w:r>
      <w:r w:rsidRPr="006B4CE6">
        <w:rPr>
          <w:i/>
        </w:rPr>
        <w:t>F</w:t>
      </w:r>
      <w:r w:rsidRPr="006B4CE6">
        <w:t>, 0 dB) and finishing at point (</w:t>
      </w:r>
      <w:r w:rsidR="006E77BB" w:rsidRPr="006B4CE6">
        <w:t>+</w:t>
      </w:r>
      <w:r w:rsidRPr="006B4CE6">
        <w:t xml:space="preserve">0.7 </w:t>
      </w:r>
      <w:r w:rsidRPr="006B4CE6">
        <w:rPr>
          <w:i/>
        </w:rPr>
        <w:t>F</w:t>
      </w:r>
      <w:r w:rsidRPr="006B4CE6">
        <w:t xml:space="preserve">, </w:t>
      </w:r>
      <w:r w:rsidR="00735251" w:rsidRPr="006B4CE6">
        <w:t>−</w:t>
      </w:r>
      <w:r w:rsidRPr="006B4CE6">
        <w:t>35 dB) or (</w:t>
      </w:r>
      <w:r w:rsidR="00735251" w:rsidRPr="006B4CE6">
        <w:t>−</w:t>
      </w:r>
      <w:r w:rsidRPr="006B4CE6">
        <w:rPr>
          <w:rFonts w:ascii="Tms Rmn" w:hAnsi="Tms Rmn"/>
          <w:sz w:val="6"/>
        </w:rPr>
        <w:t> </w:t>
      </w:r>
      <w:r w:rsidRPr="006B4CE6">
        <w:t xml:space="preserve">0.7 </w:t>
      </w:r>
      <w:r w:rsidRPr="006B4CE6">
        <w:rPr>
          <w:i/>
        </w:rPr>
        <w:t>F</w:t>
      </w:r>
      <w:r w:rsidRPr="006B4CE6">
        <w:t xml:space="preserve">, </w:t>
      </w:r>
      <w:r w:rsidR="00735251" w:rsidRPr="006B4CE6">
        <w:t>−</w:t>
      </w:r>
      <w:r w:rsidRPr="006B4CE6">
        <w:t xml:space="preserve">35 dB) respectively. Beyond these points and down to the level of </w:t>
      </w:r>
      <w:r w:rsidR="00735251" w:rsidRPr="006B4CE6">
        <w:t>−</w:t>
      </w:r>
      <w:r w:rsidRPr="006B4CE6">
        <w:rPr>
          <w:rFonts w:ascii="Tms Rmn" w:hAnsi="Tms Rmn"/>
          <w:sz w:val="6"/>
        </w:rPr>
        <w:t> </w:t>
      </w:r>
      <w:r w:rsidRPr="006B4CE6">
        <w:t xml:space="preserve">60 dB, this curve should lie below two straight lines starting from the latter points and having a slope of 12 dB/octave. Thereafter, the same curve should lie below the level </w:t>
      </w:r>
      <w:r w:rsidR="00735251" w:rsidRPr="006B4CE6">
        <w:t>−</w:t>
      </w:r>
      <w:r w:rsidRPr="006B4CE6">
        <w:rPr>
          <w:rFonts w:ascii="Tms Rmn" w:hAnsi="Tms Rmn"/>
          <w:sz w:val="6"/>
        </w:rPr>
        <w:t> </w:t>
      </w:r>
      <w:r w:rsidRPr="006B4CE6">
        <w:t>60 dB.</w:t>
      </w:r>
    </w:p>
    <w:p w14:paraId="77D88BAC" w14:textId="77777777" w:rsidR="00B077A3" w:rsidRPr="006B4CE6" w:rsidRDefault="00B077A3" w:rsidP="00735251">
      <w:r w:rsidRPr="006B4CE6">
        <w:t>The reference level, 0 dB, corresponds to the power density that would exist if the total power, excluding the power of the carrier, were distributed uniformly over the necessary bandwidth (see § 6.3.4).</w:t>
      </w:r>
    </w:p>
    <w:p w14:paraId="4973331B" w14:textId="0C142B44" w:rsidR="00B077A3" w:rsidRPr="006B4CE6" w:rsidRDefault="00B077A3" w:rsidP="00735251">
      <w:r w:rsidRPr="006B4CE6">
        <w:t>The ordinate of the curve so defined represents the average power intercepted by an analyser with an r.m.s. noise bandwidth of 100 Hz, the frequency of which is tuned to the frequency plotted on the abscissa.</w:t>
      </w:r>
    </w:p>
    <w:p w14:paraId="637C62C1" w14:textId="77777777" w:rsidR="00B077A3" w:rsidRPr="006B4CE6" w:rsidRDefault="00B077A3" w:rsidP="00735251">
      <w:pPr>
        <w:pStyle w:val="Heading3"/>
      </w:pPr>
      <w:bookmarkStart w:id="508" w:name="_Toc443474911"/>
      <w:bookmarkStart w:id="509" w:name="_Toc460933222"/>
      <w:bookmarkStart w:id="510" w:name="_Toc146707076"/>
      <w:bookmarkStart w:id="511" w:name="_Toc208902791"/>
      <w:bookmarkStart w:id="512" w:name="_Toc208903698"/>
      <w:bookmarkStart w:id="513" w:name="_Toc208904644"/>
      <w:bookmarkStart w:id="514" w:name="_Toc208905533"/>
      <w:r w:rsidRPr="006B4CE6">
        <w:t>6.3.4</w:t>
      </w:r>
      <w:r w:rsidRPr="006B4CE6">
        <w:tab/>
        <w:t>Relationship between the 0 dB reference level for determining the out-of-band spectrum and the levels of other spectral components of the emission</w:t>
      </w:r>
      <w:bookmarkEnd w:id="508"/>
      <w:bookmarkEnd w:id="509"/>
      <w:bookmarkEnd w:id="510"/>
      <w:bookmarkEnd w:id="511"/>
      <w:bookmarkEnd w:id="512"/>
      <w:bookmarkEnd w:id="513"/>
      <w:bookmarkEnd w:id="514"/>
    </w:p>
    <w:p w14:paraId="35E57F0C" w14:textId="77777777" w:rsidR="00B077A3" w:rsidRPr="006B4CE6" w:rsidRDefault="00B077A3" w:rsidP="00735251">
      <w:pPr>
        <w:pStyle w:val="Heading4"/>
      </w:pPr>
      <w:bookmarkStart w:id="515" w:name="_Toc443474912"/>
      <w:r w:rsidRPr="006B4CE6">
        <w:t>6.3.4.1</w:t>
      </w:r>
      <w:r w:rsidRPr="006B4CE6">
        <w:tab/>
        <w:t>Relationship between the 0 dB reference level and the level corresponding to maximum spectral power density</w:t>
      </w:r>
      <w:bookmarkEnd w:id="515"/>
    </w:p>
    <w:p w14:paraId="4047CFA4" w14:textId="77777777" w:rsidR="00B077A3" w:rsidRPr="006B4CE6" w:rsidRDefault="00B077A3" w:rsidP="00735251">
      <w:r w:rsidRPr="006B4CE6">
        <w:t>The 0 dB reference level defined in § 6.3.3 is 8-10 dB below the level corresponding to the maximum power density in either sideband when the transmitter is modulated with white noise weighted in accordance with the curves mentioned in § 6.3.2.</w:t>
      </w:r>
    </w:p>
    <w:p w14:paraId="1DF5B014" w14:textId="77777777" w:rsidR="00B077A3" w:rsidRPr="006B4CE6" w:rsidRDefault="00B077A3" w:rsidP="00735251">
      <w:r w:rsidRPr="006B4CE6">
        <w:t>The value of 8 dB is valid for a modulation frequency bandwidth with an upper frequency limit of 4.5 kHz or 6 kHz. The value of 10 dB is applicable when the upper frequency limit is 10 kHz.</w:t>
      </w:r>
    </w:p>
    <w:p w14:paraId="7570BF83" w14:textId="77777777" w:rsidR="00B077A3" w:rsidRPr="006B4CE6" w:rsidRDefault="00B077A3" w:rsidP="00735251">
      <w:pPr>
        <w:pStyle w:val="Heading4"/>
      </w:pPr>
      <w:bookmarkStart w:id="516" w:name="_Toc443474913"/>
      <w:r w:rsidRPr="006B4CE6">
        <w:t>6.3.4.2</w:t>
      </w:r>
      <w:r w:rsidRPr="006B4CE6">
        <w:tab/>
        <w:t>Relationship between the 0 dB reference level and the carrier level</w:t>
      </w:r>
      <w:bookmarkEnd w:id="516"/>
    </w:p>
    <w:p w14:paraId="016FF30A" w14:textId="77777777" w:rsidR="00B077A3" w:rsidRPr="006B4CE6" w:rsidRDefault="00B077A3" w:rsidP="00B077A3">
      <w:r w:rsidRPr="006B4CE6">
        <w:t>See § 5.3.4.2, which is also applicable in this case of sound broadcasting.</w:t>
      </w:r>
    </w:p>
    <w:p w14:paraId="1D9CE6EB" w14:textId="77777777" w:rsidR="00B077A3" w:rsidRPr="006B4CE6" w:rsidRDefault="00B077A3" w:rsidP="00B077A3"/>
    <w:p w14:paraId="27538AC2" w14:textId="77777777" w:rsidR="00B077A3" w:rsidRPr="006B4CE6" w:rsidRDefault="00B077A3" w:rsidP="00B077A3"/>
    <w:p w14:paraId="4AFEEF98" w14:textId="2677437C" w:rsidR="00B077A3" w:rsidRPr="006B4CE6" w:rsidRDefault="00B077A3" w:rsidP="00735251">
      <w:pPr>
        <w:pStyle w:val="AnnexNoTitle"/>
      </w:pPr>
      <w:bookmarkStart w:id="517" w:name="_Toc146707077"/>
      <w:r w:rsidRPr="006B4CE6">
        <w:t>Annex 2</w:t>
      </w:r>
      <w:r w:rsidRPr="006B4CE6">
        <w:br/>
      </w:r>
      <w:r w:rsidRPr="006B4CE6">
        <w:br/>
        <w:t>Considerations for emissions designated Types B and R</w:t>
      </w:r>
      <w:bookmarkEnd w:id="517"/>
    </w:p>
    <w:p w14:paraId="313A801F" w14:textId="77777777" w:rsidR="00B077A3" w:rsidRPr="006B4CE6" w:rsidRDefault="00B077A3" w:rsidP="00735251">
      <w:pPr>
        <w:pStyle w:val="Annexref"/>
      </w:pPr>
      <w:r w:rsidRPr="006B4CE6">
        <w:t>(Independent sideband and single sideband)</w:t>
      </w:r>
    </w:p>
    <w:p w14:paraId="2C52004D" w14:textId="77777777" w:rsidR="00B077A3" w:rsidRPr="005F3C24" w:rsidRDefault="00B077A3" w:rsidP="00B077A3">
      <w:pPr>
        <w:jc w:val="center"/>
      </w:pPr>
      <w:r w:rsidRPr="005F3C24">
        <w:t>TABLE  OF  CONTENTS</w:t>
      </w:r>
    </w:p>
    <w:p w14:paraId="60E2580C" w14:textId="77777777" w:rsidR="00B077A3" w:rsidRPr="006B4CE6" w:rsidRDefault="00B077A3" w:rsidP="00B077A3">
      <w:pPr>
        <w:tabs>
          <w:tab w:val="clear" w:pos="794"/>
          <w:tab w:val="clear" w:pos="1191"/>
          <w:tab w:val="clear" w:pos="1588"/>
          <w:tab w:val="clear" w:pos="1985"/>
          <w:tab w:val="right" w:pos="9611"/>
        </w:tabs>
        <w:rPr>
          <w:i/>
        </w:rPr>
      </w:pPr>
      <w:r w:rsidRPr="00117BF2">
        <w:rPr>
          <w:i/>
        </w:rPr>
        <w:tab/>
        <w:t>Page</w:t>
      </w:r>
    </w:p>
    <w:bookmarkStart w:id="518" w:name="_Toc443475318"/>
    <w:bookmarkStart w:id="519" w:name="_Toc460933223"/>
    <w:p w14:paraId="575C400C" w14:textId="4AF2523A" w:rsidR="00A020B0" w:rsidRDefault="00A020B0">
      <w:pPr>
        <w:pStyle w:val="TOC1"/>
        <w:rPr>
          <w:rFonts w:asciiTheme="minorHAnsi" w:eastAsiaTheme="minorEastAsia" w:hAnsiTheme="minorHAnsi" w:cstheme="minorBidi"/>
          <w:noProof/>
          <w:kern w:val="2"/>
          <w:szCs w:val="24"/>
          <w14:ligatures w14:val="standardContextual"/>
        </w:rPr>
      </w:pPr>
      <w:r>
        <w:fldChar w:fldCharType="begin"/>
      </w:r>
      <w:r>
        <w:instrText xml:space="preserve"> TOC \o "1-2" \h \z \u </w:instrText>
      </w:r>
      <w:r>
        <w:fldChar w:fldCharType="separate"/>
      </w:r>
      <w:hyperlink w:anchor="_Toc208903239" w:history="1">
        <w:r w:rsidRPr="000A14B3">
          <w:rPr>
            <w:rStyle w:val="Hyperlink"/>
            <w:noProof/>
          </w:rPr>
          <w:t>1</w:t>
        </w:r>
        <w:r>
          <w:rPr>
            <w:rFonts w:asciiTheme="minorHAnsi" w:eastAsiaTheme="minorEastAsia" w:hAnsiTheme="minorHAnsi" w:cstheme="minorBidi"/>
            <w:noProof/>
            <w:kern w:val="2"/>
            <w:szCs w:val="24"/>
            <w14:ligatures w14:val="standardContextual"/>
          </w:rPr>
          <w:tab/>
        </w:r>
        <w:r w:rsidRPr="000A14B3">
          <w:rPr>
            <w:rStyle w:val="Hyperlink"/>
            <w:noProof/>
          </w:rPr>
          <w:t>Shape of the spectrum envelope for class B8E and class R7J emissions modulated with white noise</w:t>
        </w:r>
        <w:r>
          <w:rPr>
            <w:noProof/>
            <w:webHidden/>
          </w:rPr>
          <w:tab/>
        </w:r>
        <w:r w:rsidR="00621437">
          <w:rPr>
            <w:noProof/>
            <w:webHidden/>
          </w:rPr>
          <w:tab/>
        </w:r>
        <w:r>
          <w:rPr>
            <w:noProof/>
            <w:webHidden/>
          </w:rPr>
          <w:fldChar w:fldCharType="begin"/>
        </w:r>
        <w:r>
          <w:rPr>
            <w:noProof/>
            <w:webHidden/>
          </w:rPr>
          <w:instrText xml:space="preserve"> PAGEREF _Toc208903239 \h </w:instrText>
        </w:r>
        <w:r>
          <w:rPr>
            <w:noProof/>
            <w:webHidden/>
          </w:rPr>
        </w:r>
        <w:r>
          <w:rPr>
            <w:noProof/>
            <w:webHidden/>
          </w:rPr>
          <w:fldChar w:fldCharType="separate"/>
        </w:r>
        <w:r w:rsidR="00FD1CA3">
          <w:rPr>
            <w:noProof/>
            <w:webHidden/>
          </w:rPr>
          <w:t>25</w:t>
        </w:r>
        <w:r>
          <w:rPr>
            <w:noProof/>
            <w:webHidden/>
          </w:rPr>
          <w:fldChar w:fldCharType="end"/>
        </w:r>
      </w:hyperlink>
    </w:p>
    <w:p w14:paraId="0911FA48" w14:textId="22B3557B" w:rsidR="00A020B0" w:rsidRDefault="00A020B0">
      <w:pPr>
        <w:pStyle w:val="TOC2"/>
        <w:rPr>
          <w:rFonts w:asciiTheme="minorHAnsi" w:eastAsiaTheme="minorEastAsia" w:hAnsiTheme="minorHAnsi" w:cstheme="minorBidi"/>
          <w:noProof/>
          <w:kern w:val="2"/>
          <w:szCs w:val="24"/>
          <w14:ligatures w14:val="standardContextual"/>
        </w:rPr>
      </w:pPr>
      <w:hyperlink w:anchor="_Toc208903240" w:history="1">
        <w:r w:rsidRPr="000A14B3">
          <w:rPr>
            <w:rStyle w:val="Hyperlink"/>
            <w:noProof/>
          </w:rPr>
          <w:t>1.1</w:t>
        </w:r>
        <w:r>
          <w:rPr>
            <w:rFonts w:asciiTheme="minorHAnsi" w:eastAsiaTheme="minorEastAsia" w:hAnsiTheme="minorHAnsi" w:cstheme="minorBidi"/>
            <w:noProof/>
            <w:kern w:val="2"/>
            <w:szCs w:val="24"/>
            <w14:ligatures w14:val="standardContextual"/>
          </w:rPr>
          <w:tab/>
        </w:r>
        <w:r w:rsidRPr="000A14B3">
          <w:rPr>
            <w:rStyle w:val="Hyperlink"/>
            <w:noProof/>
          </w:rPr>
          <w:t xml:space="preserve">The tests described in item 1 of Table </w:t>
        </w:r>
        <w:r w:rsidR="009002EF">
          <w:rPr>
            <w:rStyle w:val="Hyperlink"/>
            <w:noProof/>
          </w:rPr>
          <w:t>2</w:t>
        </w:r>
        <w:r>
          <w:rPr>
            <w:noProof/>
            <w:webHidden/>
          </w:rPr>
          <w:tab/>
        </w:r>
        <w:r w:rsidR="00621437">
          <w:rPr>
            <w:noProof/>
            <w:webHidden/>
          </w:rPr>
          <w:tab/>
        </w:r>
        <w:r>
          <w:rPr>
            <w:noProof/>
            <w:webHidden/>
          </w:rPr>
          <w:fldChar w:fldCharType="begin"/>
        </w:r>
        <w:r>
          <w:rPr>
            <w:noProof/>
            <w:webHidden/>
          </w:rPr>
          <w:instrText xml:space="preserve"> PAGEREF _Toc208903240 \h </w:instrText>
        </w:r>
        <w:r>
          <w:rPr>
            <w:noProof/>
            <w:webHidden/>
          </w:rPr>
        </w:r>
        <w:r>
          <w:rPr>
            <w:noProof/>
            <w:webHidden/>
          </w:rPr>
          <w:fldChar w:fldCharType="separate"/>
        </w:r>
        <w:r w:rsidR="00FD1CA3">
          <w:rPr>
            <w:noProof/>
            <w:webHidden/>
          </w:rPr>
          <w:t>26</w:t>
        </w:r>
        <w:r>
          <w:rPr>
            <w:noProof/>
            <w:webHidden/>
          </w:rPr>
          <w:fldChar w:fldCharType="end"/>
        </w:r>
      </w:hyperlink>
    </w:p>
    <w:p w14:paraId="11BB618B" w14:textId="14791DFC" w:rsidR="00A020B0" w:rsidRDefault="00A020B0">
      <w:pPr>
        <w:pStyle w:val="TOC2"/>
        <w:rPr>
          <w:rFonts w:asciiTheme="minorHAnsi" w:eastAsiaTheme="minorEastAsia" w:hAnsiTheme="minorHAnsi" w:cstheme="minorBidi"/>
          <w:noProof/>
          <w:kern w:val="2"/>
          <w:szCs w:val="24"/>
          <w14:ligatures w14:val="standardContextual"/>
        </w:rPr>
      </w:pPr>
      <w:hyperlink w:anchor="_Toc208903241" w:history="1">
        <w:r w:rsidRPr="000A14B3">
          <w:rPr>
            <w:rStyle w:val="Hyperlink"/>
            <w:noProof/>
          </w:rPr>
          <w:t>1.2</w:t>
        </w:r>
        <w:r>
          <w:rPr>
            <w:rFonts w:asciiTheme="minorHAnsi" w:eastAsiaTheme="minorEastAsia" w:hAnsiTheme="minorHAnsi" w:cstheme="minorBidi"/>
            <w:noProof/>
            <w:kern w:val="2"/>
            <w:szCs w:val="24"/>
            <w14:ligatures w14:val="standardContextual"/>
          </w:rPr>
          <w:tab/>
        </w:r>
        <w:r w:rsidRPr="000A14B3">
          <w:rPr>
            <w:rStyle w:val="Hyperlink"/>
            <w:noProof/>
          </w:rPr>
          <w:t xml:space="preserve">The tests described in item 2 of Table </w:t>
        </w:r>
        <w:r w:rsidR="009002EF">
          <w:rPr>
            <w:rStyle w:val="Hyperlink"/>
            <w:noProof/>
          </w:rPr>
          <w:t>2</w:t>
        </w:r>
        <w:r>
          <w:rPr>
            <w:noProof/>
            <w:webHidden/>
          </w:rPr>
          <w:tab/>
        </w:r>
        <w:r w:rsidR="00621437">
          <w:rPr>
            <w:noProof/>
            <w:webHidden/>
          </w:rPr>
          <w:tab/>
        </w:r>
        <w:r>
          <w:rPr>
            <w:noProof/>
            <w:webHidden/>
          </w:rPr>
          <w:fldChar w:fldCharType="begin"/>
        </w:r>
        <w:r>
          <w:rPr>
            <w:noProof/>
            <w:webHidden/>
          </w:rPr>
          <w:instrText xml:space="preserve"> PAGEREF _Toc208903241 \h </w:instrText>
        </w:r>
        <w:r>
          <w:rPr>
            <w:noProof/>
            <w:webHidden/>
          </w:rPr>
        </w:r>
        <w:r>
          <w:rPr>
            <w:noProof/>
            <w:webHidden/>
          </w:rPr>
          <w:fldChar w:fldCharType="separate"/>
        </w:r>
        <w:r w:rsidR="00FD1CA3">
          <w:rPr>
            <w:noProof/>
            <w:webHidden/>
          </w:rPr>
          <w:t>27</w:t>
        </w:r>
        <w:r>
          <w:rPr>
            <w:noProof/>
            <w:webHidden/>
          </w:rPr>
          <w:fldChar w:fldCharType="end"/>
        </w:r>
      </w:hyperlink>
    </w:p>
    <w:p w14:paraId="5C99CC9D" w14:textId="16E4F0A0" w:rsidR="00A020B0" w:rsidRDefault="00A020B0">
      <w:pPr>
        <w:pStyle w:val="TOC2"/>
        <w:rPr>
          <w:rFonts w:asciiTheme="minorHAnsi" w:eastAsiaTheme="minorEastAsia" w:hAnsiTheme="minorHAnsi" w:cstheme="minorBidi"/>
          <w:noProof/>
          <w:kern w:val="2"/>
          <w:szCs w:val="24"/>
          <w14:ligatures w14:val="standardContextual"/>
        </w:rPr>
      </w:pPr>
      <w:hyperlink w:anchor="_Toc208903242" w:history="1">
        <w:r w:rsidRPr="000A14B3">
          <w:rPr>
            <w:rStyle w:val="Hyperlink"/>
            <w:noProof/>
          </w:rPr>
          <w:t>1.3</w:t>
        </w:r>
        <w:r>
          <w:rPr>
            <w:rFonts w:asciiTheme="minorHAnsi" w:eastAsiaTheme="minorEastAsia" w:hAnsiTheme="minorHAnsi" w:cstheme="minorBidi"/>
            <w:noProof/>
            <w:kern w:val="2"/>
            <w:szCs w:val="24"/>
            <w14:ligatures w14:val="standardContextual"/>
          </w:rPr>
          <w:tab/>
        </w:r>
        <w:r w:rsidRPr="000A14B3">
          <w:rPr>
            <w:rStyle w:val="Hyperlink"/>
            <w:noProof/>
          </w:rPr>
          <w:t xml:space="preserve">The tests described in item 3 of Table </w:t>
        </w:r>
        <w:r w:rsidR="009002EF">
          <w:rPr>
            <w:rStyle w:val="Hyperlink"/>
            <w:noProof/>
          </w:rPr>
          <w:t>2</w:t>
        </w:r>
        <w:r>
          <w:rPr>
            <w:noProof/>
            <w:webHidden/>
          </w:rPr>
          <w:tab/>
        </w:r>
        <w:r w:rsidR="00621437">
          <w:rPr>
            <w:noProof/>
            <w:webHidden/>
          </w:rPr>
          <w:tab/>
        </w:r>
        <w:r>
          <w:rPr>
            <w:noProof/>
            <w:webHidden/>
          </w:rPr>
          <w:fldChar w:fldCharType="begin"/>
        </w:r>
        <w:r>
          <w:rPr>
            <w:noProof/>
            <w:webHidden/>
          </w:rPr>
          <w:instrText xml:space="preserve"> PAGEREF _Toc208903242 \h </w:instrText>
        </w:r>
        <w:r>
          <w:rPr>
            <w:noProof/>
            <w:webHidden/>
          </w:rPr>
        </w:r>
        <w:r>
          <w:rPr>
            <w:noProof/>
            <w:webHidden/>
          </w:rPr>
          <w:fldChar w:fldCharType="separate"/>
        </w:r>
        <w:r w:rsidR="00FD1CA3">
          <w:rPr>
            <w:noProof/>
            <w:webHidden/>
          </w:rPr>
          <w:t>27</w:t>
        </w:r>
        <w:r>
          <w:rPr>
            <w:noProof/>
            <w:webHidden/>
          </w:rPr>
          <w:fldChar w:fldCharType="end"/>
        </w:r>
      </w:hyperlink>
    </w:p>
    <w:p w14:paraId="10EAF421" w14:textId="23607668" w:rsidR="00B077A3" w:rsidRDefault="00A020B0" w:rsidP="00B077A3">
      <w:r>
        <w:fldChar w:fldCharType="end"/>
      </w:r>
    </w:p>
    <w:p w14:paraId="20A45934" w14:textId="77777777" w:rsidR="00B077A3" w:rsidRPr="006B4CE6" w:rsidRDefault="00B077A3" w:rsidP="00735251">
      <w:pPr>
        <w:pStyle w:val="Heading1"/>
      </w:pPr>
      <w:bookmarkStart w:id="520" w:name="_Toc146707078"/>
      <w:bookmarkStart w:id="521" w:name="_Toc208902792"/>
      <w:bookmarkStart w:id="522" w:name="_Toc208903239"/>
      <w:bookmarkStart w:id="523" w:name="_Toc208903699"/>
      <w:bookmarkStart w:id="524" w:name="_Toc208904441"/>
      <w:bookmarkStart w:id="525" w:name="_Toc208904645"/>
      <w:bookmarkStart w:id="526" w:name="_Toc208905534"/>
      <w:bookmarkStart w:id="527" w:name="_Toc208905766"/>
      <w:r w:rsidRPr="006B4CE6">
        <w:t>1</w:t>
      </w:r>
      <w:r w:rsidRPr="006B4CE6">
        <w:tab/>
        <w:t>Shape of the spectrum envelope for class B8E and class R7J emissions modulated with white noise</w:t>
      </w:r>
      <w:bookmarkEnd w:id="518"/>
      <w:bookmarkEnd w:id="519"/>
      <w:bookmarkEnd w:id="520"/>
      <w:bookmarkEnd w:id="521"/>
      <w:bookmarkEnd w:id="522"/>
      <w:bookmarkEnd w:id="523"/>
      <w:bookmarkEnd w:id="524"/>
      <w:bookmarkEnd w:id="525"/>
      <w:bookmarkEnd w:id="526"/>
      <w:bookmarkEnd w:id="527"/>
    </w:p>
    <w:p w14:paraId="5BFED0BE" w14:textId="77777777" w:rsidR="00B077A3" w:rsidRPr="006B4CE6" w:rsidRDefault="00B077A3" w:rsidP="00735251">
      <w:r w:rsidRPr="006B4CE6">
        <w:t>This section deals with the results of measurements made by several administrations on transmitters of different design for classes of emission B8E and R7J.</w:t>
      </w:r>
    </w:p>
    <w:p w14:paraId="599AF358" w14:textId="1C7FBA22" w:rsidR="00B077A3" w:rsidRPr="006B4CE6" w:rsidRDefault="00B077A3" w:rsidP="00735251">
      <w:r w:rsidRPr="006B4CE6">
        <w:t>The major characteristics of the transmitters and the test condition relating to the measurements are summarized in Table </w:t>
      </w:r>
      <w:r w:rsidR="007841FA">
        <w:t>2</w:t>
      </w:r>
      <w:r w:rsidRPr="006B4CE6">
        <w:t>.</w:t>
      </w:r>
    </w:p>
    <w:p w14:paraId="28766D82" w14:textId="117B02D6" w:rsidR="00B077A3" w:rsidRPr="006B4CE6" w:rsidRDefault="00B077A3" w:rsidP="00735251">
      <w:pPr>
        <w:pStyle w:val="TableNo"/>
      </w:pPr>
      <w:r w:rsidRPr="006B4CE6">
        <w:t xml:space="preserve">TABLE </w:t>
      </w:r>
      <w:r w:rsidR="007841FA">
        <w:t>2</w:t>
      </w:r>
    </w:p>
    <w:p w14:paraId="6253D556" w14:textId="2856098C" w:rsidR="00B077A3" w:rsidRPr="006B4CE6" w:rsidRDefault="00B077A3" w:rsidP="005F3C24">
      <w:pPr>
        <w:pStyle w:val="Tabletitle"/>
      </w:pPr>
      <w:r w:rsidRPr="006B4CE6">
        <w:t>Transmitter characteristics and measurement test</w:t>
      </w:r>
      <w:r w:rsidR="005F3C24">
        <w:t xml:space="preserve"> </w:t>
      </w:r>
      <w:r w:rsidRPr="006B4CE6">
        <w:t>conditions for B8E and R7J emissions</w:t>
      </w:r>
    </w:p>
    <w:tbl>
      <w:tblPr>
        <w:tblW w:w="9639" w:type="dxa"/>
        <w:jc w:val="center"/>
        <w:tblLayout w:type="fixed"/>
        <w:tblLook w:val="0000" w:firstRow="0" w:lastRow="0" w:firstColumn="0" w:lastColumn="0" w:noHBand="0" w:noVBand="0"/>
      </w:tblPr>
      <w:tblGrid>
        <w:gridCol w:w="2818"/>
        <w:gridCol w:w="2424"/>
        <w:gridCol w:w="2198"/>
        <w:gridCol w:w="2199"/>
      </w:tblGrid>
      <w:tr w:rsidR="00B077A3" w:rsidRPr="006B4CE6" w14:paraId="098864F1" w14:textId="77777777" w:rsidTr="00735251">
        <w:trPr>
          <w:cantSplit/>
          <w:jc w:val="center"/>
        </w:trPr>
        <w:tc>
          <w:tcPr>
            <w:tcW w:w="2818" w:type="dxa"/>
            <w:tcBorders>
              <w:top w:val="single" w:sz="6" w:space="0" w:color="auto"/>
              <w:left w:val="single" w:sz="6" w:space="0" w:color="auto"/>
              <w:bottom w:val="single" w:sz="6" w:space="0" w:color="auto"/>
              <w:right w:val="single" w:sz="6" w:space="0" w:color="auto"/>
            </w:tcBorders>
          </w:tcPr>
          <w:p w14:paraId="4D67854D" w14:textId="77777777" w:rsidR="00B077A3" w:rsidRPr="009A4BBE" w:rsidRDefault="00B077A3" w:rsidP="00735251">
            <w:pPr>
              <w:pStyle w:val="Tabletext"/>
              <w:jc w:val="center"/>
              <w:rPr>
                <w:sz w:val="20"/>
              </w:rPr>
            </w:pPr>
            <w:r w:rsidRPr="009A4BBE">
              <w:rPr>
                <w:sz w:val="20"/>
              </w:rPr>
              <w:t>Item No.</w:t>
            </w:r>
          </w:p>
        </w:tc>
        <w:tc>
          <w:tcPr>
            <w:tcW w:w="2424" w:type="dxa"/>
            <w:tcBorders>
              <w:top w:val="single" w:sz="6" w:space="0" w:color="auto"/>
              <w:left w:val="single" w:sz="6" w:space="0" w:color="auto"/>
              <w:bottom w:val="single" w:sz="6" w:space="0" w:color="auto"/>
              <w:right w:val="single" w:sz="6" w:space="0" w:color="auto"/>
            </w:tcBorders>
          </w:tcPr>
          <w:p w14:paraId="1771C706" w14:textId="77777777" w:rsidR="00B077A3" w:rsidRPr="009A4BBE" w:rsidRDefault="00B077A3" w:rsidP="00735251">
            <w:pPr>
              <w:pStyle w:val="Tabletext"/>
              <w:jc w:val="center"/>
              <w:rPr>
                <w:sz w:val="20"/>
              </w:rPr>
            </w:pPr>
            <w:r w:rsidRPr="009A4BBE">
              <w:rPr>
                <w:sz w:val="20"/>
              </w:rPr>
              <w:t>1</w:t>
            </w:r>
          </w:p>
        </w:tc>
        <w:tc>
          <w:tcPr>
            <w:tcW w:w="2198" w:type="dxa"/>
            <w:tcBorders>
              <w:top w:val="single" w:sz="6" w:space="0" w:color="auto"/>
              <w:left w:val="single" w:sz="6" w:space="0" w:color="auto"/>
              <w:bottom w:val="single" w:sz="6" w:space="0" w:color="auto"/>
              <w:right w:val="single" w:sz="6" w:space="0" w:color="auto"/>
            </w:tcBorders>
          </w:tcPr>
          <w:p w14:paraId="02ECE1D0" w14:textId="77777777" w:rsidR="00B077A3" w:rsidRPr="009A4BBE" w:rsidRDefault="00B077A3" w:rsidP="00735251">
            <w:pPr>
              <w:pStyle w:val="Tabletext"/>
              <w:jc w:val="center"/>
              <w:rPr>
                <w:sz w:val="20"/>
              </w:rPr>
            </w:pPr>
            <w:r w:rsidRPr="009A4BBE">
              <w:rPr>
                <w:sz w:val="20"/>
              </w:rPr>
              <w:t>2</w:t>
            </w:r>
          </w:p>
        </w:tc>
        <w:tc>
          <w:tcPr>
            <w:tcW w:w="2199" w:type="dxa"/>
            <w:tcBorders>
              <w:top w:val="single" w:sz="6" w:space="0" w:color="auto"/>
              <w:left w:val="single" w:sz="6" w:space="0" w:color="auto"/>
              <w:bottom w:val="single" w:sz="6" w:space="0" w:color="auto"/>
              <w:right w:val="single" w:sz="6" w:space="0" w:color="auto"/>
            </w:tcBorders>
          </w:tcPr>
          <w:p w14:paraId="549F979E" w14:textId="77777777" w:rsidR="00B077A3" w:rsidRPr="009A4BBE" w:rsidRDefault="00B077A3" w:rsidP="00735251">
            <w:pPr>
              <w:pStyle w:val="Tabletext"/>
              <w:jc w:val="center"/>
              <w:rPr>
                <w:sz w:val="20"/>
              </w:rPr>
            </w:pPr>
            <w:r w:rsidRPr="009A4BBE">
              <w:rPr>
                <w:sz w:val="20"/>
              </w:rPr>
              <w:t>3</w:t>
            </w:r>
          </w:p>
        </w:tc>
      </w:tr>
      <w:tr w:rsidR="00B077A3" w:rsidRPr="006B4CE6" w14:paraId="3C7D6264" w14:textId="77777777" w:rsidTr="00735251">
        <w:trPr>
          <w:cantSplit/>
          <w:jc w:val="center"/>
        </w:trPr>
        <w:tc>
          <w:tcPr>
            <w:tcW w:w="2818" w:type="dxa"/>
            <w:tcBorders>
              <w:top w:val="single" w:sz="6" w:space="0" w:color="auto"/>
              <w:left w:val="single" w:sz="6" w:space="0" w:color="auto"/>
              <w:right w:val="single" w:sz="6" w:space="0" w:color="auto"/>
            </w:tcBorders>
          </w:tcPr>
          <w:p w14:paraId="5095222E" w14:textId="77777777" w:rsidR="00B077A3" w:rsidRPr="009A4BBE" w:rsidRDefault="00B077A3" w:rsidP="00735251">
            <w:pPr>
              <w:pStyle w:val="Tabletext"/>
              <w:jc w:val="center"/>
              <w:rPr>
                <w:sz w:val="20"/>
              </w:rPr>
            </w:pPr>
            <w:r w:rsidRPr="009A4BBE">
              <w:rPr>
                <w:sz w:val="20"/>
              </w:rPr>
              <w:t>Class of emission</w:t>
            </w:r>
          </w:p>
        </w:tc>
        <w:tc>
          <w:tcPr>
            <w:tcW w:w="2424" w:type="dxa"/>
            <w:tcBorders>
              <w:top w:val="single" w:sz="6" w:space="0" w:color="auto"/>
              <w:left w:val="single" w:sz="6" w:space="0" w:color="auto"/>
              <w:right w:val="single" w:sz="6" w:space="0" w:color="auto"/>
            </w:tcBorders>
          </w:tcPr>
          <w:p w14:paraId="044D1422" w14:textId="77777777" w:rsidR="00B077A3" w:rsidRPr="009A4BBE" w:rsidRDefault="00B077A3" w:rsidP="00735251">
            <w:pPr>
              <w:pStyle w:val="Tabletext"/>
              <w:jc w:val="center"/>
              <w:rPr>
                <w:sz w:val="20"/>
              </w:rPr>
            </w:pPr>
            <w:r w:rsidRPr="009A4BBE">
              <w:rPr>
                <w:sz w:val="20"/>
              </w:rPr>
              <w:t>B8E</w:t>
            </w:r>
          </w:p>
        </w:tc>
        <w:tc>
          <w:tcPr>
            <w:tcW w:w="2198" w:type="dxa"/>
            <w:tcBorders>
              <w:top w:val="single" w:sz="6" w:space="0" w:color="auto"/>
              <w:left w:val="single" w:sz="6" w:space="0" w:color="auto"/>
              <w:right w:val="single" w:sz="6" w:space="0" w:color="auto"/>
            </w:tcBorders>
          </w:tcPr>
          <w:p w14:paraId="1C0A1287" w14:textId="77777777" w:rsidR="00B077A3" w:rsidRPr="009A4BBE" w:rsidRDefault="00B077A3" w:rsidP="00735251">
            <w:pPr>
              <w:pStyle w:val="Tabletext"/>
              <w:jc w:val="center"/>
              <w:rPr>
                <w:sz w:val="20"/>
              </w:rPr>
            </w:pPr>
            <w:r w:rsidRPr="009A4BBE">
              <w:rPr>
                <w:sz w:val="20"/>
              </w:rPr>
              <w:t>B8E</w:t>
            </w:r>
          </w:p>
        </w:tc>
        <w:tc>
          <w:tcPr>
            <w:tcW w:w="2199" w:type="dxa"/>
            <w:tcBorders>
              <w:top w:val="single" w:sz="6" w:space="0" w:color="auto"/>
              <w:left w:val="single" w:sz="6" w:space="0" w:color="auto"/>
              <w:right w:val="single" w:sz="6" w:space="0" w:color="auto"/>
            </w:tcBorders>
          </w:tcPr>
          <w:p w14:paraId="49758508" w14:textId="77777777" w:rsidR="00B077A3" w:rsidRPr="009A4BBE" w:rsidRDefault="00B077A3" w:rsidP="00735251">
            <w:pPr>
              <w:pStyle w:val="Tabletext"/>
              <w:jc w:val="center"/>
              <w:rPr>
                <w:sz w:val="20"/>
              </w:rPr>
            </w:pPr>
            <w:r w:rsidRPr="009A4BBE">
              <w:rPr>
                <w:sz w:val="20"/>
              </w:rPr>
              <w:t>B8E; R7J</w:t>
            </w:r>
          </w:p>
        </w:tc>
      </w:tr>
      <w:tr w:rsidR="00B077A3" w:rsidRPr="006B4CE6" w14:paraId="2DDA371B" w14:textId="77777777" w:rsidTr="00735251">
        <w:trPr>
          <w:cantSplit/>
          <w:jc w:val="center"/>
        </w:trPr>
        <w:tc>
          <w:tcPr>
            <w:tcW w:w="2818" w:type="dxa"/>
            <w:tcBorders>
              <w:top w:val="single" w:sz="6" w:space="0" w:color="auto"/>
              <w:left w:val="single" w:sz="6" w:space="0" w:color="auto"/>
              <w:right w:val="single" w:sz="6" w:space="0" w:color="auto"/>
            </w:tcBorders>
          </w:tcPr>
          <w:p w14:paraId="3134720B" w14:textId="77777777" w:rsidR="00B077A3" w:rsidRPr="009A4BBE" w:rsidRDefault="00B077A3" w:rsidP="00735251">
            <w:pPr>
              <w:pStyle w:val="Tabletext"/>
              <w:jc w:val="left"/>
              <w:rPr>
                <w:i/>
                <w:iCs/>
                <w:sz w:val="20"/>
              </w:rPr>
            </w:pPr>
            <w:r w:rsidRPr="009A4BBE">
              <w:rPr>
                <w:i/>
                <w:iCs/>
                <w:sz w:val="20"/>
              </w:rPr>
              <w:t>Transmitter characteristics:</w:t>
            </w:r>
          </w:p>
        </w:tc>
        <w:tc>
          <w:tcPr>
            <w:tcW w:w="2424" w:type="dxa"/>
            <w:tcBorders>
              <w:top w:val="single" w:sz="6" w:space="0" w:color="auto"/>
              <w:left w:val="single" w:sz="6" w:space="0" w:color="auto"/>
              <w:right w:val="single" w:sz="6" w:space="0" w:color="auto"/>
            </w:tcBorders>
          </w:tcPr>
          <w:p w14:paraId="4407D00F" w14:textId="77777777" w:rsidR="00B077A3" w:rsidRPr="009A4BBE" w:rsidRDefault="00B077A3" w:rsidP="00735251">
            <w:pPr>
              <w:pStyle w:val="Tabletext"/>
              <w:jc w:val="center"/>
              <w:rPr>
                <w:sz w:val="20"/>
              </w:rPr>
            </w:pPr>
          </w:p>
        </w:tc>
        <w:tc>
          <w:tcPr>
            <w:tcW w:w="2198" w:type="dxa"/>
            <w:tcBorders>
              <w:top w:val="single" w:sz="6" w:space="0" w:color="auto"/>
              <w:left w:val="single" w:sz="6" w:space="0" w:color="auto"/>
              <w:right w:val="single" w:sz="6" w:space="0" w:color="auto"/>
            </w:tcBorders>
          </w:tcPr>
          <w:p w14:paraId="7AC5B4E6" w14:textId="77777777" w:rsidR="00B077A3" w:rsidRPr="009A4BBE" w:rsidRDefault="00B077A3" w:rsidP="00735251">
            <w:pPr>
              <w:pStyle w:val="Tabletext"/>
              <w:jc w:val="center"/>
              <w:rPr>
                <w:sz w:val="20"/>
              </w:rPr>
            </w:pPr>
            <w:r w:rsidRPr="009A4BBE">
              <w:rPr>
                <w:sz w:val="20"/>
              </w:rPr>
              <w:t>Various transmitters</w:t>
            </w:r>
          </w:p>
        </w:tc>
        <w:tc>
          <w:tcPr>
            <w:tcW w:w="2199" w:type="dxa"/>
            <w:tcBorders>
              <w:top w:val="single" w:sz="6" w:space="0" w:color="auto"/>
              <w:left w:val="single" w:sz="6" w:space="0" w:color="auto"/>
              <w:right w:val="single" w:sz="6" w:space="0" w:color="auto"/>
            </w:tcBorders>
          </w:tcPr>
          <w:p w14:paraId="0DB9D983" w14:textId="77777777" w:rsidR="00B077A3" w:rsidRPr="009A4BBE" w:rsidRDefault="00B077A3" w:rsidP="00735251">
            <w:pPr>
              <w:pStyle w:val="Tabletext"/>
              <w:jc w:val="center"/>
              <w:rPr>
                <w:sz w:val="20"/>
              </w:rPr>
            </w:pPr>
            <w:r w:rsidRPr="009A4BBE">
              <w:rPr>
                <w:sz w:val="20"/>
              </w:rPr>
              <w:t>Various transmitters</w:t>
            </w:r>
          </w:p>
        </w:tc>
      </w:tr>
      <w:tr w:rsidR="00B077A3" w:rsidRPr="006B4CE6" w14:paraId="2548DC77" w14:textId="77777777" w:rsidTr="00735251">
        <w:trPr>
          <w:cantSplit/>
          <w:jc w:val="center"/>
        </w:trPr>
        <w:tc>
          <w:tcPr>
            <w:tcW w:w="2818" w:type="dxa"/>
            <w:tcBorders>
              <w:left w:val="single" w:sz="6" w:space="0" w:color="auto"/>
              <w:right w:val="single" w:sz="6" w:space="0" w:color="auto"/>
            </w:tcBorders>
          </w:tcPr>
          <w:p w14:paraId="2780C959" w14:textId="77777777" w:rsidR="00B077A3" w:rsidRPr="009A4BBE" w:rsidRDefault="00B077A3" w:rsidP="00735251">
            <w:pPr>
              <w:pStyle w:val="Tabletext"/>
              <w:ind w:left="284" w:hanging="284"/>
              <w:jc w:val="left"/>
              <w:rPr>
                <w:sz w:val="20"/>
              </w:rPr>
            </w:pPr>
            <w:r w:rsidRPr="009A4BBE">
              <w:rPr>
                <w:sz w:val="20"/>
              </w:rPr>
              <w:t>–</w:t>
            </w:r>
            <w:r w:rsidRPr="009A4BBE">
              <w:rPr>
                <w:sz w:val="20"/>
              </w:rPr>
              <w:tab/>
              <w:t xml:space="preserve">peak envelope power </w:t>
            </w:r>
            <w:r w:rsidRPr="009A4BBE">
              <w:rPr>
                <w:i/>
                <w:iCs/>
                <w:sz w:val="20"/>
              </w:rPr>
              <w:t>P</w:t>
            </w:r>
            <w:r w:rsidRPr="009A4BBE">
              <w:rPr>
                <w:i/>
                <w:iCs/>
                <w:sz w:val="20"/>
                <w:vertAlign w:val="subscript"/>
              </w:rPr>
              <w:t>p</w:t>
            </w:r>
            <w:r w:rsidRPr="009A4BBE">
              <w:rPr>
                <w:sz w:val="20"/>
              </w:rPr>
              <w:br/>
              <w:t>(two tones)</w:t>
            </w:r>
            <w:r w:rsidRPr="009A4BBE">
              <w:rPr>
                <w:sz w:val="20"/>
                <w:vertAlign w:val="superscript"/>
              </w:rPr>
              <w:t>(1)</w:t>
            </w:r>
            <w:r w:rsidRPr="009A4BBE">
              <w:rPr>
                <w:sz w:val="20"/>
              </w:rPr>
              <w:t xml:space="preserve"> (kW)</w:t>
            </w:r>
          </w:p>
        </w:tc>
        <w:tc>
          <w:tcPr>
            <w:tcW w:w="2424" w:type="dxa"/>
            <w:tcBorders>
              <w:left w:val="single" w:sz="6" w:space="0" w:color="auto"/>
              <w:right w:val="single" w:sz="6" w:space="0" w:color="auto"/>
            </w:tcBorders>
          </w:tcPr>
          <w:p w14:paraId="12B91A33" w14:textId="77777777" w:rsidR="00B077A3" w:rsidRPr="009A4BBE" w:rsidRDefault="00B077A3" w:rsidP="00735251">
            <w:pPr>
              <w:pStyle w:val="Tabletext"/>
              <w:jc w:val="center"/>
              <w:rPr>
                <w:sz w:val="20"/>
              </w:rPr>
            </w:pPr>
            <w:r w:rsidRPr="009A4BBE">
              <w:rPr>
                <w:sz w:val="20"/>
              </w:rPr>
              <w:t>20</w:t>
            </w:r>
          </w:p>
        </w:tc>
        <w:tc>
          <w:tcPr>
            <w:tcW w:w="2198" w:type="dxa"/>
            <w:tcBorders>
              <w:left w:val="single" w:sz="6" w:space="0" w:color="auto"/>
              <w:right w:val="single" w:sz="6" w:space="0" w:color="auto"/>
            </w:tcBorders>
          </w:tcPr>
          <w:p w14:paraId="622ED936" w14:textId="77777777" w:rsidR="00B077A3" w:rsidRPr="009A4BBE" w:rsidRDefault="00B077A3" w:rsidP="00735251">
            <w:pPr>
              <w:pStyle w:val="Tabletext"/>
              <w:jc w:val="center"/>
              <w:rPr>
                <w:sz w:val="20"/>
              </w:rPr>
            </w:pPr>
            <w:r w:rsidRPr="009A4BBE">
              <w:rPr>
                <w:sz w:val="20"/>
              </w:rPr>
              <w:t>Several kW up to some tens of kW</w:t>
            </w:r>
          </w:p>
        </w:tc>
        <w:tc>
          <w:tcPr>
            <w:tcW w:w="2199" w:type="dxa"/>
            <w:tcBorders>
              <w:left w:val="single" w:sz="6" w:space="0" w:color="auto"/>
              <w:right w:val="single" w:sz="6" w:space="0" w:color="auto"/>
            </w:tcBorders>
          </w:tcPr>
          <w:p w14:paraId="3A4FDFC8" w14:textId="77777777" w:rsidR="00B077A3" w:rsidRPr="009A4BBE" w:rsidRDefault="00B077A3" w:rsidP="00735251">
            <w:pPr>
              <w:pStyle w:val="Tabletext"/>
              <w:jc w:val="center"/>
              <w:rPr>
                <w:sz w:val="20"/>
              </w:rPr>
            </w:pPr>
            <w:r w:rsidRPr="009A4BBE">
              <w:rPr>
                <w:sz w:val="20"/>
              </w:rPr>
              <w:t>Different values</w:t>
            </w:r>
          </w:p>
        </w:tc>
      </w:tr>
      <w:tr w:rsidR="00B077A3" w:rsidRPr="006B4CE6" w14:paraId="639801A8" w14:textId="77777777" w:rsidTr="00735251">
        <w:trPr>
          <w:cantSplit/>
          <w:jc w:val="center"/>
        </w:trPr>
        <w:tc>
          <w:tcPr>
            <w:tcW w:w="2818" w:type="dxa"/>
            <w:tcBorders>
              <w:left w:val="single" w:sz="6" w:space="0" w:color="auto"/>
              <w:right w:val="single" w:sz="6" w:space="0" w:color="auto"/>
            </w:tcBorders>
          </w:tcPr>
          <w:p w14:paraId="773E8EC7" w14:textId="77777777" w:rsidR="00B077A3" w:rsidRPr="009A4BBE" w:rsidRDefault="00B077A3" w:rsidP="00735251">
            <w:pPr>
              <w:pStyle w:val="Tabletext"/>
              <w:ind w:left="284" w:hanging="284"/>
              <w:jc w:val="left"/>
              <w:rPr>
                <w:sz w:val="20"/>
              </w:rPr>
            </w:pPr>
            <w:r w:rsidRPr="009A4BBE">
              <w:rPr>
                <w:sz w:val="20"/>
              </w:rPr>
              <w:t>–</w:t>
            </w:r>
            <w:r w:rsidRPr="009A4BBE">
              <w:rPr>
                <w:sz w:val="20"/>
              </w:rPr>
              <w:tab/>
              <w:t>third order intermodulation distortion </w:t>
            </w:r>
            <w:r w:rsidRPr="009A4BBE">
              <w:rPr>
                <w:sz w:val="20"/>
              </w:rPr>
              <w:sym w:font="Symbol" w:char="F061"/>
            </w:r>
            <w:r w:rsidRPr="009A4BBE">
              <w:rPr>
                <w:sz w:val="20"/>
              </w:rPr>
              <w:t>3</w:t>
            </w:r>
            <w:r w:rsidRPr="009A4BBE">
              <w:rPr>
                <w:sz w:val="20"/>
                <w:vertAlign w:val="superscript"/>
              </w:rPr>
              <w:t>(1)</w:t>
            </w:r>
            <w:r w:rsidRPr="009A4BBE">
              <w:rPr>
                <w:sz w:val="20"/>
              </w:rPr>
              <w:t xml:space="preserve"> (dB)</w:t>
            </w:r>
          </w:p>
        </w:tc>
        <w:tc>
          <w:tcPr>
            <w:tcW w:w="2424" w:type="dxa"/>
            <w:tcBorders>
              <w:left w:val="single" w:sz="6" w:space="0" w:color="auto"/>
              <w:right w:val="single" w:sz="6" w:space="0" w:color="auto"/>
            </w:tcBorders>
          </w:tcPr>
          <w:p w14:paraId="35F8686C" w14:textId="1ACE545E" w:rsidR="00B077A3" w:rsidRPr="009A4BBE" w:rsidRDefault="006E77BB" w:rsidP="00735251">
            <w:pPr>
              <w:pStyle w:val="Tabletext"/>
              <w:jc w:val="center"/>
              <w:rPr>
                <w:sz w:val="20"/>
              </w:rPr>
            </w:pPr>
            <w:r w:rsidRPr="009A4BBE">
              <w:rPr>
                <w:sz w:val="20"/>
              </w:rPr>
              <w:sym w:font="Symbol" w:char="F0A3"/>
            </w:r>
            <w:r w:rsidR="00735251" w:rsidRPr="009A4BBE">
              <w:rPr>
                <w:sz w:val="20"/>
              </w:rPr>
              <w:t>−</w:t>
            </w:r>
            <w:r w:rsidR="00B077A3" w:rsidRPr="009A4BBE">
              <w:rPr>
                <w:sz w:val="20"/>
              </w:rPr>
              <w:t>35</w:t>
            </w:r>
          </w:p>
        </w:tc>
        <w:tc>
          <w:tcPr>
            <w:tcW w:w="2198" w:type="dxa"/>
            <w:tcBorders>
              <w:left w:val="single" w:sz="6" w:space="0" w:color="auto"/>
              <w:right w:val="single" w:sz="6" w:space="0" w:color="auto"/>
            </w:tcBorders>
          </w:tcPr>
          <w:p w14:paraId="15CAC217" w14:textId="77777777" w:rsidR="00B077A3" w:rsidRPr="009A4BBE" w:rsidRDefault="00B077A3" w:rsidP="00735251">
            <w:pPr>
              <w:pStyle w:val="Tabletext"/>
              <w:jc w:val="center"/>
              <w:rPr>
                <w:sz w:val="20"/>
              </w:rPr>
            </w:pPr>
          </w:p>
        </w:tc>
        <w:tc>
          <w:tcPr>
            <w:tcW w:w="2199" w:type="dxa"/>
            <w:tcBorders>
              <w:left w:val="single" w:sz="6" w:space="0" w:color="auto"/>
              <w:right w:val="single" w:sz="6" w:space="0" w:color="auto"/>
            </w:tcBorders>
          </w:tcPr>
          <w:p w14:paraId="1E84B171" w14:textId="77777777" w:rsidR="00B077A3" w:rsidRPr="009A4BBE" w:rsidRDefault="00B077A3" w:rsidP="00735251">
            <w:pPr>
              <w:pStyle w:val="Tabletext"/>
              <w:jc w:val="center"/>
              <w:rPr>
                <w:sz w:val="20"/>
              </w:rPr>
            </w:pPr>
          </w:p>
        </w:tc>
      </w:tr>
      <w:tr w:rsidR="00B077A3" w:rsidRPr="006B4CE6" w14:paraId="2A591858" w14:textId="77777777" w:rsidTr="00735251">
        <w:trPr>
          <w:cantSplit/>
          <w:jc w:val="center"/>
        </w:trPr>
        <w:tc>
          <w:tcPr>
            <w:tcW w:w="2818" w:type="dxa"/>
            <w:tcBorders>
              <w:left w:val="single" w:sz="6" w:space="0" w:color="auto"/>
              <w:right w:val="single" w:sz="6" w:space="0" w:color="auto"/>
            </w:tcBorders>
          </w:tcPr>
          <w:p w14:paraId="5984806B" w14:textId="77777777" w:rsidR="00B077A3" w:rsidRPr="009A4BBE" w:rsidRDefault="00B077A3" w:rsidP="00735251">
            <w:pPr>
              <w:pStyle w:val="Tabletext"/>
              <w:ind w:left="284" w:hanging="284"/>
              <w:jc w:val="left"/>
              <w:rPr>
                <w:sz w:val="20"/>
              </w:rPr>
            </w:pPr>
            <w:r w:rsidRPr="009A4BBE">
              <w:rPr>
                <w:sz w:val="20"/>
              </w:rPr>
              <w:t>–</w:t>
            </w:r>
            <w:r w:rsidRPr="009A4BBE">
              <w:rPr>
                <w:sz w:val="20"/>
              </w:rPr>
              <w:tab/>
              <w:t>number of channels active during the measurement</w:t>
            </w:r>
          </w:p>
        </w:tc>
        <w:tc>
          <w:tcPr>
            <w:tcW w:w="2424" w:type="dxa"/>
            <w:tcBorders>
              <w:left w:val="single" w:sz="6" w:space="0" w:color="auto"/>
              <w:right w:val="single" w:sz="6" w:space="0" w:color="auto"/>
            </w:tcBorders>
          </w:tcPr>
          <w:p w14:paraId="4B3F6269" w14:textId="77777777" w:rsidR="00B077A3" w:rsidRPr="009A4BBE" w:rsidRDefault="00B077A3" w:rsidP="00735251">
            <w:pPr>
              <w:pStyle w:val="Tabletext"/>
              <w:jc w:val="center"/>
              <w:rPr>
                <w:sz w:val="20"/>
              </w:rPr>
            </w:pPr>
            <w:r w:rsidRPr="009A4BBE">
              <w:rPr>
                <w:sz w:val="20"/>
              </w:rPr>
              <w:t>2, in lower sideband</w:t>
            </w:r>
          </w:p>
        </w:tc>
        <w:tc>
          <w:tcPr>
            <w:tcW w:w="2198" w:type="dxa"/>
            <w:tcBorders>
              <w:left w:val="single" w:sz="6" w:space="0" w:color="auto"/>
              <w:right w:val="single" w:sz="6" w:space="0" w:color="auto"/>
            </w:tcBorders>
          </w:tcPr>
          <w:p w14:paraId="59AF324E" w14:textId="77777777" w:rsidR="00B077A3" w:rsidRPr="009A4BBE" w:rsidRDefault="00B077A3" w:rsidP="00735251">
            <w:pPr>
              <w:pStyle w:val="Tabletext"/>
              <w:jc w:val="center"/>
              <w:rPr>
                <w:sz w:val="20"/>
              </w:rPr>
            </w:pPr>
            <w:r w:rsidRPr="009A4BBE">
              <w:rPr>
                <w:sz w:val="20"/>
              </w:rPr>
              <w:t>2 and 4</w:t>
            </w:r>
          </w:p>
        </w:tc>
        <w:tc>
          <w:tcPr>
            <w:tcW w:w="2199" w:type="dxa"/>
            <w:tcBorders>
              <w:left w:val="single" w:sz="6" w:space="0" w:color="auto"/>
              <w:right w:val="single" w:sz="6" w:space="0" w:color="auto"/>
            </w:tcBorders>
          </w:tcPr>
          <w:p w14:paraId="3129C436" w14:textId="77777777" w:rsidR="00B077A3" w:rsidRPr="009A4BBE" w:rsidRDefault="00B077A3" w:rsidP="00735251">
            <w:pPr>
              <w:pStyle w:val="Tabletext"/>
              <w:jc w:val="center"/>
              <w:rPr>
                <w:sz w:val="20"/>
              </w:rPr>
            </w:pPr>
          </w:p>
        </w:tc>
      </w:tr>
      <w:tr w:rsidR="00B077A3" w:rsidRPr="006B4CE6" w14:paraId="3603D1B2" w14:textId="77777777" w:rsidTr="00735251">
        <w:trPr>
          <w:cantSplit/>
          <w:jc w:val="center"/>
        </w:trPr>
        <w:tc>
          <w:tcPr>
            <w:tcW w:w="2818" w:type="dxa"/>
            <w:tcBorders>
              <w:left w:val="single" w:sz="6" w:space="0" w:color="auto"/>
              <w:right w:val="single" w:sz="6" w:space="0" w:color="auto"/>
            </w:tcBorders>
          </w:tcPr>
          <w:p w14:paraId="3707C1CF" w14:textId="77777777" w:rsidR="00B077A3" w:rsidRPr="009A4BBE" w:rsidRDefault="00B077A3" w:rsidP="00735251">
            <w:pPr>
              <w:pStyle w:val="Tabletext"/>
              <w:ind w:left="284" w:hanging="284"/>
              <w:jc w:val="left"/>
              <w:rPr>
                <w:sz w:val="20"/>
              </w:rPr>
            </w:pPr>
            <w:r w:rsidRPr="009A4BBE">
              <w:rPr>
                <w:sz w:val="20"/>
              </w:rPr>
              <w:t>–</w:t>
            </w:r>
            <w:r w:rsidRPr="009A4BBE">
              <w:rPr>
                <w:sz w:val="20"/>
              </w:rPr>
              <w:tab/>
              <w:t>bandwidth of speech channel (Hz)</w:t>
            </w:r>
          </w:p>
        </w:tc>
        <w:tc>
          <w:tcPr>
            <w:tcW w:w="2424" w:type="dxa"/>
            <w:tcBorders>
              <w:left w:val="single" w:sz="6" w:space="0" w:color="auto"/>
              <w:right w:val="single" w:sz="6" w:space="0" w:color="auto"/>
            </w:tcBorders>
          </w:tcPr>
          <w:p w14:paraId="3FA2F3DF" w14:textId="77777777" w:rsidR="00B077A3" w:rsidRPr="009A4BBE" w:rsidRDefault="00B077A3" w:rsidP="00735251">
            <w:pPr>
              <w:pStyle w:val="Tabletext"/>
              <w:jc w:val="center"/>
              <w:rPr>
                <w:sz w:val="20"/>
              </w:rPr>
            </w:pPr>
            <w:r w:rsidRPr="009A4BBE">
              <w:rPr>
                <w:sz w:val="20"/>
              </w:rPr>
              <w:t>3</w:t>
            </w:r>
            <w:r w:rsidRPr="009A4BBE">
              <w:rPr>
                <w:rFonts w:ascii="Tms Rmn" w:hAnsi="Tms Rmn"/>
                <w:sz w:val="20"/>
              </w:rPr>
              <w:t> </w:t>
            </w:r>
            <w:r w:rsidRPr="009A4BBE">
              <w:rPr>
                <w:sz w:val="20"/>
              </w:rPr>
              <w:t>000</w:t>
            </w:r>
          </w:p>
        </w:tc>
        <w:tc>
          <w:tcPr>
            <w:tcW w:w="2198" w:type="dxa"/>
            <w:tcBorders>
              <w:left w:val="single" w:sz="6" w:space="0" w:color="auto"/>
              <w:right w:val="single" w:sz="6" w:space="0" w:color="auto"/>
            </w:tcBorders>
          </w:tcPr>
          <w:p w14:paraId="69728B66" w14:textId="77777777" w:rsidR="00B077A3" w:rsidRPr="009A4BBE" w:rsidRDefault="00B077A3" w:rsidP="00735251">
            <w:pPr>
              <w:pStyle w:val="Tabletext"/>
              <w:jc w:val="center"/>
              <w:rPr>
                <w:sz w:val="20"/>
              </w:rPr>
            </w:pPr>
          </w:p>
        </w:tc>
        <w:tc>
          <w:tcPr>
            <w:tcW w:w="2199" w:type="dxa"/>
            <w:tcBorders>
              <w:left w:val="single" w:sz="6" w:space="0" w:color="auto"/>
              <w:right w:val="single" w:sz="6" w:space="0" w:color="auto"/>
            </w:tcBorders>
          </w:tcPr>
          <w:p w14:paraId="6A5ABCA4" w14:textId="77777777" w:rsidR="00B077A3" w:rsidRPr="009A4BBE" w:rsidRDefault="00B077A3" w:rsidP="00735251">
            <w:pPr>
              <w:pStyle w:val="Tabletext"/>
              <w:jc w:val="center"/>
              <w:rPr>
                <w:sz w:val="20"/>
              </w:rPr>
            </w:pPr>
          </w:p>
        </w:tc>
      </w:tr>
      <w:tr w:rsidR="00B077A3" w:rsidRPr="006B4CE6" w14:paraId="6E1FDEBF" w14:textId="77777777" w:rsidTr="00735251">
        <w:trPr>
          <w:cantSplit/>
          <w:jc w:val="center"/>
        </w:trPr>
        <w:tc>
          <w:tcPr>
            <w:tcW w:w="2818" w:type="dxa"/>
            <w:tcBorders>
              <w:left w:val="single" w:sz="6" w:space="0" w:color="auto"/>
              <w:right w:val="single" w:sz="6" w:space="0" w:color="auto"/>
            </w:tcBorders>
          </w:tcPr>
          <w:p w14:paraId="4B9065A4" w14:textId="77777777" w:rsidR="00B077A3" w:rsidRPr="009A4BBE" w:rsidRDefault="00B077A3" w:rsidP="00735251">
            <w:pPr>
              <w:pStyle w:val="Tabletext"/>
              <w:ind w:left="284" w:hanging="284"/>
              <w:jc w:val="left"/>
              <w:rPr>
                <w:sz w:val="20"/>
              </w:rPr>
            </w:pPr>
            <w:r w:rsidRPr="009A4BBE">
              <w:rPr>
                <w:sz w:val="20"/>
              </w:rPr>
              <w:t>–</w:t>
            </w:r>
            <w:r w:rsidRPr="009A4BBE">
              <w:rPr>
                <w:sz w:val="20"/>
              </w:rPr>
              <w:tab/>
              <w:t>carrier suppression (dB) relative to peak envelope power</w:t>
            </w:r>
          </w:p>
        </w:tc>
        <w:tc>
          <w:tcPr>
            <w:tcW w:w="2424" w:type="dxa"/>
            <w:tcBorders>
              <w:left w:val="single" w:sz="6" w:space="0" w:color="auto"/>
              <w:right w:val="single" w:sz="6" w:space="0" w:color="auto"/>
            </w:tcBorders>
          </w:tcPr>
          <w:p w14:paraId="7D982575" w14:textId="1C808A15" w:rsidR="00B077A3" w:rsidRPr="009A4BBE" w:rsidRDefault="009A17FE" w:rsidP="00735251">
            <w:pPr>
              <w:pStyle w:val="Tabletext"/>
              <w:jc w:val="center"/>
              <w:rPr>
                <w:sz w:val="20"/>
              </w:rPr>
            </w:pPr>
            <w:r w:rsidRPr="009A4BBE">
              <w:rPr>
                <w:sz w:val="20"/>
              </w:rPr>
              <w:t>−</w:t>
            </w:r>
            <w:r w:rsidR="00B077A3" w:rsidRPr="009A4BBE">
              <w:rPr>
                <w:sz w:val="20"/>
              </w:rPr>
              <w:t>50</w:t>
            </w:r>
          </w:p>
        </w:tc>
        <w:tc>
          <w:tcPr>
            <w:tcW w:w="2198" w:type="dxa"/>
            <w:tcBorders>
              <w:left w:val="single" w:sz="6" w:space="0" w:color="auto"/>
              <w:right w:val="single" w:sz="6" w:space="0" w:color="auto"/>
            </w:tcBorders>
          </w:tcPr>
          <w:p w14:paraId="50E1F463" w14:textId="77777777" w:rsidR="00B077A3" w:rsidRPr="009A4BBE" w:rsidRDefault="00B077A3" w:rsidP="00735251">
            <w:pPr>
              <w:pStyle w:val="Tabletext"/>
              <w:jc w:val="center"/>
              <w:rPr>
                <w:sz w:val="20"/>
              </w:rPr>
            </w:pPr>
          </w:p>
        </w:tc>
        <w:tc>
          <w:tcPr>
            <w:tcW w:w="2199" w:type="dxa"/>
            <w:tcBorders>
              <w:left w:val="single" w:sz="6" w:space="0" w:color="auto"/>
              <w:right w:val="single" w:sz="6" w:space="0" w:color="auto"/>
            </w:tcBorders>
          </w:tcPr>
          <w:p w14:paraId="07694F9D" w14:textId="77777777" w:rsidR="00B077A3" w:rsidRPr="009A4BBE" w:rsidRDefault="00B077A3" w:rsidP="00735251">
            <w:pPr>
              <w:pStyle w:val="Tabletext"/>
              <w:jc w:val="center"/>
              <w:rPr>
                <w:sz w:val="20"/>
              </w:rPr>
            </w:pPr>
          </w:p>
        </w:tc>
      </w:tr>
      <w:tr w:rsidR="00B077A3" w:rsidRPr="006B4CE6" w14:paraId="41FBDEEB" w14:textId="77777777" w:rsidTr="00735251">
        <w:trPr>
          <w:cantSplit/>
          <w:jc w:val="center"/>
        </w:trPr>
        <w:tc>
          <w:tcPr>
            <w:tcW w:w="2818" w:type="dxa"/>
            <w:tcBorders>
              <w:top w:val="single" w:sz="6" w:space="0" w:color="auto"/>
              <w:left w:val="single" w:sz="6" w:space="0" w:color="auto"/>
              <w:right w:val="single" w:sz="6" w:space="0" w:color="auto"/>
            </w:tcBorders>
          </w:tcPr>
          <w:p w14:paraId="57B145BD" w14:textId="77777777" w:rsidR="00B077A3" w:rsidRPr="009A4BBE" w:rsidRDefault="00B077A3" w:rsidP="00735251">
            <w:pPr>
              <w:pStyle w:val="Tabletext"/>
              <w:jc w:val="left"/>
              <w:rPr>
                <w:i/>
                <w:iCs/>
                <w:sz w:val="20"/>
              </w:rPr>
            </w:pPr>
            <w:r w:rsidRPr="009A4BBE">
              <w:rPr>
                <w:i/>
                <w:iCs/>
                <w:sz w:val="20"/>
              </w:rPr>
              <w:t>Type of modulating signal:</w:t>
            </w:r>
          </w:p>
        </w:tc>
        <w:tc>
          <w:tcPr>
            <w:tcW w:w="2424" w:type="dxa"/>
            <w:tcBorders>
              <w:top w:val="single" w:sz="6" w:space="0" w:color="auto"/>
              <w:left w:val="single" w:sz="6" w:space="0" w:color="auto"/>
              <w:right w:val="single" w:sz="6" w:space="0" w:color="auto"/>
            </w:tcBorders>
          </w:tcPr>
          <w:p w14:paraId="46CD4358" w14:textId="77777777" w:rsidR="00B077A3" w:rsidRPr="009A4BBE" w:rsidRDefault="00B077A3" w:rsidP="00735251">
            <w:pPr>
              <w:pStyle w:val="Tabletext"/>
              <w:jc w:val="center"/>
              <w:rPr>
                <w:sz w:val="20"/>
              </w:rPr>
            </w:pPr>
            <w:r w:rsidRPr="009A4BBE">
              <w:rPr>
                <w:sz w:val="20"/>
              </w:rPr>
              <w:t>White noise</w:t>
            </w:r>
          </w:p>
        </w:tc>
        <w:tc>
          <w:tcPr>
            <w:tcW w:w="2198" w:type="dxa"/>
            <w:tcBorders>
              <w:top w:val="single" w:sz="6" w:space="0" w:color="auto"/>
              <w:left w:val="single" w:sz="6" w:space="0" w:color="auto"/>
              <w:right w:val="single" w:sz="6" w:space="0" w:color="auto"/>
            </w:tcBorders>
          </w:tcPr>
          <w:p w14:paraId="4B9D5F16" w14:textId="77777777" w:rsidR="00B077A3" w:rsidRPr="009A4BBE" w:rsidRDefault="00B077A3" w:rsidP="00735251">
            <w:pPr>
              <w:pStyle w:val="Tabletext"/>
              <w:jc w:val="center"/>
              <w:rPr>
                <w:sz w:val="20"/>
              </w:rPr>
            </w:pPr>
            <w:r w:rsidRPr="009A4BBE">
              <w:rPr>
                <w:sz w:val="20"/>
              </w:rPr>
              <w:t>White noise</w:t>
            </w:r>
          </w:p>
        </w:tc>
        <w:tc>
          <w:tcPr>
            <w:tcW w:w="2199" w:type="dxa"/>
            <w:tcBorders>
              <w:top w:val="single" w:sz="6" w:space="0" w:color="auto"/>
              <w:left w:val="single" w:sz="6" w:space="0" w:color="auto"/>
              <w:right w:val="single" w:sz="6" w:space="0" w:color="auto"/>
            </w:tcBorders>
          </w:tcPr>
          <w:p w14:paraId="6F5599D8" w14:textId="77777777" w:rsidR="00B077A3" w:rsidRPr="009A4BBE" w:rsidRDefault="00B077A3" w:rsidP="00735251">
            <w:pPr>
              <w:pStyle w:val="Tabletext"/>
              <w:jc w:val="center"/>
              <w:rPr>
                <w:sz w:val="20"/>
              </w:rPr>
            </w:pPr>
            <w:r w:rsidRPr="009A4BBE">
              <w:rPr>
                <w:sz w:val="20"/>
              </w:rPr>
              <w:t>White noise</w:t>
            </w:r>
          </w:p>
        </w:tc>
      </w:tr>
      <w:tr w:rsidR="00B077A3" w:rsidRPr="006B4CE6" w14:paraId="58A1D88B" w14:textId="77777777" w:rsidTr="00735251">
        <w:trPr>
          <w:cantSplit/>
          <w:jc w:val="center"/>
        </w:trPr>
        <w:tc>
          <w:tcPr>
            <w:tcW w:w="2818" w:type="dxa"/>
            <w:tcBorders>
              <w:left w:val="single" w:sz="6" w:space="0" w:color="auto"/>
              <w:bottom w:val="single" w:sz="6" w:space="0" w:color="auto"/>
              <w:right w:val="single" w:sz="6" w:space="0" w:color="auto"/>
            </w:tcBorders>
          </w:tcPr>
          <w:p w14:paraId="76A3A320" w14:textId="77777777" w:rsidR="00B077A3" w:rsidRPr="009A4BBE" w:rsidRDefault="00B077A3" w:rsidP="00735251">
            <w:pPr>
              <w:pStyle w:val="Tabletext"/>
              <w:jc w:val="left"/>
              <w:rPr>
                <w:sz w:val="20"/>
              </w:rPr>
            </w:pPr>
            <w:r w:rsidRPr="009A4BBE">
              <w:rPr>
                <w:sz w:val="20"/>
              </w:rPr>
              <w:t>–</w:t>
            </w:r>
            <w:r w:rsidRPr="009A4BBE">
              <w:rPr>
                <w:sz w:val="20"/>
              </w:rPr>
              <w:tab/>
              <w:t>bandwidth</w:t>
            </w:r>
          </w:p>
        </w:tc>
        <w:tc>
          <w:tcPr>
            <w:tcW w:w="2424" w:type="dxa"/>
            <w:tcBorders>
              <w:left w:val="single" w:sz="6" w:space="0" w:color="auto"/>
              <w:bottom w:val="single" w:sz="6" w:space="0" w:color="auto"/>
              <w:right w:val="single" w:sz="6" w:space="0" w:color="auto"/>
            </w:tcBorders>
          </w:tcPr>
          <w:p w14:paraId="7EB606F2" w14:textId="16240884" w:rsidR="00B077A3" w:rsidRPr="009A4BBE" w:rsidRDefault="00B077A3" w:rsidP="00735251">
            <w:pPr>
              <w:pStyle w:val="Tabletext"/>
              <w:jc w:val="center"/>
              <w:rPr>
                <w:sz w:val="20"/>
              </w:rPr>
            </w:pPr>
            <w:r w:rsidRPr="009A4BBE">
              <w:rPr>
                <w:sz w:val="20"/>
              </w:rPr>
              <w:t>30 Hz-20 kHz</w:t>
            </w:r>
            <w:r w:rsidRPr="009A4BBE">
              <w:rPr>
                <w:sz w:val="20"/>
              </w:rPr>
              <w:br/>
            </w:r>
            <w:r w:rsidR="00735251" w:rsidRPr="009A4BBE">
              <w:rPr>
                <w:sz w:val="20"/>
              </w:rPr>
              <w:t>±</w:t>
            </w:r>
            <w:r w:rsidRPr="009A4BBE">
              <w:rPr>
                <w:sz w:val="20"/>
              </w:rPr>
              <w:t>1 dB</w:t>
            </w:r>
          </w:p>
        </w:tc>
        <w:tc>
          <w:tcPr>
            <w:tcW w:w="2198" w:type="dxa"/>
            <w:tcBorders>
              <w:left w:val="single" w:sz="6" w:space="0" w:color="auto"/>
              <w:bottom w:val="single" w:sz="6" w:space="0" w:color="auto"/>
              <w:right w:val="single" w:sz="6" w:space="0" w:color="auto"/>
            </w:tcBorders>
          </w:tcPr>
          <w:p w14:paraId="283569BA" w14:textId="77777777" w:rsidR="00B077A3" w:rsidRPr="009A4BBE" w:rsidRDefault="00B077A3" w:rsidP="00735251">
            <w:pPr>
              <w:pStyle w:val="Tabletext"/>
              <w:jc w:val="center"/>
              <w:rPr>
                <w:sz w:val="20"/>
              </w:rPr>
            </w:pPr>
          </w:p>
        </w:tc>
        <w:tc>
          <w:tcPr>
            <w:tcW w:w="2199" w:type="dxa"/>
            <w:tcBorders>
              <w:left w:val="single" w:sz="6" w:space="0" w:color="auto"/>
              <w:bottom w:val="single" w:sz="6" w:space="0" w:color="auto"/>
              <w:right w:val="single" w:sz="6" w:space="0" w:color="auto"/>
            </w:tcBorders>
          </w:tcPr>
          <w:p w14:paraId="2425C922" w14:textId="77777777" w:rsidR="00B077A3" w:rsidRPr="009A4BBE" w:rsidRDefault="00B077A3" w:rsidP="00735251">
            <w:pPr>
              <w:pStyle w:val="Tabletext"/>
              <w:jc w:val="center"/>
              <w:rPr>
                <w:sz w:val="20"/>
              </w:rPr>
            </w:pPr>
            <w:r w:rsidRPr="009A4BBE">
              <w:rPr>
                <w:sz w:val="20"/>
              </w:rPr>
              <w:t>100 Hz-6 kHz</w:t>
            </w:r>
            <w:r w:rsidRPr="009A4BBE">
              <w:rPr>
                <w:sz w:val="20"/>
              </w:rPr>
              <w:br/>
              <w:t>per sideband</w:t>
            </w:r>
          </w:p>
        </w:tc>
      </w:tr>
      <w:tr w:rsidR="00B077A3" w:rsidRPr="006B4CE6" w14:paraId="25C2E4A3" w14:textId="77777777" w:rsidTr="009A4BBE">
        <w:trPr>
          <w:cantSplit/>
          <w:jc w:val="center"/>
        </w:trPr>
        <w:tc>
          <w:tcPr>
            <w:tcW w:w="2818" w:type="dxa"/>
            <w:tcBorders>
              <w:top w:val="single" w:sz="6" w:space="0" w:color="auto"/>
              <w:left w:val="single" w:sz="6" w:space="0" w:color="auto"/>
              <w:bottom w:val="single" w:sz="6" w:space="0" w:color="auto"/>
              <w:right w:val="single" w:sz="6" w:space="0" w:color="auto"/>
            </w:tcBorders>
          </w:tcPr>
          <w:p w14:paraId="53FD395E" w14:textId="77777777" w:rsidR="00B077A3" w:rsidRPr="009A4BBE" w:rsidRDefault="00B077A3" w:rsidP="009A4BBE">
            <w:pPr>
              <w:pStyle w:val="Tabletext"/>
              <w:jc w:val="center"/>
              <w:rPr>
                <w:sz w:val="20"/>
              </w:rPr>
            </w:pPr>
            <w:r w:rsidRPr="009A4BBE">
              <w:rPr>
                <w:sz w:val="20"/>
              </w:rPr>
              <w:t>Class of emission</w:t>
            </w:r>
          </w:p>
        </w:tc>
        <w:tc>
          <w:tcPr>
            <w:tcW w:w="2424" w:type="dxa"/>
            <w:tcBorders>
              <w:top w:val="single" w:sz="6" w:space="0" w:color="auto"/>
              <w:left w:val="single" w:sz="6" w:space="0" w:color="auto"/>
              <w:right w:val="single" w:sz="6" w:space="0" w:color="auto"/>
            </w:tcBorders>
          </w:tcPr>
          <w:p w14:paraId="348EA211" w14:textId="77777777" w:rsidR="00B077A3" w:rsidRPr="009A4BBE" w:rsidRDefault="00B077A3" w:rsidP="00735251">
            <w:pPr>
              <w:pStyle w:val="Tabletext"/>
              <w:jc w:val="center"/>
              <w:rPr>
                <w:sz w:val="20"/>
              </w:rPr>
            </w:pPr>
            <w:r w:rsidRPr="009A4BBE">
              <w:rPr>
                <w:sz w:val="20"/>
              </w:rPr>
              <w:t>B8E</w:t>
            </w:r>
          </w:p>
        </w:tc>
        <w:tc>
          <w:tcPr>
            <w:tcW w:w="2198" w:type="dxa"/>
            <w:tcBorders>
              <w:top w:val="single" w:sz="6" w:space="0" w:color="auto"/>
              <w:left w:val="single" w:sz="6" w:space="0" w:color="auto"/>
              <w:right w:val="single" w:sz="6" w:space="0" w:color="auto"/>
            </w:tcBorders>
          </w:tcPr>
          <w:p w14:paraId="5EEC34A0" w14:textId="77777777" w:rsidR="00B077A3" w:rsidRPr="009A4BBE" w:rsidRDefault="00B077A3" w:rsidP="00735251">
            <w:pPr>
              <w:pStyle w:val="Tabletext"/>
              <w:jc w:val="center"/>
              <w:rPr>
                <w:sz w:val="20"/>
              </w:rPr>
            </w:pPr>
            <w:r w:rsidRPr="009A4BBE">
              <w:rPr>
                <w:sz w:val="20"/>
              </w:rPr>
              <w:t>B8E</w:t>
            </w:r>
          </w:p>
        </w:tc>
        <w:tc>
          <w:tcPr>
            <w:tcW w:w="2199" w:type="dxa"/>
            <w:tcBorders>
              <w:top w:val="single" w:sz="6" w:space="0" w:color="auto"/>
              <w:left w:val="single" w:sz="6" w:space="0" w:color="auto"/>
              <w:right w:val="single" w:sz="6" w:space="0" w:color="auto"/>
            </w:tcBorders>
          </w:tcPr>
          <w:p w14:paraId="26ABBEC9" w14:textId="77777777" w:rsidR="00B077A3" w:rsidRPr="009A4BBE" w:rsidRDefault="00B077A3" w:rsidP="00735251">
            <w:pPr>
              <w:pStyle w:val="Tabletext"/>
              <w:jc w:val="center"/>
              <w:rPr>
                <w:sz w:val="20"/>
              </w:rPr>
            </w:pPr>
            <w:r w:rsidRPr="009A4BBE">
              <w:rPr>
                <w:sz w:val="20"/>
              </w:rPr>
              <w:t>B8E; R7J</w:t>
            </w:r>
          </w:p>
        </w:tc>
      </w:tr>
      <w:tr w:rsidR="00B077A3" w:rsidRPr="006B4CE6" w14:paraId="1FC3FD6D" w14:textId="77777777" w:rsidTr="00735251">
        <w:trPr>
          <w:cantSplit/>
          <w:jc w:val="center"/>
        </w:trPr>
        <w:tc>
          <w:tcPr>
            <w:tcW w:w="2818" w:type="dxa"/>
            <w:tcBorders>
              <w:top w:val="single" w:sz="6" w:space="0" w:color="auto"/>
              <w:left w:val="single" w:sz="6" w:space="0" w:color="auto"/>
            </w:tcBorders>
          </w:tcPr>
          <w:p w14:paraId="40C9FCDC" w14:textId="77777777" w:rsidR="00B077A3" w:rsidRPr="009A4BBE" w:rsidRDefault="00B077A3" w:rsidP="00735251">
            <w:pPr>
              <w:pStyle w:val="Tabletext"/>
              <w:jc w:val="left"/>
              <w:rPr>
                <w:sz w:val="20"/>
              </w:rPr>
            </w:pPr>
            <w:r w:rsidRPr="009A4BBE">
              <w:rPr>
                <w:i/>
                <w:iCs/>
                <w:sz w:val="20"/>
              </w:rPr>
              <w:t>Input signal level</w:t>
            </w:r>
            <w:r w:rsidRPr="009A4BBE">
              <w:rPr>
                <w:sz w:val="20"/>
                <w:vertAlign w:val="superscript"/>
              </w:rPr>
              <w:t>(1)</w:t>
            </w:r>
            <w:r w:rsidRPr="009A4BBE">
              <w:rPr>
                <w:sz w:val="20"/>
              </w:rPr>
              <w:t xml:space="preserve"> adjusted to a value such that:</w:t>
            </w:r>
          </w:p>
        </w:tc>
        <w:tc>
          <w:tcPr>
            <w:tcW w:w="2424" w:type="dxa"/>
            <w:tcBorders>
              <w:top w:val="single" w:sz="6" w:space="0" w:color="auto"/>
              <w:left w:val="single" w:sz="6" w:space="0" w:color="auto"/>
              <w:right w:val="single" w:sz="6" w:space="0" w:color="auto"/>
            </w:tcBorders>
          </w:tcPr>
          <w:p w14:paraId="1FF64DE1" w14:textId="77777777" w:rsidR="00B077A3" w:rsidRPr="009A4BBE" w:rsidRDefault="00B077A3" w:rsidP="00735251">
            <w:pPr>
              <w:pStyle w:val="Tabletext"/>
              <w:jc w:val="center"/>
              <w:rPr>
                <w:sz w:val="20"/>
              </w:rPr>
            </w:pPr>
          </w:p>
        </w:tc>
        <w:tc>
          <w:tcPr>
            <w:tcW w:w="2198" w:type="dxa"/>
            <w:tcBorders>
              <w:top w:val="single" w:sz="6" w:space="0" w:color="auto"/>
              <w:left w:val="single" w:sz="6" w:space="0" w:color="auto"/>
              <w:right w:val="single" w:sz="6" w:space="0" w:color="auto"/>
            </w:tcBorders>
          </w:tcPr>
          <w:p w14:paraId="47166EEE" w14:textId="77777777" w:rsidR="00B077A3" w:rsidRPr="009A4BBE" w:rsidRDefault="00B077A3" w:rsidP="00735251">
            <w:pPr>
              <w:pStyle w:val="Tabletext"/>
              <w:jc w:val="center"/>
              <w:rPr>
                <w:sz w:val="20"/>
              </w:rPr>
            </w:pPr>
          </w:p>
        </w:tc>
        <w:tc>
          <w:tcPr>
            <w:tcW w:w="2199" w:type="dxa"/>
            <w:tcBorders>
              <w:top w:val="single" w:sz="6" w:space="0" w:color="auto"/>
              <w:left w:val="single" w:sz="6" w:space="0" w:color="auto"/>
              <w:right w:val="single" w:sz="6" w:space="0" w:color="auto"/>
            </w:tcBorders>
          </w:tcPr>
          <w:p w14:paraId="42AA7129" w14:textId="77777777" w:rsidR="00B077A3" w:rsidRPr="009A4BBE" w:rsidRDefault="00B077A3" w:rsidP="00735251">
            <w:pPr>
              <w:pStyle w:val="Tabletext"/>
              <w:jc w:val="center"/>
              <w:rPr>
                <w:sz w:val="20"/>
              </w:rPr>
            </w:pPr>
          </w:p>
        </w:tc>
      </w:tr>
      <w:tr w:rsidR="00B077A3" w:rsidRPr="006B4CE6" w14:paraId="6FF4F6EB" w14:textId="77777777" w:rsidTr="00735251">
        <w:trPr>
          <w:cantSplit/>
          <w:jc w:val="center"/>
        </w:trPr>
        <w:tc>
          <w:tcPr>
            <w:tcW w:w="2818" w:type="dxa"/>
            <w:tcBorders>
              <w:left w:val="single" w:sz="6" w:space="0" w:color="auto"/>
              <w:bottom w:val="single" w:sz="6" w:space="0" w:color="auto"/>
              <w:right w:val="single" w:sz="6" w:space="0" w:color="auto"/>
            </w:tcBorders>
          </w:tcPr>
          <w:p w14:paraId="3CDDF5AC" w14:textId="43786700" w:rsidR="00B077A3" w:rsidRPr="009A4BBE" w:rsidRDefault="00B077A3" w:rsidP="00735251">
            <w:pPr>
              <w:pStyle w:val="Tabletext"/>
              <w:jc w:val="left"/>
              <w:rPr>
                <w:sz w:val="20"/>
              </w:rPr>
            </w:pPr>
            <w:r w:rsidRPr="009A4BBE">
              <w:rPr>
                <w:sz w:val="20"/>
              </w:rPr>
              <w:t>–</w:t>
            </w:r>
            <w:r w:rsidRPr="009A4BBE">
              <w:rPr>
                <w:sz w:val="20"/>
              </w:rPr>
              <w:tab/>
              <w:t xml:space="preserve">at the output, </w:t>
            </w:r>
            <w:r w:rsidRPr="009A4BBE">
              <w:rPr>
                <w:i/>
                <w:iCs/>
                <w:sz w:val="20"/>
              </w:rPr>
              <w:t>P</w:t>
            </w:r>
            <w:r w:rsidRPr="009A4BBE">
              <w:rPr>
                <w:i/>
                <w:iCs/>
                <w:sz w:val="20"/>
                <w:vertAlign w:val="subscript"/>
              </w:rPr>
              <w:t>m</w:t>
            </w:r>
            <w:r w:rsidRPr="009A4BBE">
              <w:rPr>
                <w:sz w:val="20"/>
              </w:rPr>
              <w:t xml:space="preserve"> (noise) </w:t>
            </w:r>
            <w:r w:rsidR="00735251" w:rsidRPr="009A4BBE">
              <w:rPr>
                <w:sz w:val="20"/>
              </w:rPr>
              <w:t>=</w:t>
            </w:r>
          </w:p>
        </w:tc>
        <w:tc>
          <w:tcPr>
            <w:tcW w:w="2424" w:type="dxa"/>
            <w:tcBorders>
              <w:left w:val="single" w:sz="6" w:space="0" w:color="auto"/>
              <w:bottom w:val="single" w:sz="6" w:space="0" w:color="auto"/>
              <w:right w:val="single" w:sz="6" w:space="0" w:color="auto"/>
            </w:tcBorders>
          </w:tcPr>
          <w:p w14:paraId="2A268E5E" w14:textId="77777777" w:rsidR="00B077A3" w:rsidRPr="009A4BBE" w:rsidRDefault="00B077A3" w:rsidP="00735251">
            <w:pPr>
              <w:pStyle w:val="Tabletext"/>
              <w:jc w:val="center"/>
              <w:rPr>
                <w:sz w:val="20"/>
              </w:rPr>
            </w:pPr>
            <w:r w:rsidRPr="009A4BBE">
              <w:rPr>
                <w:sz w:val="20"/>
              </w:rPr>
              <w:t xml:space="preserve">0.25 </w:t>
            </w:r>
            <w:r w:rsidRPr="009A4BBE">
              <w:rPr>
                <w:i/>
                <w:iCs/>
                <w:sz w:val="20"/>
              </w:rPr>
              <w:t>P</w:t>
            </w:r>
            <w:r w:rsidRPr="009A4BBE">
              <w:rPr>
                <w:i/>
                <w:iCs/>
                <w:sz w:val="20"/>
                <w:vertAlign w:val="subscript"/>
              </w:rPr>
              <w:t>p</w:t>
            </w:r>
            <w:r w:rsidRPr="009A4BBE">
              <w:rPr>
                <w:sz w:val="20"/>
              </w:rPr>
              <w:t xml:space="preserve"> (two tones)</w:t>
            </w:r>
          </w:p>
        </w:tc>
        <w:tc>
          <w:tcPr>
            <w:tcW w:w="2198" w:type="dxa"/>
            <w:tcBorders>
              <w:left w:val="single" w:sz="6" w:space="0" w:color="auto"/>
              <w:bottom w:val="single" w:sz="6" w:space="0" w:color="auto"/>
              <w:right w:val="single" w:sz="6" w:space="0" w:color="auto"/>
            </w:tcBorders>
          </w:tcPr>
          <w:p w14:paraId="24307F8C" w14:textId="77777777" w:rsidR="00B077A3" w:rsidRPr="009A4BBE" w:rsidRDefault="00B077A3" w:rsidP="00735251">
            <w:pPr>
              <w:pStyle w:val="Tabletext"/>
              <w:jc w:val="center"/>
              <w:rPr>
                <w:sz w:val="20"/>
              </w:rPr>
            </w:pPr>
          </w:p>
        </w:tc>
        <w:tc>
          <w:tcPr>
            <w:tcW w:w="2199" w:type="dxa"/>
            <w:tcBorders>
              <w:left w:val="single" w:sz="6" w:space="0" w:color="auto"/>
              <w:bottom w:val="single" w:sz="6" w:space="0" w:color="auto"/>
              <w:right w:val="single" w:sz="6" w:space="0" w:color="auto"/>
            </w:tcBorders>
          </w:tcPr>
          <w:p w14:paraId="7399D7B4" w14:textId="18CACB32" w:rsidR="00B077A3" w:rsidRPr="009A4BBE" w:rsidRDefault="00B077A3" w:rsidP="00735251">
            <w:pPr>
              <w:pStyle w:val="Tabletext"/>
              <w:jc w:val="center"/>
              <w:rPr>
                <w:sz w:val="20"/>
              </w:rPr>
            </w:pPr>
            <w:r w:rsidRPr="009A4BBE">
              <w:rPr>
                <w:sz w:val="20"/>
              </w:rPr>
              <w:t xml:space="preserve">0.25 </w:t>
            </w:r>
            <w:r w:rsidRPr="009A4BBE">
              <w:rPr>
                <w:i/>
                <w:sz w:val="20"/>
              </w:rPr>
              <w:t>P</w:t>
            </w:r>
            <w:r w:rsidR="00D76047" w:rsidRPr="009A4BBE">
              <w:rPr>
                <w:i/>
                <w:iCs/>
                <w:sz w:val="20"/>
                <w:vertAlign w:val="subscript"/>
              </w:rPr>
              <w:t>p</w:t>
            </w:r>
            <w:r w:rsidRPr="009A4BBE">
              <w:rPr>
                <w:position w:val="-3"/>
                <w:sz w:val="20"/>
              </w:rPr>
              <w:t xml:space="preserve"> </w:t>
            </w:r>
            <w:r w:rsidRPr="009A4BBE">
              <w:rPr>
                <w:sz w:val="20"/>
              </w:rPr>
              <w:t>(two tones)</w:t>
            </w:r>
          </w:p>
        </w:tc>
      </w:tr>
      <w:tr w:rsidR="00B077A3" w:rsidRPr="006B4CE6" w14:paraId="21730E2A" w14:textId="77777777" w:rsidTr="00735251">
        <w:trPr>
          <w:cantSplit/>
          <w:jc w:val="center"/>
        </w:trPr>
        <w:tc>
          <w:tcPr>
            <w:tcW w:w="2818" w:type="dxa"/>
            <w:tcBorders>
              <w:top w:val="single" w:sz="6" w:space="0" w:color="auto"/>
              <w:left w:val="single" w:sz="6" w:space="0" w:color="auto"/>
              <w:right w:val="single" w:sz="6" w:space="0" w:color="auto"/>
            </w:tcBorders>
          </w:tcPr>
          <w:p w14:paraId="23B1902E" w14:textId="77777777" w:rsidR="00B077A3" w:rsidRPr="009A4BBE" w:rsidRDefault="00B077A3" w:rsidP="00735251">
            <w:pPr>
              <w:pStyle w:val="Tabletext"/>
              <w:jc w:val="left"/>
              <w:rPr>
                <w:i/>
                <w:iCs/>
                <w:sz w:val="20"/>
              </w:rPr>
            </w:pPr>
            <w:r w:rsidRPr="009A4BBE">
              <w:rPr>
                <w:i/>
                <w:iCs/>
                <w:sz w:val="20"/>
              </w:rPr>
              <w:t>Type of measuring device:</w:t>
            </w:r>
          </w:p>
        </w:tc>
        <w:tc>
          <w:tcPr>
            <w:tcW w:w="2424" w:type="dxa"/>
            <w:tcBorders>
              <w:top w:val="single" w:sz="6" w:space="0" w:color="auto"/>
              <w:left w:val="single" w:sz="6" w:space="0" w:color="auto"/>
              <w:right w:val="single" w:sz="6" w:space="0" w:color="auto"/>
            </w:tcBorders>
          </w:tcPr>
          <w:p w14:paraId="6DF50375" w14:textId="77777777" w:rsidR="00B077A3" w:rsidRPr="009A4BBE" w:rsidRDefault="00B077A3" w:rsidP="00735251">
            <w:pPr>
              <w:pStyle w:val="Tabletext"/>
              <w:jc w:val="center"/>
              <w:rPr>
                <w:sz w:val="20"/>
              </w:rPr>
            </w:pPr>
            <w:r w:rsidRPr="009A4BBE">
              <w:rPr>
                <w:sz w:val="20"/>
              </w:rPr>
              <w:t>True r.m.s. selective measurement device</w:t>
            </w:r>
          </w:p>
        </w:tc>
        <w:tc>
          <w:tcPr>
            <w:tcW w:w="2198" w:type="dxa"/>
            <w:tcBorders>
              <w:top w:val="single" w:sz="6" w:space="0" w:color="auto"/>
              <w:left w:val="single" w:sz="6" w:space="0" w:color="auto"/>
              <w:right w:val="single" w:sz="6" w:space="0" w:color="auto"/>
            </w:tcBorders>
          </w:tcPr>
          <w:p w14:paraId="6B929C08" w14:textId="77777777" w:rsidR="00B077A3" w:rsidRPr="009A4BBE" w:rsidRDefault="00B077A3" w:rsidP="00735251">
            <w:pPr>
              <w:pStyle w:val="Tabletext"/>
              <w:jc w:val="center"/>
              <w:rPr>
                <w:sz w:val="20"/>
              </w:rPr>
            </w:pPr>
            <w:r w:rsidRPr="009A4BBE">
              <w:rPr>
                <w:sz w:val="20"/>
              </w:rPr>
              <w:t>Spectrum analyser</w:t>
            </w:r>
          </w:p>
        </w:tc>
        <w:tc>
          <w:tcPr>
            <w:tcW w:w="2199" w:type="dxa"/>
            <w:tcBorders>
              <w:top w:val="single" w:sz="6" w:space="0" w:color="auto"/>
              <w:left w:val="single" w:sz="6" w:space="0" w:color="auto"/>
              <w:right w:val="single" w:sz="6" w:space="0" w:color="auto"/>
            </w:tcBorders>
          </w:tcPr>
          <w:p w14:paraId="7278DAE9" w14:textId="77777777" w:rsidR="00B077A3" w:rsidRPr="009A4BBE" w:rsidRDefault="00B077A3" w:rsidP="00735251">
            <w:pPr>
              <w:pStyle w:val="Tabletext"/>
              <w:jc w:val="center"/>
              <w:rPr>
                <w:sz w:val="20"/>
              </w:rPr>
            </w:pPr>
            <w:r w:rsidRPr="009A4BBE">
              <w:rPr>
                <w:sz w:val="20"/>
              </w:rPr>
              <w:t>Spectrum analyser</w:t>
            </w:r>
          </w:p>
        </w:tc>
      </w:tr>
      <w:tr w:rsidR="00B077A3" w:rsidRPr="006B4CE6" w14:paraId="2AF0A39B" w14:textId="77777777" w:rsidTr="00735251">
        <w:trPr>
          <w:cantSplit/>
          <w:jc w:val="center"/>
        </w:trPr>
        <w:tc>
          <w:tcPr>
            <w:tcW w:w="2818" w:type="dxa"/>
            <w:tcBorders>
              <w:left w:val="single" w:sz="6" w:space="0" w:color="auto"/>
              <w:bottom w:val="single" w:sz="6" w:space="0" w:color="auto"/>
              <w:right w:val="single" w:sz="6" w:space="0" w:color="auto"/>
            </w:tcBorders>
          </w:tcPr>
          <w:p w14:paraId="55F31BED" w14:textId="77777777" w:rsidR="00B077A3" w:rsidRPr="009A4BBE" w:rsidRDefault="00B077A3" w:rsidP="00735251">
            <w:pPr>
              <w:pStyle w:val="Tabletext"/>
              <w:jc w:val="left"/>
              <w:rPr>
                <w:sz w:val="20"/>
              </w:rPr>
            </w:pPr>
            <w:r w:rsidRPr="009A4BBE">
              <w:rPr>
                <w:sz w:val="20"/>
              </w:rPr>
              <w:t>–</w:t>
            </w:r>
            <w:r w:rsidRPr="009A4BBE">
              <w:rPr>
                <w:sz w:val="20"/>
              </w:rPr>
              <w:tab/>
              <w:t>passband (Hz)</w:t>
            </w:r>
          </w:p>
        </w:tc>
        <w:tc>
          <w:tcPr>
            <w:tcW w:w="2424" w:type="dxa"/>
            <w:tcBorders>
              <w:left w:val="single" w:sz="6" w:space="0" w:color="auto"/>
              <w:bottom w:val="single" w:sz="6" w:space="0" w:color="auto"/>
              <w:right w:val="single" w:sz="6" w:space="0" w:color="auto"/>
            </w:tcBorders>
          </w:tcPr>
          <w:p w14:paraId="6A83358D" w14:textId="20350494" w:rsidR="00B077A3" w:rsidRPr="009A4BBE" w:rsidRDefault="00B077A3" w:rsidP="00735251">
            <w:pPr>
              <w:pStyle w:val="Tabletext"/>
              <w:jc w:val="center"/>
              <w:rPr>
                <w:sz w:val="20"/>
              </w:rPr>
            </w:pPr>
            <w:r w:rsidRPr="009A4BBE">
              <w:rPr>
                <w:sz w:val="20"/>
              </w:rPr>
              <w:t>Curves</w:t>
            </w:r>
            <w:r w:rsidRPr="009A4BBE">
              <w:rPr>
                <w:sz w:val="20"/>
              </w:rPr>
              <w:tab/>
            </w:r>
            <w:r w:rsidR="00735251" w:rsidRPr="009A4BBE">
              <w:rPr>
                <w:sz w:val="20"/>
              </w:rPr>
              <w:tab/>
            </w:r>
            <w:r w:rsidRPr="009A4BBE">
              <w:rPr>
                <w:sz w:val="20"/>
              </w:rPr>
              <w:t>C:</w:t>
            </w:r>
            <w:r w:rsidRPr="009A4BBE">
              <w:rPr>
                <w:sz w:val="20"/>
              </w:rPr>
              <w:tab/>
              <w:t>3</w:t>
            </w:r>
            <w:r w:rsidRPr="009A4BBE">
              <w:rPr>
                <w:rFonts w:ascii="Tms Rmn" w:hAnsi="Tms Rmn"/>
                <w:sz w:val="20"/>
              </w:rPr>
              <w:t> </w:t>
            </w:r>
            <w:r w:rsidRPr="009A4BBE">
              <w:rPr>
                <w:sz w:val="20"/>
              </w:rPr>
              <w:t>800</w:t>
            </w:r>
            <w:r w:rsidRPr="009A4BBE">
              <w:rPr>
                <w:sz w:val="20"/>
              </w:rPr>
              <w:br/>
            </w:r>
            <w:r w:rsidRPr="009A4BBE">
              <w:rPr>
                <w:sz w:val="20"/>
              </w:rPr>
              <w:tab/>
            </w:r>
            <w:r w:rsidRPr="009A4BBE">
              <w:rPr>
                <w:sz w:val="20"/>
              </w:rPr>
              <w:tab/>
            </w:r>
            <w:r w:rsidRPr="009A4BBE">
              <w:rPr>
                <w:sz w:val="20"/>
              </w:rPr>
              <w:tab/>
              <w:t>D:</w:t>
            </w:r>
            <w:r w:rsidRPr="009A4BBE">
              <w:rPr>
                <w:sz w:val="20"/>
              </w:rPr>
              <w:tab/>
            </w:r>
            <w:r w:rsidRPr="009A4BBE">
              <w:rPr>
                <w:sz w:val="20"/>
              </w:rPr>
              <w:t> </w:t>
            </w:r>
            <w:r w:rsidRPr="009A4BBE">
              <w:rPr>
                <w:sz w:val="20"/>
              </w:rPr>
              <w:t>100</w:t>
            </w:r>
          </w:p>
        </w:tc>
        <w:tc>
          <w:tcPr>
            <w:tcW w:w="2198" w:type="dxa"/>
            <w:tcBorders>
              <w:left w:val="single" w:sz="6" w:space="0" w:color="auto"/>
              <w:bottom w:val="single" w:sz="6" w:space="0" w:color="auto"/>
              <w:right w:val="single" w:sz="6" w:space="0" w:color="auto"/>
            </w:tcBorders>
          </w:tcPr>
          <w:p w14:paraId="46AA55FD" w14:textId="0FE80A58" w:rsidR="00B077A3" w:rsidRPr="009A4BBE" w:rsidRDefault="006E77BB" w:rsidP="00735251">
            <w:pPr>
              <w:pStyle w:val="Tabletext"/>
              <w:jc w:val="center"/>
              <w:rPr>
                <w:sz w:val="20"/>
              </w:rPr>
            </w:pPr>
            <w:r w:rsidRPr="009A4BBE">
              <w:rPr>
                <w:sz w:val="20"/>
              </w:rPr>
              <w:sym w:font="Symbol" w:char="F0A3"/>
            </w:r>
            <w:r w:rsidR="00B077A3" w:rsidRPr="009A4BBE">
              <w:rPr>
                <w:sz w:val="20"/>
              </w:rPr>
              <w:t xml:space="preserve"> 0.05 </w:t>
            </w:r>
            <w:r w:rsidR="00B077A3" w:rsidRPr="009A4BBE">
              <w:rPr>
                <w:i/>
                <w:sz w:val="20"/>
              </w:rPr>
              <w:t>F</w:t>
            </w:r>
            <w:r w:rsidR="00B077A3" w:rsidRPr="009A4BBE">
              <w:rPr>
                <w:position w:val="6"/>
                <w:sz w:val="20"/>
                <w:vertAlign w:val="superscript"/>
              </w:rPr>
              <w:t>(2)</w:t>
            </w:r>
          </w:p>
        </w:tc>
        <w:tc>
          <w:tcPr>
            <w:tcW w:w="2199" w:type="dxa"/>
            <w:tcBorders>
              <w:left w:val="single" w:sz="6" w:space="0" w:color="auto"/>
              <w:bottom w:val="single" w:sz="6" w:space="0" w:color="auto"/>
              <w:right w:val="single" w:sz="6" w:space="0" w:color="auto"/>
            </w:tcBorders>
          </w:tcPr>
          <w:p w14:paraId="0FB196BE" w14:textId="77777777" w:rsidR="00B077A3" w:rsidRPr="009A4BBE" w:rsidRDefault="00B077A3" w:rsidP="00735251">
            <w:pPr>
              <w:pStyle w:val="Tabletext"/>
              <w:jc w:val="center"/>
              <w:rPr>
                <w:sz w:val="20"/>
              </w:rPr>
            </w:pPr>
          </w:p>
        </w:tc>
      </w:tr>
      <w:tr w:rsidR="00B077A3" w:rsidRPr="006B4CE6" w14:paraId="27E62C01" w14:textId="77777777" w:rsidTr="00735251">
        <w:trPr>
          <w:cantSplit/>
          <w:jc w:val="center"/>
        </w:trPr>
        <w:tc>
          <w:tcPr>
            <w:tcW w:w="2818" w:type="dxa"/>
            <w:tcBorders>
              <w:top w:val="single" w:sz="6" w:space="0" w:color="auto"/>
              <w:left w:val="single" w:sz="6" w:space="0" w:color="auto"/>
              <w:bottom w:val="single" w:sz="6" w:space="0" w:color="auto"/>
            </w:tcBorders>
          </w:tcPr>
          <w:p w14:paraId="6CC14E11" w14:textId="77777777" w:rsidR="00B077A3" w:rsidRPr="009A4BBE" w:rsidRDefault="00B077A3" w:rsidP="00735251">
            <w:pPr>
              <w:pStyle w:val="Tabletext"/>
              <w:jc w:val="left"/>
              <w:rPr>
                <w:sz w:val="20"/>
              </w:rPr>
            </w:pPr>
            <w:r w:rsidRPr="009A4BBE">
              <w:rPr>
                <w:sz w:val="20"/>
              </w:rPr>
              <w:t>Shape of spectrum</w:t>
            </w:r>
          </w:p>
        </w:tc>
        <w:tc>
          <w:tcPr>
            <w:tcW w:w="2424" w:type="dxa"/>
            <w:tcBorders>
              <w:top w:val="single" w:sz="6" w:space="0" w:color="auto"/>
              <w:left w:val="single" w:sz="6" w:space="0" w:color="auto"/>
              <w:bottom w:val="single" w:sz="6" w:space="0" w:color="auto"/>
              <w:right w:val="single" w:sz="6" w:space="0" w:color="auto"/>
            </w:tcBorders>
          </w:tcPr>
          <w:p w14:paraId="4EDCDD6F" w14:textId="77777777" w:rsidR="00B077A3" w:rsidRPr="009A4BBE" w:rsidRDefault="00B077A3" w:rsidP="00735251">
            <w:pPr>
              <w:pStyle w:val="Tabletext"/>
              <w:jc w:val="center"/>
              <w:rPr>
                <w:sz w:val="20"/>
              </w:rPr>
            </w:pPr>
            <w:r w:rsidRPr="009A4BBE">
              <w:rPr>
                <w:sz w:val="20"/>
              </w:rPr>
              <w:t>See Fig. 10</w:t>
            </w:r>
          </w:p>
        </w:tc>
        <w:tc>
          <w:tcPr>
            <w:tcW w:w="2198" w:type="dxa"/>
            <w:tcBorders>
              <w:top w:val="single" w:sz="6" w:space="0" w:color="auto"/>
              <w:left w:val="single" w:sz="6" w:space="0" w:color="auto"/>
              <w:bottom w:val="single" w:sz="6" w:space="0" w:color="auto"/>
              <w:right w:val="single" w:sz="6" w:space="0" w:color="auto"/>
            </w:tcBorders>
          </w:tcPr>
          <w:p w14:paraId="0A27BD86" w14:textId="77777777" w:rsidR="00B077A3" w:rsidRPr="009A4BBE" w:rsidRDefault="00B077A3" w:rsidP="00735251">
            <w:pPr>
              <w:pStyle w:val="Tabletext"/>
              <w:jc w:val="center"/>
              <w:rPr>
                <w:sz w:val="20"/>
              </w:rPr>
            </w:pPr>
            <w:r w:rsidRPr="009A4BBE">
              <w:rPr>
                <w:sz w:val="20"/>
              </w:rPr>
              <w:t>See § 1.1</w:t>
            </w:r>
          </w:p>
        </w:tc>
        <w:tc>
          <w:tcPr>
            <w:tcW w:w="2199" w:type="dxa"/>
            <w:tcBorders>
              <w:top w:val="single" w:sz="6" w:space="0" w:color="auto"/>
              <w:left w:val="single" w:sz="6" w:space="0" w:color="auto"/>
              <w:bottom w:val="single" w:sz="6" w:space="0" w:color="auto"/>
              <w:right w:val="single" w:sz="6" w:space="0" w:color="auto"/>
            </w:tcBorders>
          </w:tcPr>
          <w:p w14:paraId="319E7B1F" w14:textId="77777777" w:rsidR="00B077A3" w:rsidRPr="009A4BBE" w:rsidRDefault="00B077A3" w:rsidP="00735251">
            <w:pPr>
              <w:pStyle w:val="Tabletext"/>
              <w:jc w:val="center"/>
              <w:rPr>
                <w:sz w:val="20"/>
              </w:rPr>
            </w:pPr>
          </w:p>
        </w:tc>
      </w:tr>
      <w:tr w:rsidR="00B077A3" w:rsidRPr="006B4CE6" w14:paraId="4CC5AC6E" w14:textId="77777777" w:rsidTr="00735251">
        <w:trPr>
          <w:cantSplit/>
          <w:jc w:val="center"/>
        </w:trPr>
        <w:tc>
          <w:tcPr>
            <w:tcW w:w="9639" w:type="dxa"/>
            <w:gridSpan w:val="4"/>
          </w:tcPr>
          <w:p w14:paraId="4432F0BD" w14:textId="5685DCAA" w:rsidR="00B077A3" w:rsidRPr="009A4BBE" w:rsidRDefault="00B077A3" w:rsidP="00D76047">
            <w:pPr>
              <w:pStyle w:val="Tabletext"/>
              <w:ind w:left="284" w:hanging="284"/>
              <w:rPr>
                <w:sz w:val="20"/>
              </w:rPr>
            </w:pPr>
            <w:r w:rsidRPr="009A4BBE">
              <w:rPr>
                <w:position w:val="6"/>
                <w:sz w:val="20"/>
                <w:vertAlign w:val="superscript"/>
              </w:rPr>
              <w:t>(1)</w:t>
            </w:r>
            <w:r w:rsidRPr="009A4BBE">
              <w:rPr>
                <w:sz w:val="20"/>
              </w:rPr>
              <w:tab/>
              <w:t xml:space="preserve">In all tests, the transmitter is first modulated with two sinusoidal signals of equal amplitude. Next, the peak envelope power, </w:t>
            </w:r>
            <w:r w:rsidRPr="009A4BBE">
              <w:rPr>
                <w:i/>
                <w:sz w:val="20"/>
              </w:rPr>
              <w:t>P</w:t>
            </w:r>
            <w:r w:rsidR="00D76047" w:rsidRPr="009A4BBE">
              <w:rPr>
                <w:i/>
                <w:iCs/>
                <w:sz w:val="20"/>
                <w:vertAlign w:val="subscript"/>
              </w:rPr>
              <w:t>p</w:t>
            </w:r>
            <w:r w:rsidRPr="009A4BBE">
              <w:rPr>
                <w:sz w:val="20"/>
              </w:rPr>
              <w:t xml:space="preserve"> (two tones), and the third order intermodulation distortion level, </w:t>
            </w:r>
            <w:r w:rsidR="006E77BB" w:rsidRPr="009A4BBE">
              <w:rPr>
                <w:sz w:val="20"/>
              </w:rPr>
              <w:t>α</w:t>
            </w:r>
            <w:r w:rsidRPr="009A4BBE">
              <w:rPr>
                <w:position w:val="-4"/>
                <w:sz w:val="20"/>
              </w:rPr>
              <w:t>3</w:t>
            </w:r>
            <w:r w:rsidRPr="009A4BBE">
              <w:rPr>
                <w:sz w:val="20"/>
              </w:rPr>
              <w:t xml:space="preserve">, are determined in accordance with the methods given in Recommendation ITU-R SM.326. Finally, the two sinusoidal signals are replaced by a noise signal, the level of which is adjusted to obtain one of the conditions mentioned under “input signal level”, where </w:t>
            </w:r>
            <w:r w:rsidRPr="009A4BBE">
              <w:rPr>
                <w:i/>
                <w:iCs/>
                <w:sz w:val="20"/>
              </w:rPr>
              <w:t>P</w:t>
            </w:r>
            <w:r w:rsidRPr="009A4BBE">
              <w:rPr>
                <w:i/>
                <w:iCs/>
                <w:sz w:val="20"/>
                <w:vertAlign w:val="subscript"/>
              </w:rPr>
              <w:t>m</w:t>
            </w:r>
            <w:r w:rsidRPr="009A4BBE">
              <w:rPr>
                <w:sz w:val="20"/>
              </w:rPr>
              <w:t xml:space="preserve"> denotes mean power and </w:t>
            </w:r>
            <w:r w:rsidRPr="009A4BBE">
              <w:rPr>
                <w:i/>
                <w:sz w:val="20"/>
              </w:rPr>
              <w:t>P</w:t>
            </w:r>
            <w:r w:rsidR="00D76047" w:rsidRPr="009A4BBE">
              <w:rPr>
                <w:i/>
                <w:iCs/>
                <w:sz w:val="20"/>
                <w:vertAlign w:val="subscript"/>
              </w:rPr>
              <w:t>p</w:t>
            </w:r>
            <w:r w:rsidRPr="009A4BBE">
              <w:rPr>
                <w:position w:val="-3"/>
                <w:sz w:val="20"/>
              </w:rPr>
              <w:t xml:space="preserve"> </w:t>
            </w:r>
            <w:r w:rsidRPr="009A4BBE">
              <w:rPr>
                <w:sz w:val="20"/>
              </w:rPr>
              <w:t>denotes peak envelope power.</w:t>
            </w:r>
          </w:p>
          <w:p w14:paraId="714A5C59" w14:textId="77777777" w:rsidR="00B077A3" w:rsidRPr="009A4BBE" w:rsidRDefault="00B077A3" w:rsidP="00735251">
            <w:pPr>
              <w:pStyle w:val="Tabletext"/>
              <w:rPr>
                <w:sz w:val="20"/>
              </w:rPr>
            </w:pPr>
            <w:r w:rsidRPr="009A4BBE">
              <w:rPr>
                <w:position w:val="6"/>
                <w:sz w:val="20"/>
                <w:vertAlign w:val="superscript"/>
              </w:rPr>
              <w:t>(2)</w:t>
            </w:r>
            <w:r w:rsidRPr="009A4BBE">
              <w:rPr>
                <w:sz w:val="20"/>
              </w:rPr>
              <w:tab/>
            </w:r>
            <w:r w:rsidRPr="009A4BBE">
              <w:rPr>
                <w:i/>
                <w:iCs/>
                <w:sz w:val="20"/>
              </w:rPr>
              <w:t>B</w:t>
            </w:r>
            <w:r w:rsidRPr="009A4BBE">
              <w:rPr>
                <w:i/>
                <w:iCs/>
                <w:sz w:val="20"/>
                <w:vertAlign w:val="subscript"/>
              </w:rPr>
              <w:t>p</w:t>
            </w:r>
            <w:r w:rsidRPr="009A4BBE">
              <w:rPr>
                <w:sz w:val="20"/>
              </w:rPr>
              <w:t xml:space="preserve"> is the passband resulting from the filters in the transmitter, and </w:t>
            </w:r>
            <w:r w:rsidRPr="009A4BBE">
              <w:rPr>
                <w:i/>
                <w:sz w:val="20"/>
              </w:rPr>
              <w:t>F</w:t>
            </w:r>
            <w:r w:rsidRPr="009A4BBE">
              <w:rPr>
                <w:sz w:val="20"/>
              </w:rPr>
              <w:t xml:space="preserve"> is the necessary bandwidth.</w:t>
            </w:r>
          </w:p>
        </w:tc>
      </w:tr>
    </w:tbl>
    <w:p w14:paraId="5674D997" w14:textId="77777777" w:rsidR="00B077A3" w:rsidRPr="006B4CE6" w:rsidRDefault="00B077A3" w:rsidP="00735251">
      <w:pPr>
        <w:pStyle w:val="Tablefin"/>
      </w:pPr>
    </w:p>
    <w:p w14:paraId="4BFFA476" w14:textId="77777777" w:rsidR="00B077A3" w:rsidRPr="006B4CE6" w:rsidRDefault="00B077A3" w:rsidP="005F3C24">
      <w:r w:rsidRPr="006B4CE6">
        <w:t>The results of the measurements may be summarized as follows:</w:t>
      </w:r>
    </w:p>
    <w:p w14:paraId="295511B2" w14:textId="0DD1F785" w:rsidR="00B077A3" w:rsidRPr="006B4CE6" w:rsidRDefault="00B077A3" w:rsidP="009A4BBE">
      <w:pPr>
        <w:pStyle w:val="Heading2"/>
      </w:pPr>
      <w:bookmarkStart w:id="528" w:name="_Toc443475319"/>
      <w:bookmarkStart w:id="529" w:name="_Toc460933224"/>
      <w:bookmarkStart w:id="530" w:name="_Toc146707079"/>
      <w:bookmarkStart w:id="531" w:name="_Toc208902793"/>
      <w:bookmarkStart w:id="532" w:name="_Toc208903240"/>
      <w:bookmarkStart w:id="533" w:name="_Toc208903700"/>
      <w:bookmarkStart w:id="534" w:name="_Toc208904442"/>
      <w:bookmarkStart w:id="535" w:name="_Toc208904646"/>
      <w:bookmarkStart w:id="536" w:name="_Toc208905535"/>
      <w:bookmarkStart w:id="537" w:name="_Toc208905767"/>
      <w:r w:rsidRPr="006B4CE6">
        <w:t>1.1</w:t>
      </w:r>
      <w:r w:rsidRPr="006B4CE6">
        <w:tab/>
        <w:t xml:space="preserve">The tests described in item 1 of Table </w:t>
      </w:r>
      <w:bookmarkEnd w:id="528"/>
      <w:bookmarkEnd w:id="529"/>
      <w:bookmarkEnd w:id="530"/>
      <w:bookmarkEnd w:id="531"/>
      <w:bookmarkEnd w:id="532"/>
      <w:bookmarkEnd w:id="533"/>
      <w:bookmarkEnd w:id="534"/>
      <w:bookmarkEnd w:id="535"/>
      <w:bookmarkEnd w:id="536"/>
      <w:bookmarkEnd w:id="537"/>
      <w:r w:rsidR="007841FA">
        <w:t>2</w:t>
      </w:r>
    </w:p>
    <w:p w14:paraId="3F949070" w14:textId="603C6F57" w:rsidR="00B077A3" w:rsidRPr="006B4CE6" w:rsidRDefault="00B077A3" w:rsidP="00030BE4">
      <w:r w:rsidRPr="006B4CE6">
        <w:t xml:space="preserve">Only the lower sideband was used, the upper sideband being suppressed to at least </w:t>
      </w:r>
      <w:r w:rsidR="00030BE4" w:rsidRPr="006B4CE6">
        <w:t>−</w:t>
      </w:r>
      <w:r w:rsidRPr="006B4CE6">
        <w:t xml:space="preserve">60 dB by means of the filter incorporated in the transmitter. The carrier was suppressed to approximately </w:t>
      </w:r>
      <w:r w:rsidR="00030BE4" w:rsidRPr="006B4CE6">
        <w:t>−</w:t>
      </w:r>
      <w:r w:rsidRPr="006B4CE6">
        <w:t>50 dB (class J3E) and the audio</w:t>
      </w:r>
      <w:r w:rsidRPr="006B4CE6">
        <w:noBreakHyphen/>
        <w:t>frequency bandwidth was approximately 6</w:t>
      </w:r>
      <w:r w:rsidRPr="009A4BBE">
        <w:t> </w:t>
      </w:r>
      <w:r w:rsidRPr="006B4CE6">
        <w:t>000 Hz.</w:t>
      </w:r>
    </w:p>
    <w:p w14:paraId="4175EA0F" w14:textId="77777777" w:rsidR="00B077A3" w:rsidRPr="006B4CE6" w:rsidRDefault="00B077A3" w:rsidP="00030BE4">
      <w:pPr>
        <w:keepLines/>
      </w:pPr>
      <w:r w:rsidRPr="006B4CE6">
        <w:t>The bandwidth of the noise signal was limited only by the filter characteristic of the transmitter (see curve A of Fig. 10). In this connection it should be noted that, if the radio-frequency spectrum produced by only one speech channel were to be determined, the bandwidth of the test signal should be limited before it is applied to the transmitter, since its overall bandwidth is considerably larger than the width of one speech channel.</w:t>
      </w:r>
    </w:p>
    <w:p w14:paraId="63A12554" w14:textId="77777777" w:rsidR="00B077A3" w:rsidRPr="006B4CE6" w:rsidRDefault="00B077A3" w:rsidP="00030BE4">
      <w:r w:rsidRPr="006B4CE6">
        <w:t>One series of measurements was carried out using an analyser with a bandwidth of about 100 Hz. An analyser with a bandwidth of 3.8 kHz and a very steep attenuation slope was employed for the other series.</w:t>
      </w:r>
    </w:p>
    <w:p w14:paraId="3821E63A" w14:textId="77777777" w:rsidR="00B077A3" w:rsidRPr="006B4CE6" w:rsidRDefault="00B077A3" w:rsidP="00030BE4">
      <w:r w:rsidRPr="006B4CE6">
        <w:t>The results are shown in Fig. 10 curves D and C respectively. These curves represent the envelopes of the spectra of the lower sideband, measured in the lower radio-frequency range. Curves similar to those given in Fig. 10 were obtained for the higher frequency range.</w:t>
      </w:r>
    </w:p>
    <w:p w14:paraId="078A0954" w14:textId="77777777" w:rsidR="00B077A3" w:rsidRPr="006B4CE6" w:rsidRDefault="00B077A3" w:rsidP="00030BE4">
      <w:r w:rsidRPr="006B4CE6">
        <w:t>If the spectrum measured with the aid of narrow-band equipment is, as in the present case, just within the limiting curve B, the spectrum analysed by means of wideband receivers will exceed this limit. As wideband measuring equipment does not take account of the fine structure of the spectrum, particularly in the region where its slope is steep, the use of narrow-band devices for such measurements is recommended.</w:t>
      </w:r>
    </w:p>
    <w:p w14:paraId="55948F37" w14:textId="2CDA5774" w:rsidR="00B077A3" w:rsidRPr="006B4CE6" w:rsidRDefault="00B077A3" w:rsidP="00030BE4">
      <w:r w:rsidRPr="006B4CE6">
        <w:t xml:space="preserve">It can be further concluded from Fig. 10 that the out-of-band radiation starts at a level nearly equal to the level of third order intermodulation components, </w:t>
      </w:r>
      <w:r w:rsidRPr="006B4CE6">
        <w:rPr>
          <w:i/>
        </w:rPr>
        <w:t>viz</w:t>
      </w:r>
      <w:r w:rsidRPr="006B4CE6">
        <w:t xml:space="preserve">. at </w:t>
      </w:r>
      <w:r w:rsidR="00030BE4" w:rsidRPr="006B4CE6">
        <w:t>−</w:t>
      </w:r>
      <w:r w:rsidRPr="006B4CE6">
        <w:t>35 dB. The out-of-band radiation remains almost constant in the immediate vicinity of the limits of the bandwidth; for frequencies remote from these limits the curve gradually decays, at first proportional to frequency, then reaching an ultimate slope of about 12 dB/octave. In Fig.</w:t>
      </w:r>
      <w:r w:rsidR="00030BE4" w:rsidRPr="006B4CE6">
        <w:t> </w:t>
      </w:r>
      <w:r w:rsidRPr="006B4CE6">
        <w:t>11 a linear frequency scale has been used at the abscissa to illustrate more clearly the envelope of the spectrum mentioned above.</w:t>
      </w:r>
    </w:p>
    <w:p w14:paraId="1024DD61" w14:textId="6BF00354" w:rsidR="00462FAD" w:rsidRDefault="00462FAD" w:rsidP="00462FAD">
      <w:pPr>
        <w:pStyle w:val="FigureNo"/>
      </w:pPr>
      <w:r>
        <w:t>figure 10</w:t>
      </w:r>
    </w:p>
    <w:p w14:paraId="0BC96038" w14:textId="5AB251D8" w:rsidR="00462FAD" w:rsidRPr="00462FAD" w:rsidRDefault="00462FAD" w:rsidP="00462FAD">
      <w:pPr>
        <w:pStyle w:val="Figuretitle"/>
      </w:pPr>
      <w:r>
        <w:t>Enve</w:t>
      </w:r>
      <w:r w:rsidR="0014290D">
        <w:t xml:space="preserve">lope of power density spectrum for </w:t>
      </w:r>
      <w:r w:rsidR="005D6092">
        <w:t>class of emission B8E</w:t>
      </w:r>
    </w:p>
    <w:p w14:paraId="3F47178F" w14:textId="2C858C5C" w:rsidR="00B077A3" w:rsidRPr="006B4CE6" w:rsidRDefault="00DC325F" w:rsidP="00DC325F">
      <w:pPr>
        <w:pStyle w:val="Figure"/>
      </w:pPr>
      <w:r>
        <w:rPr>
          <w:noProof/>
        </w:rPr>
        <w:drawing>
          <wp:inline distT="0" distB="0" distL="0" distR="0" wp14:anchorId="1A666F87" wp14:editId="72132E9E">
            <wp:extent cx="4806706" cy="4879858"/>
            <wp:effectExtent l="0" t="0" r="0" b="0"/>
            <wp:docPr id="1603803416" name="Picture 8" descr="A graph of a frequen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803416" name="Picture 8" descr="A graph of a frequency&#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806706" cy="4879858"/>
                    </a:xfrm>
                    <a:prstGeom prst="rect">
                      <a:avLst/>
                    </a:prstGeom>
                  </pic:spPr>
                </pic:pic>
              </a:graphicData>
            </a:graphic>
          </wp:inline>
        </w:drawing>
      </w:r>
    </w:p>
    <w:p w14:paraId="5F09672B" w14:textId="4807E2E5" w:rsidR="00B077A3" w:rsidRPr="006B4CE6" w:rsidRDefault="00B077A3" w:rsidP="00030BE4">
      <w:pPr>
        <w:pStyle w:val="Heading2"/>
        <w:rPr>
          <w:rFonts w:ascii="Garmond (W1)" w:eastAsia="Arial Unicode MS" w:hAnsi="Garmond (W1)"/>
        </w:rPr>
      </w:pPr>
      <w:bookmarkStart w:id="538" w:name="_Toc146707080"/>
      <w:bookmarkStart w:id="539" w:name="_Toc208902794"/>
      <w:bookmarkStart w:id="540" w:name="_Toc208903241"/>
      <w:bookmarkStart w:id="541" w:name="_Toc208903701"/>
      <w:bookmarkStart w:id="542" w:name="_Toc208904443"/>
      <w:bookmarkStart w:id="543" w:name="_Toc208904647"/>
      <w:bookmarkStart w:id="544" w:name="_Toc208905536"/>
      <w:bookmarkStart w:id="545" w:name="_Toc208905768"/>
      <w:r w:rsidRPr="006B4CE6">
        <w:t>1.2</w:t>
      </w:r>
      <w:r w:rsidRPr="006B4CE6">
        <w:tab/>
        <w:t xml:space="preserve">The tests described in item 2 of Table </w:t>
      </w:r>
      <w:bookmarkEnd w:id="538"/>
      <w:bookmarkEnd w:id="539"/>
      <w:bookmarkEnd w:id="540"/>
      <w:bookmarkEnd w:id="541"/>
      <w:bookmarkEnd w:id="542"/>
      <w:bookmarkEnd w:id="543"/>
      <w:bookmarkEnd w:id="544"/>
      <w:bookmarkEnd w:id="545"/>
      <w:r w:rsidR="007841FA">
        <w:t>2</w:t>
      </w:r>
    </w:p>
    <w:p w14:paraId="06C7C42D" w14:textId="1D18399D" w:rsidR="00B077A3" w:rsidRPr="006B4CE6" w:rsidRDefault="00B077A3" w:rsidP="00B077A3">
      <w:r w:rsidRPr="006B4CE6">
        <w:t xml:space="preserve">If frequency is plotted as the abscissa in logarithmic units, the reference frequency being assumed to coincide with the centre of the necessary bandwidth </w:t>
      </w:r>
      <w:r w:rsidRPr="006B4CE6">
        <w:rPr>
          <w:i/>
        </w:rPr>
        <w:t>F</w:t>
      </w:r>
      <w:r w:rsidRPr="006B4CE6">
        <w:t>, and if the power densities are plotted as ordinates (dB) the curves representing the out</w:t>
      </w:r>
      <w:r w:rsidRPr="006B4CE6">
        <w:noBreakHyphen/>
        <w:t>of</w:t>
      </w:r>
      <w:r w:rsidRPr="006B4CE6">
        <w:noBreakHyphen/>
        <w:t>band spectra produced by a number of transmitters of different power rating for class of emission B8E (two channels or four channels simultaneously active) lie below two straight lines starting at point (</w:t>
      </w:r>
      <w:r w:rsidR="006E77BB" w:rsidRPr="006B4CE6">
        <w:t>+</w:t>
      </w:r>
      <w:r w:rsidRPr="006B4CE6">
        <w:rPr>
          <w:rFonts w:ascii="Tms Rmn" w:hAnsi="Tms Rmn"/>
          <w:sz w:val="6"/>
        </w:rPr>
        <w:t> </w:t>
      </w:r>
      <w:r w:rsidRPr="006B4CE6">
        <w:t xml:space="preserve">0.5 </w:t>
      </w:r>
      <w:r w:rsidRPr="006B4CE6">
        <w:rPr>
          <w:i/>
        </w:rPr>
        <w:t>F</w:t>
      </w:r>
      <w:r w:rsidRPr="006B4CE6">
        <w:t>, 0 dB) or at point (</w:t>
      </w:r>
      <w:r w:rsidR="00030BE4" w:rsidRPr="006B4CE6">
        <w:t>−</w:t>
      </w:r>
      <w:r w:rsidRPr="006B4CE6">
        <w:t>0.5 </w:t>
      </w:r>
      <w:r w:rsidRPr="006B4CE6">
        <w:rPr>
          <w:i/>
        </w:rPr>
        <w:t>F</w:t>
      </w:r>
      <w:r w:rsidRPr="006B4CE6">
        <w:t>, 0 dB), and finishing at point (</w:t>
      </w:r>
      <w:r w:rsidR="006E77BB" w:rsidRPr="006B4CE6">
        <w:t>+</w:t>
      </w:r>
      <w:r w:rsidRPr="006B4CE6">
        <w:rPr>
          <w:rFonts w:ascii="Tms Rmn" w:hAnsi="Tms Rmn"/>
          <w:sz w:val="6"/>
        </w:rPr>
        <w:t> </w:t>
      </w:r>
      <w:r w:rsidRPr="006B4CE6">
        <w:t>0.55 </w:t>
      </w:r>
      <w:r w:rsidRPr="006B4CE6">
        <w:rPr>
          <w:i/>
        </w:rPr>
        <w:t>F</w:t>
      </w:r>
      <w:r w:rsidRPr="006B4CE6">
        <w:t xml:space="preserve">, </w:t>
      </w:r>
      <w:r w:rsidR="00030BE4" w:rsidRPr="006B4CE6">
        <w:t>−</w:t>
      </w:r>
      <w:r w:rsidRPr="006B4CE6">
        <w:t>30 dB) or (</w:t>
      </w:r>
      <w:r w:rsidR="00030BE4" w:rsidRPr="006B4CE6">
        <w:t>−</w:t>
      </w:r>
      <w:r w:rsidRPr="006B4CE6">
        <w:rPr>
          <w:rFonts w:ascii="Tms Rmn" w:hAnsi="Tms Rmn"/>
          <w:sz w:val="6"/>
        </w:rPr>
        <w:t> </w:t>
      </w:r>
      <w:r w:rsidRPr="006B4CE6">
        <w:t>0.55 </w:t>
      </w:r>
      <w:r w:rsidRPr="006B4CE6">
        <w:rPr>
          <w:i/>
        </w:rPr>
        <w:t>F</w:t>
      </w:r>
      <w:r w:rsidRPr="006B4CE6">
        <w:t xml:space="preserve">, </w:t>
      </w:r>
      <w:r w:rsidR="00030BE4" w:rsidRPr="006B4CE6">
        <w:t>−</w:t>
      </w:r>
      <w:r w:rsidRPr="006B4CE6">
        <w:t xml:space="preserve">30 dB), respectively. Beyond the latter points and down to the level </w:t>
      </w:r>
      <w:r w:rsidR="00030BE4" w:rsidRPr="006B4CE6">
        <w:t>−</w:t>
      </w:r>
      <w:r w:rsidRPr="006B4CE6">
        <w:rPr>
          <w:rFonts w:ascii="Tms Rmn" w:hAnsi="Tms Rmn"/>
          <w:sz w:val="6"/>
        </w:rPr>
        <w:t> </w:t>
      </w:r>
      <w:r w:rsidRPr="006B4CE6">
        <w:t>60 dB, the curves lie below two straight lines starting from the latter points and having a slope of 12 dB/octave.</w:t>
      </w:r>
    </w:p>
    <w:p w14:paraId="38BDA6E0" w14:textId="11D33DCA" w:rsidR="00B077A3" w:rsidRPr="006B4CE6" w:rsidRDefault="00B077A3" w:rsidP="009A4BBE">
      <w:pPr>
        <w:pStyle w:val="Heading2"/>
        <w:rPr>
          <w:rFonts w:eastAsia="Arial Unicode MS"/>
        </w:rPr>
      </w:pPr>
      <w:bookmarkStart w:id="546" w:name="_Toc146707081"/>
      <w:bookmarkStart w:id="547" w:name="_Toc208902795"/>
      <w:bookmarkStart w:id="548" w:name="_Toc208903242"/>
      <w:bookmarkStart w:id="549" w:name="_Toc208903702"/>
      <w:bookmarkStart w:id="550" w:name="_Toc208904444"/>
      <w:bookmarkStart w:id="551" w:name="_Toc208904648"/>
      <w:bookmarkStart w:id="552" w:name="_Toc208905537"/>
      <w:bookmarkStart w:id="553" w:name="_Toc208905769"/>
      <w:r w:rsidRPr="006B4CE6">
        <w:t>1.3</w:t>
      </w:r>
      <w:r w:rsidRPr="006B4CE6">
        <w:tab/>
        <w:t xml:space="preserve">The tests described in item 3 of Table </w:t>
      </w:r>
      <w:bookmarkEnd w:id="546"/>
      <w:bookmarkEnd w:id="547"/>
      <w:bookmarkEnd w:id="548"/>
      <w:bookmarkEnd w:id="549"/>
      <w:bookmarkEnd w:id="550"/>
      <w:bookmarkEnd w:id="551"/>
      <w:bookmarkEnd w:id="552"/>
      <w:bookmarkEnd w:id="553"/>
      <w:r w:rsidR="007841FA">
        <w:t>2</w:t>
      </w:r>
    </w:p>
    <w:p w14:paraId="5EB79F83" w14:textId="77777777" w:rsidR="00B077A3" w:rsidRPr="006B4CE6" w:rsidRDefault="00B077A3" w:rsidP="008C170A">
      <w:r w:rsidRPr="006B4CE6">
        <w:t>The test equipment was arranged to facilitate intermodulation distortion measurements to be made either by the two</w:t>
      </w:r>
      <w:r w:rsidRPr="006B4CE6">
        <w:noBreakHyphen/>
        <w:t>tone method or the white-noise method, so that comparisons could be made between the two methods. When using the white</w:t>
      </w:r>
      <w:r w:rsidRPr="006B4CE6">
        <w:noBreakHyphen/>
        <w:t>noise method, the white noise generator output was passed through filters to limit the noise bandwidth to the maximum bandwidth normally expected on traffic i.e. 100-6</w:t>
      </w:r>
      <w:r w:rsidRPr="006B4CE6">
        <w:rPr>
          <w:rFonts w:ascii="Tms Rmn" w:hAnsi="Tms Rmn"/>
          <w:sz w:val="12"/>
        </w:rPr>
        <w:t> </w:t>
      </w:r>
      <w:r w:rsidRPr="006B4CE6">
        <w:t>000 Hz per sideband. A band stop filter provided a slot in which “in-band” distortion products could be measured using a 30 Hz filter in the spectrum analyser. A band-stop filter with a minimum bandwidth of 500 Hz at 3 dB and a 60 dB shape factor of 3.5 to 1 was found necessary to permit adequate resolution by the 30 Hz spectrum analyser filter when measuring distortion ratios approaching 50 dB.</w:t>
      </w:r>
    </w:p>
    <w:p w14:paraId="54173CAE" w14:textId="367FE77F" w:rsidR="00811872" w:rsidRDefault="00435781" w:rsidP="00B077A3">
      <w:pPr>
        <w:keepLines/>
        <w:spacing w:before="480" w:after="80"/>
        <w:jc w:val="center"/>
        <w:rPr>
          <w:caps/>
          <w:sz w:val="18"/>
        </w:rPr>
      </w:pPr>
      <w:r>
        <w:rPr>
          <w:caps/>
          <w:sz w:val="18"/>
        </w:rPr>
        <w:t>figure 11</w:t>
      </w:r>
    </w:p>
    <w:p w14:paraId="75F32816" w14:textId="3A7FA3F0" w:rsidR="00435781" w:rsidRDefault="0059291B" w:rsidP="00FC7762">
      <w:pPr>
        <w:pStyle w:val="Figuretitle"/>
      </w:pPr>
      <w:r>
        <w:t>Curve D of Fig. 10 shown on a linear frequency scale</w:t>
      </w:r>
    </w:p>
    <w:p w14:paraId="456F5103" w14:textId="3E1380DB" w:rsidR="00B077A3" w:rsidRPr="006B4CE6" w:rsidRDefault="00E15A52" w:rsidP="00E15A52">
      <w:pPr>
        <w:pStyle w:val="Figure"/>
      </w:pPr>
      <w:r>
        <w:rPr>
          <w:noProof/>
        </w:rPr>
        <w:drawing>
          <wp:inline distT="0" distB="0" distL="0" distR="0" wp14:anchorId="0D43318C" wp14:editId="2A906902">
            <wp:extent cx="4267209" cy="3636271"/>
            <wp:effectExtent l="0" t="0" r="0" b="2540"/>
            <wp:docPr id="271642960" name="Picture 9"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642960" name="Picture 9" descr="A graph of a function&#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267209" cy="3636271"/>
                    </a:xfrm>
                    <a:prstGeom prst="rect">
                      <a:avLst/>
                    </a:prstGeom>
                  </pic:spPr>
                </pic:pic>
              </a:graphicData>
            </a:graphic>
          </wp:inline>
        </w:drawing>
      </w:r>
    </w:p>
    <w:p w14:paraId="098C5C21" w14:textId="74B82FC9" w:rsidR="00B077A3" w:rsidRPr="006B4CE6" w:rsidRDefault="00B077A3" w:rsidP="00030BE4">
      <w:pPr>
        <w:pStyle w:val="Normalaftertitle"/>
      </w:pPr>
      <w:r w:rsidRPr="006B4CE6">
        <w:t xml:space="preserve">The majority of the white-noise loading tests were made with a mean output power level of </w:t>
      </w:r>
      <w:r w:rsidR="00030BE4" w:rsidRPr="006B4CE6">
        <w:t>−</w:t>
      </w:r>
      <w:r w:rsidRPr="006B4CE6">
        <w:t>6 dB relative to peak envelope power rating which confirms the relationship mentioned in Annex 5 § 1.2.4, equation (16).</w:t>
      </w:r>
    </w:p>
    <w:p w14:paraId="68B71608" w14:textId="77777777" w:rsidR="00B077A3" w:rsidRPr="006B4CE6" w:rsidRDefault="00B077A3" w:rsidP="00B077A3">
      <w:r w:rsidRPr="006B4CE6">
        <w:t>The tests confirm and extend the earlier conclusions and establish the use of a white-noise signal as a valid substitute for the modulating signal of two types of multiplex emissions, B8E and R7E, in common use. Further, the tests disclose a useful and stable experimental relationship between in-band intermodulation distortion and out-of-band radiation. However, there was no clear agreement between two-tone intermodulation distortion ratios and equivalent white</w:t>
      </w:r>
      <w:r w:rsidRPr="006B4CE6">
        <w:noBreakHyphen/>
        <w:t>noise loading distortion.</w:t>
      </w:r>
    </w:p>
    <w:p w14:paraId="52D52C03" w14:textId="77777777" w:rsidR="00B077A3" w:rsidRPr="006B4CE6" w:rsidRDefault="00B077A3" w:rsidP="00B077A3"/>
    <w:p w14:paraId="570659A3" w14:textId="77777777" w:rsidR="00B077A3" w:rsidRPr="006B4CE6" w:rsidRDefault="00B077A3" w:rsidP="00B077A3"/>
    <w:p w14:paraId="29A9A74B" w14:textId="5AB16681" w:rsidR="00B077A3" w:rsidRPr="006B4CE6" w:rsidRDefault="00B077A3" w:rsidP="00030BE4">
      <w:pPr>
        <w:pStyle w:val="AnnexNoTitle"/>
      </w:pPr>
      <w:bookmarkStart w:id="554" w:name="_Toc146707082"/>
      <w:r w:rsidRPr="006B4CE6">
        <w:t>Annex 3</w:t>
      </w:r>
      <w:r w:rsidRPr="006B4CE6">
        <w:br/>
      </w:r>
      <w:r w:rsidRPr="006B4CE6">
        <w:rPr>
          <w:bCs/>
        </w:rPr>
        <w:br/>
      </w:r>
      <w:r w:rsidRPr="006B4CE6">
        <w:t>Considerations for emissions designated Type F</w:t>
      </w:r>
      <w:bookmarkEnd w:id="554"/>
    </w:p>
    <w:p w14:paraId="6C83C35B" w14:textId="77777777" w:rsidR="00B077A3" w:rsidRPr="006B4CE6" w:rsidRDefault="00B077A3" w:rsidP="00030BE4">
      <w:pPr>
        <w:pStyle w:val="Annexref"/>
      </w:pPr>
      <w:r w:rsidRPr="006B4CE6">
        <w:t>(Frequency modulation)</w:t>
      </w:r>
    </w:p>
    <w:p w14:paraId="15EA7578" w14:textId="77777777" w:rsidR="00B077A3" w:rsidRPr="008C170A" w:rsidRDefault="00B077A3" w:rsidP="00030BE4">
      <w:pPr>
        <w:keepNext/>
        <w:keepLines/>
        <w:jc w:val="center"/>
      </w:pPr>
      <w:r w:rsidRPr="008C170A">
        <w:t>TABLE  OF  CONTENTS</w:t>
      </w:r>
    </w:p>
    <w:p w14:paraId="5EA9365D" w14:textId="77777777" w:rsidR="00B077A3" w:rsidRPr="005C3C5B" w:rsidRDefault="00B077A3" w:rsidP="00030BE4">
      <w:pPr>
        <w:keepNext/>
        <w:keepLines/>
        <w:tabs>
          <w:tab w:val="clear" w:pos="794"/>
          <w:tab w:val="clear" w:pos="1191"/>
          <w:tab w:val="clear" w:pos="1588"/>
          <w:tab w:val="clear" w:pos="1985"/>
          <w:tab w:val="right" w:pos="9611"/>
        </w:tabs>
        <w:rPr>
          <w:i/>
        </w:rPr>
      </w:pPr>
      <w:r w:rsidRPr="005C3C5B">
        <w:rPr>
          <w:i/>
        </w:rPr>
        <w:tab/>
        <w:t>Page</w:t>
      </w:r>
    </w:p>
    <w:bookmarkStart w:id="555" w:name="_Toc460934647"/>
    <w:bookmarkStart w:id="556" w:name="_Toc146707083"/>
    <w:bookmarkStart w:id="557" w:name="_Toc208902796"/>
    <w:bookmarkStart w:id="558" w:name="_Toc208903243"/>
    <w:p w14:paraId="33089113" w14:textId="07D2E17C" w:rsidR="009A4BBE" w:rsidRPr="005C3C5B" w:rsidRDefault="009A4BBE">
      <w:pPr>
        <w:pStyle w:val="TOC1"/>
        <w:rPr>
          <w:rFonts w:asciiTheme="minorHAnsi" w:eastAsiaTheme="minorEastAsia" w:hAnsiTheme="minorHAnsi" w:cstheme="minorBidi"/>
          <w:noProof/>
          <w:kern w:val="2"/>
          <w:szCs w:val="24"/>
          <w14:ligatures w14:val="standardContextual"/>
        </w:rPr>
      </w:pPr>
      <w:r>
        <w:rPr>
          <w:b/>
          <w:highlight w:val="yellow"/>
        </w:rPr>
        <w:fldChar w:fldCharType="begin"/>
      </w:r>
      <w:r>
        <w:rPr>
          <w:b/>
          <w:highlight w:val="yellow"/>
        </w:rPr>
        <w:instrText xml:space="preserve"> TOC \o "1-3" \h \z \u </w:instrText>
      </w:r>
      <w:r>
        <w:rPr>
          <w:b/>
          <w:highlight w:val="yellow"/>
        </w:rPr>
        <w:fldChar w:fldCharType="separate"/>
      </w:r>
      <w:hyperlink w:anchor="_Toc208903703" w:history="1">
        <w:r w:rsidRPr="005C3C5B">
          <w:rPr>
            <w:rStyle w:val="Hyperlink"/>
            <w:noProof/>
          </w:rPr>
          <w:t>1</w:t>
        </w:r>
        <w:r w:rsidRPr="005C3C5B">
          <w:rPr>
            <w:rFonts w:asciiTheme="minorHAnsi" w:eastAsiaTheme="minorEastAsia" w:hAnsiTheme="minorHAnsi" w:cstheme="minorBidi"/>
            <w:noProof/>
            <w:kern w:val="2"/>
            <w:szCs w:val="24"/>
            <w14:ligatures w14:val="standardContextual"/>
          </w:rPr>
          <w:tab/>
        </w:r>
        <w:r w:rsidRPr="005C3C5B">
          <w:rPr>
            <w:rStyle w:val="Hyperlink"/>
            <w:noProof/>
          </w:rPr>
          <w:t>Class of emission F1B</w:t>
        </w:r>
        <w:r w:rsidRPr="005C3C5B">
          <w:rPr>
            <w:noProof/>
            <w:webHidden/>
          </w:rPr>
          <w:tab/>
        </w:r>
        <w:r w:rsidR="005C3C5B" w:rsidRPr="005C3C5B">
          <w:rPr>
            <w:noProof/>
            <w:webHidden/>
          </w:rPr>
          <w:tab/>
        </w:r>
        <w:r w:rsidRPr="005C3C5B">
          <w:rPr>
            <w:noProof/>
            <w:webHidden/>
          </w:rPr>
          <w:fldChar w:fldCharType="begin"/>
        </w:r>
        <w:r w:rsidRPr="005C3C5B">
          <w:rPr>
            <w:noProof/>
            <w:webHidden/>
          </w:rPr>
          <w:instrText xml:space="preserve"> PAGEREF _Toc208903703 \h </w:instrText>
        </w:r>
        <w:r w:rsidRPr="005C3C5B">
          <w:rPr>
            <w:noProof/>
            <w:webHidden/>
          </w:rPr>
        </w:r>
        <w:r w:rsidRPr="005C3C5B">
          <w:rPr>
            <w:noProof/>
            <w:webHidden/>
          </w:rPr>
          <w:fldChar w:fldCharType="separate"/>
        </w:r>
        <w:r w:rsidR="00FD1CA3">
          <w:rPr>
            <w:noProof/>
            <w:webHidden/>
          </w:rPr>
          <w:t>29</w:t>
        </w:r>
        <w:r w:rsidRPr="005C3C5B">
          <w:rPr>
            <w:noProof/>
            <w:webHidden/>
          </w:rPr>
          <w:fldChar w:fldCharType="end"/>
        </w:r>
      </w:hyperlink>
    </w:p>
    <w:p w14:paraId="6AB256F9" w14:textId="51B71906" w:rsidR="009A4BBE" w:rsidRPr="005C3C5B" w:rsidRDefault="009A4BBE">
      <w:pPr>
        <w:pStyle w:val="TOC2"/>
        <w:rPr>
          <w:rFonts w:asciiTheme="minorHAnsi" w:eastAsiaTheme="minorEastAsia" w:hAnsiTheme="minorHAnsi" w:cstheme="minorBidi"/>
          <w:noProof/>
          <w:kern w:val="2"/>
          <w:szCs w:val="24"/>
          <w14:ligatures w14:val="standardContextual"/>
        </w:rPr>
      </w:pPr>
      <w:hyperlink w:anchor="_Toc208903704" w:history="1">
        <w:r w:rsidRPr="005C3C5B">
          <w:rPr>
            <w:rStyle w:val="Hyperlink"/>
            <w:noProof/>
          </w:rPr>
          <w:t>1.1</w:t>
        </w:r>
        <w:r w:rsidRPr="005C3C5B">
          <w:rPr>
            <w:rFonts w:asciiTheme="minorHAnsi" w:eastAsiaTheme="minorEastAsia" w:hAnsiTheme="minorHAnsi" w:cstheme="minorBidi"/>
            <w:noProof/>
            <w:kern w:val="2"/>
            <w:szCs w:val="24"/>
            <w14:ligatures w14:val="standardContextual"/>
          </w:rPr>
          <w:tab/>
        </w:r>
        <w:r w:rsidRPr="005C3C5B">
          <w:rPr>
            <w:rStyle w:val="Hyperlink"/>
            <w:noProof/>
          </w:rPr>
          <w:t>Necessary bandwidth</w:t>
        </w:r>
        <w:r w:rsidRPr="005C3C5B">
          <w:rPr>
            <w:noProof/>
            <w:webHidden/>
          </w:rPr>
          <w:tab/>
        </w:r>
        <w:r w:rsidR="005C3C5B" w:rsidRPr="005C3C5B">
          <w:rPr>
            <w:noProof/>
            <w:webHidden/>
          </w:rPr>
          <w:tab/>
        </w:r>
        <w:r w:rsidRPr="005C3C5B">
          <w:rPr>
            <w:noProof/>
            <w:webHidden/>
          </w:rPr>
          <w:fldChar w:fldCharType="begin"/>
        </w:r>
        <w:r w:rsidRPr="005C3C5B">
          <w:rPr>
            <w:noProof/>
            <w:webHidden/>
          </w:rPr>
          <w:instrText xml:space="preserve"> PAGEREF _Toc208903704 \h </w:instrText>
        </w:r>
        <w:r w:rsidRPr="005C3C5B">
          <w:rPr>
            <w:noProof/>
            <w:webHidden/>
          </w:rPr>
        </w:r>
        <w:r w:rsidRPr="005C3C5B">
          <w:rPr>
            <w:noProof/>
            <w:webHidden/>
          </w:rPr>
          <w:fldChar w:fldCharType="separate"/>
        </w:r>
        <w:r w:rsidR="00FD1CA3">
          <w:rPr>
            <w:noProof/>
            <w:webHidden/>
          </w:rPr>
          <w:t>29</w:t>
        </w:r>
        <w:r w:rsidRPr="005C3C5B">
          <w:rPr>
            <w:noProof/>
            <w:webHidden/>
          </w:rPr>
          <w:fldChar w:fldCharType="end"/>
        </w:r>
      </w:hyperlink>
    </w:p>
    <w:p w14:paraId="56BF7CD3" w14:textId="0010B2DC" w:rsidR="009A4BBE" w:rsidRPr="005C3C5B" w:rsidRDefault="009A4BBE">
      <w:pPr>
        <w:pStyle w:val="TOC2"/>
        <w:rPr>
          <w:rFonts w:asciiTheme="minorHAnsi" w:eastAsiaTheme="minorEastAsia" w:hAnsiTheme="minorHAnsi" w:cstheme="minorBidi"/>
          <w:noProof/>
          <w:kern w:val="2"/>
          <w:szCs w:val="24"/>
          <w14:ligatures w14:val="standardContextual"/>
        </w:rPr>
      </w:pPr>
      <w:hyperlink w:anchor="_Toc208903705" w:history="1">
        <w:r w:rsidRPr="005C3C5B">
          <w:rPr>
            <w:rStyle w:val="Hyperlink"/>
            <w:noProof/>
          </w:rPr>
          <w:t>1.2</w:t>
        </w:r>
        <w:r w:rsidRPr="005C3C5B">
          <w:rPr>
            <w:rFonts w:asciiTheme="minorHAnsi" w:eastAsiaTheme="minorEastAsia" w:hAnsiTheme="minorHAnsi" w:cstheme="minorBidi"/>
            <w:noProof/>
            <w:kern w:val="2"/>
            <w:szCs w:val="24"/>
            <w14:ligatures w14:val="standardContextual"/>
          </w:rPr>
          <w:tab/>
        </w:r>
        <w:r w:rsidRPr="005C3C5B">
          <w:rPr>
            <w:rStyle w:val="Hyperlink"/>
            <w:noProof/>
          </w:rPr>
          <w:t>Shape of the spectrum envelope</w:t>
        </w:r>
        <w:r w:rsidRPr="005C3C5B">
          <w:rPr>
            <w:noProof/>
            <w:webHidden/>
          </w:rPr>
          <w:tab/>
        </w:r>
        <w:r w:rsidR="005C3C5B" w:rsidRPr="005C3C5B">
          <w:rPr>
            <w:noProof/>
            <w:webHidden/>
          </w:rPr>
          <w:tab/>
        </w:r>
        <w:r w:rsidRPr="005C3C5B">
          <w:rPr>
            <w:noProof/>
            <w:webHidden/>
          </w:rPr>
          <w:fldChar w:fldCharType="begin"/>
        </w:r>
        <w:r w:rsidRPr="005C3C5B">
          <w:rPr>
            <w:noProof/>
            <w:webHidden/>
          </w:rPr>
          <w:instrText xml:space="preserve"> PAGEREF _Toc208903705 \h </w:instrText>
        </w:r>
        <w:r w:rsidRPr="005C3C5B">
          <w:rPr>
            <w:noProof/>
            <w:webHidden/>
          </w:rPr>
        </w:r>
        <w:r w:rsidRPr="005C3C5B">
          <w:rPr>
            <w:noProof/>
            <w:webHidden/>
          </w:rPr>
          <w:fldChar w:fldCharType="separate"/>
        </w:r>
        <w:r w:rsidR="00FD1CA3">
          <w:rPr>
            <w:noProof/>
            <w:webHidden/>
          </w:rPr>
          <w:t>30</w:t>
        </w:r>
        <w:r w:rsidRPr="005C3C5B">
          <w:rPr>
            <w:noProof/>
            <w:webHidden/>
          </w:rPr>
          <w:fldChar w:fldCharType="end"/>
        </w:r>
      </w:hyperlink>
    </w:p>
    <w:p w14:paraId="0B2499D9" w14:textId="0693757F" w:rsidR="009A4BBE" w:rsidRPr="005C3C5B" w:rsidRDefault="009A4BBE">
      <w:pPr>
        <w:pStyle w:val="TOC3"/>
        <w:rPr>
          <w:rFonts w:asciiTheme="minorHAnsi" w:eastAsiaTheme="minorEastAsia" w:hAnsiTheme="minorHAnsi" w:cstheme="minorBidi"/>
          <w:noProof/>
          <w:kern w:val="2"/>
          <w:szCs w:val="24"/>
          <w14:ligatures w14:val="standardContextual"/>
        </w:rPr>
      </w:pPr>
      <w:hyperlink w:anchor="_Toc208903706" w:history="1">
        <w:r w:rsidRPr="005C3C5B">
          <w:rPr>
            <w:rStyle w:val="Hyperlink"/>
            <w:noProof/>
          </w:rPr>
          <w:t>1.2.1</w:t>
        </w:r>
        <w:r w:rsidRPr="005C3C5B">
          <w:rPr>
            <w:rFonts w:asciiTheme="minorHAnsi" w:eastAsiaTheme="minorEastAsia" w:hAnsiTheme="minorHAnsi" w:cstheme="minorBidi"/>
            <w:noProof/>
            <w:kern w:val="2"/>
            <w:szCs w:val="24"/>
            <w14:ligatures w14:val="standardContextual"/>
          </w:rPr>
          <w:tab/>
        </w:r>
        <w:r w:rsidRPr="005C3C5B">
          <w:rPr>
            <w:rStyle w:val="Hyperlink"/>
            <w:noProof/>
          </w:rPr>
          <w:t>Telegraph signal consisting of reversals with zero build-up time</w:t>
        </w:r>
        <w:r w:rsidRPr="005C3C5B">
          <w:rPr>
            <w:noProof/>
            <w:webHidden/>
          </w:rPr>
          <w:tab/>
        </w:r>
        <w:r w:rsidR="005C3C5B" w:rsidRPr="005C3C5B">
          <w:rPr>
            <w:noProof/>
            <w:webHidden/>
          </w:rPr>
          <w:tab/>
        </w:r>
        <w:r w:rsidRPr="005C3C5B">
          <w:rPr>
            <w:noProof/>
            <w:webHidden/>
          </w:rPr>
          <w:fldChar w:fldCharType="begin"/>
        </w:r>
        <w:r w:rsidRPr="005C3C5B">
          <w:rPr>
            <w:noProof/>
            <w:webHidden/>
          </w:rPr>
          <w:instrText xml:space="preserve"> PAGEREF _Toc208903706 \h </w:instrText>
        </w:r>
        <w:r w:rsidRPr="005C3C5B">
          <w:rPr>
            <w:noProof/>
            <w:webHidden/>
          </w:rPr>
        </w:r>
        <w:r w:rsidRPr="005C3C5B">
          <w:rPr>
            <w:noProof/>
            <w:webHidden/>
          </w:rPr>
          <w:fldChar w:fldCharType="separate"/>
        </w:r>
        <w:r w:rsidR="00FD1CA3">
          <w:rPr>
            <w:noProof/>
            <w:webHidden/>
          </w:rPr>
          <w:t>30</w:t>
        </w:r>
        <w:r w:rsidRPr="005C3C5B">
          <w:rPr>
            <w:noProof/>
            <w:webHidden/>
          </w:rPr>
          <w:fldChar w:fldCharType="end"/>
        </w:r>
      </w:hyperlink>
    </w:p>
    <w:p w14:paraId="162EE297" w14:textId="551ED919" w:rsidR="009A4BBE" w:rsidRPr="005C3C5B" w:rsidRDefault="009A4BBE">
      <w:pPr>
        <w:pStyle w:val="TOC3"/>
        <w:rPr>
          <w:rFonts w:asciiTheme="minorHAnsi" w:eastAsiaTheme="minorEastAsia" w:hAnsiTheme="minorHAnsi" w:cstheme="minorBidi"/>
          <w:noProof/>
          <w:kern w:val="2"/>
          <w:szCs w:val="24"/>
          <w14:ligatures w14:val="standardContextual"/>
        </w:rPr>
      </w:pPr>
      <w:hyperlink w:anchor="_Toc208903707" w:history="1">
        <w:r w:rsidRPr="005C3C5B">
          <w:rPr>
            <w:rStyle w:val="Hyperlink"/>
            <w:noProof/>
          </w:rPr>
          <w:t>1.2.2</w:t>
        </w:r>
        <w:r w:rsidRPr="005C3C5B">
          <w:rPr>
            <w:rFonts w:asciiTheme="minorHAnsi" w:eastAsiaTheme="minorEastAsia" w:hAnsiTheme="minorHAnsi" w:cstheme="minorBidi"/>
            <w:noProof/>
            <w:kern w:val="2"/>
            <w:szCs w:val="24"/>
            <w14:ligatures w14:val="standardContextual"/>
          </w:rPr>
          <w:tab/>
        </w:r>
        <w:r w:rsidRPr="005C3C5B">
          <w:rPr>
            <w:rStyle w:val="Hyperlink"/>
            <w:noProof/>
          </w:rPr>
          <w:t>Periodic telegraph signals with finite build-up time</w:t>
        </w:r>
        <w:r w:rsidRPr="005C3C5B">
          <w:rPr>
            <w:noProof/>
            <w:webHidden/>
          </w:rPr>
          <w:tab/>
        </w:r>
        <w:r w:rsidR="005C3C5B" w:rsidRPr="005C3C5B">
          <w:rPr>
            <w:noProof/>
            <w:webHidden/>
          </w:rPr>
          <w:tab/>
        </w:r>
        <w:r w:rsidRPr="005C3C5B">
          <w:rPr>
            <w:noProof/>
            <w:webHidden/>
          </w:rPr>
          <w:fldChar w:fldCharType="begin"/>
        </w:r>
        <w:r w:rsidRPr="005C3C5B">
          <w:rPr>
            <w:noProof/>
            <w:webHidden/>
          </w:rPr>
          <w:instrText xml:space="preserve"> PAGEREF _Toc208903707 \h </w:instrText>
        </w:r>
        <w:r w:rsidRPr="005C3C5B">
          <w:rPr>
            <w:noProof/>
            <w:webHidden/>
          </w:rPr>
        </w:r>
        <w:r w:rsidRPr="005C3C5B">
          <w:rPr>
            <w:noProof/>
            <w:webHidden/>
          </w:rPr>
          <w:fldChar w:fldCharType="separate"/>
        </w:r>
        <w:r w:rsidR="00FD1CA3">
          <w:rPr>
            <w:noProof/>
            <w:webHidden/>
          </w:rPr>
          <w:t>31</w:t>
        </w:r>
        <w:r w:rsidRPr="005C3C5B">
          <w:rPr>
            <w:noProof/>
            <w:webHidden/>
          </w:rPr>
          <w:fldChar w:fldCharType="end"/>
        </w:r>
      </w:hyperlink>
    </w:p>
    <w:p w14:paraId="1FB77CA5" w14:textId="70D7200C" w:rsidR="009A4BBE" w:rsidRPr="005C3C5B" w:rsidRDefault="009A4BBE">
      <w:pPr>
        <w:pStyle w:val="TOC3"/>
        <w:rPr>
          <w:rFonts w:asciiTheme="minorHAnsi" w:eastAsiaTheme="minorEastAsia" w:hAnsiTheme="minorHAnsi" w:cstheme="minorBidi"/>
          <w:noProof/>
          <w:kern w:val="2"/>
          <w:szCs w:val="24"/>
          <w14:ligatures w14:val="standardContextual"/>
        </w:rPr>
      </w:pPr>
      <w:hyperlink w:anchor="_Toc208903708" w:history="1">
        <w:r w:rsidRPr="005C3C5B">
          <w:rPr>
            <w:rStyle w:val="Hyperlink"/>
            <w:noProof/>
          </w:rPr>
          <w:t>1.2.3</w:t>
        </w:r>
        <w:r w:rsidRPr="005C3C5B">
          <w:rPr>
            <w:rFonts w:asciiTheme="minorHAnsi" w:eastAsiaTheme="minorEastAsia" w:hAnsiTheme="minorHAnsi" w:cstheme="minorBidi"/>
            <w:noProof/>
            <w:kern w:val="2"/>
            <w:szCs w:val="24"/>
            <w14:ligatures w14:val="standardContextual"/>
          </w:rPr>
          <w:tab/>
        </w:r>
        <w:r w:rsidRPr="005C3C5B">
          <w:rPr>
            <w:rStyle w:val="Hyperlink"/>
            <w:noProof/>
          </w:rPr>
          <w:t>Non-periodic telegraph signal with finite build-up time</w:t>
        </w:r>
        <w:r w:rsidRPr="005C3C5B">
          <w:rPr>
            <w:noProof/>
            <w:webHidden/>
          </w:rPr>
          <w:tab/>
        </w:r>
        <w:r w:rsidR="005C3C5B" w:rsidRPr="005C3C5B">
          <w:rPr>
            <w:noProof/>
            <w:webHidden/>
          </w:rPr>
          <w:tab/>
        </w:r>
        <w:r w:rsidRPr="005C3C5B">
          <w:rPr>
            <w:noProof/>
            <w:webHidden/>
          </w:rPr>
          <w:fldChar w:fldCharType="begin"/>
        </w:r>
        <w:r w:rsidRPr="005C3C5B">
          <w:rPr>
            <w:noProof/>
            <w:webHidden/>
          </w:rPr>
          <w:instrText xml:space="preserve"> PAGEREF _Toc208903708 \h </w:instrText>
        </w:r>
        <w:r w:rsidRPr="005C3C5B">
          <w:rPr>
            <w:noProof/>
            <w:webHidden/>
          </w:rPr>
        </w:r>
        <w:r w:rsidRPr="005C3C5B">
          <w:rPr>
            <w:noProof/>
            <w:webHidden/>
          </w:rPr>
          <w:fldChar w:fldCharType="separate"/>
        </w:r>
        <w:r w:rsidR="00FD1CA3">
          <w:rPr>
            <w:noProof/>
            <w:webHidden/>
          </w:rPr>
          <w:t>34</w:t>
        </w:r>
        <w:r w:rsidRPr="005C3C5B">
          <w:rPr>
            <w:noProof/>
            <w:webHidden/>
          </w:rPr>
          <w:fldChar w:fldCharType="end"/>
        </w:r>
      </w:hyperlink>
    </w:p>
    <w:p w14:paraId="5D358BD9" w14:textId="0BADE2C9" w:rsidR="009A4BBE" w:rsidRPr="005C3C5B" w:rsidRDefault="009A4BBE">
      <w:pPr>
        <w:pStyle w:val="TOC2"/>
        <w:rPr>
          <w:rFonts w:asciiTheme="minorHAnsi" w:eastAsiaTheme="minorEastAsia" w:hAnsiTheme="minorHAnsi" w:cstheme="minorBidi"/>
          <w:noProof/>
          <w:kern w:val="2"/>
          <w:szCs w:val="24"/>
          <w14:ligatures w14:val="standardContextual"/>
        </w:rPr>
      </w:pPr>
      <w:hyperlink w:anchor="_Toc208903709" w:history="1">
        <w:r w:rsidRPr="005C3C5B">
          <w:rPr>
            <w:rStyle w:val="Hyperlink"/>
            <w:noProof/>
          </w:rPr>
          <w:t>1.3</w:t>
        </w:r>
        <w:r w:rsidRPr="005C3C5B">
          <w:rPr>
            <w:rFonts w:asciiTheme="minorHAnsi" w:eastAsiaTheme="minorEastAsia" w:hAnsiTheme="minorHAnsi" w:cstheme="minorBidi"/>
            <w:noProof/>
            <w:kern w:val="2"/>
            <w:szCs w:val="24"/>
            <w14:ligatures w14:val="standardContextual"/>
          </w:rPr>
          <w:tab/>
        </w:r>
        <w:r w:rsidRPr="005C3C5B">
          <w:rPr>
            <w:rStyle w:val="Hyperlink"/>
            <w:noProof/>
          </w:rPr>
          <w:t>Out-of-band power and occupied bandwidth</w:t>
        </w:r>
        <w:r w:rsidRPr="005C3C5B">
          <w:rPr>
            <w:noProof/>
            <w:webHidden/>
          </w:rPr>
          <w:tab/>
        </w:r>
        <w:r w:rsidR="005C3C5B" w:rsidRPr="005C3C5B">
          <w:rPr>
            <w:noProof/>
            <w:webHidden/>
          </w:rPr>
          <w:tab/>
        </w:r>
        <w:r w:rsidRPr="005C3C5B">
          <w:rPr>
            <w:noProof/>
            <w:webHidden/>
          </w:rPr>
          <w:fldChar w:fldCharType="begin"/>
        </w:r>
        <w:r w:rsidRPr="005C3C5B">
          <w:rPr>
            <w:noProof/>
            <w:webHidden/>
          </w:rPr>
          <w:instrText xml:space="preserve"> PAGEREF _Toc208903709 \h </w:instrText>
        </w:r>
        <w:r w:rsidRPr="005C3C5B">
          <w:rPr>
            <w:noProof/>
            <w:webHidden/>
          </w:rPr>
        </w:r>
        <w:r w:rsidRPr="005C3C5B">
          <w:rPr>
            <w:noProof/>
            <w:webHidden/>
          </w:rPr>
          <w:fldChar w:fldCharType="separate"/>
        </w:r>
        <w:r w:rsidR="00FD1CA3">
          <w:rPr>
            <w:noProof/>
            <w:webHidden/>
          </w:rPr>
          <w:t>34</w:t>
        </w:r>
        <w:r w:rsidRPr="005C3C5B">
          <w:rPr>
            <w:noProof/>
            <w:webHidden/>
          </w:rPr>
          <w:fldChar w:fldCharType="end"/>
        </w:r>
      </w:hyperlink>
    </w:p>
    <w:p w14:paraId="6A42EFBA" w14:textId="22CB1B10" w:rsidR="009A4BBE" w:rsidRPr="005C3C5B" w:rsidRDefault="009A4BBE">
      <w:pPr>
        <w:pStyle w:val="TOC2"/>
        <w:rPr>
          <w:rFonts w:asciiTheme="minorHAnsi" w:eastAsiaTheme="minorEastAsia" w:hAnsiTheme="minorHAnsi" w:cstheme="minorBidi"/>
          <w:noProof/>
          <w:kern w:val="2"/>
          <w:szCs w:val="24"/>
          <w14:ligatures w14:val="standardContextual"/>
        </w:rPr>
      </w:pPr>
      <w:hyperlink w:anchor="_Toc208903710" w:history="1">
        <w:r w:rsidRPr="005C3C5B">
          <w:rPr>
            <w:rStyle w:val="Hyperlink"/>
            <w:noProof/>
          </w:rPr>
          <w:t>1.4</w:t>
        </w:r>
        <w:r w:rsidRPr="005C3C5B">
          <w:rPr>
            <w:rFonts w:asciiTheme="minorHAnsi" w:eastAsiaTheme="minorEastAsia" w:hAnsiTheme="minorHAnsi" w:cstheme="minorBidi"/>
            <w:noProof/>
            <w:kern w:val="2"/>
            <w:szCs w:val="24"/>
            <w14:ligatures w14:val="standardContextual"/>
          </w:rPr>
          <w:tab/>
        </w:r>
        <w:r w:rsidRPr="005C3C5B">
          <w:rPr>
            <w:rStyle w:val="Hyperlink"/>
            <w:noProof/>
          </w:rPr>
          <w:t>Shaping of the telegraph signal by means of filters</w:t>
        </w:r>
        <w:r w:rsidRPr="005C3C5B">
          <w:rPr>
            <w:noProof/>
            <w:webHidden/>
          </w:rPr>
          <w:tab/>
        </w:r>
        <w:r w:rsidR="005C3C5B" w:rsidRPr="005C3C5B">
          <w:rPr>
            <w:noProof/>
            <w:webHidden/>
          </w:rPr>
          <w:tab/>
        </w:r>
        <w:r w:rsidRPr="005C3C5B">
          <w:rPr>
            <w:noProof/>
            <w:webHidden/>
          </w:rPr>
          <w:fldChar w:fldCharType="begin"/>
        </w:r>
        <w:r w:rsidRPr="005C3C5B">
          <w:rPr>
            <w:noProof/>
            <w:webHidden/>
          </w:rPr>
          <w:instrText xml:space="preserve"> PAGEREF _Toc208903710 \h </w:instrText>
        </w:r>
        <w:r w:rsidRPr="005C3C5B">
          <w:rPr>
            <w:noProof/>
            <w:webHidden/>
          </w:rPr>
        </w:r>
        <w:r w:rsidRPr="005C3C5B">
          <w:rPr>
            <w:noProof/>
            <w:webHidden/>
          </w:rPr>
          <w:fldChar w:fldCharType="separate"/>
        </w:r>
        <w:r w:rsidR="00FD1CA3">
          <w:rPr>
            <w:noProof/>
            <w:webHidden/>
          </w:rPr>
          <w:t>36</w:t>
        </w:r>
        <w:r w:rsidRPr="005C3C5B">
          <w:rPr>
            <w:noProof/>
            <w:webHidden/>
          </w:rPr>
          <w:fldChar w:fldCharType="end"/>
        </w:r>
      </w:hyperlink>
    </w:p>
    <w:p w14:paraId="24F3A1FE" w14:textId="216C1B47" w:rsidR="009A4BBE" w:rsidRPr="005C3C5B" w:rsidRDefault="009A4BBE">
      <w:pPr>
        <w:pStyle w:val="TOC2"/>
        <w:rPr>
          <w:rFonts w:asciiTheme="minorHAnsi" w:eastAsiaTheme="minorEastAsia" w:hAnsiTheme="minorHAnsi" w:cstheme="minorBidi"/>
          <w:noProof/>
          <w:kern w:val="2"/>
          <w:szCs w:val="24"/>
          <w14:ligatures w14:val="standardContextual"/>
        </w:rPr>
      </w:pPr>
      <w:hyperlink w:anchor="_Toc208903711" w:history="1">
        <w:r w:rsidRPr="005C3C5B">
          <w:rPr>
            <w:rStyle w:val="Hyperlink"/>
            <w:noProof/>
          </w:rPr>
          <w:t>1.5</w:t>
        </w:r>
        <w:r w:rsidRPr="005C3C5B">
          <w:rPr>
            <w:rFonts w:asciiTheme="minorHAnsi" w:eastAsiaTheme="minorEastAsia" w:hAnsiTheme="minorHAnsi" w:cstheme="minorBidi"/>
            <w:noProof/>
            <w:kern w:val="2"/>
            <w:szCs w:val="24"/>
            <w14:ligatures w14:val="standardContextual"/>
          </w:rPr>
          <w:tab/>
        </w:r>
        <w:r w:rsidRPr="005C3C5B">
          <w:rPr>
            <w:rStyle w:val="Hyperlink"/>
            <w:noProof/>
          </w:rPr>
          <w:t>Adjacent-channel interference</w:t>
        </w:r>
        <w:r w:rsidRPr="005C3C5B">
          <w:rPr>
            <w:noProof/>
            <w:webHidden/>
          </w:rPr>
          <w:tab/>
        </w:r>
        <w:r w:rsidR="005C3C5B" w:rsidRPr="005C3C5B">
          <w:rPr>
            <w:noProof/>
            <w:webHidden/>
          </w:rPr>
          <w:tab/>
        </w:r>
        <w:r w:rsidRPr="005C3C5B">
          <w:rPr>
            <w:noProof/>
            <w:webHidden/>
          </w:rPr>
          <w:fldChar w:fldCharType="begin"/>
        </w:r>
        <w:r w:rsidRPr="005C3C5B">
          <w:rPr>
            <w:noProof/>
            <w:webHidden/>
          </w:rPr>
          <w:instrText xml:space="preserve"> PAGEREF _Toc208903711 \h </w:instrText>
        </w:r>
        <w:r w:rsidRPr="005C3C5B">
          <w:rPr>
            <w:noProof/>
            <w:webHidden/>
          </w:rPr>
        </w:r>
        <w:r w:rsidRPr="005C3C5B">
          <w:rPr>
            <w:noProof/>
            <w:webHidden/>
          </w:rPr>
          <w:fldChar w:fldCharType="separate"/>
        </w:r>
        <w:r w:rsidR="00FD1CA3">
          <w:rPr>
            <w:noProof/>
            <w:webHidden/>
          </w:rPr>
          <w:t>36</w:t>
        </w:r>
        <w:r w:rsidRPr="005C3C5B">
          <w:rPr>
            <w:noProof/>
            <w:webHidden/>
          </w:rPr>
          <w:fldChar w:fldCharType="end"/>
        </w:r>
      </w:hyperlink>
    </w:p>
    <w:p w14:paraId="319A4492" w14:textId="6D835201" w:rsidR="009A4BBE" w:rsidRPr="005C3C5B" w:rsidRDefault="009A4BBE">
      <w:pPr>
        <w:pStyle w:val="TOC2"/>
        <w:rPr>
          <w:rFonts w:asciiTheme="minorHAnsi" w:eastAsiaTheme="minorEastAsia" w:hAnsiTheme="minorHAnsi" w:cstheme="minorBidi"/>
          <w:noProof/>
          <w:kern w:val="2"/>
          <w:szCs w:val="24"/>
          <w14:ligatures w14:val="standardContextual"/>
        </w:rPr>
      </w:pPr>
      <w:hyperlink w:anchor="_Toc208903712" w:history="1">
        <w:r w:rsidRPr="005C3C5B">
          <w:rPr>
            <w:rStyle w:val="Hyperlink"/>
            <w:noProof/>
          </w:rPr>
          <w:t>1.6</w:t>
        </w:r>
        <w:r w:rsidRPr="005C3C5B">
          <w:rPr>
            <w:rFonts w:asciiTheme="minorHAnsi" w:eastAsiaTheme="minorEastAsia" w:hAnsiTheme="minorHAnsi" w:cstheme="minorBidi"/>
            <w:noProof/>
            <w:kern w:val="2"/>
            <w:szCs w:val="24"/>
            <w14:ligatures w14:val="standardContextual"/>
          </w:rPr>
          <w:tab/>
        </w:r>
        <w:r w:rsidRPr="005C3C5B">
          <w:rPr>
            <w:rStyle w:val="Hyperlink"/>
            <w:noProof/>
          </w:rPr>
          <w:t>Build-up time of the signal</w:t>
        </w:r>
        <w:r w:rsidRPr="005C3C5B">
          <w:rPr>
            <w:noProof/>
            <w:webHidden/>
          </w:rPr>
          <w:tab/>
        </w:r>
        <w:r w:rsidR="005C3C5B" w:rsidRPr="005C3C5B">
          <w:rPr>
            <w:noProof/>
            <w:webHidden/>
          </w:rPr>
          <w:tab/>
        </w:r>
        <w:r w:rsidRPr="005C3C5B">
          <w:rPr>
            <w:noProof/>
            <w:webHidden/>
          </w:rPr>
          <w:fldChar w:fldCharType="begin"/>
        </w:r>
        <w:r w:rsidRPr="005C3C5B">
          <w:rPr>
            <w:noProof/>
            <w:webHidden/>
          </w:rPr>
          <w:instrText xml:space="preserve"> PAGEREF _Toc208903712 \h </w:instrText>
        </w:r>
        <w:r w:rsidRPr="005C3C5B">
          <w:rPr>
            <w:noProof/>
            <w:webHidden/>
          </w:rPr>
        </w:r>
        <w:r w:rsidRPr="005C3C5B">
          <w:rPr>
            <w:noProof/>
            <w:webHidden/>
          </w:rPr>
          <w:fldChar w:fldCharType="separate"/>
        </w:r>
        <w:r w:rsidR="00FD1CA3">
          <w:rPr>
            <w:noProof/>
            <w:webHidden/>
          </w:rPr>
          <w:t>37</w:t>
        </w:r>
        <w:r w:rsidRPr="005C3C5B">
          <w:rPr>
            <w:noProof/>
            <w:webHidden/>
          </w:rPr>
          <w:fldChar w:fldCharType="end"/>
        </w:r>
      </w:hyperlink>
    </w:p>
    <w:p w14:paraId="064570D4" w14:textId="21A582F0" w:rsidR="009A4BBE" w:rsidRPr="005C3C5B" w:rsidRDefault="009A4BBE">
      <w:pPr>
        <w:pStyle w:val="TOC2"/>
        <w:rPr>
          <w:rFonts w:asciiTheme="minorHAnsi" w:eastAsiaTheme="minorEastAsia" w:hAnsiTheme="minorHAnsi" w:cstheme="minorBidi"/>
          <w:noProof/>
          <w:kern w:val="2"/>
          <w:szCs w:val="24"/>
          <w14:ligatures w14:val="standardContextual"/>
        </w:rPr>
      </w:pPr>
      <w:hyperlink w:anchor="_Toc208903713" w:history="1">
        <w:r w:rsidRPr="005C3C5B">
          <w:rPr>
            <w:rStyle w:val="Hyperlink"/>
            <w:noProof/>
          </w:rPr>
          <w:t>1.7</w:t>
        </w:r>
        <w:r w:rsidRPr="005C3C5B">
          <w:rPr>
            <w:rFonts w:asciiTheme="minorHAnsi" w:eastAsiaTheme="minorEastAsia" w:hAnsiTheme="minorHAnsi" w:cstheme="minorBidi"/>
            <w:noProof/>
            <w:kern w:val="2"/>
            <w:szCs w:val="24"/>
            <w14:ligatures w14:val="standardContextual"/>
          </w:rPr>
          <w:tab/>
        </w:r>
        <w:r w:rsidRPr="005C3C5B">
          <w:rPr>
            <w:rStyle w:val="Hyperlink"/>
            <w:noProof/>
          </w:rPr>
          <w:t>Bandwidth occupied, for unshaped signals</w:t>
        </w:r>
        <w:r w:rsidRPr="005C3C5B">
          <w:rPr>
            <w:noProof/>
            <w:webHidden/>
          </w:rPr>
          <w:tab/>
        </w:r>
        <w:r w:rsidR="005C3C5B" w:rsidRPr="005C3C5B">
          <w:rPr>
            <w:noProof/>
            <w:webHidden/>
          </w:rPr>
          <w:tab/>
        </w:r>
        <w:r w:rsidRPr="005C3C5B">
          <w:rPr>
            <w:noProof/>
            <w:webHidden/>
          </w:rPr>
          <w:fldChar w:fldCharType="begin"/>
        </w:r>
        <w:r w:rsidRPr="005C3C5B">
          <w:rPr>
            <w:noProof/>
            <w:webHidden/>
          </w:rPr>
          <w:instrText xml:space="preserve"> PAGEREF _Toc208903713 \h </w:instrText>
        </w:r>
        <w:r w:rsidRPr="005C3C5B">
          <w:rPr>
            <w:noProof/>
            <w:webHidden/>
          </w:rPr>
        </w:r>
        <w:r w:rsidRPr="005C3C5B">
          <w:rPr>
            <w:noProof/>
            <w:webHidden/>
          </w:rPr>
          <w:fldChar w:fldCharType="separate"/>
        </w:r>
        <w:r w:rsidR="00FD1CA3">
          <w:rPr>
            <w:noProof/>
            <w:webHidden/>
          </w:rPr>
          <w:t>37</w:t>
        </w:r>
        <w:r w:rsidRPr="005C3C5B">
          <w:rPr>
            <w:noProof/>
            <w:webHidden/>
          </w:rPr>
          <w:fldChar w:fldCharType="end"/>
        </w:r>
      </w:hyperlink>
    </w:p>
    <w:p w14:paraId="31063C0D" w14:textId="5B992353" w:rsidR="009A4BBE" w:rsidRPr="005C3C5B" w:rsidRDefault="009A4BBE">
      <w:pPr>
        <w:pStyle w:val="TOC2"/>
        <w:rPr>
          <w:rFonts w:asciiTheme="minorHAnsi" w:eastAsiaTheme="minorEastAsia" w:hAnsiTheme="minorHAnsi" w:cstheme="minorBidi"/>
          <w:noProof/>
          <w:kern w:val="2"/>
          <w:szCs w:val="24"/>
          <w14:ligatures w14:val="standardContextual"/>
        </w:rPr>
      </w:pPr>
      <w:hyperlink w:anchor="_Toc208903714" w:history="1">
        <w:r w:rsidRPr="005C3C5B">
          <w:rPr>
            <w:rStyle w:val="Hyperlink"/>
            <w:noProof/>
          </w:rPr>
          <w:t>1.8</w:t>
        </w:r>
        <w:r w:rsidRPr="005C3C5B">
          <w:rPr>
            <w:rFonts w:asciiTheme="minorHAnsi" w:eastAsiaTheme="minorEastAsia" w:hAnsiTheme="minorHAnsi" w:cstheme="minorBidi"/>
            <w:noProof/>
            <w:kern w:val="2"/>
            <w:szCs w:val="24"/>
            <w14:ligatures w14:val="standardContextual"/>
          </w:rPr>
          <w:tab/>
        </w:r>
        <w:r w:rsidRPr="005C3C5B">
          <w:rPr>
            <w:rStyle w:val="Hyperlink"/>
            <w:noProof/>
          </w:rPr>
          <w:t>Out-of-band spectrum</w:t>
        </w:r>
        <w:r w:rsidRPr="005C3C5B">
          <w:rPr>
            <w:noProof/>
            <w:webHidden/>
          </w:rPr>
          <w:tab/>
        </w:r>
        <w:r w:rsidR="005C3C5B" w:rsidRPr="005C3C5B">
          <w:rPr>
            <w:noProof/>
            <w:webHidden/>
          </w:rPr>
          <w:tab/>
        </w:r>
        <w:r w:rsidRPr="005C3C5B">
          <w:rPr>
            <w:noProof/>
            <w:webHidden/>
          </w:rPr>
          <w:fldChar w:fldCharType="begin"/>
        </w:r>
        <w:r w:rsidRPr="005C3C5B">
          <w:rPr>
            <w:noProof/>
            <w:webHidden/>
          </w:rPr>
          <w:instrText xml:space="preserve"> PAGEREF _Toc208903714 \h </w:instrText>
        </w:r>
        <w:r w:rsidRPr="005C3C5B">
          <w:rPr>
            <w:noProof/>
            <w:webHidden/>
          </w:rPr>
        </w:r>
        <w:r w:rsidRPr="005C3C5B">
          <w:rPr>
            <w:noProof/>
            <w:webHidden/>
          </w:rPr>
          <w:fldChar w:fldCharType="separate"/>
        </w:r>
        <w:r w:rsidR="00FD1CA3">
          <w:rPr>
            <w:noProof/>
            <w:webHidden/>
          </w:rPr>
          <w:t>37</w:t>
        </w:r>
        <w:r w:rsidRPr="005C3C5B">
          <w:rPr>
            <w:noProof/>
            <w:webHidden/>
          </w:rPr>
          <w:fldChar w:fldCharType="end"/>
        </w:r>
      </w:hyperlink>
    </w:p>
    <w:p w14:paraId="573A79B1" w14:textId="3F7EBF33" w:rsidR="009A4BBE" w:rsidRPr="005C3C5B" w:rsidRDefault="009A4BBE">
      <w:pPr>
        <w:pStyle w:val="TOC1"/>
        <w:rPr>
          <w:rFonts w:asciiTheme="minorHAnsi" w:eastAsiaTheme="minorEastAsia" w:hAnsiTheme="minorHAnsi" w:cstheme="minorBidi"/>
          <w:noProof/>
          <w:kern w:val="2"/>
          <w:szCs w:val="24"/>
          <w14:ligatures w14:val="standardContextual"/>
        </w:rPr>
      </w:pPr>
      <w:hyperlink w:anchor="_Toc208903715" w:history="1">
        <w:r w:rsidRPr="005C3C5B">
          <w:rPr>
            <w:rStyle w:val="Hyperlink"/>
            <w:noProof/>
          </w:rPr>
          <w:t>2</w:t>
        </w:r>
        <w:r w:rsidRPr="005C3C5B">
          <w:rPr>
            <w:rFonts w:asciiTheme="minorHAnsi" w:eastAsiaTheme="minorEastAsia" w:hAnsiTheme="minorHAnsi" w:cstheme="minorBidi"/>
            <w:noProof/>
            <w:kern w:val="2"/>
            <w:szCs w:val="24"/>
            <w14:ligatures w14:val="standardContextual"/>
          </w:rPr>
          <w:tab/>
        </w:r>
        <w:r w:rsidRPr="005C3C5B">
          <w:rPr>
            <w:rStyle w:val="Hyperlink"/>
            <w:noProof/>
          </w:rPr>
          <w:t>Frequency-modulated emissions for sound broadcasting and radiocommunications</w:t>
        </w:r>
        <w:r w:rsidRPr="005C3C5B">
          <w:rPr>
            <w:noProof/>
            <w:webHidden/>
          </w:rPr>
          <w:tab/>
        </w:r>
        <w:r w:rsidR="005C3C5B" w:rsidRPr="005C3C5B">
          <w:rPr>
            <w:noProof/>
            <w:webHidden/>
          </w:rPr>
          <w:tab/>
        </w:r>
        <w:r w:rsidRPr="005C3C5B">
          <w:rPr>
            <w:noProof/>
            <w:webHidden/>
          </w:rPr>
          <w:fldChar w:fldCharType="begin"/>
        </w:r>
        <w:r w:rsidRPr="005C3C5B">
          <w:rPr>
            <w:noProof/>
            <w:webHidden/>
          </w:rPr>
          <w:instrText xml:space="preserve"> PAGEREF _Toc208903715 \h </w:instrText>
        </w:r>
        <w:r w:rsidRPr="005C3C5B">
          <w:rPr>
            <w:noProof/>
            <w:webHidden/>
          </w:rPr>
        </w:r>
        <w:r w:rsidRPr="005C3C5B">
          <w:rPr>
            <w:noProof/>
            <w:webHidden/>
          </w:rPr>
          <w:fldChar w:fldCharType="separate"/>
        </w:r>
        <w:r w:rsidR="00FD1CA3">
          <w:rPr>
            <w:noProof/>
            <w:webHidden/>
          </w:rPr>
          <w:t>38</w:t>
        </w:r>
        <w:r w:rsidRPr="005C3C5B">
          <w:rPr>
            <w:noProof/>
            <w:webHidden/>
          </w:rPr>
          <w:fldChar w:fldCharType="end"/>
        </w:r>
      </w:hyperlink>
    </w:p>
    <w:p w14:paraId="795B5343" w14:textId="79C5008D" w:rsidR="009A4BBE" w:rsidRPr="005C3C5B" w:rsidRDefault="009A4BBE">
      <w:pPr>
        <w:pStyle w:val="TOC2"/>
        <w:rPr>
          <w:rFonts w:asciiTheme="minorHAnsi" w:eastAsiaTheme="minorEastAsia" w:hAnsiTheme="minorHAnsi" w:cstheme="minorBidi"/>
          <w:noProof/>
          <w:kern w:val="2"/>
          <w:szCs w:val="24"/>
          <w14:ligatures w14:val="standardContextual"/>
        </w:rPr>
      </w:pPr>
      <w:hyperlink w:anchor="_Toc208903716" w:history="1">
        <w:r w:rsidRPr="005C3C5B">
          <w:rPr>
            <w:rStyle w:val="Hyperlink"/>
            <w:noProof/>
          </w:rPr>
          <w:t>2.1</w:t>
        </w:r>
        <w:r w:rsidRPr="005C3C5B">
          <w:rPr>
            <w:rFonts w:asciiTheme="minorHAnsi" w:eastAsiaTheme="minorEastAsia" w:hAnsiTheme="minorHAnsi" w:cstheme="minorBidi"/>
            <w:noProof/>
            <w:kern w:val="2"/>
            <w:szCs w:val="24"/>
            <w14:ligatures w14:val="standardContextual"/>
          </w:rPr>
          <w:tab/>
        </w:r>
        <w:r w:rsidRPr="005C3C5B">
          <w:rPr>
            <w:rStyle w:val="Hyperlink"/>
            <w:noProof/>
          </w:rPr>
          <w:t>Class of emission F3E, monophonic sound broadcasting</w:t>
        </w:r>
        <w:r w:rsidRPr="005C3C5B">
          <w:rPr>
            <w:noProof/>
            <w:webHidden/>
          </w:rPr>
          <w:tab/>
        </w:r>
        <w:r w:rsidR="005C3C5B" w:rsidRPr="005C3C5B">
          <w:rPr>
            <w:noProof/>
            <w:webHidden/>
          </w:rPr>
          <w:tab/>
        </w:r>
        <w:r w:rsidRPr="005C3C5B">
          <w:rPr>
            <w:noProof/>
            <w:webHidden/>
          </w:rPr>
          <w:fldChar w:fldCharType="begin"/>
        </w:r>
        <w:r w:rsidRPr="005C3C5B">
          <w:rPr>
            <w:noProof/>
            <w:webHidden/>
          </w:rPr>
          <w:instrText xml:space="preserve"> PAGEREF _Toc208903716 \h </w:instrText>
        </w:r>
        <w:r w:rsidRPr="005C3C5B">
          <w:rPr>
            <w:noProof/>
            <w:webHidden/>
          </w:rPr>
        </w:r>
        <w:r w:rsidRPr="005C3C5B">
          <w:rPr>
            <w:noProof/>
            <w:webHidden/>
          </w:rPr>
          <w:fldChar w:fldCharType="separate"/>
        </w:r>
        <w:r w:rsidR="00FD1CA3">
          <w:rPr>
            <w:noProof/>
            <w:webHidden/>
          </w:rPr>
          <w:t>38</w:t>
        </w:r>
        <w:r w:rsidRPr="005C3C5B">
          <w:rPr>
            <w:noProof/>
            <w:webHidden/>
          </w:rPr>
          <w:fldChar w:fldCharType="end"/>
        </w:r>
      </w:hyperlink>
    </w:p>
    <w:p w14:paraId="3F963AFC" w14:textId="36B1EAED" w:rsidR="009A4BBE" w:rsidRPr="005C3C5B" w:rsidRDefault="009A4BBE">
      <w:pPr>
        <w:pStyle w:val="TOC3"/>
        <w:rPr>
          <w:rFonts w:asciiTheme="minorHAnsi" w:eastAsiaTheme="minorEastAsia" w:hAnsiTheme="minorHAnsi" w:cstheme="minorBidi"/>
          <w:noProof/>
          <w:kern w:val="2"/>
          <w:szCs w:val="24"/>
          <w14:ligatures w14:val="standardContextual"/>
        </w:rPr>
      </w:pPr>
      <w:hyperlink w:anchor="_Toc208903717" w:history="1">
        <w:r w:rsidRPr="005C3C5B">
          <w:rPr>
            <w:rStyle w:val="Hyperlink"/>
            <w:noProof/>
          </w:rPr>
          <w:t>2.1.1</w:t>
        </w:r>
        <w:r w:rsidRPr="005C3C5B">
          <w:rPr>
            <w:rFonts w:asciiTheme="minorHAnsi" w:eastAsiaTheme="minorEastAsia" w:hAnsiTheme="minorHAnsi" w:cstheme="minorBidi"/>
            <w:noProof/>
            <w:kern w:val="2"/>
            <w:szCs w:val="24"/>
            <w14:ligatures w14:val="standardContextual"/>
          </w:rPr>
          <w:tab/>
        </w:r>
        <w:r w:rsidRPr="005C3C5B">
          <w:rPr>
            <w:rStyle w:val="Hyperlink"/>
            <w:noProof/>
          </w:rPr>
          <w:t>Necessary bandwidth</w:t>
        </w:r>
        <w:r w:rsidRPr="005C3C5B">
          <w:rPr>
            <w:noProof/>
            <w:webHidden/>
          </w:rPr>
          <w:tab/>
        </w:r>
        <w:r w:rsidR="005C3C5B" w:rsidRPr="005C3C5B">
          <w:rPr>
            <w:noProof/>
            <w:webHidden/>
          </w:rPr>
          <w:tab/>
        </w:r>
        <w:r w:rsidRPr="005C3C5B">
          <w:rPr>
            <w:noProof/>
            <w:webHidden/>
          </w:rPr>
          <w:fldChar w:fldCharType="begin"/>
        </w:r>
        <w:r w:rsidRPr="005C3C5B">
          <w:rPr>
            <w:noProof/>
            <w:webHidden/>
          </w:rPr>
          <w:instrText xml:space="preserve"> PAGEREF _Toc208903717 \h </w:instrText>
        </w:r>
        <w:r w:rsidRPr="005C3C5B">
          <w:rPr>
            <w:noProof/>
            <w:webHidden/>
          </w:rPr>
        </w:r>
        <w:r w:rsidRPr="005C3C5B">
          <w:rPr>
            <w:noProof/>
            <w:webHidden/>
          </w:rPr>
          <w:fldChar w:fldCharType="separate"/>
        </w:r>
        <w:r w:rsidR="00FD1CA3">
          <w:rPr>
            <w:noProof/>
            <w:webHidden/>
          </w:rPr>
          <w:t>38</w:t>
        </w:r>
        <w:r w:rsidRPr="005C3C5B">
          <w:rPr>
            <w:noProof/>
            <w:webHidden/>
          </w:rPr>
          <w:fldChar w:fldCharType="end"/>
        </w:r>
      </w:hyperlink>
    </w:p>
    <w:p w14:paraId="0161A2F4" w14:textId="50439C0B" w:rsidR="009A4BBE" w:rsidRPr="005C3C5B" w:rsidRDefault="009A4BBE">
      <w:pPr>
        <w:pStyle w:val="TOC3"/>
        <w:rPr>
          <w:rFonts w:asciiTheme="minorHAnsi" w:eastAsiaTheme="minorEastAsia" w:hAnsiTheme="minorHAnsi" w:cstheme="minorBidi"/>
          <w:noProof/>
          <w:kern w:val="2"/>
          <w:szCs w:val="24"/>
          <w14:ligatures w14:val="standardContextual"/>
        </w:rPr>
      </w:pPr>
      <w:hyperlink w:anchor="_Toc208903718" w:history="1">
        <w:r w:rsidRPr="005C3C5B">
          <w:rPr>
            <w:rStyle w:val="Hyperlink"/>
            <w:noProof/>
          </w:rPr>
          <w:t>2.1.2</w:t>
        </w:r>
        <w:r w:rsidRPr="005C3C5B">
          <w:rPr>
            <w:rFonts w:asciiTheme="minorHAnsi" w:eastAsiaTheme="minorEastAsia" w:hAnsiTheme="minorHAnsi" w:cstheme="minorBidi"/>
            <w:noProof/>
            <w:kern w:val="2"/>
            <w:szCs w:val="24"/>
            <w14:ligatures w14:val="standardContextual"/>
          </w:rPr>
          <w:tab/>
        </w:r>
        <w:r w:rsidRPr="005C3C5B">
          <w:rPr>
            <w:rStyle w:val="Hyperlink"/>
            <w:noProof/>
          </w:rPr>
          <w:t>Out-of-band spectrum of class F3E emissions modulated by noise</w:t>
        </w:r>
        <w:r w:rsidRPr="005C3C5B">
          <w:rPr>
            <w:noProof/>
            <w:webHidden/>
          </w:rPr>
          <w:tab/>
        </w:r>
        <w:r w:rsidR="005C3C5B" w:rsidRPr="005C3C5B">
          <w:rPr>
            <w:noProof/>
            <w:webHidden/>
          </w:rPr>
          <w:tab/>
        </w:r>
        <w:r w:rsidRPr="005C3C5B">
          <w:rPr>
            <w:noProof/>
            <w:webHidden/>
          </w:rPr>
          <w:fldChar w:fldCharType="begin"/>
        </w:r>
        <w:r w:rsidRPr="005C3C5B">
          <w:rPr>
            <w:noProof/>
            <w:webHidden/>
          </w:rPr>
          <w:instrText xml:space="preserve"> PAGEREF _Toc208903718 \h </w:instrText>
        </w:r>
        <w:r w:rsidRPr="005C3C5B">
          <w:rPr>
            <w:noProof/>
            <w:webHidden/>
          </w:rPr>
        </w:r>
        <w:r w:rsidRPr="005C3C5B">
          <w:rPr>
            <w:noProof/>
            <w:webHidden/>
          </w:rPr>
          <w:fldChar w:fldCharType="separate"/>
        </w:r>
        <w:r w:rsidR="00FD1CA3">
          <w:rPr>
            <w:noProof/>
            <w:webHidden/>
          </w:rPr>
          <w:t>38</w:t>
        </w:r>
        <w:r w:rsidRPr="005C3C5B">
          <w:rPr>
            <w:noProof/>
            <w:webHidden/>
          </w:rPr>
          <w:fldChar w:fldCharType="end"/>
        </w:r>
      </w:hyperlink>
    </w:p>
    <w:p w14:paraId="19B5101C" w14:textId="75F4B902" w:rsidR="009A4BBE" w:rsidRPr="005C3C5B" w:rsidRDefault="009A4BBE">
      <w:pPr>
        <w:pStyle w:val="TOC2"/>
        <w:rPr>
          <w:rFonts w:asciiTheme="minorHAnsi" w:eastAsiaTheme="minorEastAsia" w:hAnsiTheme="minorHAnsi" w:cstheme="minorBidi"/>
          <w:noProof/>
          <w:kern w:val="2"/>
          <w:szCs w:val="24"/>
          <w14:ligatures w14:val="standardContextual"/>
        </w:rPr>
      </w:pPr>
      <w:hyperlink w:anchor="_Toc208903719" w:history="1">
        <w:r w:rsidRPr="005C3C5B">
          <w:rPr>
            <w:rStyle w:val="Hyperlink"/>
            <w:noProof/>
          </w:rPr>
          <w:t>2.2</w:t>
        </w:r>
        <w:r w:rsidRPr="005C3C5B">
          <w:rPr>
            <w:rFonts w:asciiTheme="minorHAnsi" w:eastAsiaTheme="minorEastAsia" w:hAnsiTheme="minorHAnsi" w:cstheme="minorBidi"/>
            <w:noProof/>
            <w:kern w:val="2"/>
            <w:szCs w:val="24"/>
            <w14:ligatures w14:val="standardContextual"/>
          </w:rPr>
          <w:tab/>
        </w:r>
        <w:r w:rsidRPr="005C3C5B">
          <w:rPr>
            <w:rStyle w:val="Hyperlink"/>
            <w:noProof/>
          </w:rPr>
          <w:t>Classes of emission F8E and F9E, stereophonic sound broadcasting</w:t>
        </w:r>
        <w:r w:rsidRPr="005C3C5B">
          <w:rPr>
            <w:noProof/>
            <w:webHidden/>
          </w:rPr>
          <w:tab/>
        </w:r>
        <w:r w:rsidR="005C3C5B" w:rsidRPr="005C3C5B">
          <w:rPr>
            <w:noProof/>
            <w:webHidden/>
          </w:rPr>
          <w:tab/>
        </w:r>
        <w:r w:rsidRPr="005C3C5B">
          <w:rPr>
            <w:noProof/>
            <w:webHidden/>
          </w:rPr>
          <w:fldChar w:fldCharType="begin"/>
        </w:r>
        <w:r w:rsidRPr="005C3C5B">
          <w:rPr>
            <w:noProof/>
            <w:webHidden/>
          </w:rPr>
          <w:instrText xml:space="preserve"> PAGEREF _Toc208903719 \h </w:instrText>
        </w:r>
        <w:r w:rsidRPr="005C3C5B">
          <w:rPr>
            <w:noProof/>
            <w:webHidden/>
          </w:rPr>
        </w:r>
        <w:r w:rsidRPr="005C3C5B">
          <w:rPr>
            <w:noProof/>
            <w:webHidden/>
          </w:rPr>
          <w:fldChar w:fldCharType="separate"/>
        </w:r>
        <w:r w:rsidR="00FD1CA3">
          <w:rPr>
            <w:noProof/>
            <w:webHidden/>
          </w:rPr>
          <w:t>38</w:t>
        </w:r>
        <w:r w:rsidRPr="005C3C5B">
          <w:rPr>
            <w:noProof/>
            <w:webHidden/>
          </w:rPr>
          <w:fldChar w:fldCharType="end"/>
        </w:r>
      </w:hyperlink>
    </w:p>
    <w:p w14:paraId="5237AEC1" w14:textId="14F211E6" w:rsidR="009A4BBE" w:rsidRPr="005C3C5B" w:rsidRDefault="009A4BBE">
      <w:pPr>
        <w:pStyle w:val="TOC3"/>
        <w:rPr>
          <w:rFonts w:asciiTheme="minorHAnsi" w:eastAsiaTheme="minorEastAsia" w:hAnsiTheme="minorHAnsi" w:cstheme="minorBidi"/>
          <w:noProof/>
          <w:kern w:val="2"/>
          <w:szCs w:val="24"/>
          <w14:ligatures w14:val="standardContextual"/>
        </w:rPr>
      </w:pPr>
      <w:hyperlink w:anchor="_Toc208903720" w:history="1">
        <w:r w:rsidRPr="005C3C5B">
          <w:rPr>
            <w:rStyle w:val="Hyperlink"/>
            <w:noProof/>
          </w:rPr>
          <w:t>2.2.1</w:t>
        </w:r>
        <w:r w:rsidRPr="005C3C5B">
          <w:rPr>
            <w:rFonts w:asciiTheme="minorHAnsi" w:eastAsiaTheme="minorEastAsia" w:hAnsiTheme="minorHAnsi" w:cstheme="minorBidi"/>
            <w:noProof/>
            <w:kern w:val="2"/>
            <w:szCs w:val="24"/>
            <w14:ligatures w14:val="standardContextual"/>
          </w:rPr>
          <w:tab/>
        </w:r>
        <w:r w:rsidRPr="005C3C5B">
          <w:rPr>
            <w:rStyle w:val="Hyperlink"/>
            <w:noProof/>
          </w:rPr>
          <w:t>Necessary bandwidth</w:t>
        </w:r>
        <w:r w:rsidRPr="005C3C5B">
          <w:rPr>
            <w:noProof/>
            <w:webHidden/>
          </w:rPr>
          <w:tab/>
        </w:r>
        <w:r w:rsidR="005C3C5B" w:rsidRPr="005C3C5B">
          <w:rPr>
            <w:noProof/>
            <w:webHidden/>
          </w:rPr>
          <w:tab/>
        </w:r>
        <w:r w:rsidRPr="005C3C5B">
          <w:rPr>
            <w:noProof/>
            <w:webHidden/>
          </w:rPr>
          <w:fldChar w:fldCharType="begin"/>
        </w:r>
        <w:r w:rsidRPr="005C3C5B">
          <w:rPr>
            <w:noProof/>
            <w:webHidden/>
          </w:rPr>
          <w:instrText xml:space="preserve"> PAGEREF _Toc208903720 \h </w:instrText>
        </w:r>
        <w:r w:rsidRPr="005C3C5B">
          <w:rPr>
            <w:noProof/>
            <w:webHidden/>
          </w:rPr>
        </w:r>
        <w:r w:rsidRPr="005C3C5B">
          <w:rPr>
            <w:noProof/>
            <w:webHidden/>
          </w:rPr>
          <w:fldChar w:fldCharType="separate"/>
        </w:r>
        <w:r w:rsidR="00FD1CA3">
          <w:rPr>
            <w:noProof/>
            <w:webHidden/>
          </w:rPr>
          <w:t>38</w:t>
        </w:r>
        <w:r w:rsidRPr="005C3C5B">
          <w:rPr>
            <w:noProof/>
            <w:webHidden/>
          </w:rPr>
          <w:fldChar w:fldCharType="end"/>
        </w:r>
      </w:hyperlink>
    </w:p>
    <w:p w14:paraId="3D380A60" w14:textId="1D1D6A15" w:rsidR="009A4BBE" w:rsidRPr="005C3C5B" w:rsidRDefault="009A4BBE">
      <w:pPr>
        <w:pStyle w:val="TOC2"/>
        <w:rPr>
          <w:rFonts w:asciiTheme="minorHAnsi" w:eastAsiaTheme="minorEastAsia" w:hAnsiTheme="minorHAnsi" w:cstheme="minorBidi"/>
          <w:noProof/>
          <w:kern w:val="2"/>
          <w:szCs w:val="24"/>
          <w14:ligatures w14:val="standardContextual"/>
        </w:rPr>
      </w:pPr>
      <w:hyperlink w:anchor="_Toc208903721" w:history="1">
        <w:r w:rsidRPr="005C3C5B">
          <w:rPr>
            <w:rStyle w:val="Hyperlink"/>
            <w:noProof/>
          </w:rPr>
          <w:t>2.3</w:t>
        </w:r>
        <w:r w:rsidRPr="005C3C5B">
          <w:rPr>
            <w:rFonts w:asciiTheme="minorHAnsi" w:eastAsiaTheme="minorEastAsia" w:hAnsiTheme="minorHAnsi" w:cstheme="minorBidi"/>
            <w:noProof/>
            <w:kern w:val="2"/>
            <w:szCs w:val="24"/>
            <w14:ligatures w14:val="standardContextual"/>
          </w:rPr>
          <w:tab/>
        </w:r>
        <w:r w:rsidRPr="005C3C5B">
          <w:rPr>
            <w:rStyle w:val="Hyperlink"/>
            <w:noProof/>
          </w:rPr>
          <w:t>Class of emission F3E, narrow-band radiocommunications</w:t>
        </w:r>
        <w:r w:rsidRPr="005C3C5B">
          <w:rPr>
            <w:noProof/>
            <w:webHidden/>
          </w:rPr>
          <w:tab/>
        </w:r>
        <w:r w:rsidR="005C3C5B" w:rsidRPr="005C3C5B">
          <w:rPr>
            <w:noProof/>
            <w:webHidden/>
          </w:rPr>
          <w:tab/>
        </w:r>
        <w:r w:rsidRPr="005C3C5B">
          <w:rPr>
            <w:noProof/>
            <w:webHidden/>
          </w:rPr>
          <w:fldChar w:fldCharType="begin"/>
        </w:r>
        <w:r w:rsidRPr="005C3C5B">
          <w:rPr>
            <w:noProof/>
            <w:webHidden/>
          </w:rPr>
          <w:instrText xml:space="preserve"> PAGEREF _Toc208903721 \h </w:instrText>
        </w:r>
        <w:r w:rsidRPr="005C3C5B">
          <w:rPr>
            <w:noProof/>
            <w:webHidden/>
          </w:rPr>
        </w:r>
        <w:r w:rsidRPr="005C3C5B">
          <w:rPr>
            <w:noProof/>
            <w:webHidden/>
          </w:rPr>
          <w:fldChar w:fldCharType="separate"/>
        </w:r>
        <w:r w:rsidR="00FD1CA3">
          <w:rPr>
            <w:noProof/>
            <w:webHidden/>
          </w:rPr>
          <w:t>38</w:t>
        </w:r>
        <w:r w:rsidRPr="005C3C5B">
          <w:rPr>
            <w:noProof/>
            <w:webHidden/>
          </w:rPr>
          <w:fldChar w:fldCharType="end"/>
        </w:r>
      </w:hyperlink>
    </w:p>
    <w:p w14:paraId="29F2E862" w14:textId="2D3D88AE" w:rsidR="009A4BBE" w:rsidRPr="005C3C5B" w:rsidRDefault="009A4BBE">
      <w:pPr>
        <w:pStyle w:val="TOC1"/>
        <w:rPr>
          <w:rFonts w:asciiTheme="minorHAnsi" w:eastAsiaTheme="minorEastAsia" w:hAnsiTheme="minorHAnsi" w:cstheme="minorBidi"/>
          <w:noProof/>
          <w:kern w:val="2"/>
          <w:szCs w:val="24"/>
          <w14:ligatures w14:val="standardContextual"/>
        </w:rPr>
      </w:pPr>
      <w:hyperlink w:anchor="_Toc208903722" w:history="1">
        <w:r w:rsidRPr="005C3C5B">
          <w:rPr>
            <w:rStyle w:val="Hyperlink"/>
            <w:noProof/>
          </w:rPr>
          <w:t>3</w:t>
        </w:r>
        <w:r w:rsidRPr="005C3C5B">
          <w:rPr>
            <w:rFonts w:asciiTheme="minorHAnsi" w:eastAsiaTheme="minorEastAsia" w:hAnsiTheme="minorHAnsi" w:cstheme="minorBidi"/>
            <w:noProof/>
            <w:kern w:val="2"/>
            <w:szCs w:val="24"/>
            <w14:ligatures w14:val="standardContextual"/>
          </w:rPr>
          <w:tab/>
        </w:r>
        <w:r w:rsidRPr="005C3C5B">
          <w:rPr>
            <w:rStyle w:val="Hyperlink"/>
            <w:noProof/>
          </w:rPr>
          <w:t>Frequency-modulated multi-channel emissions employing frequency division multiplex (FDM)</w:t>
        </w:r>
        <w:r w:rsidRPr="005C3C5B">
          <w:rPr>
            <w:noProof/>
            <w:webHidden/>
          </w:rPr>
          <w:tab/>
        </w:r>
        <w:r w:rsidR="005C3C5B" w:rsidRPr="005C3C5B">
          <w:rPr>
            <w:noProof/>
            <w:webHidden/>
          </w:rPr>
          <w:tab/>
        </w:r>
        <w:r w:rsidRPr="005C3C5B">
          <w:rPr>
            <w:noProof/>
            <w:webHidden/>
          </w:rPr>
          <w:fldChar w:fldCharType="begin"/>
        </w:r>
        <w:r w:rsidRPr="005C3C5B">
          <w:rPr>
            <w:noProof/>
            <w:webHidden/>
          </w:rPr>
          <w:instrText xml:space="preserve"> PAGEREF _Toc208903722 \h </w:instrText>
        </w:r>
        <w:r w:rsidRPr="005C3C5B">
          <w:rPr>
            <w:noProof/>
            <w:webHidden/>
          </w:rPr>
        </w:r>
        <w:r w:rsidRPr="005C3C5B">
          <w:rPr>
            <w:noProof/>
            <w:webHidden/>
          </w:rPr>
          <w:fldChar w:fldCharType="separate"/>
        </w:r>
        <w:r w:rsidR="00FD1CA3">
          <w:rPr>
            <w:noProof/>
            <w:webHidden/>
          </w:rPr>
          <w:t>39</w:t>
        </w:r>
        <w:r w:rsidRPr="005C3C5B">
          <w:rPr>
            <w:noProof/>
            <w:webHidden/>
          </w:rPr>
          <w:fldChar w:fldCharType="end"/>
        </w:r>
      </w:hyperlink>
    </w:p>
    <w:p w14:paraId="66C9B378" w14:textId="62CE9C35" w:rsidR="009A4BBE" w:rsidRPr="005C3C5B" w:rsidRDefault="009A4BBE">
      <w:pPr>
        <w:pStyle w:val="TOC2"/>
        <w:rPr>
          <w:rFonts w:asciiTheme="minorHAnsi" w:eastAsiaTheme="minorEastAsia" w:hAnsiTheme="minorHAnsi" w:cstheme="minorBidi"/>
          <w:noProof/>
          <w:kern w:val="2"/>
          <w:szCs w:val="24"/>
          <w14:ligatures w14:val="standardContextual"/>
        </w:rPr>
      </w:pPr>
      <w:hyperlink w:anchor="_Toc208903723" w:history="1">
        <w:r w:rsidRPr="005C3C5B">
          <w:rPr>
            <w:rStyle w:val="Hyperlink"/>
            <w:noProof/>
          </w:rPr>
          <w:t>3.1</w:t>
        </w:r>
        <w:r w:rsidRPr="005C3C5B">
          <w:rPr>
            <w:rFonts w:asciiTheme="minorHAnsi" w:eastAsiaTheme="minorEastAsia" w:hAnsiTheme="minorHAnsi" w:cstheme="minorBidi"/>
            <w:noProof/>
            <w:kern w:val="2"/>
            <w:szCs w:val="24"/>
            <w14:ligatures w14:val="standardContextual"/>
          </w:rPr>
          <w:tab/>
        </w:r>
        <w:r w:rsidRPr="005C3C5B">
          <w:rPr>
            <w:rStyle w:val="Hyperlink"/>
            <w:noProof/>
          </w:rPr>
          <w:t>Necessary bandwidth</w:t>
        </w:r>
        <w:r w:rsidRPr="005C3C5B">
          <w:rPr>
            <w:noProof/>
            <w:webHidden/>
          </w:rPr>
          <w:tab/>
        </w:r>
        <w:r w:rsidR="005C3C5B" w:rsidRPr="005C3C5B">
          <w:rPr>
            <w:noProof/>
            <w:webHidden/>
          </w:rPr>
          <w:tab/>
        </w:r>
        <w:r w:rsidRPr="005C3C5B">
          <w:rPr>
            <w:noProof/>
            <w:webHidden/>
          </w:rPr>
          <w:fldChar w:fldCharType="begin"/>
        </w:r>
        <w:r w:rsidRPr="005C3C5B">
          <w:rPr>
            <w:noProof/>
            <w:webHidden/>
          </w:rPr>
          <w:instrText xml:space="preserve"> PAGEREF _Toc208903723 \h </w:instrText>
        </w:r>
        <w:r w:rsidRPr="005C3C5B">
          <w:rPr>
            <w:noProof/>
            <w:webHidden/>
          </w:rPr>
        </w:r>
        <w:r w:rsidRPr="005C3C5B">
          <w:rPr>
            <w:noProof/>
            <w:webHidden/>
          </w:rPr>
          <w:fldChar w:fldCharType="separate"/>
        </w:r>
        <w:r w:rsidR="00FD1CA3">
          <w:rPr>
            <w:noProof/>
            <w:webHidden/>
          </w:rPr>
          <w:t>39</w:t>
        </w:r>
        <w:r w:rsidRPr="005C3C5B">
          <w:rPr>
            <w:noProof/>
            <w:webHidden/>
          </w:rPr>
          <w:fldChar w:fldCharType="end"/>
        </w:r>
      </w:hyperlink>
    </w:p>
    <w:p w14:paraId="62F6E173" w14:textId="245F69DB" w:rsidR="009A4BBE" w:rsidRPr="005C3C5B" w:rsidRDefault="009A4BBE">
      <w:pPr>
        <w:pStyle w:val="TOC2"/>
        <w:rPr>
          <w:rFonts w:asciiTheme="minorHAnsi" w:eastAsiaTheme="minorEastAsia" w:hAnsiTheme="minorHAnsi" w:cstheme="minorBidi"/>
          <w:noProof/>
          <w:kern w:val="2"/>
          <w:szCs w:val="24"/>
          <w14:ligatures w14:val="standardContextual"/>
        </w:rPr>
      </w:pPr>
      <w:hyperlink w:anchor="_Toc208903724" w:history="1">
        <w:r w:rsidRPr="005C3C5B">
          <w:rPr>
            <w:rStyle w:val="Hyperlink"/>
            <w:noProof/>
          </w:rPr>
          <w:t>3.2</w:t>
        </w:r>
        <w:r w:rsidRPr="005C3C5B">
          <w:rPr>
            <w:rFonts w:asciiTheme="minorHAnsi" w:eastAsiaTheme="minorEastAsia" w:hAnsiTheme="minorHAnsi" w:cstheme="minorBidi"/>
            <w:noProof/>
            <w:kern w:val="2"/>
            <w:szCs w:val="24"/>
            <w14:ligatures w14:val="standardContextual"/>
          </w:rPr>
          <w:tab/>
        </w:r>
        <w:r w:rsidRPr="005C3C5B">
          <w:rPr>
            <w:rStyle w:val="Hyperlink"/>
            <w:noProof/>
          </w:rPr>
          <w:t>Shape of the spectrum envelope</w:t>
        </w:r>
        <w:r w:rsidRPr="005C3C5B">
          <w:rPr>
            <w:noProof/>
            <w:webHidden/>
          </w:rPr>
          <w:tab/>
        </w:r>
        <w:r w:rsidR="005C3C5B" w:rsidRPr="005C3C5B">
          <w:rPr>
            <w:noProof/>
            <w:webHidden/>
          </w:rPr>
          <w:tab/>
        </w:r>
        <w:r w:rsidRPr="005C3C5B">
          <w:rPr>
            <w:noProof/>
            <w:webHidden/>
          </w:rPr>
          <w:fldChar w:fldCharType="begin"/>
        </w:r>
        <w:r w:rsidRPr="005C3C5B">
          <w:rPr>
            <w:noProof/>
            <w:webHidden/>
          </w:rPr>
          <w:instrText xml:space="preserve"> PAGEREF _Toc208903724 \h </w:instrText>
        </w:r>
        <w:r w:rsidRPr="005C3C5B">
          <w:rPr>
            <w:noProof/>
            <w:webHidden/>
          </w:rPr>
        </w:r>
        <w:r w:rsidRPr="005C3C5B">
          <w:rPr>
            <w:noProof/>
            <w:webHidden/>
          </w:rPr>
          <w:fldChar w:fldCharType="separate"/>
        </w:r>
        <w:r w:rsidR="00FD1CA3">
          <w:rPr>
            <w:noProof/>
            <w:webHidden/>
          </w:rPr>
          <w:t>39</w:t>
        </w:r>
        <w:r w:rsidRPr="005C3C5B">
          <w:rPr>
            <w:noProof/>
            <w:webHidden/>
          </w:rPr>
          <w:fldChar w:fldCharType="end"/>
        </w:r>
      </w:hyperlink>
    </w:p>
    <w:p w14:paraId="3433F755" w14:textId="72CFC104" w:rsidR="009A4BBE" w:rsidRPr="005C3C5B" w:rsidRDefault="009A4BBE">
      <w:pPr>
        <w:pStyle w:val="TOC2"/>
        <w:rPr>
          <w:rFonts w:asciiTheme="minorHAnsi" w:eastAsiaTheme="minorEastAsia" w:hAnsiTheme="minorHAnsi" w:cstheme="minorBidi"/>
          <w:noProof/>
          <w:kern w:val="2"/>
          <w:szCs w:val="24"/>
          <w14:ligatures w14:val="standardContextual"/>
        </w:rPr>
      </w:pPr>
      <w:hyperlink w:anchor="_Toc208903725" w:history="1">
        <w:r w:rsidRPr="005C3C5B">
          <w:rPr>
            <w:rStyle w:val="Hyperlink"/>
            <w:noProof/>
          </w:rPr>
          <w:t>3.3</w:t>
        </w:r>
        <w:r w:rsidRPr="005C3C5B">
          <w:rPr>
            <w:rFonts w:asciiTheme="minorHAnsi" w:eastAsiaTheme="minorEastAsia" w:hAnsiTheme="minorHAnsi" w:cstheme="minorBidi"/>
            <w:noProof/>
            <w:kern w:val="2"/>
            <w:szCs w:val="24"/>
            <w14:ligatures w14:val="standardContextual"/>
          </w:rPr>
          <w:tab/>
        </w:r>
        <w:r w:rsidRPr="005C3C5B">
          <w:rPr>
            <w:rStyle w:val="Hyperlink"/>
            <w:noProof/>
          </w:rPr>
          <w:t>Out-of-band power</w:t>
        </w:r>
        <w:r w:rsidRPr="005C3C5B">
          <w:rPr>
            <w:noProof/>
            <w:webHidden/>
          </w:rPr>
          <w:tab/>
        </w:r>
        <w:r w:rsidR="005C3C5B" w:rsidRPr="005C3C5B">
          <w:rPr>
            <w:noProof/>
            <w:webHidden/>
          </w:rPr>
          <w:tab/>
        </w:r>
        <w:r w:rsidRPr="005C3C5B">
          <w:rPr>
            <w:noProof/>
            <w:webHidden/>
          </w:rPr>
          <w:fldChar w:fldCharType="begin"/>
        </w:r>
        <w:r w:rsidRPr="005C3C5B">
          <w:rPr>
            <w:noProof/>
            <w:webHidden/>
          </w:rPr>
          <w:instrText xml:space="preserve"> PAGEREF _Toc208903725 \h </w:instrText>
        </w:r>
        <w:r w:rsidRPr="005C3C5B">
          <w:rPr>
            <w:noProof/>
            <w:webHidden/>
          </w:rPr>
        </w:r>
        <w:r w:rsidRPr="005C3C5B">
          <w:rPr>
            <w:noProof/>
            <w:webHidden/>
          </w:rPr>
          <w:fldChar w:fldCharType="separate"/>
        </w:r>
        <w:r w:rsidR="00FD1CA3">
          <w:rPr>
            <w:noProof/>
            <w:webHidden/>
          </w:rPr>
          <w:t>42</w:t>
        </w:r>
        <w:r w:rsidRPr="005C3C5B">
          <w:rPr>
            <w:noProof/>
            <w:webHidden/>
          </w:rPr>
          <w:fldChar w:fldCharType="end"/>
        </w:r>
      </w:hyperlink>
    </w:p>
    <w:p w14:paraId="42483990" w14:textId="7748DA54" w:rsidR="009A4BBE" w:rsidRDefault="009A4BBE" w:rsidP="00325256">
      <w:pPr>
        <w:rPr>
          <w:rFonts w:eastAsiaTheme="minorEastAsia"/>
          <w:noProof/>
        </w:rPr>
      </w:pPr>
    </w:p>
    <w:p w14:paraId="3049E8C1" w14:textId="77777777" w:rsidR="00325256" w:rsidRDefault="00325256" w:rsidP="00325256">
      <w:pPr>
        <w:rPr>
          <w:rFonts w:eastAsiaTheme="minorEastAsia"/>
          <w:noProof/>
        </w:rPr>
      </w:pPr>
    </w:p>
    <w:p w14:paraId="1C47212D" w14:textId="67D523D3" w:rsidR="00B077A3" w:rsidRPr="006B4CE6" w:rsidRDefault="009A4BBE" w:rsidP="00030BE4">
      <w:pPr>
        <w:pStyle w:val="Heading1"/>
      </w:pPr>
      <w:r>
        <w:rPr>
          <w:b w:val="0"/>
          <w:highlight w:val="yellow"/>
        </w:rPr>
        <w:fldChar w:fldCharType="end"/>
      </w:r>
      <w:bookmarkStart w:id="559" w:name="_Toc208903703"/>
      <w:bookmarkStart w:id="560" w:name="_Toc208904445"/>
      <w:bookmarkStart w:id="561" w:name="_Toc208904649"/>
      <w:bookmarkStart w:id="562" w:name="_Toc208905538"/>
      <w:bookmarkStart w:id="563" w:name="_Toc208905770"/>
      <w:r w:rsidR="00B077A3" w:rsidRPr="006B4CE6">
        <w:t>1</w:t>
      </w:r>
      <w:r w:rsidR="00B077A3" w:rsidRPr="006B4CE6">
        <w:tab/>
        <w:t>Class of emission F1B</w:t>
      </w:r>
      <w:bookmarkEnd w:id="555"/>
      <w:bookmarkEnd w:id="556"/>
      <w:bookmarkEnd w:id="557"/>
      <w:bookmarkEnd w:id="558"/>
      <w:bookmarkEnd w:id="559"/>
      <w:bookmarkEnd w:id="560"/>
      <w:bookmarkEnd w:id="561"/>
      <w:bookmarkEnd w:id="562"/>
      <w:bookmarkEnd w:id="563"/>
    </w:p>
    <w:p w14:paraId="6FD08D77" w14:textId="77777777" w:rsidR="00B077A3" w:rsidRPr="006B4CE6" w:rsidRDefault="00B077A3" w:rsidP="00030BE4">
      <w:r w:rsidRPr="006B4CE6">
        <w:t>For class of emission F1B, frequency-shift telegraphy, with or without fluctuations due to propagation:</w:t>
      </w:r>
    </w:p>
    <w:p w14:paraId="2ED0116E" w14:textId="77777777" w:rsidR="00B077A3" w:rsidRPr="006B4CE6" w:rsidRDefault="00B077A3" w:rsidP="00030BE4">
      <w:pPr>
        <w:pStyle w:val="Heading2"/>
      </w:pPr>
      <w:bookmarkStart w:id="564" w:name="_Toc460934648"/>
      <w:bookmarkStart w:id="565" w:name="_Toc146707084"/>
      <w:bookmarkStart w:id="566" w:name="_Toc208902797"/>
      <w:bookmarkStart w:id="567" w:name="_Toc208903244"/>
      <w:bookmarkStart w:id="568" w:name="_Toc208903704"/>
      <w:bookmarkStart w:id="569" w:name="_Toc208904446"/>
      <w:bookmarkStart w:id="570" w:name="_Toc208904650"/>
      <w:bookmarkStart w:id="571" w:name="_Toc208905539"/>
      <w:bookmarkStart w:id="572" w:name="_Toc208905771"/>
      <w:r w:rsidRPr="006B4CE6">
        <w:t>1.1</w:t>
      </w:r>
      <w:r w:rsidRPr="006B4CE6">
        <w:tab/>
        <w:t>Necessary bandwidth</w:t>
      </w:r>
      <w:bookmarkEnd w:id="564"/>
      <w:bookmarkEnd w:id="565"/>
      <w:bookmarkEnd w:id="566"/>
      <w:bookmarkEnd w:id="567"/>
      <w:bookmarkEnd w:id="568"/>
      <w:bookmarkEnd w:id="569"/>
      <w:bookmarkEnd w:id="570"/>
      <w:bookmarkEnd w:id="571"/>
      <w:bookmarkEnd w:id="572"/>
    </w:p>
    <w:p w14:paraId="7F3984E5" w14:textId="77777777" w:rsidR="00B077A3" w:rsidRPr="006B4CE6" w:rsidRDefault="00B077A3" w:rsidP="00030BE4">
      <w:r w:rsidRPr="006B4CE6">
        <w:t xml:space="preserve">If the frequency shift, or the difference between mark and space frequencies is 2 </w:t>
      </w:r>
      <w:r w:rsidRPr="006B4CE6">
        <w:rPr>
          <w:i/>
        </w:rPr>
        <w:t>D</w:t>
      </w:r>
      <w:r w:rsidRPr="006B4CE6">
        <w:t xml:space="preserve"> and if </w:t>
      </w:r>
      <w:r w:rsidRPr="006B4CE6">
        <w:rPr>
          <w:i/>
        </w:rPr>
        <w:t>m</w:t>
      </w:r>
      <w:r w:rsidRPr="006B4CE6">
        <w:t xml:space="preserve"> is the modulation index, 2 </w:t>
      </w:r>
      <w:r w:rsidRPr="006B4CE6">
        <w:rPr>
          <w:i/>
        </w:rPr>
        <w:t>D</w:t>
      </w:r>
      <w:r w:rsidRPr="006B4CE6">
        <w:t>/</w:t>
      </w:r>
      <w:r w:rsidRPr="006B4CE6">
        <w:rPr>
          <w:i/>
        </w:rPr>
        <w:t>B</w:t>
      </w:r>
      <w:r w:rsidRPr="006B4CE6">
        <w:t xml:space="preserve">, the necessary bandwidth is given by one of the following formulae, the choice depending on the value of </w:t>
      </w:r>
      <w:r w:rsidRPr="006B4CE6">
        <w:rPr>
          <w:i/>
        </w:rPr>
        <w:t>m</w:t>
      </w:r>
      <w:r w:rsidRPr="006B4CE6">
        <w:t>:</w:t>
      </w:r>
    </w:p>
    <w:p w14:paraId="5CAC4086" w14:textId="4A6A1B95" w:rsidR="00B077A3" w:rsidRPr="006B4CE6" w:rsidRDefault="00B077A3" w:rsidP="00B077A3">
      <w:r w:rsidRPr="006B4CE6">
        <w:tab/>
        <w:t xml:space="preserve">2.6 </w:t>
      </w:r>
      <w:r w:rsidRPr="006B4CE6">
        <w:rPr>
          <w:i/>
          <w:iCs/>
        </w:rPr>
        <w:t>D</w:t>
      </w:r>
      <w:r w:rsidRPr="006B4CE6">
        <w:t>  </w:t>
      </w:r>
      <w:r w:rsidR="006E77BB" w:rsidRPr="006B4CE6">
        <w:t>+</w:t>
      </w:r>
      <w:r w:rsidRPr="006B4CE6">
        <w:t xml:space="preserve">  0.55 </w:t>
      </w:r>
      <w:r w:rsidRPr="006B4CE6">
        <w:rPr>
          <w:i/>
          <w:iCs/>
        </w:rPr>
        <w:t>B</w:t>
      </w:r>
      <w:r w:rsidRPr="006B4CE6">
        <w:tab/>
        <w:t>within 10% for 1.5  </w:t>
      </w:r>
      <w:r w:rsidR="006E77BB" w:rsidRPr="006B4CE6">
        <w:t>&lt;</w:t>
      </w:r>
      <w:r w:rsidRPr="006B4CE6">
        <w:t>  </w:t>
      </w:r>
      <w:r w:rsidRPr="006B4CE6">
        <w:rPr>
          <w:i/>
          <w:iCs/>
        </w:rPr>
        <w:t>m</w:t>
      </w:r>
      <w:r w:rsidRPr="006B4CE6">
        <w:t>  </w:t>
      </w:r>
      <w:r w:rsidR="006E77BB" w:rsidRPr="006B4CE6">
        <w:t>&lt;</w:t>
      </w:r>
      <w:r w:rsidRPr="006B4CE6">
        <w:t>  5.5</w:t>
      </w:r>
    </w:p>
    <w:p w14:paraId="57342DEB" w14:textId="65CF84B1" w:rsidR="00B077A3" w:rsidRPr="006B4CE6" w:rsidRDefault="00B077A3" w:rsidP="00B077A3">
      <w:r w:rsidRPr="006B4CE6">
        <w:tab/>
        <w:t xml:space="preserve">2.1 </w:t>
      </w:r>
      <w:r w:rsidRPr="006B4CE6">
        <w:rPr>
          <w:i/>
          <w:iCs/>
        </w:rPr>
        <w:t>D</w:t>
      </w:r>
      <w:r w:rsidRPr="006B4CE6">
        <w:t>  </w:t>
      </w:r>
      <w:r w:rsidR="006E77BB" w:rsidRPr="006B4CE6">
        <w:t>+</w:t>
      </w:r>
      <w:r w:rsidRPr="006B4CE6">
        <w:t xml:space="preserve">  1.9 </w:t>
      </w:r>
      <w:r w:rsidRPr="006B4CE6">
        <w:rPr>
          <w:i/>
          <w:iCs/>
        </w:rPr>
        <w:t>B</w:t>
      </w:r>
      <w:r w:rsidRPr="006B4CE6">
        <w:tab/>
        <w:t>within 2% for 5.5  </w:t>
      </w:r>
      <w:r w:rsidR="006E77BB" w:rsidRPr="006B4CE6">
        <w:sym w:font="Symbol" w:char="F0A3"/>
      </w:r>
      <w:r w:rsidRPr="006B4CE6">
        <w:t>  </w:t>
      </w:r>
      <w:r w:rsidRPr="006B4CE6">
        <w:rPr>
          <w:i/>
          <w:iCs/>
        </w:rPr>
        <w:t>m</w:t>
      </w:r>
      <w:r w:rsidRPr="006B4CE6">
        <w:t>  </w:t>
      </w:r>
      <w:r w:rsidR="006E77BB" w:rsidRPr="006B4CE6">
        <w:sym w:font="Symbol" w:char="F0A3"/>
      </w:r>
      <w:r w:rsidRPr="006B4CE6">
        <w:t>  20</w:t>
      </w:r>
    </w:p>
    <w:p w14:paraId="07D27707" w14:textId="77777777" w:rsidR="00B077A3" w:rsidRPr="006B4CE6" w:rsidRDefault="00B077A3" w:rsidP="00030BE4">
      <w:pPr>
        <w:pStyle w:val="Heading2"/>
      </w:pPr>
      <w:bookmarkStart w:id="573" w:name="_Toc460934649"/>
      <w:bookmarkStart w:id="574" w:name="_Toc146707085"/>
      <w:bookmarkStart w:id="575" w:name="_Toc208902798"/>
      <w:bookmarkStart w:id="576" w:name="_Toc208903245"/>
      <w:bookmarkStart w:id="577" w:name="_Toc208903705"/>
      <w:bookmarkStart w:id="578" w:name="_Toc208904447"/>
      <w:bookmarkStart w:id="579" w:name="_Toc208904651"/>
      <w:bookmarkStart w:id="580" w:name="_Toc208905540"/>
      <w:bookmarkStart w:id="581" w:name="_Toc208905772"/>
      <w:r w:rsidRPr="006B4CE6">
        <w:t>1.2</w:t>
      </w:r>
      <w:r w:rsidRPr="006B4CE6">
        <w:tab/>
        <w:t>Shape of the spectrum envelope</w:t>
      </w:r>
      <w:bookmarkEnd w:id="573"/>
      <w:bookmarkEnd w:id="574"/>
      <w:bookmarkEnd w:id="575"/>
      <w:bookmarkEnd w:id="576"/>
      <w:bookmarkEnd w:id="577"/>
      <w:bookmarkEnd w:id="578"/>
      <w:bookmarkEnd w:id="579"/>
      <w:bookmarkEnd w:id="580"/>
      <w:bookmarkEnd w:id="581"/>
    </w:p>
    <w:p w14:paraId="302CF52D" w14:textId="4BC79407" w:rsidR="00B077A3" w:rsidRPr="006B4CE6" w:rsidRDefault="00B077A3" w:rsidP="00030BE4">
      <w:r w:rsidRPr="006B4CE6">
        <w:t>The shape of the RF spectrum for class of emission F1B is described in §</w:t>
      </w:r>
      <w:r w:rsidR="008C170A">
        <w:t>§</w:t>
      </w:r>
      <w:r w:rsidRPr="006B4CE6">
        <w:t xml:space="preserve"> 1.2.1 to 1.2.3 below for various shapes of the telegraph signal.</w:t>
      </w:r>
    </w:p>
    <w:p w14:paraId="47C68A93" w14:textId="77777777" w:rsidR="00B077A3" w:rsidRPr="006B4CE6" w:rsidRDefault="00B077A3" w:rsidP="00030BE4">
      <w:pPr>
        <w:pStyle w:val="Heading3"/>
      </w:pPr>
      <w:bookmarkStart w:id="582" w:name="_Toc460934650"/>
      <w:bookmarkStart w:id="583" w:name="_Toc146707086"/>
      <w:bookmarkStart w:id="584" w:name="_Toc208902799"/>
      <w:bookmarkStart w:id="585" w:name="_Toc208903706"/>
      <w:bookmarkStart w:id="586" w:name="_Toc208904652"/>
      <w:bookmarkStart w:id="587" w:name="_Toc208905541"/>
      <w:r w:rsidRPr="006B4CE6">
        <w:t>1.2.1</w:t>
      </w:r>
      <w:r w:rsidRPr="006B4CE6">
        <w:tab/>
        <w:t>Telegraph signal consisting of reversals with zero build-up time</w:t>
      </w:r>
      <w:bookmarkEnd w:id="582"/>
      <w:bookmarkEnd w:id="583"/>
      <w:bookmarkEnd w:id="584"/>
      <w:bookmarkEnd w:id="585"/>
      <w:bookmarkEnd w:id="586"/>
      <w:bookmarkEnd w:id="587"/>
    </w:p>
    <w:p w14:paraId="26BF1154" w14:textId="77777777" w:rsidR="00B077A3" w:rsidRPr="006B4CE6" w:rsidRDefault="00B077A3" w:rsidP="00030BE4">
      <w:r w:rsidRPr="006B4CE6">
        <w:t xml:space="preserve">The amplitude of the spectrum envelope relative to the amplitude of the continuous emission, </w:t>
      </w:r>
      <w:r w:rsidRPr="006B4CE6">
        <w:rPr>
          <w:i/>
        </w:rPr>
        <w:t>A</w:t>
      </w:r>
      <w:r w:rsidRPr="006B4CE6">
        <w:t>(</w:t>
      </w:r>
      <w:r w:rsidRPr="006B4CE6">
        <w:rPr>
          <w:i/>
        </w:rPr>
        <w:t>n</w:t>
      </w:r>
      <w:r w:rsidRPr="006B4CE6">
        <w:t>), is shown in Fig. 12 (solid lines) as a function of the order of the sideband component for a telegraph signal consisting of reversals with zero build</w:t>
      </w:r>
      <w:r w:rsidRPr="006B4CE6">
        <w:noBreakHyphen/>
        <w:t>up time and equal mark and space durations.</w:t>
      </w:r>
    </w:p>
    <w:p w14:paraId="0B089AE3" w14:textId="77777777" w:rsidR="00B077A3" w:rsidRPr="006B4CE6" w:rsidRDefault="00B077A3" w:rsidP="00030BE4">
      <w:r w:rsidRPr="006B4CE6">
        <w:t>The linear or asymptotic parts of the solid curves shown in Fig. 12 may be approximated with the aid of the formula:</w:t>
      </w:r>
    </w:p>
    <w:p w14:paraId="1A16861A" w14:textId="77777777" w:rsidR="00030BE4" w:rsidRPr="006B4CE6" w:rsidRDefault="00030BE4" w:rsidP="00030BE4">
      <w:pPr>
        <w:pStyle w:val="Equation"/>
      </w:pPr>
      <w:r w:rsidRPr="006B4CE6">
        <w:rPr>
          <w:b/>
        </w:rPr>
        <w:tab/>
      </w:r>
      <w:r w:rsidRPr="006B4CE6">
        <w:rPr>
          <w:b/>
        </w:rPr>
        <w:tab/>
      </w:r>
      <w:r w:rsidRPr="006B4CE6">
        <w:rPr>
          <w:position w:val="-32"/>
        </w:rPr>
        <w:object w:dxaOrig="1160" w:dyaOrig="660" w14:anchorId="2301E0B7">
          <v:shape id="_x0000_i1033" type="#_x0000_t75" style="width:57.6pt;height:34pt" o:ole="">
            <v:imagedata r:id="rId45" o:title=""/>
          </v:shape>
          <o:OLEObject Type="Embed" ProgID="Equation.3" ShapeID="_x0000_i1033" DrawAspect="Content" ObjectID="_1819628002" r:id="rId46"/>
        </w:object>
      </w:r>
      <w:r w:rsidRPr="006B4CE6">
        <w:tab/>
        <w:t>(8)</w:t>
      </w:r>
    </w:p>
    <w:p w14:paraId="5295A1EE" w14:textId="3F890C48" w:rsidR="00B077A3" w:rsidRPr="006B4CE6" w:rsidRDefault="00B077A3" w:rsidP="00B077A3">
      <w:r w:rsidRPr="006B4CE6">
        <w:t>where:</w:t>
      </w:r>
    </w:p>
    <w:p w14:paraId="51720FAF" w14:textId="77777777" w:rsidR="00B077A3" w:rsidRPr="006B4CE6" w:rsidRDefault="00B077A3" w:rsidP="00FE11C5">
      <w:pPr>
        <w:pStyle w:val="enumlev1"/>
      </w:pPr>
      <w:r w:rsidRPr="006B4CE6">
        <w:tab/>
      </w:r>
      <w:r w:rsidRPr="006B4CE6">
        <w:rPr>
          <w:i/>
        </w:rPr>
        <w:t>n</w:t>
      </w:r>
      <w:r w:rsidRPr="006B4CE6">
        <w:rPr>
          <w:rFonts w:ascii="Tms Rmn" w:hAnsi="Tms Rmn"/>
        </w:rPr>
        <w:t> </w:t>
      </w:r>
      <w:r w:rsidRPr="006B4CE6">
        <w:t>:</w:t>
      </w:r>
      <w:r w:rsidRPr="006B4CE6">
        <w:tab/>
        <w:t>order of the sideband component</w:t>
      </w:r>
    </w:p>
    <w:p w14:paraId="1FD09FD1" w14:textId="77777777" w:rsidR="00B077A3" w:rsidRPr="006B4CE6" w:rsidRDefault="00B077A3" w:rsidP="00FE11C5">
      <w:pPr>
        <w:pStyle w:val="enumlev1"/>
      </w:pPr>
      <w:r w:rsidRPr="006B4CE6">
        <w:tab/>
      </w:r>
      <w:r w:rsidRPr="006B4CE6">
        <w:rPr>
          <w:i/>
        </w:rPr>
        <w:t>n</w:t>
      </w:r>
      <w:r w:rsidRPr="006B4CE6">
        <w:rPr>
          <w:rFonts w:ascii="Tms Rmn" w:hAnsi="Tms Rmn"/>
        </w:rPr>
        <w:t> </w:t>
      </w:r>
      <w:r w:rsidRPr="006B4CE6">
        <w:t>= 2 </w:t>
      </w:r>
      <w:r w:rsidRPr="006B4CE6">
        <w:rPr>
          <w:i/>
          <w:iCs/>
        </w:rPr>
        <w:t>f</w:t>
      </w:r>
      <w:r w:rsidRPr="006B4CE6">
        <w:rPr>
          <w:rFonts w:ascii="Tms Rmn" w:hAnsi="Tms Rmn"/>
        </w:rPr>
        <w:t> </w:t>
      </w:r>
      <w:r w:rsidRPr="006B4CE6">
        <w:t>/</w:t>
      </w:r>
      <w:r w:rsidRPr="006B4CE6">
        <w:rPr>
          <w:i/>
          <w:iCs/>
        </w:rPr>
        <w:t>B</w:t>
      </w:r>
    </w:p>
    <w:p w14:paraId="218FD657" w14:textId="77777777" w:rsidR="00B077A3" w:rsidRPr="006B4CE6" w:rsidRDefault="00B077A3" w:rsidP="00FE11C5">
      <w:pPr>
        <w:pStyle w:val="enumlev2"/>
      </w:pPr>
      <w:r w:rsidRPr="006B4CE6">
        <w:tab/>
      </w:r>
      <w:r w:rsidRPr="006B4CE6">
        <w:rPr>
          <w:i/>
        </w:rPr>
        <w:t>f</w:t>
      </w:r>
      <w:r w:rsidRPr="006B4CE6">
        <w:rPr>
          <w:rFonts w:ascii="Tms Rmn" w:hAnsi="Tms Rmn"/>
        </w:rPr>
        <w:t> </w:t>
      </w:r>
      <w:r w:rsidRPr="006B4CE6">
        <w:t>:</w:t>
      </w:r>
      <w:r w:rsidRPr="006B4CE6">
        <w:tab/>
        <w:t>frequency separation from the centre of the spectrum (Hz)</w:t>
      </w:r>
    </w:p>
    <w:p w14:paraId="261E9109" w14:textId="77777777" w:rsidR="00B077A3" w:rsidRPr="006B4CE6" w:rsidRDefault="00B077A3" w:rsidP="00FE11C5">
      <w:pPr>
        <w:pStyle w:val="enumlev2"/>
      </w:pPr>
      <w:r w:rsidRPr="006B4CE6">
        <w:tab/>
      </w:r>
      <w:r w:rsidRPr="006B4CE6">
        <w:rPr>
          <w:i/>
        </w:rPr>
        <w:t>B</w:t>
      </w:r>
      <w:r w:rsidRPr="006B4CE6">
        <w:rPr>
          <w:rFonts w:ascii="Tms Rmn" w:hAnsi="Tms Rmn"/>
        </w:rPr>
        <w:t> </w:t>
      </w:r>
      <w:r w:rsidRPr="006B4CE6">
        <w:t>:</w:t>
      </w:r>
      <w:r w:rsidRPr="006B4CE6">
        <w:tab/>
        <w:t>modulation rate (Bd)</w:t>
      </w:r>
    </w:p>
    <w:p w14:paraId="7DAEE068" w14:textId="77777777" w:rsidR="00B077A3" w:rsidRPr="006B4CE6" w:rsidRDefault="00B077A3" w:rsidP="00FE11C5">
      <w:pPr>
        <w:pStyle w:val="enumlev1"/>
      </w:pPr>
      <w:r w:rsidRPr="006B4CE6">
        <w:tab/>
      </w:r>
      <w:r w:rsidRPr="006B4CE6">
        <w:rPr>
          <w:i/>
        </w:rPr>
        <w:t>m</w:t>
      </w:r>
      <w:r w:rsidRPr="006B4CE6">
        <w:rPr>
          <w:rFonts w:ascii="Tms Rmn" w:hAnsi="Tms Rmn"/>
        </w:rPr>
        <w:t> </w:t>
      </w:r>
      <w:r w:rsidRPr="006B4CE6">
        <w:t>:</w:t>
      </w:r>
      <w:r w:rsidRPr="006B4CE6">
        <w:tab/>
        <w:t>modulation</w:t>
      </w:r>
    </w:p>
    <w:p w14:paraId="38E3E354" w14:textId="0862FB3F" w:rsidR="00B077A3" w:rsidRPr="006B4CE6" w:rsidRDefault="00B077A3" w:rsidP="00FE11C5">
      <w:pPr>
        <w:pStyle w:val="enumlev1"/>
      </w:pPr>
      <w:r w:rsidRPr="006B4CE6">
        <w:tab/>
      </w:r>
      <w:r w:rsidRPr="006B4CE6">
        <w:rPr>
          <w:i/>
        </w:rPr>
        <w:t>m</w:t>
      </w:r>
      <w:r w:rsidRPr="006B4CE6">
        <w:rPr>
          <w:rFonts w:ascii="Tms Rmn" w:hAnsi="Tms Rmn"/>
        </w:rPr>
        <w:t> </w:t>
      </w:r>
      <w:r w:rsidR="006E77BB" w:rsidRPr="006B4CE6">
        <w:t>=</w:t>
      </w:r>
      <w:r w:rsidRPr="006B4CE6">
        <w:t xml:space="preserve"> 2 </w:t>
      </w:r>
      <w:r w:rsidRPr="006B4CE6">
        <w:rPr>
          <w:i/>
          <w:iCs/>
        </w:rPr>
        <w:t>D</w:t>
      </w:r>
      <w:r w:rsidRPr="006B4CE6">
        <w:t>/</w:t>
      </w:r>
      <w:r w:rsidRPr="006B4CE6">
        <w:rPr>
          <w:i/>
          <w:iCs/>
        </w:rPr>
        <w:t>B</w:t>
      </w:r>
    </w:p>
    <w:p w14:paraId="1994D693" w14:textId="77777777" w:rsidR="00B077A3" w:rsidRPr="006B4CE6" w:rsidRDefault="00B077A3" w:rsidP="00FE11C5">
      <w:pPr>
        <w:pStyle w:val="enumlev2"/>
      </w:pPr>
      <w:r w:rsidRPr="006B4CE6">
        <w:tab/>
      </w:r>
      <w:r w:rsidRPr="006B4CE6">
        <w:rPr>
          <w:i/>
          <w:iCs/>
        </w:rPr>
        <w:t>D</w:t>
      </w:r>
      <w:r w:rsidRPr="006B4CE6">
        <w:rPr>
          <w:rFonts w:ascii="Tms Rmn" w:hAnsi="Tms Rmn"/>
        </w:rPr>
        <w:t> </w:t>
      </w:r>
      <w:r w:rsidRPr="006B4CE6">
        <w:t>:</w:t>
      </w:r>
      <w:r w:rsidRPr="006B4CE6">
        <w:tab/>
        <w:t>peak frequency deviation or half the frequency shift (Hz).</w:t>
      </w:r>
    </w:p>
    <w:p w14:paraId="293A5F68" w14:textId="1C3AD5DA" w:rsidR="0038336A" w:rsidRDefault="0038336A" w:rsidP="0038336A">
      <w:pPr>
        <w:pStyle w:val="FigureNo"/>
      </w:pPr>
      <w:r>
        <w:t>figure 12</w:t>
      </w:r>
    </w:p>
    <w:p w14:paraId="5A351B28" w14:textId="14DE9151" w:rsidR="00A7225F" w:rsidRPr="00A7225F" w:rsidRDefault="00512F70" w:rsidP="00A7225F">
      <w:pPr>
        <w:pStyle w:val="Figuretitle"/>
      </w:pPr>
      <w:r>
        <w:t>Envelopes of RF spectra for a telegraph signal consisting of reversals</w:t>
      </w:r>
    </w:p>
    <w:p w14:paraId="3C0FAB09" w14:textId="633AFFC9" w:rsidR="00B077A3" w:rsidRPr="006B4CE6" w:rsidRDefault="00A07DFF" w:rsidP="00030BE4">
      <w:pPr>
        <w:pStyle w:val="Figure"/>
      </w:pPr>
      <w:r>
        <w:rPr>
          <w:noProof/>
        </w:rPr>
        <w:drawing>
          <wp:inline distT="0" distB="0" distL="0" distR="0" wp14:anchorId="6973AEE3" wp14:editId="662A3D6E">
            <wp:extent cx="4072136" cy="7040894"/>
            <wp:effectExtent l="0" t="0" r="5080" b="7620"/>
            <wp:docPr id="146985990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859908" name="Picture 146985990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72136" cy="7040894"/>
                    </a:xfrm>
                    <a:prstGeom prst="rect">
                      <a:avLst/>
                    </a:prstGeom>
                  </pic:spPr>
                </pic:pic>
              </a:graphicData>
            </a:graphic>
          </wp:inline>
        </w:drawing>
      </w:r>
    </w:p>
    <w:p w14:paraId="55C2D719" w14:textId="594A2015" w:rsidR="00B077A3" w:rsidRPr="006B4CE6" w:rsidRDefault="00B077A3" w:rsidP="00030BE4">
      <w:pPr>
        <w:pStyle w:val="Heading3"/>
      </w:pPr>
      <w:bookmarkStart w:id="588" w:name="_Toc146707087"/>
      <w:bookmarkStart w:id="589" w:name="_Toc208902800"/>
      <w:bookmarkStart w:id="590" w:name="_Toc208903707"/>
      <w:bookmarkStart w:id="591" w:name="_Toc208904653"/>
      <w:bookmarkStart w:id="592" w:name="_Toc208905542"/>
      <w:r w:rsidRPr="006B4CE6">
        <w:t>1.2.2</w:t>
      </w:r>
      <w:r w:rsidRPr="006B4CE6">
        <w:tab/>
        <w:t>Periodic telegraph signals with finite build-up time</w:t>
      </w:r>
      <w:bookmarkEnd w:id="588"/>
      <w:bookmarkEnd w:id="589"/>
      <w:bookmarkEnd w:id="590"/>
      <w:bookmarkEnd w:id="591"/>
      <w:bookmarkEnd w:id="592"/>
    </w:p>
    <w:p w14:paraId="2EC2BDBD" w14:textId="77777777" w:rsidR="00B077A3" w:rsidRPr="006B4CE6" w:rsidRDefault="00B077A3" w:rsidP="00030BE4">
      <w:r w:rsidRPr="006B4CE6">
        <w:t xml:space="preserve">The amplitude, </w:t>
      </w:r>
      <w:r w:rsidRPr="006B4CE6">
        <w:rPr>
          <w:i/>
        </w:rPr>
        <w:t>A</w:t>
      </w:r>
      <w:r w:rsidRPr="006B4CE6">
        <w:t>(</w:t>
      </w:r>
      <w:r w:rsidRPr="006B4CE6">
        <w:rPr>
          <w:i/>
        </w:rPr>
        <w:t>x</w:t>
      </w:r>
      <w:r w:rsidRPr="006B4CE6">
        <w:t>) of the envelope of the spectrum produced by a telegraph signal consisting of reversals with a finite build-up time and equal mark and space durations is given by the following empirical formula:</w:t>
      </w:r>
    </w:p>
    <w:p w14:paraId="7FF5C576" w14:textId="77777777" w:rsidR="00B077A3" w:rsidRPr="006B4CE6" w:rsidRDefault="00B077A3" w:rsidP="00B077A3">
      <w:pPr>
        <w:tabs>
          <w:tab w:val="clear" w:pos="1191"/>
          <w:tab w:val="clear" w:pos="1588"/>
          <w:tab w:val="clear" w:pos="1985"/>
          <w:tab w:val="center" w:pos="4820"/>
          <w:tab w:val="right" w:pos="9639"/>
        </w:tabs>
      </w:pPr>
      <w:r w:rsidRPr="006B4CE6">
        <w:rPr>
          <w:b/>
        </w:rPr>
        <w:tab/>
      </w:r>
      <w:r w:rsidRPr="006B4CE6">
        <w:rPr>
          <w:b/>
        </w:rPr>
        <w:tab/>
      </w:r>
      <w:r w:rsidRPr="006B4CE6">
        <w:rPr>
          <w:b/>
          <w:position w:val="-22"/>
        </w:rPr>
        <w:object w:dxaOrig="4239" w:dyaOrig="580" w14:anchorId="23795A17">
          <v:shape id="_x0000_i1034" type="#_x0000_t75" style="width:212.55pt;height:29.4pt" o:ole="">
            <v:imagedata r:id="rId48" o:title=""/>
          </v:shape>
          <o:OLEObject Type="Embed" ProgID="Equation.3" ShapeID="_x0000_i1034" DrawAspect="Content" ObjectID="_1819628003" r:id="rId49"/>
        </w:object>
      </w:r>
      <w:r w:rsidRPr="006B4CE6">
        <w:tab/>
        <w:t>(9)</w:t>
      </w:r>
    </w:p>
    <w:p w14:paraId="12A53CDA" w14:textId="77777777" w:rsidR="00B077A3" w:rsidRPr="006B4CE6" w:rsidRDefault="00B077A3" w:rsidP="00B077A3">
      <w:r w:rsidRPr="006B4CE6">
        <w:t>where:</w:t>
      </w:r>
    </w:p>
    <w:p w14:paraId="681C29C5" w14:textId="1A693BFD" w:rsidR="00B077A3" w:rsidRPr="006B4CE6" w:rsidRDefault="00B077A3" w:rsidP="00030BE4">
      <w:pPr>
        <w:pStyle w:val="Equationlegend"/>
        <w:rPr>
          <w:lang w:val="en-GB"/>
        </w:rPr>
      </w:pPr>
      <w:r w:rsidRPr="006B4CE6">
        <w:rPr>
          <w:lang w:val="en-GB"/>
        </w:rPr>
        <w:tab/>
      </w:r>
      <w:r w:rsidRPr="006B4CE6">
        <w:rPr>
          <w:i/>
          <w:iCs/>
          <w:lang w:val="en-GB"/>
        </w:rPr>
        <w:t>x</w:t>
      </w:r>
      <w:r w:rsidR="00030BE4" w:rsidRPr="006B4CE6">
        <w:rPr>
          <w:lang w:val="en-GB"/>
        </w:rPr>
        <w:t> =</w:t>
      </w:r>
      <w:r w:rsidRPr="006B4CE6">
        <w:rPr>
          <w:lang w:val="en-GB"/>
        </w:rPr>
        <w:tab/>
      </w:r>
      <w:r w:rsidRPr="006B4CE6">
        <w:rPr>
          <w:i/>
          <w:iCs/>
          <w:lang w:val="en-GB"/>
        </w:rPr>
        <w:t>f</w:t>
      </w:r>
      <w:r w:rsidRPr="006B4CE6">
        <w:rPr>
          <w:lang w:val="en-GB"/>
        </w:rPr>
        <w:t>/</w:t>
      </w:r>
      <w:r w:rsidRPr="006B4CE6">
        <w:rPr>
          <w:i/>
          <w:iCs/>
          <w:lang w:val="en-GB"/>
        </w:rPr>
        <w:t>D</w:t>
      </w:r>
    </w:p>
    <w:p w14:paraId="1B7B5BB6" w14:textId="77777777" w:rsidR="00B077A3" w:rsidRPr="006B4CE6" w:rsidRDefault="00B077A3" w:rsidP="00030BE4">
      <w:pPr>
        <w:pStyle w:val="Equationlegend"/>
        <w:rPr>
          <w:lang w:val="en-GB"/>
        </w:rPr>
      </w:pPr>
      <w:r w:rsidRPr="006B4CE6">
        <w:rPr>
          <w:lang w:val="en-GB"/>
        </w:rPr>
        <w:tab/>
      </w:r>
      <w:r w:rsidRPr="006B4CE6">
        <w:rPr>
          <w:i/>
          <w:iCs/>
          <w:lang w:val="en-GB"/>
        </w:rPr>
        <w:t>E</w:t>
      </w:r>
      <w:r w:rsidRPr="006B4CE6">
        <w:rPr>
          <w:lang w:val="en-GB"/>
        </w:rPr>
        <w:t> :</w:t>
      </w:r>
      <w:r w:rsidRPr="006B4CE6">
        <w:rPr>
          <w:lang w:val="en-GB"/>
        </w:rPr>
        <w:tab/>
        <w:t>amplitude of the continuous emission</w:t>
      </w:r>
    </w:p>
    <w:p w14:paraId="667A133B" w14:textId="01667804" w:rsidR="00B077A3" w:rsidRPr="006B4CE6" w:rsidRDefault="00B077A3" w:rsidP="00030BE4">
      <w:pPr>
        <w:pStyle w:val="Equationlegend"/>
        <w:rPr>
          <w:lang w:val="en-GB"/>
        </w:rPr>
      </w:pPr>
      <w:r w:rsidRPr="006B4CE6">
        <w:rPr>
          <w:lang w:val="en-GB"/>
        </w:rPr>
        <w:tab/>
      </w:r>
      <w:r w:rsidRPr="006B4CE6">
        <w:rPr>
          <w:i/>
          <w:iCs/>
          <w:lang w:val="en-GB"/>
        </w:rPr>
        <w:t>u</w:t>
      </w:r>
      <w:r w:rsidRPr="006B4CE6">
        <w:rPr>
          <w:lang w:val="en-GB"/>
        </w:rPr>
        <w:t xml:space="preserve"> </w:t>
      </w:r>
      <w:r w:rsidR="00030BE4" w:rsidRPr="006B4CE6">
        <w:rPr>
          <w:lang w:val="en-GB"/>
        </w:rPr>
        <w:t>=</w:t>
      </w:r>
      <w:r w:rsidRPr="006B4CE6">
        <w:rPr>
          <w:lang w:val="en-GB"/>
        </w:rPr>
        <w:tab/>
      </w:r>
      <w:r w:rsidRPr="006B4CE6">
        <w:rPr>
          <w:lang w:val="en-GB"/>
        </w:rPr>
        <w:object w:dxaOrig="700" w:dyaOrig="380" w14:anchorId="0181F50F">
          <v:shape id="_x0000_i1035" type="#_x0000_t75" style="width:35.15pt;height:18.45pt" o:ole="">
            <v:imagedata r:id="rId50" o:title=""/>
          </v:shape>
          <o:OLEObject Type="Embed" ProgID="Equation.3" ShapeID="_x0000_i1035" DrawAspect="Content" ObjectID="_1819628004" r:id="rId51"/>
        </w:object>
      </w:r>
    </w:p>
    <w:p w14:paraId="7440AE86" w14:textId="77777777" w:rsidR="00B077A3" w:rsidRPr="006B4CE6" w:rsidRDefault="00B077A3" w:rsidP="00030BE4">
      <w:pPr>
        <w:pStyle w:val="Equationlegend"/>
        <w:rPr>
          <w:lang w:val="en-GB"/>
        </w:rPr>
      </w:pPr>
      <w:r w:rsidRPr="006B4CE6">
        <w:rPr>
          <w:lang w:val="en-GB"/>
        </w:rPr>
        <w:tab/>
      </w:r>
      <w:r w:rsidRPr="006B4CE6">
        <w:rPr>
          <w:lang w:val="en-GB"/>
        </w:rPr>
        <w:sym w:font="Symbol" w:char="F074"/>
      </w:r>
      <w:r w:rsidRPr="006B4CE6">
        <w:rPr>
          <w:lang w:val="en-GB"/>
        </w:rPr>
        <w:t> :</w:t>
      </w:r>
      <w:r w:rsidRPr="006B4CE6">
        <w:rPr>
          <w:lang w:val="en-GB"/>
        </w:rPr>
        <w:tab/>
        <w:t xml:space="preserve">build-up time of signal(s) of the telegraph signal, as defined in </w:t>
      </w:r>
      <w:r w:rsidRPr="006B4CE6">
        <w:rPr>
          <w:i/>
          <w:iCs/>
          <w:lang w:val="en-GB"/>
        </w:rPr>
        <w:t>recommends</w:t>
      </w:r>
      <w:r w:rsidRPr="006B4CE6">
        <w:rPr>
          <w:lang w:val="en-GB"/>
        </w:rPr>
        <w:t> 1.9</w:t>
      </w:r>
    </w:p>
    <w:p w14:paraId="707440B0" w14:textId="5C123262" w:rsidR="00B077A3" w:rsidRPr="006B4CE6" w:rsidRDefault="00B077A3" w:rsidP="00030BE4">
      <w:pPr>
        <w:pStyle w:val="Equationlegend"/>
        <w:rPr>
          <w:lang w:val="en-GB"/>
        </w:rPr>
      </w:pPr>
      <w:r w:rsidRPr="006B4CE6">
        <w:rPr>
          <w:lang w:val="en-GB"/>
        </w:rPr>
        <w:tab/>
      </w:r>
      <w:r w:rsidRPr="006B4CE6">
        <w:rPr>
          <w:i/>
          <w:iCs/>
          <w:lang w:val="en-GB"/>
        </w:rPr>
        <w:t>f</w:t>
      </w:r>
      <w:r w:rsidRPr="006B4CE6">
        <w:rPr>
          <w:lang w:val="en-GB"/>
        </w:rPr>
        <w:t xml:space="preserve">, </w:t>
      </w:r>
      <w:r w:rsidRPr="006B4CE6">
        <w:rPr>
          <w:i/>
          <w:iCs/>
          <w:lang w:val="en-GB"/>
        </w:rPr>
        <w:t>D</w:t>
      </w:r>
      <w:r w:rsidRPr="006B4CE6">
        <w:rPr>
          <w:lang w:val="en-GB"/>
        </w:rPr>
        <w:t xml:space="preserve">, </w:t>
      </w:r>
      <w:r w:rsidRPr="006B4CE6">
        <w:rPr>
          <w:i/>
          <w:iCs/>
          <w:lang w:val="en-GB"/>
        </w:rPr>
        <w:t>m</w:t>
      </w:r>
      <w:r w:rsidR="002271DB" w:rsidRPr="006B4CE6">
        <w:rPr>
          <w:lang w:val="en-GB"/>
        </w:rPr>
        <w:t xml:space="preserve"> </w:t>
      </w:r>
      <w:r w:rsidRPr="006B4CE6">
        <w:rPr>
          <w:lang w:val="en-GB"/>
        </w:rPr>
        <w:t>:</w:t>
      </w:r>
      <w:r w:rsidRPr="006B4CE6">
        <w:rPr>
          <w:lang w:val="en-GB"/>
        </w:rPr>
        <w:tab/>
        <w:t>as defined in § 1.2.1 above.</w:t>
      </w:r>
    </w:p>
    <w:p w14:paraId="36E2A370" w14:textId="775B54ED" w:rsidR="00B077A3" w:rsidRPr="006B4CE6" w:rsidRDefault="00B077A3" w:rsidP="002271DB">
      <w:r w:rsidRPr="006B4CE6">
        <w:t xml:space="preserve">In equation (9), the shape of the spectrum envelope depends only on the product </w:t>
      </w:r>
      <w:r w:rsidRPr="006B4CE6">
        <w:rPr>
          <w:i/>
          <w:iCs/>
        </w:rPr>
        <w:t>D</w:t>
      </w:r>
      <w:r w:rsidR="006E77BB" w:rsidRPr="006B4CE6">
        <w:t> τ</w:t>
      </w:r>
      <w:r w:rsidRPr="006B4CE6">
        <w:t xml:space="preserve"> and that for a given value of this product the amplitude, </w:t>
      </w:r>
      <w:r w:rsidRPr="006B4CE6">
        <w:rPr>
          <w:i/>
          <w:iCs/>
        </w:rPr>
        <w:t>A</w:t>
      </w:r>
      <w:r w:rsidRPr="006B4CE6">
        <w:t>(</w:t>
      </w:r>
      <w:r w:rsidRPr="006B4CE6">
        <w:rPr>
          <w:i/>
          <w:iCs/>
        </w:rPr>
        <w:t>x</w:t>
      </w:r>
      <w:r w:rsidRPr="006B4CE6">
        <w:t xml:space="preserve">), of the envelope is inversely proportional to the modulation index </w:t>
      </w:r>
      <w:r w:rsidRPr="006B4CE6">
        <w:rPr>
          <w:i/>
          <w:iCs/>
        </w:rPr>
        <w:t>m</w:t>
      </w:r>
      <w:r w:rsidRPr="006B4CE6">
        <w:t xml:space="preserve">. This is illustrated in Fig. 13, where the product </w:t>
      </w:r>
      <w:r w:rsidRPr="006B4CE6">
        <w:rPr>
          <w:i/>
          <w:iCs/>
        </w:rPr>
        <w:t>m</w:t>
      </w:r>
      <w:r w:rsidRPr="006B4CE6">
        <w:t xml:space="preserve"> </w:t>
      </w:r>
      <w:r w:rsidRPr="006B4CE6">
        <w:rPr>
          <w:i/>
          <w:iCs/>
        </w:rPr>
        <w:t>A</w:t>
      </w:r>
      <w:r w:rsidRPr="006B4CE6">
        <w:t>(</w:t>
      </w:r>
      <w:r w:rsidRPr="006B4CE6">
        <w:rPr>
          <w:i/>
          <w:iCs/>
        </w:rPr>
        <w:t>x</w:t>
      </w:r>
      <w:r w:rsidRPr="006B4CE6">
        <w:t xml:space="preserve">) is shown as a function of </w:t>
      </w:r>
      <w:r w:rsidRPr="006B4CE6">
        <w:rPr>
          <w:i/>
          <w:iCs/>
        </w:rPr>
        <w:t>x</w:t>
      </w:r>
      <w:r w:rsidRPr="006B4CE6">
        <w:t xml:space="preserve"> for various values of </w:t>
      </w:r>
      <w:r w:rsidRPr="006B4CE6">
        <w:rPr>
          <w:i/>
          <w:iCs/>
        </w:rPr>
        <w:t>D</w:t>
      </w:r>
      <w:r w:rsidR="006E77BB" w:rsidRPr="006B4CE6">
        <w:t> τ</w:t>
      </w:r>
      <w:r w:rsidRPr="006B4CE6">
        <w:t>.</w:t>
      </w:r>
    </w:p>
    <w:p w14:paraId="011A8B62" w14:textId="5D6A6634" w:rsidR="0035449C" w:rsidRDefault="0035449C" w:rsidP="0035449C">
      <w:pPr>
        <w:pStyle w:val="FigureNo"/>
      </w:pPr>
      <w:r>
        <w:t>figure 13</w:t>
      </w:r>
    </w:p>
    <w:p w14:paraId="7992C27A" w14:textId="3639C157" w:rsidR="0035449C" w:rsidRPr="0035449C" w:rsidRDefault="0035449C" w:rsidP="0035449C">
      <w:pPr>
        <w:pStyle w:val="Figuretitle"/>
      </w:pPr>
      <w:r>
        <w:t>Spectrum distribution of F1B emission calculated from the empirical formula (9)</w:t>
      </w:r>
    </w:p>
    <w:p w14:paraId="60F7F033" w14:textId="431939C6" w:rsidR="00B077A3" w:rsidRPr="006B4CE6" w:rsidRDefault="00C1010B" w:rsidP="002271DB">
      <w:pPr>
        <w:pStyle w:val="Figure"/>
      </w:pPr>
      <w:r>
        <w:rPr>
          <w:noProof/>
        </w:rPr>
        <w:drawing>
          <wp:inline distT="0" distB="0" distL="0" distR="0" wp14:anchorId="39CA451C" wp14:editId="40720DE6">
            <wp:extent cx="3023622" cy="3636271"/>
            <wp:effectExtent l="0" t="0" r="5715" b="2540"/>
            <wp:docPr id="1349970669" name="Picture 10"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970669" name="Picture 10" descr="A graph of a function&#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023622" cy="3636271"/>
                    </a:xfrm>
                    <a:prstGeom prst="rect">
                      <a:avLst/>
                    </a:prstGeom>
                  </pic:spPr>
                </pic:pic>
              </a:graphicData>
            </a:graphic>
          </wp:inline>
        </w:drawing>
      </w:r>
    </w:p>
    <w:p w14:paraId="3B38DC87" w14:textId="0BC86E64" w:rsidR="00B077A3" w:rsidRPr="006B4CE6" w:rsidRDefault="00B077A3" w:rsidP="002271DB">
      <w:pPr>
        <w:pStyle w:val="Normalaftertitle"/>
      </w:pPr>
      <w:r w:rsidRPr="006B4CE6">
        <w:t xml:space="preserve">It has been shown that the effect of the build-up time on the shape of the spectrum envelope is small for values of </w:t>
      </w:r>
      <w:r w:rsidRPr="006B4CE6">
        <w:rPr>
          <w:i/>
        </w:rPr>
        <w:t>D</w:t>
      </w:r>
      <w:r w:rsidR="006E77BB" w:rsidRPr="006B4CE6">
        <w:t> τ</w:t>
      </w:r>
      <w:r w:rsidRPr="006B4CE6">
        <w:t xml:space="preserve"> which are less than 0.15 or are between 1 and 5. When the mark and space durations are unequal, the shape of the spectrum envelope depends largely on the product of </w:t>
      </w:r>
      <w:r w:rsidRPr="006B4CE6">
        <w:rPr>
          <w:i/>
        </w:rPr>
        <w:t>D</w:t>
      </w:r>
      <w:r w:rsidR="006E77BB" w:rsidRPr="006B4CE6">
        <w:t> τ</w:t>
      </w:r>
      <w:r w:rsidRPr="006B4CE6">
        <w:t xml:space="preserve"> and the duration of the shortest signal element, but is always similar to that produced by a signal consisting of reversals with the same build-up time.</w:t>
      </w:r>
    </w:p>
    <w:p w14:paraId="0F70FD97" w14:textId="631AADE1" w:rsidR="00B077A3" w:rsidRPr="006B4CE6" w:rsidRDefault="00B077A3" w:rsidP="002271DB">
      <w:r w:rsidRPr="006B4CE6">
        <w:t xml:space="preserve">In Fig. 14 the results of measurements made on various spectra are compared with those obtained by calculating the corresponding values from equation (9). The agreement is satisfactory for values of </w:t>
      </w:r>
      <w:r w:rsidRPr="006B4CE6">
        <w:rPr>
          <w:i/>
        </w:rPr>
        <w:t>x</w:t>
      </w:r>
      <w:r w:rsidRPr="006B4CE6">
        <w:t xml:space="preserve"> greater than 1.2, but decreases for decreasing values of the product </w:t>
      </w:r>
      <w:r w:rsidRPr="006B4CE6">
        <w:rPr>
          <w:i/>
        </w:rPr>
        <w:t>D</w:t>
      </w:r>
      <w:r w:rsidR="006E77BB" w:rsidRPr="006B4CE6">
        <w:t> τ</w:t>
      </w:r>
      <w:r w:rsidRPr="006B4CE6">
        <w:t>.</w:t>
      </w:r>
    </w:p>
    <w:p w14:paraId="6476B929" w14:textId="1D775169" w:rsidR="00FD4D73" w:rsidRDefault="00FD4D73" w:rsidP="00FD4D73">
      <w:pPr>
        <w:pStyle w:val="FigureNo"/>
      </w:pPr>
      <w:r>
        <w:t>figure 14</w:t>
      </w:r>
    </w:p>
    <w:p w14:paraId="39AA518E" w14:textId="2CF652C3" w:rsidR="00FD4D73" w:rsidRPr="008A350A" w:rsidRDefault="00FD4D73" w:rsidP="00FD4D73">
      <w:pPr>
        <w:pStyle w:val="Figuretitle"/>
      </w:pPr>
      <w:r>
        <w:t xml:space="preserve">Spectra of </w:t>
      </w:r>
      <w:r w:rsidR="0035449C">
        <w:t>F1B emissions</w:t>
      </w:r>
    </w:p>
    <w:p w14:paraId="7CBD3576" w14:textId="1B7BD19B" w:rsidR="00B077A3" w:rsidRPr="006B4CE6" w:rsidRDefault="00F568B6" w:rsidP="002271DB">
      <w:pPr>
        <w:pStyle w:val="Figure"/>
      </w:pPr>
      <w:r>
        <w:rPr>
          <w:noProof/>
        </w:rPr>
        <w:drawing>
          <wp:inline distT="0" distB="0" distL="0" distR="0" wp14:anchorId="7824E32C" wp14:editId="3392885F">
            <wp:extent cx="5346203" cy="7312167"/>
            <wp:effectExtent l="0" t="0" r="6985" b="3175"/>
            <wp:docPr id="1135179785" name="Picture 1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179785" name="Picture 11" descr="A graph of a function&#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346203" cy="7312167"/>
                    </a:xfrm>
                    <a:prstGeom prst="rect">
                      <a:avLst/>
                    </a:prstGeom>
                  </pic:spPr>
                </pic:pic>
              </a:graphicData>
            </a:graphic>
          </wp:inline>
        </w:drawing>
      </w:r>
    </w:p>
    <w:p w14:paraId="2D3B072B" w14:textId="77777777" w:rsidR="00B077A3" w:rsidRPr="006B4CE6" w:rsidRDefault="00B077A3" w:rsidP="00FE11C5">
      <w:pPr>
        <w:pStyle w:val="Heading3"/>
      </w:pPr>
      <w:bookmarkStart w:id="593" w:name="_Toc460934652"/>
      <w:bookmarkStart w:id="594" w:name="_Toc146707088"/>
      <w:bookmarkStart w:id="595" w:name="_Toc208902801"/>
      <w:bookmarkStart w:id="596" w:name="_Toc208903708"/>
      <w:bookmarkStart w:id="597" w:name="_Toc208904654"/>
      <w:bookmarkStart w:id="598" w:name="_Toc208905543"/>
      <w:r w:rsidRPr="006B4CE6">
        <w:t>1.2.3</w:t>
      </w:r>
      <w:r w:rsidRPr="006B4CE6">
        <w:tab/>
        <w:t>Non-periodic telegraph signal with finite build-up time</w:t>
      </w:r>
      <w:bookmarkEnd w:id="593"/>
      <w:bookmarkEnd w:id="594"/>
      <w:bookmarkEnd w:id="595"/>
      <w:bookmarkEnd w:id="596"/>
      <w:bookmarkEnd w:id="597"/>
      <w:bookmarkEnd w:id="598"/>
    </w:p>
    <w:p w14:paraId="4C8ED0D8" w14:textId="77777777" w:rsidR="00B077A3" w:rsidRPr="006B4CE6" w:rsidRDefault="00B077A3" w:rsidP="00FE11C5">
      <w:pPr>
        <w:keepNext/>
        <w:keepLines/>
      </w:pPr>
      <w:r w:rsidRPr="006B4CE6">
        <w:t>When the signal is non-periodic, as may be the case under actual traffic conditions, the spectrum distribution should be represented in the form of a power density spectrum.</w:t>
      </w:r>
    </w:p>
    <w:p w14:paraId="1DEEBF3E" w14:textId="4A5B83BF" w:rsidR="00B077A3" w:rsidRPr="006B4CE6" w:rsidRDefault="00B077A3" w:rsidP="00FE11C5">
      <w:pPr>
        <w:keepNext/>
        <w:keepLines/>
      </w:pPr>
      <w:r w:rsidRPr="006B4CE6">
        <w:t xml:space="preserve">The average power density per unit of bandwidth, </w:t>
      </w:r>
      <w:r w:rsidRPr="006B4CE6">
        <w:rPr>
          <w:i/>
        </w:rPr>
        <w:t>p</w:t>
      </w:r>
      <w:r w:rsidRPr="006B4CE6">
        <w:t>(</w:t>
      </w:r>
      <w:r w:rsidRPr="006B4CE6">
        <w:rPr>
          <w:i/>
        </w:rPr>
        <w:t>x</w:t>
      </w:r>
      <w:r w:rsidRPr="006B4CE6">
        <w:t>), is given by the empirical formula:</w:t>
      </w:r>
    </w:p>
    <w:p w14:paraId="58F90C58" w14:textId="77777777" w:rsidR="002271DB" w:rsidRPr="006B4CE6" w:rsidRDefault="002271DB" w:rsidP="002271DB">
      <w:pPr>
        <w:pStyle w:val="Equation"/>
      </w:pPr>
      <w:r w:rsidRPr="006B4CE6">
        <w:rPr>
          <w:b/>
        </w:rPr>
        <w:tab/>
      </w:r>
      <w:r w:rsidRPr="006B4CE6">
        <w:rPr>
          <w:b/>
        </w:rPr>
        <w:tab/>
      </w:r>
      <w:r w:rsidRPr="006B4CE6">
        <w:rPr>
          <w:b/>
          <w:position w:val="-26"/>
        </w:rPr>
        <w:object w:dxaOrig="3140" w:dyaOrig="620" w14:anchorId="70932B82">
          <v:shape id="_x0000_i1036" type="#_x0000_t75" style="width:157.25pt;height:31.7pt" o:ole="">
            <v:imagedata r:id="rId54" o:title=""/>
          </v:shape>
          <o:OLEObject Type="Embed" ProgID="Equation.3" ShapeID="_x0000_i1036" DrawAspect="Content" ObjectID="_1819628005" r:id="rId55"/>
        </w:object>
      </w:r>
      <w:r w:rsidRPr="006B4CE6">
        <w:tab/>
        <w:t>(10)</w:t>
      </w:r>
    </w:p>
    <w:p w14:paraId="7EDB1921" w14:textId="77777777" w:rsidR="00B077A3" w:rsidRPr="006B4CE6" w:rsidRDefault="00B077A3" w:rsidP="00B077A3">
      <w:r w:rsidRPr="006B4CE6">
        <w:t>where:</w:t>
      </w:r>
    </w:p>
    <w:p w14:paraId="365FF49C" w14:textId="359A9381" w:rsidR="00B077A3" w:rsidRPr="006B4CE6" w:rsidRDefault="00B077A3" w:rsidP="002271DB">
      <w:pPr>
        <w:pStyle w:val="Equationlegend"/>
        <w:rPr>
          <w:lang w:val="en-GB"/>
        </w:rPr>
      </w:pPr>
      <w:r w:rsidRPr="006B4CE6">
        <w:rPr>
          <w:lang w:val="en-GB"/>
        </w:rPr>
        <w:tab/>
      </w:r>
      <w:r w:rsidRPr="006B4CE6">
        <w:rPr>
          <w:i/>
          <w:lang w:val="en-GB"/>
        </w:rPr>
        <w:t>P</w:t>
      </w:r>
      <w:r w:rsidRPr="00C71A23">
        <w:rPr>
          <w:vertAlign w:val="subscript"/>
        </w:rPr>
        <w:t>0</w:t>
      </w:r>
      <w:r w:rsidRPr="006B4CE6">
        <w:rPr>
          <w:lang w:val="en-GB"/>
        </w:rPr>
        <w:t>:</w:t>
      </w:r>
      <w:r w:rsidRPr="006B4CE6">
        <w:rPr>
          <w:lang w:val="en-GB"/>
        </w:rPr>
        <w:tab/>
        <w:t>total power of the emission</w:t>
      </w:r>
    </w:p>
    <w:p w14:paraId="1A37D49F" w14:textId="11697880" w:rsidR="00B077A3" w:rsidRPr="006B4CE6" w:rsidRDefault="00B077A3" w:rsidP="002271DB">
      <w:pPr>
        <w:pStyle w:val="Equationlegend"/>
        <w:rPr>
          <w:lang w:val="en-GB"/>
        </w:rPr>
      </w:pPr>
      <w:r w:rsidRPr="006B4CE6">
        <w:rPr>
          <w:lang w:val="en-GB"/>
        </w:rPr>
        <w:tab/>
      </w:r>
      <w:r w:rsidRPr="006B4CE6">
        <w:rPr>
          <w:i/>
          <w:lang w:val="en-GB"/>
        </w:rPr>
        <w:t>B</w:t>
      </w:r>
      <w:r w:rsidRPr="006B4CE6">
        <w:rPr>
          <w:lang w:val="en-GB"/>
        </w:rPr>
        <w:t xml:space="preserve">, </w:t>
      </w:r>
      <w:r w:rsidRPr="006B4CE6">
        <w:rPr>
          <w:i/>
          <w:lang w:val="en-GB"/>
        </w:rPr>
        <w:t>m</w:t>
      </w:r>
      <w:r w:rsidRPr="006B4CE6">
        <w:rPr>
          <w:lang w:val="en-GB"/>
        </w:rPr>
        <w:t>,</w:t>
      </w:r>
      <w:r w:rsidRPr="006B4CE6">
        <w:rPr>
          <w:i/>
          <w:lang w:val="en-GB"/>
        </w:rPr>
        <w:t xml:space="preserve"> x</w:t>
      </w:r>
      <w:r w:rsidRPr="006B4CE6">
        <w:rPr>
          <w:iCs/>
          <w:lang w:val="en-GB"/>
        </w:rPr>
        <w:t>,</w:t>
      </w:r>
      <w:r w:rsidRPr="006B4CE6">
        <w:rPr>
          <w:lang w:val="en-GB"/>
        </w:rPr>
        <w:t xml:space="preserve"> </w:t>
      </w:r>
      <w:r w:rsidRPr="006B4CE6">
        <w:rPr>
          <w:i/>
          <w:lang w:val="en-GB"/>
        </w:rPr>
        <w:t>u</w:t>
      </w:r>
      <w:r w:rsidRPr="006B4CE6">
        <w:rPr>
          <w:rFonts w:ascii="Tms Rmn" w:hAnsi="Tms Rmn"/>
          <w:i/>
          <w:sz w:val="6"/>
          <w:lang w:val="en-GB"/>
        </w:rPr>
        <w:t> </w:t>
      </w:r>
      <w:r w:rsidRPr="006B4CE6">
        <w:rPr>
          <w:lang w:val="en-GB"/>
        </w:rPr>
        <w:t>:</w:t>
      </w:r>
      <w:r w:rsidRPr="006B4CE6">
        <w:rPr>
          <w:lang w:val="en-GB"/>
        </w:rPr>
        <w:tab/>
        <w:t>as defined in §</w:t>
      </w:r>
      <w:r w:rsidR="008C170A">
        <w:rPr>
          <w:lang w:val="en-GB"/>
        </w:rPr>
        <w:t>§</w:t>
      </w:r>
      <w:r w:rsidRPr="006B4CE6">
        <w:rPr>
          <w:lang w:val="en-GB"/>
        </w:rPr>
        <w:t xml:space="preserve"> 1.2.1 and 1.2.2.</w:t>
      </w:r>
    </w:p>
    <w:p w14:paraId="6AE4AA55" w14:textId="77777777" w:rsidR="00B077A3" w:rsidRPr="006B4CE6" w:rsidRDefault="00B077A3" w:rsidP="00B077A3">
      <w:r w:rsidRPr="006B4CE6">
        <w:t>Also in this case, the shape of the spectrum envelope depends only on the product of frequency shift and build-up time.</w:t>
      </w:r>
    </w:p>
    <w:p w14:paraId="61675F29" w14:textId="77777777" w:rsidR="00B077A3" w:rsidRPr="006B4CE6" w:rsidRDefault="00B077A3" w:rsidP="002271DB">
      <w:pPr>
        <w:pStyle w:val="Heading2"/>
      </w:pPr>
      <w:bookmarkStart w:id="599" w:name="_Toc460934653"/>
      <w:bookmarkStart w:id="600" w:name="_Toc146707089"/>
      <w:bookmarkStart w:id="601" w:name="_Toc208902802"/>
      <w:bookmarkStart w:id="602" w:name="_Toc208903246"/>
      <w:bookmarkStart w:id="603" w:name="_Toc208903709"/>
      <w:bookmarkStart w:id="604" w:name="_Toc208904448"/>
      <w:bookmarkStart w:id="605" w:name="_Toc208904655"/>
      <w:bookmarkStart w:id="606" w:name="_Toc208905544"/>
      <w:bookmarkStart w:id="607" w:name="_Toc208905773"/>
      <w:r w:rsidRPr="006B4CE6">
        <w:t>1.3</w:t>
      </w:r>
      <w:r w:rsidRPr="006B4CE6">
        <w:tab/>
        <w:t>Out-of-band power and occupied bandwidth</w:t>
      </w:r>
      <w:bookmarkEnd w:id="599"/>
      <w:bookmarkEnd w:id="600"/>
      <w:bookmarkEnd w:id="601"/>
      <w:bookmarkEnd w:id="602"/>
      <w:bookmarkEnd w:id="603"/>
      <w:bookmarkEnd w:id="604"/>
      <w:bookmarkEnd w:id="605"/>
      <w:bookmarkEnd w:id="606"/>
      <w:bookmarkEnd w:id="607"/>
    </w:p>
    <w:p w14:paraId="55BA9178" w14:textId="77777777" w:rsidR="00B077A3" w:rsidRPr="006B4CE6" w:rsidRDefault="00B077A3" w:rsidP="002271DB">
      <w:r w:rsidRPr="006B4CE6">
        <w:t xml:space="preserve">The out-of-band power, </w:t>
      </w:r>
      <w:r w:rsidRPr="006B4CE6">
        <w:rPr>
          <w:i/>
        </w:rPr>
        <w:t>P</w:t>
      </w:r>
      <w:r w:rsidRPr="006B4CE6">
        <w:rPr>
          <w:i/>
          <w:iCs/>
        </w:rPr>
        <w:t>'</w:t>
      </w:r>
      <w:r w:rsidRPr="006B4CE6">
        <w:t xml:space="preserve">, as defined in </w:t>
      </w:r>
      <w:r w:rsidRPr="006B4CE6">
        <w:rPr>
          <w:i/>
        </w:rPr>
        <w:t>recommends</w:t>
      </w:r>
      <w:r w:rsidRPr="006B4CE6">
        <w:t xml:space="preserve"> 1.6 may be determined by integrating the power density given by equation (10) between two frequency limits.</w:t>
      </w:r>
    </w:p>
    <w:p w14:paraId="716B7FCF" w14:textId="026A4A30" w:rsidR="00B077A3" w:rsidRPr="006B4CE6" w:rsidRDefault="00B077A3" w:rsidP="002271DB">
      <w:r w:rsidRPr="006B4CE6">
        <w:t>Fig</w:t>
      </w:r>
      <w:r w:rsidR="002271DB" w:rsidRPr="006B4CE6">
        <w:t>ure</w:t>
      </w:r>
      <w:r w:rsidRPr="006B4CE6">
        <w:t xml:space="preserve"> 15 shows the values of bandwidth, </w:t>
      </w:r>
      <w:r w:rsidRPr="006B4CE6">
        <w:rPr>
          <w:i/>
        </w:rPr>
        <w:t>L</w:t>
      </w:r>
      <w:r w:rsidRPr="006B4CE6">
        <w:rPr>
          <w:iCs/>
        </w:rPr>
        <w:t>,</w:t>
      </w:r>
      <w:r w:rsidRPr="006B4CE6">
        <w:t xml:space="preserve"> calculated in terms of </w:t>
      </w:r>
      <w:r w:rsidRPr="006B4CE6">
        <w:rPr>
          <w:i/>
        </w:rPr>
        <w:t>m</w:t>
      </w:r>
      <w:r w:rsidRPr="006B4CE6">
        <w:t xml:space="preserve"> and 2 </w:t>
      </w:r>
      <w:r w:rsidRPr="006B4CE6">
        <w:rPr>
          <w:i/>
        </w:rPr>
        <w:t>D</w:t>
      </w:r>
      <w:r w:rsidR="006E77BB" w:rsidRPr="006B4CE6">
        <w:t> τ</w:t>
      </w:r>
      <w:r w:rsidRPr="006B4CE6">
        <w:t xml:space="preserve">, for </w:t>
      </w:r>
      <w:r w:rsidR="006E77BB" w:rsidRPr="006B4CE6">
        <w:t>β</w:t>
      </w:r>
      <w:r w:rsidRPr="006B4CE6">
        <w:t> </w:t>
      </w:r>
      <w:r w:rsidR="006E77BB" w:rsidRPr="006B4CE6">
        <w:t>=</w:t>
      </w:r>
      <w:r w:rsidRPr="006B4CE6">
        <w:t xml:space="preserve"> 0.01 and </w:t>
      </w:r>
      <w:r w:rsidR="006E77BB" w:rsidRPr="006B4CE6">
        <w:t>β</w:t>
      </w:r>
      <w:r w:rsidRPr="006B4CE6">
        <w:t> </w:t>
      </w:r>
      <w:r w:rsidR="006E77BB" w:rsidRPr="006B4CE6">
        <w:t>=</w:t>
      </w:r>
      <w:r w:rsidRPr="006B4CE6">
        <w:t xml:space="preserve"> 0.001, where </w:t>
      </w:r>
      <w:r w:rsidR="006E77BB" w:rsidRPr="006B4CE6">
        <w:t>β</w:t>
      </w:r>
      <w:r w:rsidRPr="006B4CE6">
        <w:t xml:space="preserve"> is the out</w:t>
      </w:r>
      <w:r w:rsidRPr="006B4CE6">
        <w:noBreakHyphen/>
        <w:t>of</w:t>
      </w:r>
      <w:r w:rsidRPr="006B4CE6">
        <w:noBreakHyphen/>
        <w:t xml:space="preserve">band power ratio </w:t>
      </w:r>
      <w:r w:rsidRPr="006B4CE6">
        <w:rPr>
          <w:i/>
        </w:rPr>
        <w:t>P</w:t>
      </w:r>
      <w:r w:rsidRPr="006B4CE6">
        <w:rPr>
          <w:i/>
          <w:iCs/>
        </w:rPr>
        <w:t>'</w:t>
      </w:r>
      <w:r w:rsidRPr="006B4CE6">
        <w:t>/</w:t>
      </w:r>
      <w:r w:rsidRPr="006B4CE6">
        <w:rPr>
          <w:i/>
        </w:rPr>
        <w:t>P</w:t>
      </w:r>
      <w:r w:rsidR="00C71A23" w:rsidRPr="00C71A23">
        <w:rPr>
          <w:vertAlign w:val="subscript"/>
        </w:rPr>
        <w:t>0</w:t>
      </w:r>
      <w:r w:rsidRPr="006B4CE6">
        <w:t>.</w:t>
      </w:r>
    </w:p>
    <w:p w14:paraId="0DED8FA1" w14:textId="5ACE263C" w:rsidR="00291582" w:rsidRDefault="00291582" w:rsidP="00291582">
      <w:pPr>
        <w:pStyle w:val="FigureNo"/>
      </w:pPr>
      <w:r>
        <w:t>figure 15</w:t>
      </w:r>
    </w:p>
    <w:p w14:paraId="6DABDE0A" w14:textId="69A92711" w:rsidR="00291582" w:rsidRPr="008A350A" w:rsidRDefault="00FD4D73" w:rsidP="00291582">
      <w:pPr>
        <w:pStyle w:val="Figuretitle"/>
      </w:pPr>
      <w:r>
        <w:t>Bandwidth</w:t>
      </w:r>
      <w:r w:rsidR="00291582">
        <w:t xml:space="preserve"> calculation from the empirical formula (10)</w:t>
      </w:r>
    </w:p>
    <w:p w14:paraId="44131286" w14:textId="273CED24" w:rsidR="00B077A3" w:rsidRPr="006B4CE6" w:rsidRDefault="00F568B6" w:rsidP="002271DB">
      <w:pPr>
        <w:pStyle w:val="Figure"/>
      </w:pPr>
      <w:r>
        <w:rPr>
          <w:noProof/>
        </w:rPr>
        <w:drawing>
          <wp:inline distT="0" distB="0" distL="0" distR="0" wp14:anchorId="676242A3" wp14:editId="5BDFCB99">
            <wp:extent cx="6120765" cy="5570855"/>
            <wp:effectExtent l="0" t="0" r="0" b="0"/>
            <wp:docPr id="1516308547" name="Picture 12"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08547" name="Picture 12" descr="A graph of a function&#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120765" cy="5570855"/>
                    </a:xfrm>
                    <a:prstGeom prst="rect">
                      <a:avLst/>
                    </a:prstGeom>
                  </pic:spPr>
                </pic:pic>
              </a:graphicData>
            </a:graphic>
          </wp:inline>
        </w:drawing>
      </w:r>
    </w:p>
    <w:p w14:paraId="4D3E688B" w14:textId="6C45D6D4" w:rsidR="00B077A3" w:rsidRPr="006B4CE6" w:rsidRDefault="00B077A3" w:rsidP="002271DB">
      <w:pPr>
        <w:pStyle w:val="Normalaftertitle"/>
      </w:pPr>
      <w:r w:rsidRPr="006B4CE6">
        <w:t xml:space="preserve">The occupied bandwidth </w:t>
      </w:r>
      <w:r w:rsidRPr="006B4CE6">
        <w:rPr>
          <w:i/>
        </w:rPr>
        <w:t>L</w:t>
      </w:r>
      <w:r w:rsidRPr="006B4CE6">
        <w:t xml:space="preserve"> (Hz) for </w:t>
      </w:r>
      <w:r w:rsidR="006E77BB" w:rsidRPr="006B4CE6">
        <w:t>β</w:t>
      </w:r>
      <w:r w:rsidRPr="006B4CE6">
        <w:t> </w:t>
      </w:r>
      <w:r w:rsidR="006E77BB" w:rsidRPr="006B4CE6">
        <w:t>=</w:t>
      </w:r>
      <w:r w:rsidRPr="006B4CE6">
        <w:t> 0.01 may also be calculated from the empirical equation:</w:t>
      </w:r>
    </w:p>
    <w:p w14:paraId="6E3D6C4B" w14:textId="77777777" w:rsidR="00B077A3" w:rsidRPr="006B4CE6" w:rsidRDefault="00B077A3" w:rsidP="002271DB">
      <w:pPr>
        <w:pStyle w:val="Equation"/>
      </w:pPr>
      <w:r w:rsidRPr="006B4CE6">
        <w:tab/>
      </w:r>
      <w:r w:rsidRPr="006B4CE6">
        <w:tab/>
      </w:r>
      <w:r w:rsidRPr="006B4CE6">
        <w:object w:dxaOrig="2700" w:dyaOrig="400" w14:anchorId="75433BC2">
          <v:shape id="_x0000_i1037" type="#_x0000_t75" style="width:135.35pt;height:19.6pt" o:ole="">
            <v:imagedata r:id="rId57" o:title=""/>
          </v:shape>
          <o:OLEObject Type="Embed" ProgID="Equation.3" ShapeID="_x0000_i1037" DrawAspect="Content" ObjectID="_1819628006" r:id="rId58"/>
        </w:object>
      </w:r>
      <w:r w:rsidRPr="006B4CE6">
        <w:tab/>
        <w:t>(11)</w:t>
      </w:r>
    </w:p>
    <w:p w14:paraId="4570643E" w14:textId="77777777" w:rsidR="00B077A3" w:rsidRPr="006B4CE6" w:rsidRDefault="00B077A3" w:rsidP="00B077A3">
      <w:pPr>
        <w:rPr>
          <w:i/>
        </w:rPr>
      </w:pPr>
      <w:r w:rsidRPr="006B4CE6">
        <w:t xml:space="preserve">where </w:t>
      </w:r>
      <w:r w:rsidRPr="006B4CE6">
        <w:rPr>
          <w:position w:val="-6"/>
        </w:rPr>
        <w:object w:dxaOrig="240" w:dyaOrig="260" w14:anchorId="2F5877B7">
          <v:shape id="_x0000_i1038" type="#_x0000_t75" style="width:12.1pt;height:13.25pt" o:ole="">
            <v:imagedata r:id="rId59" o:title=""/>
          </v:shape>
          <o:OLEObject Type="Embed" ProgID="Equation.3" ShapeID="_x0000_i1038" DrawAspect="Content" ObjectID="_1819628007" r:id="rId60"/>
        </w:object>
      </w:r>
      <w:r w:rsidRPr="006B4CE6">
        <w:t xml:space="preserve"> is the relative build-up time of the shortest pulse of the telegraph signal, as defined in </w:t>
      </w:r>
      <w:r w:rsidRPr="006B4CE6">
        <w:rPr>
          <w:i/>
        </w:rPr>
        <w:t>recommends</w:t>
      </w:r>
      <w:r w:rsidRPr="006B4CE6">
        <w:rPr>
          <w:iCs/>
        </w:rPr>
        <w:t xml:space="preserve"> </w:t>
      </w:r>
      <w:r w:rsidRPr="006B4CE6">
        <w:t>1.10.</w:t>
      </w:r>
    </w:p>
    <w:p w14:paraId="03C2870D" w14:textId="77777777" w:rsidR="00B077A3" w:rsidRPr="006B4CE6" w:rsidRDefault="00B077A3" w:rsidP="00B077A3">
      <w:r w:rsidRPr="006B4CE6">
        <w:t>The occupied bandwidth so calculated is hardly affected by the shape of the telegraph signal, whereas the out</w:t>
      </w:r>
      <w:r w:rsidRPr="006B4CE6">
        <w:noBreakHyphen/>
        <w:t>of-band spectrum depends largely on this shape.</w:t>
      </w:r>
    </w:p>
    <w:p w14:paraId="58C3C01C" w14:textId="77777777" w:rsidR="00B077A3" w:rsidRPr="006B4CE6" w:rsidRDefault="00B077A3" w:rsidP="00B077A3">
      <w:r w:rsidRPr="006B4CE6">
        <w:t>The maximum divergence between the results obtained by using equation (11) and those obtained by exact calculations, is as follows:</w:t>
      </w:r>
    </w:p>
    <w:p w14:paraId="68ADC976" w14:textId="75D2055A" w:rsidR="00B077A3" w:rsidRPr="006B4CE6" w:rsidRDefault="00B077A3" w:rsidP="002271DB">
      <w:pPr>
        <w:pStyle w:val="enumlev1"/>
      </w:pPr>
      <w:r w:rsidRPr="006B4CE6">
        <w:tab/>
        <w:t>3%</w:t>
      </w:r>
      <w:r w:rsidRPr="006B4CE6">
        <w:tab/>
      </w:r>
      <w:r w:rsidRPr="006B4CE6">
        <w:tab/>
        <w:t>for  </w:t>
      </w:r>
      <w:r w:rsidRPr="006B4CE6">
        <w:rPr>
          <w:position w:val="-6"/>
        </w:rPr>
        <w:object w:dxaOrig="240" w:dyaOrig="260" w14:anchorId="6FF5733B">
          <v:shape id="_x0000_i1039" type="#_x0000_t75" style="width:12.1pt;height:13.25pt" o:ole="">
            <v:imagedata r:id="rId61" o:title=""/>
          </v:shape>
          <o:OLEObject Type="Embed" ProgID="Equation.3" ShapeID="_x0000_i1039" DrawAspect="Content" ObjectID="_1819628008" r:id="rId62"/>
        </w:object>
      </w:r>
      <w:r w:rsidRPr="006B4CE6">
        <w:t>  </w:t>
      </w:r>
      <w:r w:rsidR="006E77BB" w:rsidRPr="006B4CE6">
        <w:t>=</w:t>
      </w:r>
      <w:r w:rsidRPr="006B4CE6">
        <w:t>  0;</w:t>
      </w:r>
      <w:r w:rsidRPr="006B4CE6">
        <w:tab/>
      </w:r>
      <w:r w:rsidRPr="006B4CE6">
        <w:tab/>
        <w:t xml:space="preserve">2     </w:t>
      </w:r>
      <w:r w:rsidR="006E77BB" w:rsidRPr="006B4CE6">
        <w:sym w:font="Symbol" w:char="F0A3"/>
      </w:r>
      <w:r w:rsidR="006E77BB" w:rsidRPr="006B4CE6">
        <w:t>  </w:t>
      </w:r>
      <w:r w:rsidRPr="006B4CE6">
        <w:rPr>
          <w:i/>
        </w:rPr>
        <w:t>m</w:t>
      </w:r>
      <w:r w:rsidRPr="006B4CE6">
        <w:t>  </w:t>
      </w:r>
      <w:r w:rsidR="006E77BB" w:rsidRPr="006B4CE6">
        <w:sym w:font="Symbol" w:char="F0A3"/>
      </w:r>
      <w:r w:rsidR="006E77BB" w:rsidRPr="006B4CE6">
        <w:t>  </w:t>
      </w:r>
      <w:r w:rsidRPr="006B4CE6">
        <w:t>20</w:t>
      </w:r>
    </w:p>
    <w:p w14:paraId="6E16A528" w14:textId="16FDCEFA" w:rsidR="00B077A3" w:rsidRPr="006B4CE6" w:rsidRDefault="00B077A3" w:rsidP="002271DB">
      <w:pPr>
        <w:pStyle w:val="enumlev1"/>
      </w:pPr>
      <w:r w:rsidRPr="006B4CE6">
        <w:tab/>
        <w:t>9%</w:t>
      </w:r>
      <w:r w:rsidRPr="006B4CE6">
        <w:tab/>
      </w:r>
      <w:r w:rsidRPr="006B4CE6">
        <w:tab/>
        <w:t>for  </w:t>
      </w:r>
      <w:r w:rsidRPr="006B4CE6">
        <w:rPr>
          <w:position w:val="-6"/>
        </w:rPr>
        <w:object w:dxaOrig="240" w:dyaOrig="260" w14:anchorId="365290C6">
          <v:shape id="_x0000_i1040" type="#_x0000_t75" style="width:12.1pt;height:13.25pt" o:ole="">
            <v:imagedata r:id="rId63" o:title=""/>
          </v:shape>
          <o:OLEObject Type="Embed" ProgID="Equation.3" ShapeID="_x0000_i1040" DrawAspect="Content" ObjectID="_1819628009" r:id="rId64"/>
        </w:object>
      </w:r>
      <w:r w:rsidRPr="006B4CE6">
        <w:t>  </w:t>
      </w:r>
      <w:r w:rsidR="006E77BB" w:rsidRPr="006B4CE6">
        <w:t>=</w:t>
      </w:r>
      <w:r w:rsidRPr="006B4CE6">
        <w:t>  0.08;</w:t>
      </w:r>
      <w:r w:rsidRPr="006B4CE6">
        <w:tab/>
        <w:t xml:space="preserve">1.4  </w:t>
      </w:r>
      <w:r w:rsidR="006E77BB" w:rsidRPr="006B4CE6">
        <w:sym w:font="Symbol" w:char="F0A3"/>
      </w:r>
      <w:r w:rsidR="006E77BB" w:rsidRPr="006B4CE6">
        <w:t>  </w:t>
      </w:r>
      <w:r w:rsidRPr="006B4CE6">
        <w:rPr>
          <w:i/>
        </w:rPr>
        <w:t>m</w:t>
      </w:r>
      <w:r w:rsidRPr="006B4CE6">
        <w:t>  </w:t>
      </w:r>
      <w:r w:rsidR="006E77BB" w:rsidRPr="006B4CE6">
        <w:sym w:font="Symbol" w:char="F0A3"/>
      </w:r>
      <w:r w:rsidR="006E77BB" w:rsidRPr="006B4CE6">
        <w:t>  </w:t>
      </w:r>
      <w:r w:rsidRPr="006B4CE6">
        <w:t>20</w:t>
      </w:r>
    </w:p>
    <w:p w14:paraId="75CAE1F2" w14:textId="769E31CF" w:rsidR="00B077A3" w:rsidRPr="006B4CE6" w:rsidRDefault="00B077A3" w:rsidP="002271DB">
      <w:pPr>
        <w:pStyle w:val="enumlev1"/>
      </w:pPr>
      <w:r w:rsidRPr="006B4CE6">
        <w:tab/>
        <w:t>10%</w:t>
      </w:r>
      <w:r w:rsidRPr="006B4CE6">
        <w:tab/>
        <w:t>for  </w:t>
      </w:r>
      <w:r w:rsidRPr="006B4CE6">
        <w:rPr>
          <w:position w:val="-6"/>
        </w:rPr>
        <w:object w:dxaOrig="240" w:dyaOrig="260" w14:anchorId="1888DCF7">
          <v:shape id="_x0000_i1041" type="#_x0000_t75" style="width:12.1pt;height:13.25pt" o:ole="">
            <v:imagedata r:id="rId65" o:title=""/>
          </v:shape>
          <o:OLEObject Type="Embed" ProgID="Equation.3" ShapeID="_x0000_i1041" DrawAspect="Content" ObjectID="_1819628010" r:id="rId66"/>
        </w:object>
      </w:r>
      <w:r w:rsidRPr="006B4CE6">
        <w:t>  </w:t>
      </w:r>
      <w:r w:rsidR="006E77BB" w:rsidRPr="006B4CE6">
        <w:t>=</w:t>
      </w:r>
      <w:r w:rsidRPr="006B4CE6">
        <w:t>  0.24;</w:t>
      </w:r>
      <w:r w:rsidRPr="006B4CE6">
        <w:tab/>
        <w:t xml:space="preserve">2     </w:t>
      </w:r>
      <w:r w:rsidR="006E77BB" w:rsidRPr="006B4CE6">
        <w:sym w:font="Symbol" w:char="F0A3"/>
      </w:r>
      <w:r w:rsidR="006E77BB" w:rsidRPr="006B4CE6">
        <w:t>  </w:t>
      </w:r>
      <w:r w:rsidRPr="006B4CE6">
        <w:rPr>
          <w:i/>
        </w:rPr>
        <w:t>m</w:t>
      </w:r>
      <w:r w:rsidRPr="006B4CE6">
        <w:t>  </w:t>
      </w:r>
      <w:r w:rsidR="006E77BB" w:rsidRPr="006B4CE6">
        <w:sym w:font="Symbol" w:char="F0A3"/>
      </w:r>
      <w:r w:rsidR="006E77BB" w:rsidRPr="006B4CE6">
        <w:t>  </w:t>
      </w:r>
      <w:r w:rsidRPr="006B4CE6">
        <w:t>20.</w:t>
      </w:r>
    </w:p>
    <w:p w14:paraId="034AE8D8" w14:textId="77777777" w:rsidR="00B077A3" w:rsidRPr="006B4CE6" w:rsidRDefault="00B077A3" w:rsidP="002271DB">
      <w:r w:rsidRPr="006B4CE6">
        <w:t xml:space="preserve">The list above shows the limits within which equation (11) can be used with reasonable accuracy. The percentages indicated apply to the lower limit of </w:t>
      </w:r>
      <w:r w:rsidRPr="006B4CE6">
        <w:rPr>
          <w:i/>
        </w:rPr>
        <w:t>m</w:t>
      </w:r>
      <w:r w:rsidRPr="006B4CE6">
        <w:t>. They are less for the higher limit.</w:t>
      </w:r>
    </w:p>
    <w:p w14:paraId="6BD3578B" w14:textId="77777777" w:rsidR="00B077A3" w:rsidRPr="006B4CE6" w:rsidRDefault="00B077A3" w:rsidP="002271DB">
      <w:r w:rsidRPr="006B4CE6">
        <w:t>Finally, Fig. 16 shows the results of calculations and measurements of occupied bandwidth employing different methods.</w:t>
      </w:r>
    </w:p>
    <w:p w14:paraId="22E991BC" w14:textId="08EDBF97" w:rsidR="007B6E99" w:rsidRDefault="007B6E99" w:rsidP="007B6E99">
      <w:pPr>
        <w:pStyle w:val="FigureNo"/>
      </w:pPr>
      <w:r>
        <w:t>figure 16</w:t>
      </w:r>
    </w:p>
    <w:p w14:paraId="7588A828" w14:textId="5985828B" w:rsidR="007B6E99" w:rsidRPr="008A350A" w:rsidRDefault="007B6E99" w:rsidP="007B6E99">
      <w:pPr>
        <w:pStyle w:val="Figuretitle"/>
      </w:pPr>
      <w:r>
        <w:t>Comparison of the results of calculations and measurements of occupied bandwidth</w:t>
      </w:r>
    </w:p>
    <w:p w14:paraId="14EEB076" w14:textId="1D2CF2CB" w:rsidR="00B077A3" w:rsidRPr="006B4CE6" w:rsidRDefault="00A43A23" w:rsidP="002271DB">
      <w:pPr>
        <w:pStyle w:val="Figure"/>
      </w:pPr>
      <w:r>
        <w:rPr>
          <w:noProof/>
        </w:rPr>
        <w:drawing>
          <wp:inline distT="0" distB="0" distL="0" distR="0" wp14:anchorId="606B1236" wp14:editId="3D072477">
            <wp:extent cx="4410465" cy="5273051"/>
            <wp:effectExtent l="0" t="0" r="9525" b="3810"/>
            <wp:docPr id="224242754" name="Picture 13"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42754" name="Picture 13" descr="A graph of a function&#10;&#10;AI-generated content may be incorrect."/>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410465" cy="5273051"/>
                    </a:xfrm>
                    <a:prstGeom prst="rect">
                      <a:avLst/>
                    </a:prstGeom>
                  </pic:spPr>
                </pic:pic>
              </a:graphicData>
            </a:graphic>
          </wp:inline>
        </w:drawing>
      </w:r>
    </w:p>
    <w:p w14:paraId="70ED95C8" w14:textId="77777777" w:rsidR="00B077A3" w:rsidRPr="006B4CE6" w:rsidRDefault="00B077A3" w:rsidP="002271DB">
      <w:pPr>
        <w:pStyle w:val="Heading2"/>
      </w:pPr>
      <w:bookmarkStart w:id="608" w:name="_Toc460934654"/>
      <w:bookmarkStart w:id="609" w:name="_Toc146707090"/>
      <w:bookmarkStart w:id="610" w:name="_Toc208902803"/>
      <w:bookmarkStart w:id="611" w:name="_Toc208903247"/>
      <w:bookmarkStart w:id="612" w:name="_Toc208903710"/>
      <w:bookmarkStart w:id="613" w:name="_Toc208904449"/>
      <w:bookmarkStart w:id="614" w:name="_Toc208904656"/>
      <w:bookmarkStart w:id="615" w:name="_Toc208905545"/>
      <w:bookmarkStart w:id="616" w:name="_Toc208905774"/>
      <w:r w:rsidRPr="006B4CE6">
        <w:t>1.4</w:t>
      </w:r>
      <w:r w:rsidRPr="006B4CE6">
        <w:tab/>
        <w:t>Shaping of the telegraph signal by means of filters</w:t>
      </w:r>
      <w:bookmarkEnd w:id="608"/>
      <w:bookmarkEnd w:id="609"/>
      <w:bookmarkEnd w:id="610"/>
      <w:bookmarkEnd w:id="611"/>
      <w:bookmarkEnd w:id="612"/>
      <w:bookmarkEnd w:id="613"/>
      <w:bookmarkEnd w:id="614"/>
      <w:bookmarkEnd w:id="615"/>
      <w:bookmarkEnd w:id="616"/>
    </w:p>
    <w:p w14:paraId="6598137D" w14:textId="77777777" w:rsidR="00B077A3" w:rsidRPr="006B4CE6" w:rsidRDefault="00B077A3" w:rsidP="002271DB">
      <w:r w:rsidRPr="006B4CE6">
        <w:t>See Annex 1, § 3. However, the use of minimum overshoot filters is not essential, when the transmitter is required to operate at more than two frequencies, for example in the case of four-frequency diplex.</w:t>
      </w:r>
    </w:p>
    <w:p w14:paraId="163089BD" w14:textId="77777777" w:rsidR="00B077A3" w:rsidRPr="006B4CE6" w:rsidRDefault="00B077A3" w:rsidP="002271DB">
      <w:pPr>
        <w:pStyle w:val="Heading2"/>
      </w:pPr>
      <w:bookmarkStart w:id="617" w:name="_Toc460934655"/>
      <w:bookmarkStart w:id="618" w:name="_Toc146707091"/>
      <w:bookmarkStart w:id="619" w:name="_Toc208902804"/>
      <w:bookmarkStart w:id="620" w:name="_Toc208903248"/>
      <w:bookmarkStart w:id="621" w:name="_Toc208903711"/>
      <w:bookmarkStart w:id="622" w:name="_Toc208904450"/>
      <w:bookmarkStart w:id="623" w:name="_Toc208904657"/>
      <w:bookmarkStart w:id="624" w:name="_Toc208905546"/>
      <w:bookmarkStart w:id="625" w:name="_Toc208905775"/>
      <w:r w:rsidRPr="006B4CE6">
        <w:t>1.5</w:t>
      </w:r>
      <w:r w:rsidRPr="006B4CE6">
        <w:tab/>
        <w:t>Adjacent-channel interference</w:t>
      </w:r>
      <w:bookmarkEnd w:id="617"/>
      <w:bookmarkEnd w:id="618"/>
      <w:bookmarkEnd w:id="619"/>
      <w:bookmarkEnd w:id="620"/>
      <w:bookmarkEnd w:id="621"/>
      <w:bookmarkEnd w:id="622"/>
      <w:bookmarkEnd w:id="623"/>
      <w:bookmarkEnd w:id="624"/>
      <w:bookmarkEnd w:id="625"/>
    </w:p>
    <w:p w14:paraId="5F20DDA4" w14:textId="77777777" w:rsidR="00B077A3" w:rsidRPr="006B4CE6" w:rsidRDefault="00B077A3" w:rsidP="00B077A3">
      <w:r w:rsidRPr="006B4CE6">
        <w:t>See Annex 1, § 1.6.</w:t>
      </w:r>
    </w:p>
    <w:p w14:paraId="0AE3CF72" w14:textId="77777777" w:rsidR="00B077A3" w:rsidRPr="006B4CE6" w:rsidRDefault="00B077A3" w:rsidP="002271DB">
      <w:pPr>
        <w:pStyle w:val="Heading2"/>
      </w:pPr>
      <w:bookmarkStart w:id="626" w:name="_Toc460934656"/>
      <w:bookmarkStart w:id="627" w:name="_Toc146707092"/>
      <w:bookmarkStart w:id="628" w:name="_Toc208902805"/>
      <w:bookmarkStart w:id="629" w:name="_Toc208903249"/>
      <w:bookmarkStart w:id="630" w:name="_Toc208903712"/>
      <w:bookmarkStart w:id="631" w:name="_Toc208904451"/>
      <w:bookmarkStart w:id="632" w:name="_Toc208904658"/>
      <w:bookmarkStart w:id="633" w:name="_Toc208905547"/>
      <w:bookmarkStart w:id="634" w:name="_Toc208905776"/>
      <w:r w:rsidRPr="006B4CE6">
        <w:t>1.6</w:t>
      </w:r>
      <w:r w:rsidRPr="006B4CE6">
        <w:tab/>
        <w:t>Build-up time of the signal</w:t>
      </w:r>
      <w:bookmarkEnd w:id="626"/>
      <w:bookmarkEnd w:id="627"/>
      <w:bookmarkEnd w:id="628"/>
      <w:bookmarkEnd w:id="629"/>
      <w:bookmarkEnd w:id="630"/>
      <w:bookmarkEnd w:id="631"/>
      <w:bookmarkEnd w:id="632"/>
      <w:bookmarkEnd w:id="633"/>
      <w:bookmarkEnd w:id="634"/>
    </w:p>
    <w:p w14:paraId="609A0D59" w14:textId="77777777" w:rsidR="00B077A3" w:rsidRPr="006B4CE6" w:rsidRDefault="00B077A3" w:rsidP="002271DB">
      <w:r w:rsidRPr="006B4CE6">
        <w:t xml:space="preserve">An out-of-band spectrum close to the limiting curve described in § 1.8 corresponds to a build-up time equal to about 8% of the initial duration of the telegraph dot, i.e. about 1/12 </w:t>
      </w:r>
      <w:r w:rsidRPr="006B4CE6">
        <w:rPr>
          <w:i/>
        </w:rPr>
        <w:t>B</w:t>
      </w:r>
      <w:r w:rsidRPr="006B4CE6">
        <w:t xml:space="preserve">, provided that an adequate filter is used for signal shaping. </w:t>
      </w:r>
    </w:p>
    <w:p w14:paraId="10FEED5F" w14:textId="77777777" w:rsidR="00B077A3" w:rsidRPr="006B4CE6" w:rsidRDefault="00B077A3" w:rsidP="002271DB">
      <w:pPr>
        <w:pStyle w:val="Heading2"/>
      </w:pPr>
      <w:bookmarkStart w:id="635" w:name="_Toc460934657"/>
      <w:bookmarkStart w:id="636" w:name="_Toc146707093"/>
      <w:bookmarkStart w:id="637" w:name="_Toc208902806"/>
      <w:bookmarkStart w:id="638" w:name="_Toc208903250"/>
      <w:bookmarkStart w:id="639" w:name="_Toc208903713"/>
      <w:bookmarkStart w:id="640" w:name="_Toc208904452"/>
      <w:bookmarkStart w:id="641" w:name="_Toc208904659"/>
      <w:bookmarkStart w:id="642" w:name="_Toc208905548"/>
      <w:bookmarkStart w:id="643" w:name="_Toc208905777"/>
      <w:r w:rsidRPr="006B4CE6">
        <w:t>1.7</w:t>
      </w:r>
      <w:r w:rsidRPr="006B4CE6">
        <w:tab/>
        <w:t>Bandwidth occupied, for unshaped signals</w:t>
      </w:r>
      <w:bookmarkEnd w:id="635"/>
      <w:bookmarkEnd w:id="636"/>
      <w:bookmarkEnd w:id="637"/>
      <w:bookmarkEnd w:id="638"/>
      <w:bookmarkEnd w:id="639"/>
      <w:bookmarkEnd w:id="640"/>
      <w:bookmarkEnd w:id="641"/>
      <w:bookmarkEnd w:id="642"/>
      <w:bookmarkEnd w:id="643"/>
    </w:p>
    <w:p w14:paraId="1EE5076B" w14:textId="77777777" w:rsidR="00B077A3" w:rsidRPr="006B4CE6" w:rsidRDefault="00B077A3" w:rsidP="002271DB">
      <w:r w:rsidRPr="006B4CE6">
        <w:t>For the purpose of comparison with the formulae in § 1.1, it may be mentioned that, for a sequence of equal and rectangular (zero build-up time) mark and space signals, the occupied bandwidth is given by the following formulae:</w:t>
      </w:r>
    </w:p>
    <w:p w14:paraId="535A464C" w14:textId="2B84443E" w:rsidR="00B077A3" w:rsidRPr="006B4CE6" w:rsidRDefault="00B077A3" w:rsidP="002271DB">
      <w:pPr>
        <w:pStyle w:val="enumlev1"/>
      </w:pPr>
      <w:r w:rsidRPr="006B4CE6">
        <w:tab/>
      </w:r>
      <w:r w:rsidRPr="006B4CE6">
        <w:tab/>
        <w:t xml:space="preserve">2.6 </w:t>
      </w:r>
      <w:r w:rsidRPr="006B4CE6">
        <w:rPr>
          <w:i/>
          <w:iCs/>
        </w:rPr>
        <w:t>D</w:t>
      </w:r>
      <w:r w:rsidRPr="006B4CE6">
        <w:t>  </w:t>
      </w:r>
      <w:r w:rsidR="006E77BB" w:rsidRPr="006B4CE6">
        <w:t>+</w:t>
      </w:r>
      <w:r w:rsidRPr="006B4CE6">
        <w:t>  1.4 </w:t>
      </w:r>
      <w:r w:rsidRPr="006B4CE6">
        <w:rPr>
          <w:i/>
          <w:iCs/>
        </w:rPr>
        <w:t>B</w:t>
      </w:r>
      <w:r w:rsidRPr="006B4CE6">
        <w:t>           within 2% for 2  </w:t>
      </w:r>
      <w:r w:rsidR="006E77BB" w:rsidRPr="006B4CE6">
        <w:sym w:font="Symbol" w:char="F0A3"/>
      </w:r>
      <w:r w:rsidRPr="006B4CE6">
        <w:t>  </w:t>
      </w:r>
      <w:r w:rsidRPr="006B4CE6">
        <w:rPr>
          <w:i/>
          <w:iCs/>
        </w:rPr>
        <w:t>m</w:t>
      </w:r>
      <w:r w:rsidRPr="006B4CE6">
        <w:t>  </w:t>
      </w:r>
      <w:r w:rsidR="006E77BB" w:rsidRPr="006B4CE6">
        <w:sym w:font="Symbol" w:char="F0A3"/>
      </w:r>
      <w:r w:rsidRPr="006B4CE6">
        <w:t>  8</w:t>
      </w:r>
    </w:p>
    <w:p w14:paraId="4947B4D0" w14:textId="107CA03B" w:rsidR="00B077A3" w:rsidRPr="006B4CE6" w:rsidRDefault="00B077A3" w:rsidP="002271DB">
      <w:pPr>
        <w:pStyle w:val="enumlev1"/>
      </w:pPr>
      <w:r w:rsidRPr="006B4CE6">
        <w:tab/>
      </w:r>
      <w:r w:rsidRPr="006B4CE6">
        <w:tab/>
        <w:t xml:space="preserve">2.2 </w:t>
      </w:r>
      <w:r w:rsidRPr="006B4CE6">
        <w:rPr>
          <w:i/>
          <w:iCs/>
        </w:rPr>
        <w:t>D</w:t>
      </w:r>
      <w:r w:rsidRPr="006B4CE6">
        <w:t>  </w:t>
      </w:r>
      <w:r w:rsidR="006E77BB" w:rsidRPr="006B4CE6">
        <w:t>+</w:t>
      </w:r>
      <w:r w:rsidRPr="006B4CE6">
        <w:t xml:space="preserve">  3.1 </w:t>
      </w:r>
      <w:r w:rsidRPr="006B4CE6">
        <w:rPr>
          <w:i/>
          <w:iCs/>
        </w:rPr>
        <w:t>B</w:t>
      </w:r>
      <w:r w:rsidRPr="006B4CE6">
        <w:t>           within 2% for 8  </w:t>
      </w:r>
      <w:r w:rsidR="006E77BB" w:rsidRPr="006B4CE6">
        <w:sym w:font="Symbol" w:char="F0A3"/>
      </w:r>
      <w:r w:rsidRPr="006B4CE6">
        <w:t>  </w:t>
      </w:r>
      <w:r w:rsidRPr="006B4CE6">
        <w:rPr>
          <w:i/>
          <w:iCs/>
        </w:rPr>
        <w:t>m</w:t>
      </w:r>
      <w:r w:rsidR="006E77BB" w:rsidRPr="006B4CE6">
        <w:t>  </w:t>
      </w:r>
      <w:r w:rsidR="006E77BB" w:rsidRPr="006B4CE6">
        <w:sym w:font="Symbol" w:char="F0A3"/>
      </w:r>
      <w:r w:rsidRPr="006B4CE6">
        <w:t>  20</w:t>
      </w:r>
    </w:p>
    <w:p w14:paraId="5EF07C48" w14:textId="77777777" w:rsidR="00B077A3" w:rsidRPr="006B4CE6" w:rsidRDefault="00B077A3" w:rsidP="002271DB">
      <w:pPr>
        <w:pStyle w:val="Heading2"/>
      </w:pPr>
      <w:bookmarkStart w:id="644" w:name="_Toc460934658"/>
      <w:bookmarkStart w:id="645" w:name="_Toc146707094"/>
      <w:bookmarkStart w:id="646" w:name="_Toc208902807"/>
      <w:bookmarkStart w:id="647" w:name="_Toc208903251"/>
      <w:bookmarkStart w:id="648" w:name="_Toc208903714"/>
      <w:bookmarkStart w:id="649" w:name="_Toc208904453"/>
      <w:bookmarkStart w:id="650" w:name="_Toc208904660"/>
      <w:bookmarkStart w:id="651" w:name="_Toc208905549"/>
      <w:bookmarkStart w:id="652" w:name="_Toc208905778"/>
      <w:r w:rsidRPr="006B4CE6">
        <w:t>1.8</w:t>
      </w:r>
      <w:r w:rsidRPr="006B4CE6">
        <w:tab/>
        <w:t>Out-of-band spectrum</w:t>
      </w:r>
      <w:bookmarkEnd w:id="644"/>
      <w:bookmarkEnd w:id="645"/>
      <w:bookmarkEnd w:id="646"/>
      <w:bookmarkEnd w:id="647"/>
      <w:bookmarkEnd w:id="648"/>
      <w:bookmarkEnd w:id="649"/>
      <w:bookmarkEnd w:id="650"/>
      <w:bookmarkEnd w:id="651"/>
      <w:bookmarkEnd w:id="652"/>
    </w:p>
    <w:p w14:paraId="4ADCC580" w14:textId="62C330D3" w:rsidR="00B077A3" w:rsidRPr="006B4CE6" w:rsidRDefault="00B077A3" w:rsidP="00B077A3">
      <w:r w:rsidRPr="006B4CE6">
        <w:t>If frequency is plotted as the abscissa in logarithmic units and if the power densities are plotted as ordinates (dB), the curve representing the out-of-band spectrum should lie below two straight lines of constant slope in decibels per octave, starting from the two points situated at the frequencies limiting the necessary bandwidth, and finishing at the level </w:t>
      </w:r>
      <w:r w:rsidR="002271DB" w:rsidRPr="006B4CE6">
        <w:t>−</w:t>
      </w:r>
      <w:r w:rsidRPr="006B4CE6">
        <w:t xml:space="preserve">60 dB. Thereafter, the same curve should lie below the level </w:t>
      </w:r>
      <w:r w:rsidR="002271DB" w:rsidRPr="006B4CE6">
        <w:t>−</w:t>
      </w:r>
      <w:r w:rsidRPr="006B4CE6">
        <w:rPr>
          <w:rFonts w:ascii="Tms Rmn" w:hAnsi="Tms Rmn"/>
          <w:sz w:val="6"/>
        </w:rPr>
        <w:t> </w:t>
      </w:r>
      <w:r w:rsidRPr="006B4CE6">
        <w:t xml:space="preserve">60 dB. The starting ordinates of the two straight lines and their slopes are given in Table </w:t>
      </w:r>
      <w:r w:rsidR="00606933">
        <w:t>3</w:t>
      </w:r>
      <w:r w:rsidRPr="006B4CE6">
        <w:t xml:space="preserve">, as a function of the modulation index, </w:t>
      </w:r>
      <w:r w:rsidRPr="006B4CE6">
        <w:rPr>
          <w:i/>
        </w:rPr>
        <w:t>m</w:t>
      </w:r>
      <w:r w:rsidRPr="006B4CE6">
        <w:t>.</w:t>
      </w:r>
    </w:p>
    <w:p w14:paraId="12919632" w14:textId="2D9366E5" w:rsidR="00B077A3" w:rsidRPr="006B4CE6" w:rsidRDefault="00B077A3" w:rsidP="002271DB">
      <w:pPr>
        <w:pStyle w:val="TableNo"/>
      </w:pPr>
      <w:r w:rsidRPr="006B4CE6">
        <w:t xml:space="preserve">TABLE </w:t>
      </w:r>
      <w:r w:rsidR="00606933">
        <w:t>3</w:t>
      </w:r>
    </w:p>
    <w:tbl>
      <w:tblPr>
        <w:tblW w:w="9639" w:type="dxa"/>
        <w:jc w:val="center"/>
        <w:tblLayout w:type="fixed"/>
        <w:tblLook w:val="0000" w:firstRow="0" w:lastRow="0" w:firstColumn="0" w:lastColumn="0" w:noHBand="0" w:noVBand="0"/>
      </w:tblPr>
      <w:tblGrid>
        <w:gridCol w:w="3213"/>
        <w:gridCol w:w="3213"/>
        <w:gridCol w:w="3213"/>
      </w:tblGrid>
      <w:tr w:rsidR="00B077A3" w:rsidRPr="006B4CE6" w14:paraId="45E40A2C" w14:textId="77777777" w:rsidTr="002271DB">
        <w:trPr>
          <w:cantSplit/>
          <w:jc w:val="center"/>
        </w:trPr>
        <w:tc>
          <w:tcPr>
            <w:tcW w:w="2268" w:type="dxa"/>
            <w:tcBorders>
              <w:top w:val="single" w:sz="6" w:space="0" w:color="auto"/>
              <w:left w:val="single" w:sz="6" w:space="0" w:color="auto"/>
              <w:right w:val="single" w:sz="6" w:space="0" w:color="auto"/>
            </w:tcBorders>
          </w:tcPr>
          <w:p w14:paraId="763BB5B5" w14:textId="77777777" w:rsidR="00B077A3" w:rsidRPr="006B4CE6" w:rsidRDefault="00B077A3" w:rsidP="002271DB">
            <w:pPr>
              <w:pStyle w:val="Tablehead"/>
            </w:pPr>
            <w:r w:rsidRPr="006B4CE6">
              <w:t>Modulation index</w:t>
            </w:r>
          </w:p>
        </w:tc>
        <w:tc>
          <w:tcPr>
            <w:tcW w:w="2268" w:type="dxa"/>
            <w:tcBorders>
              <w:top w:val="single" w:sz="6" w:space="0" w:color="auto"/>
              <w:left w:val="single" w:sz="6" w:space="0" w:color="auto"/>
              <w:right w:val="single" w:sz="6" w:space="0" w:color="auto"/>
            </w:tcBorders>
          </w:tcPr>
          <w:p w14:paraId="6BB6CDC6" w14:textId="77777777" w:rsidR="00B077A3" w:rsidRPr="006B4CE6" w:rsidRDefault="00B077A3" w:rsidP="002271DB">
            <w:pPr>
              <w:pStyle w:val="Tablehead"/>
            </w:pPr>
            <w:r w:rsidRPr="006B4CE6">
              <w:t>Starting ordinates</w:t>
            </w:r>
            <w:r w:rsidRPr="006B4CE6">
              <w:br/>
              <w:t>(dB)</w:t>
            </w:r>
          </w:p>
        </w:tc>
        <w:tc>
          <w:tcPr>
            <w:tcW w:w="2268" w:type="dxa"/>
            <w:tcBorders>
              <w:top w:val="single" w:sz="6" w:space="0" w:color="auto"/>
              <w:left w:val="single" w:sz="6" w:space="0" w:color="auto"/>
              <w:right w:val="single" w:sz="6" w:space="0" w:color="auto"/>
            </w:tcBorders>
          </w:tcPr>
          <w:p w14:paraId="5F0109DB" w14:textId="77777777" w:rsidR="00B077A3" w:rsidRPr="006B4CE6" w:rsidRDefault="00B077A3" w:rsidP="002271DB">
            <w:pPr>
              <w:pStyle w:val="Tablehead"/>
            </w:pPr>
            <w:r w:rsidRPr="006B4CE6">
              <w:t>Slope</w:t>
            </w:r>
            <w:r w:rsidRPr="006B4CE6">
              <w:br/>
              <w:t>(dB/octave)</w:t>
            </w:r>
          </w:p>
        </w:tc>
      </w:tr>
      <w:tr w:rsidR="00B077A3" w:rsidRPr="006B4CE6" w14:paraId="1D0602E9" w14:textId="77777777" w:rsidTr="00FC4981">
        <w:trPr>
          <w:cantSplit/>
          <w:jc w:val="center"/>
        </w:trPr>
        <w:tc>
          <w:tcPr>
            <w:tcW w:w="2268" w:type="dxa"/>
            <w:tcBorders>
              <w:top w:val="single" w:sz="6" w:space="0" w:color="auto"/>
              <w:left w:val="single" w:sz="6" w:space="0" w:color="auto"/>
              <w:right w:val="single" w:sz="6" w:space="0" w:color="auto"/>
            </w:tcBorders>
          </w:tcPr>
          <w:p w14:paraId="58671E3D" w14:textId="5F4C4829" w:rsidR="00B077A3" w:rsidRPr="006B4CE6" w:rsidRDefault="00B077A3" w:rsidP="00FC4981">
            <w:pPr>
              <w:pStyle w:val="Tabletext"/>
              <w:jc w:val="center"/>
            </w:pPr>
            <w:r w:rsidRPr="006B4CE6">
              <w:t>1.5</w:t>
            </w:r>
            <w:r w:rsidR="0012713C" w:rsidRPr="006B4CE6">
              <w:t> </w:t>
            </w:r>
            <w:r w:rsidR="006E77BB" w:rsidRPr="006B4CE6">
              <w:t>≤</w:t>
            </w:r>
            <w:r w:rsidR="0012713C" w:rsidRPr="006B4CE6">
              <w:t> </w:t>
            </w:r>
            <w:r w:rsidRPr="008C170A">
              <w:rPr>
                <w:i/>
                <w:iCs/>
              </w:rPr>
              <w:t>m</w:t>
            </w:r>
            <w:r w:rsidRPr="006B4CE6">
              <w:t> </w:t>
            </w:r>
            <w:r w:rsidR="0012713C" w:rsidRPr="006B4CE6">
              <w:t>&lt;</w:t>
            </w:r>
            <w:r w:rsidRPr="006B4CE6">
              <w:t>6</w:t>
            </w:r>
          </w:p>
        </w:tc>
        <w:tc>
          <w:tcPr>
            <w:tcW w:w="2268" w:type="dxa"/>
            <w:tcBorders>
              <w:top w:val="single" w:sz="6" w:space="0" w:color="auto"/>
              <w:left w:val="single" w:sz="6" w:space="0" w:color="auto"/>
              <w:right w:val="single" w:sz="6" w:space="0" w:color="auto"/>
            </w:tcBorders>
          </w:tcPr>
          <w:p w14:paraId="06FFE55A" w14:textId="3569A369" w:rsidR="00B077A3" w:rsidRPr="006B4CE6" w:rsidRDefault="002271DB" w:rsidP="002271DB">
            <w:pPr>
              <w:pStyle w:val="Tabletext"/>
              <w:jc w:val="center"/>
            </w:pPr>
            <w:r w:rsidRPr="006B4CE6">
              <w:t>−</w:t>
            </w:r>
            <w:r w:rsidR="00B077A3" w:rsidRPr="006B4CE6">
              <w:t>15</w:t>
            </w:r>
          </w:p>
        </w:tc>
        <w:tc>
          <w:tcPr>
            <w:tcW w:w="2268" w:type="dxa"/>
            <w:tcBorders>
              <w:top w:val="single" w:sz="6" w:space="0" w:color="auto"/>
              <w:left w:val="single" w:sz="6" w:space="0" w:color="auto"/>
              <w:right w:val="single" w:sz="6" w:space="0" w:color="auto"/>
            </w:tcBorders>
          </w:tcPr>
          <w:p w14:paraId="220E6359" w14:textId="48D875EA" w:rsidR="00B077A3" w:rsidRPr="006B4CE6" w:rsidRDefault="00B077A3" w:rsidP="002271DB">
            <w:pPr>
              <w:pStyle w:val="Tabletext"/>
              <w:jc w:val="center"/>
            </w:pPr>
            <w:r w:rsidRPr="006B4CE6">
              <w:t>13 </w:t>
            </w:r>
            <w:r w:rsidR="000965F6" w:rsidRPr="006B4CE6">
              <w:t>+</w:t>
            </w:r>
            <w:r w:rsidRPr="006B4CE6">
              <w:t xml:space="preserve"> 1.8 </w:t>
            </w:r>
            <w:r w:rsidRPr="006B4CE6">
              <w:rPr>
                <w:i/>
              </w:rPr>
              <w:t>m</w:t>
            </w:r>
          </w:p>
        </w:tc>
      </w:tr>
      <w:tr w:rsidR="00B077A3" w:rsidRPr="006B4CE6" w14:paraId="5F85CF06" w14:textId="77777777" w:rsidTr="00FC4981">
        <w:trPr>
          <w:cantSplit/>
          <w:jc w:val="center"/>
        </w:trPr>
        <w:tc>
          <w:tcPr>
            <w:tcW w:w="2268" w:type="dxa"/>
            <w:tcBorders>
              <w:left w:val="single" w:sz="6" w:space="0" w:color="auto"/>
              <w:right w:val="single" w:sz="6" w:space="0" w:color="auto"/>
            </w:tcBorders>
          </w:tcPr>
          <w:p w14:paraId="0AAA5341" w14:textId="3573F0EE" w:rsidR="00B077A3" w:rsidRPr="006B4CE6" w:rsidRDefault="00B077A3" w:rsidP="00FC4981">
            <w:pPr>
              <w:pStyle w:val="Tabletext"/>
              <w:jc w:val="center"/>
            </w:pPr>
            <w:r w:rsidRPr="006B4CE6">
              <w:t xml:space="preserve">6 </w:t>
            </w:r>
            <w:r w:rsidR="0012713C" w:rsidRPr="006B4CE6">
              <w:t>≤</w:t>
            </w:r>
            <w:r w:rsidRPr="006B4CE6">
              <w:t xml:space="preserve"> </w:t>
            </w:r>
            <w:r w:rsidRPr="008C170A">
              <w:rPr>
                <w:i/>
                <w:iCs/>
              </w:rPr>
              <w:t>m</w:t>
            </w:r>
            <w:r w:rsidRPr="006B4CE6">
              <w:t> </w:t>
            </w:r>
            <w:r w:rsidR="0012713C" w:rsidRPr="006B4CE6">
              <w:t>&lt;</w:t>
            </w:r>
            <w:r w:rsidRPr="006B4CE6">
              <w:t>8</w:t>
            </w:r>
          </w:p>
        </w:tc>
        <w:tc>
          <w:tcPr>
            <w:tcW w:w="2268" w:type="dxa"/>
            <w:tcBorders>
              <w:left w:val="single" w:sz="6" w:space="0" w:color="auto"/>
              <w:right w:val="single" w:sz="6" w:space="0" w:color="auto"/>
            </w:tcBorders>
          </w:tcPr>
          <w:p w14:paraId="43489757" w14:textId="6983F442" w:rsidR="00B077A3" w:rsidRPr="006B4CE6" w:rsidRDefault="002271DB" w:rsidP="002271DB">
            <w:pPr>
              <w:pStyle w:val="Tabletext"/>
              <w:jc w:val="center"/>
            </w:pPr>
            <w:r w:rsidRPr="006B4CE6">
              <w:t>−</w:t>
            </w:r>
            <w:r w:rsidR="00B077A3" w:rsidRPr="006B4CE6">
              <w:t>18</w:t>
            </w:r>
          </w:p>
        </w:tc>
        <w:tc>
          <w:tcPr>
            <w:tcW w:w="2268" w:type="dxa"/>
            <w:tcBorders>
              <w:left w:val="single" w:sz="6" w:space="0" w:color="auto"/>
              <w:right w:val="single" w:sz="6" w:space="0" w:color="auto"/>
            </w:tcBorders>
          </w:tcPr>
          <w:p w14:paraId="52E2BD52" w14:textId="71E02CFB" w:rsidR="00B077A3" w:rsidRPr="006B4CE6" w:rsidRDefault="00B077A3" w:rsidP="002271DB">
            <w:pPr>
              <w:pStyle w:val="Tabletext"/>
              <w:jc w:val="center"/>
            </w:pPr>
            <w:r w:rsidRPr="006B4CE6">
              <w:t>19 </w:t>
            </w:r>
            <w:r w:rsidR="000965F6" w:rsidRPr="006B4CE6">
              <w:t>+</w:t>
            </w:r>
            <w:r w:rsidRPr="006B4CE6">
              <w:t xml:space="preserve"> 0.8 </w:t>
            </w:r>
            <w:r w:rsidRPr="006B4CE6">
              <w:rPr>
                <w:i/>
              </w:rPr>
              <w:t>m</w:t>
            </w:r>
          </w:p>
        </w:tc>
      </w:tr>
      <w:tr w:rsidR="00B077A3" w:rsidRPr="006B4CE6" w14:paraId="42A010F2" w14:textId="77777777" w:rsidTr="00FC4981">
        <w:trPr>
          <w:cantSplit/>
          <w:jc w:val="center"/>
        </w:trPr>
        <w:tc>
          <w:tcPr>
            <w:tcW w:w="2268" w:type="dxa"/>
            <w:tcBorders>
              <w:left w:val="single" w:sz="6" w:space="0" w:color="auto"/>
              <w:bottom w:val="single" w:sz="6" w:space="0" w:color="auto"/>
              <w:right w:val="single" w:sz="6" w:space="0" w:color="auto"/>
            </w:tcBorders>
          </w:tcPr>
          <w:p w14:paraId="2B640A06" w14:textId="34F8F2D6" w:rsidR="00B077A3" w:rsidRPr="006B4CE6" w:rsidRDefault="00B077A3" w:rsidP="00FC4981">
            <w:pPr>
              <w:pStyle w:val="Tabletext"/>
              <w:jc w:val="center"/>
            </w:pPr>
            <w:r w:rsidRPr="006B4CE6">
              <w:t xml:space="preserve">8 </w:t>
            </w:r>
            <w:r w:rsidR="0012713C" w:rsidRPr="006B4CE6">
              <w:t>≤</w:t>
            </w:r>
            <w:r w:rsidRPr="006B4CE6">
              <w:t xml:space="preserve"> </w:t>
            </w:r>
            <w:r w:rsidRPr="008C170A">
              <w:rPr>
                <w:i/>
                <w:iCs/>
              </w:rPr>
              <w:t>m</w:t>
            </w:r>
            <w:r w:rsidRPr="006B4CE6">
              <w:t> </w:t>
            </w:r>
            <w:r w:rsidR="0012713C" w:rsidRPr="006B4CE6">
              <w:t>≤</w:t>
            </w:r>
            <w:r w:rsidRPr="006B4CE6">
              <w:t>20</w:t>
            </w:r>
          </w:p>
        </w:tc>
        <w:tc>
          <w:tcPr>
            <w:tcW w:w="2268" w:type="dxa"/>
            <w:tcBorders>
              <w:left w:val="single" w:sz="6" w:space="0" w:color="auto"/>
              <w:bottom w:val="single" w:sz="6" w:space="0" w:color="auto"/>
              <w:right w:val="single" w:sz="6" w:space="0" w:color="auto"/>
            </w:tcBorders>
          </w:tcPr>
          <w:p w14:paraId="37E150C9" w14:textId="0E4B4ABB" w:rsidR="00B077A3" w:rsidRPr="006B4CE6" w:rsidRDefault="002271DB" w:rsidP="002271DB">
            <w:pPr>
              <w:pStyle w:val="Tabletext"/>
              <w:jc w:val="center"/>
            </w:pPr>
            <w:r w:rsidRPr="006B4CE6">
              <w:t>−</w:t>
            </w:r>
            <w:r w:rsidR="00B077A3" w:rsidRPr="006B4CE6">
              <w:t>20</w:t>
            </w:r>
          </w:p>
        </w:tc>
        <w:tc>
          <w:tcPr>
            <w:tcW w:w="2268" w:type="dxa"/>
            <w:tcBorders>
              <w:left w:val="single" w:sz="6" w:space="0" w:color="auto"/>
              <w:bottom w:val="single" w:sz="6" w:space="0" w:color="auto"/>
              <w:right w:val="single" w:sz="6" w:space="0" w:color="auto"/>
            </w:tcBorders>
          </w:tcPr>
          <w:p w14:paraId="59E5093B" w14:textId="1E157809" w:rsidR="00B077A3" w:rsidRPr="006B4CE6" w:rsidRDefault="00B077A3" w:rsidP="002271DB">
            <w:pPr>
              <w:pStyle w:val="Tabletext"/>
              <w:jc w:val="center"/>
            </w:pPr>
            <w:r w:rsidRPr="006B4CE6">
              <w:t>19 </w:t>
            </w:r>
            <w:r w:rsidR="000965F6" w:rsidRPr="006B4CE6">
              <w:t>+</w:t>
            </w:r>
            <w:r w:rsidRPr="006B4CE6">
              <w:t xml:space="preserve"> 0.8 </w:t>
            </w:r>
            <w:r w:rsidRPr="006B4CE6">
              <w:rPr>
                <w:i/>
              </w:rPr>
              <w:t>m</w:t>
            </w:r>
          </w:p>
        </w:tc>
      </w:tr>
    </w:tbl>
    <w:p w14:paraId="11B6FF11" w14:textId="77777777" w:rsidR="00B077A3" w:rsidRPr="006B4CE6" w:rsidRDefault="00B077A3" w:rsidP="002271DB">
      <w:pPr>
        <w:pStyle w:val="Tablefin"/>
      </w:pPr>
    </w:p>
    <w:p w14:paraId="3463D8E9" w14:textId="77777777" w:rsidR="00B077A3" w:rsidRPr="006B4CE6" w:rsidRDefault="00B077A3" w:rsidP="002271DB">
      <w:r w:rsidRPr="006B4CE6">
        <w:t xml:space="preserve">The reference level, 0 dB, corresponds to the mean power of the emission. </w:t>
      </w:r>
    </w:p>
    <w:p w14:paraId="75854326" w14:textId="77777777" w:rsidR="00B077A3" w:rsidRPr="006B4CE6" w:rsidRDefault="00B077A3" w:rsidP="002271DB">
      <w:r w:rsidRPr="006B4CE6">
        <w:t xml:space="preserve">The permissible amounts of out-of-band power, above and below the frequency limits of the necessary bandwidth, are each approximately 0.5% of the total mean power radiated. </w:t>
      </w:r>
    </w:p>
    <w:p w14:paraId="146E0736" w14:textId="7D9CE9BF" w:rsidR="00B077A3" w:rsidRPr="006B4CE6" w:rsidRDefault="00B077A3" w:rsidP="002271DB">
      <w:r w:rsidRPr="006B4CE6">
        <w:t>The curve representing the out-of-band spectrum for modulation indexes 0.5 </w:t>
      </w:r>
      <w:r w:rsidR="0012713C" w:rsidRPr="006B4CE6">
        <w:t>≤</w:t>
      </w:r>
      <w:r w:rsidRPr="006B4CE6">
        <w:t> </w:t>
      </w:r>
      <w:r w:rsidRPr="006B4CE6">
        <w:rPr>
          <w:i/>
        </w:rPr>
        <w:t>m</w:t>
      </w:r>
      <w:r w:rsidRPr="006B4CE6">
        <w:t> </w:t>
      </w:r>
      <w:r w:rsidR="0012713C" w:rsidRPr="006B4CE6">
        <w:t>≤</w:t>
      </w:r>
      <w:r w:rsidRPr="006B4CE6">
        <w:t> 1.5 should lie below the points with the coordinates given in Table </w:t>
      </w:r>
      <w:r w:rsidR="00606933">
        <w:t>4</w:t>
      </w:r>
      <w:r w:rsidRPr="006B4CE6">
        <w:t>.</w:t>
      </w:r>
    </w:p>
    <w:p w14:paraId="5C176693" w14:textId="65BBCD9C" w:rsidR="00B077A3" w:rsidRPr="006B4CE6" w:rsidRDefault="00B077A3" w:rsidP="002271DB">
      <w:pPr>
        <w:pStyle w:val="TableNo"/>
      </w:pPr>
      <w:r w:rsidRPr="006B4CE6">
        <w:t xml:space="preserve">TABLE </w:t>
      </w:r>
      <w:r w:rsidR="00606933">
        <w:t>4</w:t>
      </w:r>
    </w:p>
    <w:tbl>
      <w:tblPr>
        <w:tblW w:w="9639" w:type="dxa"/>
        <w:jc w:val="center"/>
        <w:tblLayout w:type="fixed"/>
        <w:tblCellMar>
          <w:left w:w="107" w:type="dxa"/>
          <w:right w:w="107" w:type="dxa"/>
        </w:tblCellMar>
        <w:tblLook w:val="0000" w:firstRow="0" w:lastRow="0" w:firstColumn="0" w:lastColumn="0" w:noHBand="0" w:noVBand="0"/>
      </w:tblPr>
      <w:tblGrid>
        <w:gridCol w:w="1927"/>
        <w:gridCol w:w="1928"/>
        <w:gridCol w:w="1928"/>
        <w:gridCol w:w="1928"/>
        <w:gridCol w:w="1928"/>
      </w:tblGrid>
      <w:tr w:rsidR="00B077A3" w:rsidRPr="006B4CE6" w14:paraId="494196AD" w14:textId="77777777" w:rsidTr="002271DB">
        <w:trPr>
          <w:jc w:val="center"/>
        </w:trPr>
        <w:tc>
          <w:tcPr>
            <w:tcW w:w="7000" w:type="dxa"/>
            <w:gridSpan w:val="5"/>
            <w:tcBorders>
              <w:top w:val="single" w:sz="6" w:space="0" w:color="auto"/>
              <w:left w:val="single" w:sz="6" w:space="0" w:color="auto"/>
              <w:bottom w:val="single" w:sz="6" w:space="0" w:color="auto"/>
              <w:right w:val="single" w:sz="6" w:space="0" w:color="auto"/>
            </w:tcBorders>
          </w:tcPr>
          <w:p w14:paraId="5721DDAA" w14:textId="77777777" w:rsidR="00B077A3" w:rsidRPr="006B4CE6" w:rsidRDefault="00B077A3" w:rsidP="002271DB">
            <w:pPr>
              <w:pStyle w:val="Tablehead"/>
            </w:pPr>
            <w:r w:rsidRPr="006B4CE6">
              <w:t xml:space="preserve">Formula for calculating </w:t>
            </w:r>
            <w:r w:rsidRPr="006B4CE6">
              <w:rPr>
                <w:i/>
              </w:rPr>
              <w:t>B</w:t>
            </w:r>
            <w:r w:rsidRPr="006B4CE6">
              <w:rPr>
                <w:i/>
                <w:iCs/>
                <w:position w:val="-4"/>
              </w:rPr>
              <w:t>x</w:t>
            </w:r>
            <w:r w:rsidRPr="006B4CE6">
              <w:t xml:space="preserve"> at levels </w:t>
            </w:r>
            <w:r w:rsidRPr="006B4CE6">
              <w:rPr>
                <w:i/>
              </w:rPr>
              <w:t>X</w:t>
            </w:r>
            <w:r w:rsidRPr="006B4CE6">
              <w:t xml:space="preserve"> (dB)</w:t>
            </w:r>
          </w:p>
        </w:tc>
      </w:tr>
      <w:tr w:rsidR="00B077A3" w:rsidRPr="006B4CE6" w14:paraId="7525F763" w14:textId="77777777" w:rsidTr="002271DB">
        <w:trPr>
          <w:jc w:val="center"/>
        </w:trPr>
        <w:tc>
          <w:tcPr>
            <w:tcW w:w="1400" w:type="dxa"/>
            <w:tcBorders>
              <w:top w:val="single" w:sz="6" w:space="0" w:color="auto"/>
              <w:left w:val="single" w:sz="6" w:space="0" w:color="auto"/>
              <w:bottom w:val="single" w:sz="6" w:space="0" w:color="auto"/>
              <w:right w:val="single" w:sz="6" w:space="0" w:color="auto"/>
            </w:tcBorders>
          </w:tcPr>
          <w:p w14:paraId="743E5578" w14:textId="37630403" w:rsidR="00B077A3" w:rsidRPr="006B4CE6" w:rsidRDefault="009A17FE" w:rsidP="002271DB">
            <w:pPr>
              <w:pStyle w:val="Tablehead"/>
            </w:pPr>
            <w:r>
              <w:t>−</w:t>
            </w:r>
            <w:r w:rsidR="00B077A3" w:rsidRPr="006B4CE6">
              <w:t>20</w:t>
            </w:r>
          </w:p>
        </w:tc>
        <w:tc>
          <w:tcPr>
            <w:tcW w:w="1400" w:type="dxa"/>
            <w:tcBorders>
              <w:top w:val="single" w:sz="6" w:space="0" w:color="auto"/>
              <w:left w:val="single" w:sz="6" w:space="0" w:color="auto"/>
              <w:bottom w:val="single" w:sz="6" w:space="0" w:color="auto"/>
              <w:right w:val="single" w:sz="6" w:space="0" w:color="auto"/>
            </w:tcBorders>
          </w:tcPr>
          <w:p w14:paraId="1661C8A5" w14:textId="2C3215E3" w:rsidR="00B077A3" w:rsidRPr="006B4CE6" w:rsidRDefault="009A17FE" w:rsidP="002271DB">
            <w:pPr>
              <w:pStyle w:val="Tablehead"/>
            </w:pPr>
            <w:r>
              <w:t>−</w:t>
            </w:r>
            <w:r w:rsidR="00B077A3" w:rsidRPr="006B4CE6">
              <w:t>30</w:t>
            </w:r>
          </w:p>
        </w:tc>
        <w:tc>
          <w:tcPr>
            <w:tcW w:w="1400" w:type="dxa"/>
            <w:tcBorders>
              <w:top w:val="single" w:sz="6" w:space="0" w:color="auto"/>
              <w:left w:val="single" w:sz="6" w:space="0" w:color="auto"/>
              <w:bottom w:val="single" w:sz="6" w:space="0" w:color="auto"/>
              <w:right w:val="single" w:sz="6" w:space="0" w:color="auto"/>
            </w:tcBorders>
          </w:tcPr>
          <w:p w14:paraId="405B12B8" w14:textId="3A220BC2" w:rsidR="00B077A3" w:rsidRPr="006B4CE6" w:rsidRDefault="009A17FE" w:rsidP="002271DB">
            <w:pPr>
              <w:pStyle w:val="Tablehead"/>
            </w:pPr>
            <w:r>
              <w:t>−</w:t>
            </w:r>
            <w:r w:rsidR="00B077A3" w:rsidRPr="006B4CE6">
              <w:t>40</w:t>
            </w:r>
          </w:p>
        </w:tc>
        <w:tc>
          <w:tcPr>
            <w:tcW w:w="1400" w:type="dxa"/>
            <w:tcBorders>
              <w:top w:val="single" w:sz="6" w:space="0" w:color="auto"/>
              <w:left w:val="single" w:sz="6" w:space="0" w:color="auto"/>
              <w:bottom w:val="single" w:sz="6" w:space="0" w:color="auto"/>
              <w:right w:val="single" w:sz="6" w:space="0" w:color="auto"/>
            </w:tcBorders>
          </w:tcPr>
          <w:p w14:paraId="00EA0034" w14:textId="22714F14" w:rsidR="00B077A3" w:rsidRPr="006B4CE6" w:rsidRDefault="009A17FE" w:rsidP="002271DB">
            <w:pPr>
              <w:pStyle w:val="Tablehead"/>
            </w:pPr>
            <w:r>
              <w:t>−</w:t>
            </w:r>
            <w:r w:rsidR="00B077A3" w:rsidRPr="006B4CE6">
              <w:t>50</w:t>
            </w:r>
          </w:p>
        </w:tc>
        <w:tc>
          <w:tcPr>
            <w:tcW w:w="1400" w:type="dxa"/>
            <w:tcBorders>
              <w:top w:val="single" w:sz="6" w:space="0" w:color="auto"/>
              <w:left w:val="single" w:sz="6" w:space="0" w:color="auto"/>
              <w:bottom w:val="single" w:sz="6" w:space="0" w:color="auto"/>
              <w:right w:val="single" w:sz="6" w:space="0" w:color="auto"/>
            </w:tcBorders>
          </w:tcPr>
          <w:p w14:paraId="2C1678D3" w14:textId="316CCA63" w:rsidR="00B077A3" w:rsidRPr="006B4CE6" w:rsidRDefault="009A17FE" w:rsidP="002271DB">
            <w:pPr>
              <w:pStyle w:val="Tablehead"/>
            </w:pPr>
            <w:r>
              <w:t>−</w:t>
            </w:r>
            <w:r w:rsidR="00B077A3" w:rsidRPr="006B4CE6">
              <w:t>60</w:t>
            </w:r>
          </w:p>
        </w:tc>
      </w:tr>
      <w:tr w:rsidR="00B077A3" w:rsidRPr="006B4CE6" w14:paraId="6681F1FF" w14:textId="77777777" w:rsidTr="002271DB">
        <w:trPr>
          <w:jc w:val="center"/>
        </w:trPr>
        <w:tc>
          <w:tcPr>
            <w:tcW w:w="1400" w:type="dxa"/>
            <w:tcBorders>
              <w:top w:val="single" w:sz="6" w:space="0" w:color="auto"/>
              <w:left w:val="single" w:sz="6" w:space="0" w:color="auto"/>
              <w:bottom w:val="single" w:sz="6" w:space="0" w:color="auto"/>
              <w:right w:val="single" w:sz="6" w:space="0" w:color="auto"/>
            </w:tcBorders>
          </w:tcPr>
          <w:p w14:paraId="4C909A45" w14:textId="77777777" w:rsidR="00B077A3" w:rsidRPr="006B4CE6" w:rsidRDefault="00B077A3" w:rsidP="002271DB">
            <w:pPr>
              <w:pStyle w:val="Tabletext"/>
              <w:jc w:val="center"/>
            </w:pPr>
            <w:r w:rsidRPr="006B4CE6">
              <w:t>3</w:t>
            </w:r>
            <w:r w:rsidRPr="006B4CE6">
              <w:object w:dxaOrig="700" w:dyaOrig="360" w14:anchorId="50798B0D">
                <v:shape id="_x0000_i1042" type="#_x0000_t75" style="width:35.15pt;height:17.85pt" o:ole="">
                  <v:imagedata r:id="rId68" o:title=""/>
                </v:shape>
                <o:OLEObject Type="Embed" ProgID="Equation.3" ShapeID="_x0000_i1042" DrawAspect="Content" ObjectID="_1819628011" r:id="rId69"/>
              </w:object>
            </w:r>
          </w:p>
        </w:tc>
        <w:tc>
          <w:tcPr>
            <w:tcW w:w="1400" w:type="dxa"/>
            <w:tcBorders>
              <w:top w:val="single" w:sz="6" w:space="0" w:color="auto"/>
              <w:left w:val="single" w:sz="6" w:space="0" w:color="auto"/>
              <w:bottom w:val="single" w:sz="6" w:space="0" w:color="auto"/>
              <w:right w:val="single" w:sz="6" w:space="0" w:color="auto"/>
            </w:tcBorders>
          </w:tcPr>
          <w:p w14:paraId="627B30B1" w14:textId="77777777" w:rsidR="00B077A3" w:rsidRPr="006B4CE6" w:rsidRDefault="00B077A3" w:rsidP="002271DB">
            <w:pPr>
              <w:pStyle w:val="Tabletext"/>
              <w:jc w:val="center"/>
            </w:pPr>
            <w:r w:rsidRPr="006B4CE6">
              <w:t>4.1</w:t>
            </w:r>
            <w:r w:rsidRPr="006B4CE6">
              <w:object w:dxaOrig="680" w:dyaOrig="360" w14:anchorId="61D863E9">
                <v:shape id="_x0000_i1043" type="#_x0000_t75" style="width:34pt;height:17.85pt" o:ole="">
                  <v:imagedata r:id="rId70" o:title=""/>
                </v:shape>
                <o:OLEObject Type="Embed" ProgID="Equation.3" ShapeID="_x0000_i1043" DrawAspect="Content" ObjectID="_1819628012" r:id="rId71"/>
              </w:object>
            </w:r>
          </w:p>
        </w:tc>
        <w:tc>
          <w:tcPr>
            <w:tcW w:w="1400" w:type="dxa"/>
            <w:tcBorders>
              <w:top w:val="single" w:sz="6" w:space="0" w:color="auto"/>
              <w:left w:val="single" w:sz="6" w:space="0" w:color="auto"/>
              <w:bottom w:val="single" w:sz="6" w:space="0" w:color="auto"/>
              <w:right w:val="single" w:sz="6" w:space="0" w:color="auto"/>
            </w:tcBorders>
          </w:tcPr>
          <w:p w14:paraId="2B07D829" w14:textId="77777777" w:rsidR="00B077A3" w:rsidRPr="006B4CE6" w:rsidRDefault="00B077A3" w:rsidP="002271DB">
            <w:pPr>
              <w:pStyle w:val="Tabletext"/>
              <w:jc w:val="center"/>
            </w:pPr>
            <w:r w:rsidRPr="006B4CE6">
              <w:t>5.8</w:t>
            </w:r>
            <w:r w:rsidRPr="006B4CE6">
              <w:object w:dxaOrig="680" w:dyaOrig="360" w14:anchorId="457DDAF4">
                <v:shape id="_x0000_i1044" type="#_x0000_t75" style="width:34pt;height:17.85pt" o:ole="">
                  <v:imagedata r:id="rId72" o:title=""/>
                </v:shape>
                <o:OLEObject Type="Embed" ProgID="Equation.3" ShapeID="_x0000_i1044" DrawAspect="Content" ObjectID="_1819628013" r:id="rId73"/>
              </w:object>
            </w:r>
          </w:p>
        </w:tc>
        <w:tc>
          <w:tcPr>
            <w:tcW w:w="1400" w:type="dxa"/>
            <w:tcBorders>
              <w:top w:val="single" w:sz="6" w:space="0" w:color="auto"/>
              <w:left w:val="single" w:sz="6" w:space="0" w:color="auto"/>
              <w:bottom w:val="single" w:sz="6" w:space="0" w:color="auto"/>
              <w:right w:val="single" w:sz="6" w:space="0" w:color="auto"/>
            </w:tcBorders>
          </w:tcPr>
          <w:p w14:paraId="66FC58E9" w14:textId="77777777" w:rsidR="00B077A3" w:rsidRPr="006B4CE6" w:rsidRDefault="00B077A3" w:rsidP="002271DB">
            <w:pPr>
              <w:pStyle w:val="Tabletext"/>
              <w:jc w:val="center"/>
            </w:pPr>
            <w:r w:rsidRPr="006B4CE6">
              <w:t>8.1</w:t>
            </w:r>
            <w:r w:rsidRPr="006B4CE6">
              <w:object w:dxaOrig="680" w:dyaOrig="360" w14:anchorId="08459F68">
                <v:shape id="_x0000_i1045" type="#_x0000_t75" style="width:34pt;height:17.85pt" o:ole="">
                  <v:imagedata r:id="rId74" o:title=""/>
                </v:shape>
                <o:OLEObject Type="Embed" ProgID="Equation.3" ShapeID="_x0000_i1045" DrawAspect="Content" ObjectID="_1819628014" r:id="rId75"/>
              </w:object>
            </w:r>
          </w:p>
        </w:tc>
        <w:tc>
          <w:tcPr>
            <w:tcW w:w="1400" w:type="dxa"/>
            <w:tcBorders>
              <w:top w:val="single" w:sz="6" w:space="0" w:color="auto"/>
              <w:left w:val="single" w:sz="6" w:space="0" w:color="auto"/>
              <w:bottom w:val="single" w:sz="6" w:space="0" w:color="auto"/>
              <w:right w:val="single" w:sz="6" w:space="0" w:color="auto"/>
            </w:tcBorders>
          </w:tcPr>
          <w:p w14:paraId="79EBCF70" w14:textId="77777777" w:rsidR="00B077A3" w:rsidRPr="006B4CE6" w:rsidRDefault="00B077A3" w:rsidP="002271DB">
            <w:pPr>
              <w:pStyle w:val="Tabletext"/>
              <w:jc w:val="center"/>
            </w:pPr>
            <w:r w:rsidRPr="006B4CE6">
              <w:t>11</w:t>
            </w:r>
            <w:r w:rsidRPr="006B4CE6">
              <w:object w:dxaOrig="680" w:dyaOrig="360" w14:anchorId="7201074F">
                <v:shape id="_x0000_i1046" type="#_x0000_t75" style="width:34pt;height:17.85pt" o:ole="">
                  <v:imagedata r:id="rId76" o:title=""/>
                </v:shape>
                <o:OLEObject Type="Embed" ProgID="Equation.3" ShapeID="_x0000_i1046" DrawAspect="Content" ObjectID="_1819628015" r:id="rId77"/>
              </w:object>
            </w:r>
          </w:p>
        </w:tc>
      </w:tr>
      <w:tr w:rsidR="00B077A3" w:rsidRPr="006B4CE6" w14:paraId="6B5A562D" w14:textId="77777777" w:rsidTr="002271DB">
        <w:trPr>
          <w:jc w:val="center"/>
        </w:trPr>
        <w:tc>
          <w:tcPr>
            <w:tcW w:w="7000" w:type="dxa"/>
            <w:gridSpan w:val="5"/>
          </w:tcPr>
          <w:p w14:paraId="222DBCA6" w14:textId="377E38A9" w:rsidR="00B077A3" w:rsidRPr="006B4CE6" w:rsidRDefault="00B077A3" w:rsidP="002271DB">
            <w:pPr>
              <w:pStyle w:val="Tabletext"/>
            </w:pPr>
            <w:r w:rsidRPr="006B4CE6">
              <w:rPr>
                <w:i/>
              </w:rPr>
              <w:t>m</w:t>
            </w:r>
            <w:r w:rsidRPr="006B4CE6">
              <w:rPr>
                <w:rFonts w:ascii="Tms Rmn" w:hAnsi="Tms Rmn"/>
              </w:rPr>
              <w:t> </w:t>
            </w:r>
            <w:r w:rsidRPr="006B4CE6">
              <w:t>:</w:t>
            </w:r>
            <w:r w:rsidRPr="006B4CE6">
              <w:tab/>
            </w:r>
            <w:r w:rsidR="002271DB" w:rsidRPr="006B4CE6">
              <w:t xml:space="preserve"> </w:t>
            </w:r>
            <w:r w:rsidRPr="006B4CE6">
              <w:t>modulation index</w:t>
            </w:r>
          </w:p>
          <w:p w14:paraId="4FAAED31" w14:textId="78AFC4E3" w:rsidR="00B077A3" w:rsidRPr="006B4CE6" w:rsidRDefault="00B077A3" w:rsidP="002271DB">
            <w:pPr>
              <w:pStyle w:val="Tabletext"/>
            </w:pPr>
            <w:r w:rsidRPr="006B4CE6">
              <w:rPr>
                <w:i/>
              </w:rPr>
              <w:t>B</w:t>
            </w:r>
            <w:r w:rsidRPr="006B4CE6">
              <w:rPr>
                <w:rFonts w:ascii="Tms Rmn" w:hAnsi="Tms Rmn"/>
              </w:rPr>
              <w:t> </w:t>
            </w:r>
            <w:r w:rsidRPr="006B4CE6">
              <w:t>:</w:t>
            </w:r>
            <w:r w:rsidR="002271DB" w:rsidRPr="006B4CE6">
              <w:t xml:space="preserve"> </w:t>
            </w:r>
            <w:r w:rsidRPr="006B4CE6">
              <w:t>modulation rate.</w:t>
            </w:r>
          </w:p>
        </w:tc>
      </w:tr>
    </w:tbl>
    <w:p w14:paraId="03A8F356" w14:textId="77777777" w:rsidR="00B077A3" w:rsidRPr="006B4CE6" w:rsidRDefault="00B077A3" w:rsidP="00B077A3">
      <w:pPr>
        <w:spacing w:before="0"/>
        <w:rPr>
          <w:sz w:val="2"/>
        </w:rPr>
      </w:pPr>
    </w:p>
    <w:p w14:paraId="038BEECE" w14:textId="77777777" w:rsidR="00B077A3" w:rsidRPr="006B4CE6" w:rsidRDefault="00B077A3" w:rsidP="002271DB">
      <w:pPr>
        <w:pStyle w:val="Tablefin"/>
      </w:pPr>
    </w:p>
    <w:p w14:paraId="2A551008" w14:textId="6A8C6C17" w:rsidR="00B077A3" w:rsidRPr="006B4CE6" w:rsidRDefault="00B077A3" w:rsidP="002271DB">
      <w:r w:rsidRPr="006B4CE6">
        <w:t xml:space="preserve">For each point of the limiting spectrum curve, the abscissa is the relative bandwidth </w:t>
      </w:r>
      <w:r w:rsidR="002271DB" w:rsidRPr="006B4CE6">
        <w:t>±</w:t>
      </w:r>
      <w:r w:rsidRPr="006B4CE6">
        <w:rPr>
          <w:i/>
        </w:rPr>
        <w:t>B</w:t>
      </w:r>
      <w:r w:rsidRPr="00C71A23">
        <w:rPr>
          <w:i/>
          <w:iCs/>
          <w:vertAlign w:val="subscript"/>
        </w:rPr>
        <w:t>x</w:t>
      </w:r>
      <w:r w:rsidRPr="006B4CE6">
        <w:rPr>
          <w:rFonts w:ascii="Tms Rmn" w:hAnsi="Tms Rmn"/>
          <w:sz w:val="8"/>
        </w:rPr>
        <w:t> </w:t>
      </w:r>
      <w:r w:rsidRPr="006B4CE6">
        <w:t xml:space="preserve">/2 </w:t>
      </w:r>
      <w:r w:rsidRPr="006B4CE6">
        <w:rPr>
          <w:i/>
        </w:rPr>
        <w:t>B</w:t>
      </w:r>
      <w:r w:rsidRPr="006B4CE6">
        <w:t xml:space="preserve">, and the ordinate is the relative level </w:t>
      </w:r>
      <w:r w:rsidRPr="006B4CE6">
        <w:rPr>
          <w:i/>
        </w:rPr>
        <w:t>X</w:t>
      </w:r>
      <w:r w:rsidRPr="006B4CE6">
        <w:t>. The reference level 0 dB is the level of the unmodulated carrier.</w:t>
      </w:r>
    </w:p>
    <w:p w14:paraId="1C54C96B" w14:textId="77777777" w:rsidR="00B077A3" w:rsidRPr="006B4CE6" w:rsidRDefault="00B077A3" w:rsidP="002271DB">
      <w:pPr>
        <w:pStyle w:val="Heading1"/>
      </w:pPr>
      <w:bookmarkStart w:id="653" w:name="_Toc460934659"/>
      <w:bookmarkStart w:id="654" w:name="_Toc146707095"/>
      <w:bookmarkStart w:id="655" w:name="_Toc208902808"/>
      <w:bookmarkStart w:id="656" w:name="_Toc208903252"/>
      <w:bookmarkStart w:id="657" w:name="_Toc208903715"/>
      <w:bookmarkStart w:id="658" w:name="_Toc208904454"/>
      <w:bookmarkStart w:id="659" w:name="_Toc208904661"/>
      <w:bookmarkStart w:id="660" w:name="_Toc208905550"/>
      <w:bookmarkStart w:id="661" w:name="_Toc208905779"/>
      <w:r w:rsidRPr="006B4CE6">
        <w:t>2</w:t>
      </w:r>
      <w:r w:rsidRPr="006B4CE6">
        <w:tab/>
        <w:t>Frequency-modulated emissions for sound broadcasting and radiocommunications</w:t>
      </w:r>
      <w:bookmarkEnd w:id="653"/>
      <w:bookmarkEnd w:id="654"/>
      <w:bookmarkEnd w:id="655"/>
      <w:bookmarkEnd w:id="656"/>
      <w:bookmarkEnd w:id="657"/>
      <w:bookmarkEnd w:id="658"/>
      <w:bookmarkEnd w:id="659"/>
      <w:bookmarkEnd w:id="660"/>
      <w:bookmarkEnd w:id="661"/>
    </w:p>
    <w:p w14:paraId="7BBFBE6C" w14:textId="77777777" w:rsidR="00B077A3" w:rsidRPr="006B4CE6" w:rsidRDefault="00B077A3" w:rsidP="002271DB">
      <w:pPr>
        <w:pStyle w:val="Heading2"/>
      </w:pPr>
      <w:bookmarkStart w:id="662" w:name="_Toc460934660"/>
      <w:bookmarkStart w:id="663" w:name="_Toc146707096"/>
      <w:bookmarkStart w:id="664" w:name="_Toc208902809"/>
      <w:bookmarkStart w:id="665" w:name="_Toc208903253"/>
      <w:bookmarkStart w:id="666" w:name="_Toc208903716"/>
      <w:bookmarkStart w:id="667" w:name="_Toc208904455"/>
      <w:bookmarkStart w:id="668" w:name="_Toc208904662"/>
      <w:bookmarkStart w:id="669" w:name="_Toc208905551"/>
      <w:bookmarkStart w:id="670" w:name="_Toc208905780"/>
      <w:r w:rsidRPr="006B4CE6">
        <w:t>2.1</w:t>
      </w:r>
      <w:r w:rsidRPr="006B4CE6">
        <w:tab/>
        <w:t>Class of emission F3E, monophonic sound broadcasting</w:t>
      </w:r>
      <w:bookmarkEnd w:id="662"/>
      <w:bookmarkEnd w:id="663"/>
      <w:bookmarkEnd w:id="664"/>
      <w:bookmarkEnd w:id="665"/>
      <w:bookmarkEnd w:id="666"/>
      <w:bookmarkEnd w:id="667"/>
      <w:bookmarkEnd w:id="668"/>
      <w:bookmarkEnd w:id="669"/>
      <w:bookmarkEnd w:id="670"/>
    </w:p>
    <w:p w14:paraId="05F92A0D" w14:textId="77777777" w:rsidR="00B077A3" w:rsidRPr="006B4CE6" w:rsidRDefault="00B077A3" w:rsidP="002271DB">
      <w:pPr>
        <w:pStyle w:val="Heading3"/>
      </w:pPr>
      <w:bookmarkStart w:id="671" w:name="_Toc460934661"/>
      <w:bookmarkStart w:id="672" w:name="_Toc146707097"/>
      <w:bookmarkStart w:id="673" w:name="_Toc208902810"/>
      <w:bookmarkStart w:id="674" w:name="_Toc208903717"/>
      <w:bookmarkStart w:id="675" w:name="_Toc208904663"/>
      <w:bookmarkStart w:id="676" w:name="_Toc208905552"/>
      <w:r w:rsidRPr="006B4CE6">
        <w:t>2.1.1</w:t>
      </w:r>
      <w:r w:rsidRPr="006B4CE6">
        <w:tab/>
        <w:t>Necessary bandwidth</w:t>
      </w:r>
      <w:bookmarkEnd w:id="671"/>
      <w:bookmarkEnd w:id="672"/>
      <w:bookmarkEnd w:id="673"/>
      <w:bookmarkEnd w:id="674"/>
      <w:bookmarkEnd w:id="675"/>
      <w:bookmarkEnd w:id="676"/>
    </w:p>
    <w:p w14:paraId="42CEEF18" w14:textId="4C9231F3" w:rsidR="00B077A3" w:rsidRPr="006B4CE6" w:rsidRDefault="00B077A3" w:rsidP="002271DB">
      <w:pPr>
        <w:rPr>
          <w:u w:val="single"/>
        </w:rPr>
      </w:pPr>
      <w:r w:rsidRPr="006B4CE6">
        <w:t>The necessary bandwidth can be calculated by the formula, provided in Recommendation</w:t>
      </w:r>
      <w:r w:rsidR="00606933">
        <w:t xml:space="preserve"> </w:t>
      </w:r>
      <w:r w:rsidRPr="006B4CE6">
        <w:t>ITU</w:t>
      </w:r>
      <w:r w:rsidRPr="006B4CE6">
        <w:noBreakHyphen/>
        <w:t>R SM.1138:</w:t>
      </w:r>
    </w:p>
    <w:p w14:paraId="6DF7094D" w14:textId="5DFCF428" w:rsidR="002271DB" w:rsidRPr="006B4CE6" w:rsidRDefault="002271DB" w:rsidP="002271DB">
      <w:pPr>
        <w:pStyle w:val="Equation"/>
      </w:pPr>
      <w:r w:rsidRPr="006B4CE6">
        <w:tab/>
      </w:r>
      <w:r w:rsidRPr="006B4CE6">
        <w:tab/>
      </w:r>
      <w:r w:rsidRPr="006B4CE6">
        <w:rPr>
          <w:i/>
        </w:rPr>
        <w:t>B</w:t>
      </w:r>
      <w:r w:rsidRPr="006B4CE6">
        <w:rPr>
          <w:i/>
          <w:position w:val="-4"/>
          <w:sz w:val="18"/>
        </w:rPr>
        <w:t>n</w:t>
      </w:r>
      <w:r w:rsidRPr="006B4CE6">
        <w:t xml:space="preserve"> </w:t>
      </w:r>
      <w:r w:rsidR="0012713C" w:rsidRPr="006B4CE6">
        <w:t>=</w:t>
      </w:r>
      <w:r w:rsidRPr="006B4CE6">
        <w:t>2</w:t>
      </w:r>
      <w:r w:rsidRPr="006B4CE6">
        <w:rPr>
          <w:i/>
        </w:rPr>
        <w:t xml:space="preserve"> M </w:t>
      </w:r>
      <w:r w:rsidR="0012713C" w:rsidRPr="006B4CE6">
        <w:t xml:space="preserve">+ </w:t>
      </w:r>
      <w:r w:rsidRPr="006B4CE6">
        <w:t>2</w:t>
      </w:r>
      <w:r w:rsidRPr="006B4CE6">
        <w:rPr>
          <w:i/>
        </w:rPr>
        <w:t xml:space="preserve"> D  K</w:t>
      </w:r>
      <w:r w:rsidRPr="006B4CE6">
        <w:tab/>
        <w:t>(12)</w:t>
      </w:r>
    </w:p>
    <w:p w14:paraId="6A1191DB" w14:textId="77777777" w:rsidR="00B077A3" w:rsidRPr="006B4CE6" w:rsidRDefault="00B077A3" w:rsidP="00B077A3">
      <w:r w:rsidRPr="006B4CE6">
        <w:t>where:</w:t>
      </w:r>
    </w:p>
    <w:p w14:paraId="3F156F40" w14:textId="77777777" w:rsidR="00B077A3" w:rsidRPr="006B4CE6" w:rsidRDefault="00B077A3" w:rsidP="002271DB">
      <w:pPr>
        <w:pStyle w:val="Equationlegend"/>
        <w:rPr>
          <w:lang w:val="en-GB"/>
        </w:rPr>
      </w:pPr>
      <w:r w:rsidRPr="006B4CE6">
        <w:rPr>
          <w:lang w:val="en-GB"/>
        </w:rPr>
        <w:tab/>
      </w:r>
      <w:r w:rsidRPr="006B4CE6">
        <w:rPr>
          <w:i/>
          <w:lang w:val="en-GB"/>
        </w:rPr>
        <w:t>B</w:t>
      </w:r>
      <w:r w:rsidRPr="00C71A23">
        <w:rPr>
          <w:i/>
          <w:iCs/>
          <w:vertAlign w:val="subscript"/>
        </w:rPr>
        <w:t>n</w:t>
      </w:r>
      <w:r w:rsidRPr="00C71A23">
        <w:rPr>
          <w:lang w:val="en-GB"/>
        </w:rPr>
        <w:t> </w:t>
      </w:r>
      <w:r w:rsidRPr="006B4CE6">
        <w:rPr>
          <w:lang w:val="en-GB"/>
        </w:rPr>
        <w:t>:</w:t>
      </w:r>
      <w:r w:rsidRPr="006B4CE6">
        <w:rPr>
          <w:lang w:val="en-GB"/>
        </w:rPr>
        <w:tab/>
        <w:t>necessary bandwidth</w:t>
      </w:r>
    </w:p>
    <w:p w14:paraId="3459CB48" w14:textId="6F27090F" w:rsidR="00B077A3" w:rsidRPr="006B4CE6" w:rsidRDefault="00B077A3" w:rsidP="002271DB">
      <w:pPr>
        <w:pStyle w:val="Equationlegend"/>
        <w:rPr>
          <w:lang w:val="en-GB"/>
        </w:rPr>
      </w:pPr>
      <w:r w:rsidRPr="006B4CE6">
        <w:rPr>
          <w:lang w:val="en-GB"/>
        </w:rPr>
        <w:tab/>
      </w:r>
      <w:r w:rsidRPr="006B4CE6">
        <w:rPr>
          <w:i/>
          <w:lang w:val="en-GB"/>
        </w:rPr>
        <w:t>M</w:t>
      </w:r>
      <w:r w:rsidR="00C71A23" w:rsidRPr="00C71A23">
        <w:rPr>
          <w:lang w:val="en-GB"/>
        </w:rPr>
        <w:t> </w:t>
      </w:r>
      <w:r w:rsidRPr="006B4CE6">
        <w:rPr>
          <w:lang w:val="en-GB"/>
        </w:rPr>
        <w:t>:</w:t>
      </w:r>
      <w:r w:rsidRPr="006B4CE6">
        <w:rPr>
          <w:lang w:val="en-GB"/>
        </w:rPr>
        <w:tab/>
        <w:t>highest modulation frequency</w:t>
      </w:r>
    </w:p>
    <w:p w14:paraId="73D86B9C" w14:textId="07719B81" w:rsidR="00B077A3" w:rsidRPr="006B4CE6" w:rsidRDefault="00B077A3" w:rsidP="002271DB">
      <w:pPr>
        <w:pStyle w:val="Equationlegend"/>
        <w:rPr>
          <w:lang w:val="en-GB"/>
        </w:rPr>
      </w:pPr>
      <w:r w:rsidRPr="006B4CE6">
        <w:rPr>
          <w:lang w:val="en-GB"/>
        </w:rPr>
        <w:tab/>
      </w:r>
      <w:r w:rsidRPr="006B4CE6">
        <w:rPr>
          <w:i/>
          <w:lang w:val="en-GB"/>
        </w:rPr>
        <w:t>D</w:t>
      </w:r>
      <w:r w:rsidR="00C71A23" w:rsidRPr="00C71A23">
        <w:rPr>
          <w:lang w:val="en-GB"/>
        </w:rPr>
        <w:t> </w:t>
      </w:r>
      <w:r w:rsidRPr="006B4CE6">
        <w:rPr>
          <w:lang w:val="en-GB"/>
        </w:rPr>
        <w:t>:</w:t>
      </w:r>
      <w:r w:rsidRPr="006B4CE6">
        <w:rPr>
          <w:lang w:val="en-GB"/>
        </w:rPr>
        <w:tab/>
        <w:t>maximum deviation of the RF carrier</w:t>
      </w:r>
    </w:p>
    <w:p w14:paraId="50A5336F" w14:textId="6D8136DC" w:rsidR="00B077A3" w:rsidRPr="006B4CE6" w:rsidRDefault="00B077A3" w:rsidP="002271DB">
      <w:pPr>
        <w:pStyle w:val="Equationlegend"/>
        <w:rPr>
          <w:lang w:val="en-GB"/>
        </w:rPr>
      </w:pPr>
      <w:r w:rsidRPr="006B4CE6">
        <w:rPr>
          <w:lang w:val="en-GB"/>
        </w:rPr>
        <w:tab/>
      </w:r>
      <w:r w:rsidRPr="006B4CE6">
        <w:rPr>
          <w:i/>
          <w:lang w:val="en-GB"/>
        </w:rPr>
        <w:t>K</w:t>
      </w:r>
      <w:r w:rsidR="00C71A23" w:rsidRPr="00C71A23">
        <w:rPr>
          <w:lang w:val="en-GB"/>
        </w:rPr>
        <w:t> </w:t>
      </w:r>
      <w:r w:rsidRPr="006B4CE6">
        <w:rPr>
          <w:lang w:val="en-GB"/>
        </w:rPr>
        <w:t>:</w:t>
      </w:r>
      <w:r w:rsidRPr="006B4CE6">
        <w:rPr>
          <w:lang w:val="en-GB"/>
        </w:rPr>
        <w:tab/>
        <w:t xml:space="preserve">factor, equals 1 if the condition </w:t>
      </w:r>
      <w:r w:rsidRPr="006B4CE6">
        <w:rPr>
          <w:i/>
          <w:lang w:val="en-GB"/>
        </w:rPr>
        <w:t>D</w:t>
      </w:r>
      <w:r w:rsidRPr="006B4CE6">
        <w:rPr>
          <w:lang w:val="en-GB"/>
        </w:rPr>
        <w:t xml:space="preserve"> </w:t>
      </w:r>
      <w:r w:rsidR="00C33489" w:rsidRPr="006B4CE6">
        <w:rPr>
          <w:lang w:val="en-GB"/>
        </w:rPr>
        <w:t>&gt;&gt;</w:t>
      </w:r>
      <w:r w:rsidRPr="006B4CE6">
        <w:rPr>
          <w:lang w:val="en-GB"/>
        </w:rPr>
        <w:t xml:space="preserve"> is met.</w:t>
      </w:r>
    </w:p>
    <w:p w14:paraId="6CB31B96" w14:textId="77777777" w:rsidR="00B077A3" w:rsidRPr="006B4CE6" w:rsidRDefault="00B077A3" w:rsidP="002271DB">
      <w:pPr>
        <w:pStyle w:val="Heading3"/>
      </w:pPr>
      <w:bookmarkStart w:id="677" w:name="_Toc460934662"/>
      <w:bookmarkStart w:id="678" w:name="_Toc146707098"/>
      <w:bookmarkStart w:id="679" w:name="_Toc208902811"/>
      <w:bookmarkStart w:id="680" w:name="_Toc208903718"/>
      <w:bookmarkStart w:id="681" w:name="_Toc208904664"/>
      <w:bookmarkStart w:id="682" w:name="_Toc208905553"/>
      <w:r w:rsidRPr="006B4CE6">
        <w:t>2.1.2</w:t>
      </w:r>
      <w:r w:rsidRPr="006B4CE6">
        <w:tab/>
        <w:t>Out-of-band spectrum of class F3E emissions modulated by noise</w:t>
      </w:r>
      <w:bookmarkEnd w:id="677"/>
      <w:bookmarkEnd w:id="678"/>
      <w:bookmarkEnd w:id="679"/>
      <w:bookmarkEnd w:id="680"/>
      <w:bookmarkEnd w:id="681"/>
      <w:bookmarkEnd w:id="682"/>
    </w:p>
    <w:p w14:paraId="2E3649C5" w14:textId="055BB182" w:rsidR="00B077A3" w:rsidRPr="006B4CE6" w:rsidRDefault="00B077A3" w:rsidP="002271DB">
      <w:r w:rsidRPr="006B4CE6">
        <w:t xml:space="preserve">The curve representing the out-of-band spectrum should lie below the points with the coordinates given in Table </w:t>
      </w:r>
      <w:r w:rsidR="006271CC">
        <w:t>5</w:t>
      </w:r>
      <w:r w:rsidRPr="006B4CE6">
        <w:t>.</w:t>
      </w:r>
    </w:p>
    <w:p w14:paraId="73B8E334" w14:textId="13296503" w:rsidR="00B077A3" w:rsidRPr="006B4CE6" w:rsidRDefault="00B077A3" w:rsidP="002271DB">
      <w:pPr>
        <w:pStyle w:val="TableNo"/>
      </w:pPr>
      <w:r w:rsidRPr="006B4CE6">
        <w:t xml:space="preserve">TABLE </w:t>
      </w:r>
      <w:r w:rsidR="006271CC">
        <w:t>5</w:t>
      </w:r>
    </w:p>
    <w:tbl>
      <w:tblPr>
        <w:tblW w:w="9639" w:type="dxa"/>
        <w:jc w:val="center"/>
        <w:tblLayout w:type="fixed"/>
        <w:tblLook w:val="0000" w:firstRow="0" w:lastRow="0" w:firstColumn="0" w:lastColumn="0" w:noHBand="0" w:noVBand="0"/>
      </w:tblPr>
      <w:tblGrid>
        <w:gridCol w:w="1260"/>
        <w:gridCol w:w="1620"/>
        <w:gridCol w:w="1620"/>
        <w:gridCol w:w="1800"/>
        <w:gridCol w:w="1620"/>
        <w:gridCol w:w="1719"/>
      </w:tblGrid>
      <w:tr w:rsidR="00B077A3" w:rsidRPr="006B4CE6" w14:paraId="7833AE20" w14:textId="77777777" w:rsidTr="006E77BB">
        <w:trPr>
          <w:jc w:val="center"/>
        </w:trPr>
        <w:tc>
          <w:tcPr>
            <w:tcW w:w="7920" w:type="dxa"/>
            <w:gridSpan w:val="5"/>
            <w:tcBorders>
              <w:top w:val="single" w:sz="6" w:space="0" w:color="auto"/>
              <w:left w:val="single" w:sz="6" w:space="0" w:color="auto"/>
              <w:bottom w:val="single" w:sz="6" w:space="0" w:color="auto"/>
              <w:right w:val="single" w:sz="6" w:space="0" w:color="auto"/>
            </w:tcBorders>
            <w:vAlign w:val="center"/>
          </w:tcPr>
          <w:p w14:paraId="16F13D86" w14:textId="77777777" w:rsidR="00B077A3" w:rsidRPr="006B4CE6" w:rsidRDefault="00B077A3" w:rsidP="002271DB">
            <w:pPr>
              <w:pStyle w:val="Tablehead"/>
            </w:pPr>
            <w:r w:rsidRPr="006B4CE6">
              <w:t xml:space="preserve">Formula for calculating </w:t>
            </w:r>
            <w:r w:rsidRPr="006B4CE6">
              <w:rPr>
                <w:i/>
                <w:iCs/>
              </w:rPr>
              <w:t>B</w:t>
            </w:r>
            <w:r w:rsidRPr="006B4CE6">
              <w:rPr>
                <w:i/>
                <w:position w:val="-4"/>
              </w:rPr>
              <w:t>x</w:t>
            </w:r>
            <w:r w:rsidRPr="006B4CE6">
              <w:t xml:space="preserve"> at levels </w:t>
            </w:r>
            <w:r w:rsidRPr="006B4CE6">
              <w:rPr>
                <w:i/>
              </w:rPr>
              <w:t>X</w:t>
            </w:r>
            <w:r w:rsidRPr="006B4CE6">
              <w:t xml:space="preserve"> (dB)</w:t>
            </w:r>
          </w:p>
        </w:tc>
        <w:tc>
          <w:tcPr>
            <w:tcW w:w="1719" w:type="dxa"/>
            <w:tcBorders>
              <w:top w:val="single" w:sz="6" w:space="0" w:color="auto"/>
              <w:left w:val="single" w:sz="6" w:space="0" w:color="auto"/>
              <w:right w:val="single" w:sz="6" w:space="0" w:color="auto"/>
            </w:tcBorders>
            <w:vAlign w:val="center"/>
          </w:tcPr>
          <w:p w14:paraId="3FD20C6E" w14:textId="77777777" w:rsidR="00B077A3" w:rsidRPr="00FE11C5" w:rsidRDefault="00B077A3" w:rsidP="002271DB">
            <w:pPr>
              <w:pStyle w:val="Tablehead"/>
            </w:pPr>
            <w:r w:rsidRPr="00FE11C5">
              <w:t>Effective modulation</w:t>
            </w:r>
          </w:p>
        </w:tc>
      </w:tr>
      <w:tr w:rsidR="00B077A3" w:rsidRPr="006B4CE6" w14:paraId="59DF5778" w14:textId="77777777" w:rsidTr="006E77BB">
        <w:trPr>
          <w:jc w:val="center"/>
        </w:trPr>
        <w:tc>
          <w:tcPr>
            <w:tcW w:w="1260" w:type="dxa"/>
            <w:tcBorders>
              <w:top w:val="single" w:sz="6" w:space="0" w:color="auto"/>
              <w:left w:val="single" w:sz="6" w:space="0" w:color="auto"/>
              <w:bottom w:val="single" w:sz="6" w:space="0" w:color="auto"/>
              <w:right w:val="single" w:sz="6" w:space="0" w:color="auto"/>
            </w:tcBorders>
          </w:tcPr>
          <w:p w14:paraId="71ABFD7B" w14:textId="2BF52E5C" w:rsidR="00B077A3" w:rsidRPr="006B4CE6" w:rsidRDefault="002271DB" w:rsidP="002271DB">
            <w:pPr>
              <w:pStyle w:val="Tablehead"/>
            </w:pPr>
            <w:r w:rsidRPr="006B4CE6">
              <w:t>−</w:t>
            </w:r>
            <w:r w:rsidR="00B077A3" w:rsidRPr="006B4CE6">
              <w:t>20</w:t>
            </w:r>
          </w:p>
        </w:tc>
        <w:tc>
          <w:tcPr>
            <w:tcW w:w="1620" w:type="dxa"/>
            <w:tcBorders>
              <w:top w:val="single" w:sz="6" w:space="0" w:color="auto"/>
              <w:left w:val="single" w:sz="6" w:space="0" w:color="auto"/>
              <w:bottom w:val="single" w:sz="6" w:space="0" w:color="auto"/>
              <w:right w:val="single" w:sz="6" w:space="0" w:color="auto"/>
            </w:tcBorders>
          </w:tcPr>
          <w:p w14:paraId="6E283B43" w14:textId="618CFA9A" w:rsidR="00B077A3" w:rsidRPr="006B4CE6" w:rsidRDefault="002271DB" w:rsidP="002271DB">
            <w:pPr>
              <w:pStyle w:val="Tablehead"/>
            </w:pPr>
            <w:r w:rsidRPr="006B4CE6">
              <w:t>−</w:t>
            </w:r>
            <w:r w:rsidR="00B077A3" w:rsidRPr="006B4CE6">
              <w:t>30</w:t>
            </w:r>
          </w:p>
        </w:tc>
        <w:tc>
          <w:tcPr>
            <w:tcW w:w="1620" w:type="dxa"/>
            <w:tcBorders>
              <w:top w:val="single" w:sz="6" w:space="0" w:color="auto"/>
              <w:left w:val="single" w:sz="6" w:space="0" w:color="auto"/>
              <w:bottom w:val="single" w:sz="6" w:space="0" w:color="auto"/>
              <w:right w:val="single" w:sz="6" w:space="0" w:color="auto"/>
            </w:tcBorders>
          </w:tcPr>
          <w:p w14:paraId="1876629E" w14:textId="2D414C38" w:rsidR="00B077A3" w:rsidRPr="006B4CE6" w:rsidRDefault="002271DB" w:rsidP="002271DB">
            <w:pPr>
              <w:pStyle w:val="Tablehead"/>
            </w:pPr>
            <w:r w:rsidRPr="006B4CE6">
              <w:t>−</w:t>
            </w:r>
            <w:r w:rsidR="00B077A3" w:rsidRPr="006B4CE6">
              <w:t>40</w:t>
            </w:r>
          </w:p>
        </w:tc>
        <w:tc>
          <w:tcPr>
            <w:tcW w:w="1800" w:type="dxa"/>
            <w:tcBorders>
              <w:top w:val="single" w:sz="6" w:space="0" w:color="auto"/>
              <w:left w:val="single" w:sz="6" w:space="0" w:color="auto"/>
              <w:bottom w:val="single" w:sz="6" w:space="0" w:color="auto"/>
              <w:right w:val="single" w:sz="6" w:space="0" w:color="auto"/>
            </w:tcBorders>
          </w:tcPr>
          <w:p w14:paraId="10B202D2" w14:textId="1ECE13DB" w:rsidR="00B077A3" w:rsidRPr="006B4CE6" w:rsidRDefault="002271DB" w:rsidP="002271DB">
            <w:pPr>
              <w:pStyle w:val="Tablehead"/>
            </w:pPr>
            <w:r w:rsidRPr="006B4CE6">
              <w:t>−</w:t>
            </w:r>
            <w:r w:rsidR="00B077A3" w:rsidRPr="006B4CE6">
              <w:t>50</w:t>
            </w:r>
          </w:p>
        </w:tc>
        <w:tc>
          <w:tcPr>
            <w:tcW w:w="1620" w:type="dxa"/>
            <w:tcBorders>
              <w:top w:val="single" w:sz="6" w:space="0" w:color="auto"/>
              <w:left w:val="single" w:sz="6" w:space="0" w:color="auto"/>
              <w:bottom w:val="single" w:sz="6" w:space="0" w:color="auto"/>
              <w:right w:val="single" w:sz="6" w:space="0" w:color="auto"/>
            </w:tcBorders>
          </w:tcPr>
          <w:p w14:paraId="1822E757" w14:textId="5FAB887F" w:rsidR="00B077A3" w:rsidRPr="006B4CE6" w:rsidRDefault="002271DB" w:rsidP="002271DB">
            <w:pPr>
              <w:pStyle w:val="Tablehead"/>
            </w:pPr>
            <w:r w:rsidRPr="006B4CE6">
              <w:t>−</w:t>
            </w:r>
            <w:r w:rsidR="00B077A3" w:rsidRPr="006B4CE6">
              <w:t>60</w:t>
            </w:r>
          </w:p>
        </w:tc>
        <w:tc>
          <w:tcPr>
            <w:tcW w:w="1719" w:type="dxa"/>
            <w:tcBorders>
              <w:left w:val="single" w:sz="6" w:space="0" w:color="auto"/>
              <w:bottom w:val="single" w:sz="6" w:space="0" w:color="auto"/>
              <w:right w:val="single" w:sz="6" w:space="0" w:color="auto"/>
            </w:tcBorders>
          </w:tcPr>
          <w:p w14:paraId="0E11BF2A" w14:textId="77777777" w:rsidR="00B077A3" w:rsidRPr="00FE11C5" w:rsidRDefault="00B077A3" w:rsidP="002271DB">
            <w:pPr>
              <w:pStyle w:val="Tablehead"/>
            </w:pPr>
            <w:r w:rsidRPr="00FE11C5">
              <w:t xml:space="preserve">index </w:t>
            </w:r>
            <w:r w:rsidRPr="00FE11C5">
              <w:rPr>
                <w:i/>
              </w:rPr>
              <w:t>m</w:t>
            </w:r>
            <w:r w:rsidRPr="00FE11C5">
              <w:t>'</w:t>
            </w:r>
          </w:p>
        </w:tc>
      </w:tr>
      <w:tr w:rsidR="00B077A3" w:rsidRPr="006B4CE6" w14:paraId="7708AB5C" w14:textId="77777777" w:rsidTr="002271DB">
        <w:trPr>
          <w:jc w:val="center"/>
        </w:trPr>
        <w:tc>
          <w:tcPr>
            <w:tcW w:w="1260" w:type="dxa"/>
            <w:tcBorders>
              <w:top w:val="single" w:sz="6" w:space="0" w:color="auto"/>
              <w:left w:val="single" w:sz="6" w:space="0" w:color="auto"/>
              <w:bottom w:val="single" w:sz="6" w:space="0" w:color="auto"/>
              <w:right w:val="single" w:sz="6" w:space="0" w:color="auto"/>
            </w:tcBorders>
          </w:tcPr>
          <w:p w14:paraId="682B6CAF" w14:textId="2D5ACD80" w:rsidR="00B077A3" w:rsidRPr="006B4CE6" w:rsidRDefault="00B077A3" w:rsidP="002271DB">
            <w:pPr>
              <w:pStyle w:val="Tabletext"/>
              <w:jc w:val="center"/>
            </w:pPr>
            <w:r w:rsidRPr="006B4CE6">
              <w:t xml:space="preserve">6 </w:t>
            </w:r>
            <w:r w:rsidRPr="006B4CE6">
              <w:rPr>
                <w:i/>
                <w:iCs/>
              </w:rPr>
              <w:t>m'</w:t>
            </w:r>
            <w:r w:rsidR="002271DB" w:rsidRPr="006B4CE6">
              <w:rPr>
                <w:i/>
                <w:iCs/>
              </w:rPr>
              <w:t xml:space="preserve"> </w:t>
            </w:r>
            <w:r w:rsidRPr="006B4CE6">
              <w:rPr>
                <w:i/>
                <w:iCs/>
              </w:rPr>
              <w:t>M</w:t>
            </w:r>
          </w:p>
        </w:tc>
        <w:tc>
          <w:tcPr>
            <w:tcW w:w="1620" w:type="dxa"/>
            <w:tcBorders>
              <w:top w:val="single" w:sz="6" w:space="0" w:color="auto"/>
              <w:left w:val="single" w:sz="6" w:space="0" w:color="auto"/>
              <w:bottom w:val="single" w:sz="6" w:space="0" w:color="auto"/>
              <w:right w:val="single" w:sz="6" w:space="0" w:color="auto"/>
            </w:tcBorders>
          </w:tcPr>
          <w:p w14:paraId="64F56A76" w14:textId="0C6CAF9B" w:rsidR="00B077A3" w:rsidRPr="006B4CE6" w:rsidRDefault="00B077A3" w:rsidP="002271DB">
            <w:pPr>
              <w:pStyle w:val="Tabletext"/>
              <w:jc w:val="center"/>
            </w:pPr>
            <w:r w:rsidRPr="006B4CE6">
              <w:t xml:space="preserve">(6.7 </w:t>
            </w:r>
            <w:r w:rsidRPr="006B4CE6">
              <w:rPr>
                <w:i/>
                <w:iCs/>
              </w:rPr>
              <w:t>m'</w:t>
            </w:r>
            <w:r w:rsidRPr="006B4CE6">
              <w:t xml:space="preserve"> </w:t>
            </w:r>
            <w:r w:rsidR="00C33489" w:rsidRPr="006B4CE6">
              <w:t>+</w:t>
            </w:r>
            <w:r w:rsidRPr="006B4CE6">
              <w:t xml:space="preserve"> 2) </w:t>
            </w:r>
            <w:r w:rsidRPr="006B4CE6">
              <w:rPr>
                <w:i/>
                <w:iCs/>
              </w:rPr>
              <w:t>M</w:t>
            </w:r>
          </w:p>
        </w:tc>
        <w:tc>
          <w:tcPr>
            <w:tcW w:w="1620" w:type="dxa"/>
            <w:tcBorders>
              <w:top w:val="single" w:sz="6" w:space="0" w:color="auto"/>
              <w:left w:val="single" w:sz="6" w:space="0" w:color="auto"/>
              <w:bottom w:val="single" w:sz="6" w:space="0" w:color="auto"/>
              <w:right w:val="single" w:sz="6" w:space="0" w:color="auto"/>
            </w:tcBorders>
          </w:tcPr>
          <w:p w14:paraId="3602187E" w14:textId="60F33846" w:rsidR="00B077A3" w:rsidRPr="006B4CE6" w:rsidRDefault="00B077A3" w:rsidP="002271DB">
            <w:pPr>
              <w:pStyle w:val="Tabletext"/>
              <w:jc w:val="center"/>
            </w:pPr>
            <w:r w:rsidRPr="006B4CE6">
              <w:t xml:space="preserve">(7.8 </w:t>
            </w:r>
            <w:r w:rsidRPr="006B4CE6">
              <w:rPr>
                <w:i/>
                <w:iCs/>
              </w:rPr>
              <w:t>m'</w:t>
            </w:r>
            <w:r w:rsidRPr="006B4CE6">
              <w:t xml:space="preserve"> </w:t>
            </w:r>
            <w:r w:rsidR="00C33489" w:rsidRPr="006B4CE6">
              <w:t>+</w:t>
            </w:r>
            <w:r w:rsidRPr="006B4CE6">
              <w:t xml:space="preserve"> 3) </w:t>
            </w:r>
            <w:r w:rsidRPr="006B4CE6">
              <w:rPr>
                <w:i/>
                <w:iCs/>
              </w:rPr>
              <w:t>M</w:t>
            </w:r>
          </w:p>
        </w:tc>
        <w:tc>
          <w:tcPr>
            <w:tcW w:w="1800" w:type="dxa"/>
            <w:tcBorders>
              <w:top w:val="single" w:sz="6" w:space="0" w:color="auto"/>
              <w:left w:val="single" w:sz="6" w:space="0" w:color="auto"/>
              <w:bottom w:val="single" w:sz="6" w:space="0" w:color="auto"/>
              <w:right w:val="single" w:sz="6" w:space="0" w:color="auto"/>
            </w:tcBorders>
          </w:tcPr>
          <w:p w14:paraId="09727BA2" w14:textId="234D5682" w:rsidR="00B077A3" w:rsidRPr="006B4CE6" w:rsidRDefault="00B077A3" w:rsidP="002271DB">
            <w:pPr>
              <w:pStyle w:val="Tabletext"/>
              <w:jc w:val="center"/>
            </w:pPr>
            <w:r w:rsidRPr="006B4CE6">
              <w:t xml:space="preserve">(8.4 </w:t>
            </w:r>
            <w:r w:rsidRPr="006B4CE6">
              <w:rPr>
                <w:i/>
                <w:iCs/>
              </w:rPr>
              <w:t>m'</w:t>
            </w:r>
            <w:r w:rsidRPr="006B4CE6">
              <w:t xml:space="preserve"> </w:t>
            </w:r>
            <w:r w:rsidR="00C33489" w:rsidRPr="006B4CE6">
              <w:t>+</w:t>
            </w:r>
            <w:r w:rsidRPr="006B4CE6">
              <w:t xml:space="preserve"> 4.4) </w:t>
            </w:r>
            <w:r w:rsidRPr="006B4CE6">
              <w:rPr>
                <w:i/>
                <w:iCs/>
              </w:rPr>
              <w:t>M</w:t>
            </w:r>
          </w:p>
        </w:tc>
        <w:tc>
          <w:tcPr>
            <w:tcW w:w="1620" w:type="dxa"/>
            <w:tcBorders>
              <w:top w:val="single" w:sz="6" w:space="0" w:color="auto"/>
              <w:left w:val="single" w:sz="6" w:space="0" w:color="auto"/>
              <w:bottom w:val="single" w:sz="6" w:space="0" w:color="auto"/>
              <w:right w:val="single" w:sz="6" w:space="0" w:color="auto"/>
            </w:tcBorders>
          </w:tcPr>
          <w:p w14:paraId="07FDB1DF" w14:textId="59DA0063" w:rsidR="00B077A3" w:rsidRPr="006B4CE6" w:rsidRDefault="00B077A3" w:rsidP="002271DB">
            <w:pPr>
              <w:pStyle w:val="Tabletext"/>
              <w:jc w:val="center"/>
            </w:pPr>
            <w:r w:rsidRPr="006B4CE6">
              <w:t xml:space="preserve">(9 </w:t>
            </w:r>
            <w:r w:rsidRPr="006B4CE6">
              <w:rPr>
                <w:i/>
                <w:iCs/>
              </w:rPr>
              <w:t>m'</w:t>
            </w:r>
            <w:r w:rsidRPr="006B4CE6">
              <w:t xml:space="preserve"> </w:t>
            </w:r>
            <w:r w:rsidR="00C33489" w:rsidRPr="006B4CE6">
              <w:t>+</w:t>
            </w:r>
            <w:r w:rsidRPr="006B4CE6">
              <w:t xml:space="preserve"> 6) </w:t>
            </w:r>
            <w:r w:rsidRPr="006B4CE6">
              <w:rPr>
                <w:i/>
                <w:iCs/>
              </w:rPr>
              <w:t>M</w:t>
            </w:r>
          </w:p>
        </w:tc>
        <w:tc>
          <w:tcPr>
            <w:tcW w:w="1719" w:type="dxa"/>
            <w:tcBorders>
              <w:top w:val="single" w:sz="6" w:space="0" w:color="auto"/>
              <w:left w:val="single" w:sz="6" w:space="0" w:color="auto"/>
              <w:bottom w:val="single" w:sz="6" w:space="0" w:color="auto"/>
              <w:right w:val="single" w:sz="6" w:space="0" w:color="auto"/>
            </w:tcBorders>
          </w:tcPr>
          <w:p w14:paraId="2A9D7E72" w14:textId="3417A604" w:rsidR="00B077A3" w:rsidRPr="006B4CE6" w:rsidRDefault="00B077A3" w:rsidP="002271DB">
            <w:pPr>
              <w:pStyle w:val="Tabletext"/>
              <w:jc w:val="center"/>
            </w:pPr>
            <w:r w:rsidRPr="006B4CE6">
              <w:t xml:space="preserve">0.5 </w:t>
            </w:r>
            <w:r w:rsidR="00C33489" w:rsidRPr="006B4CE6">
              <w:t>≤</w:t>
            </w:r>
            <w:r w:rsidRPr="006B4CE6">
              <w:t xml:space="preserve"> </w:t>
            </w:r>
            <w:r w:rsidRPr="006B4CE6">
              <w:rPr>
                <w:i/>
                <w:iCs/>
              </w:rPr>
              <w:t>m'</w:t>
            </w:r>
            <w:r w:rsidRPr="006B4CE6">
              <w:t xml:space="preserve"> </w:t>
            </w:r>
            <w:r w:rsidR="00C33489" w:rsidRPr="006B4CE6">
              <w:t>≤</w:t>
            </w:r>
            <w:r w:rsidRPr="006B4CE6">
              <w:t xml:space="preserve"> 1.3</w:t>
            </w:r>
          </w:p>
        </w:tc>
      </w:tr>
      <w:tr w:rsidR="00B077A3" w:rsidRPr="006B4CE6" w14:paraId="33CD76B4" w14:textId="77777777" w:rsidTr="002271DB">
        <w:trPr>
          <w:jc w:val="center"/>
        </w:trPr>
        <w:tc>
          <w:tcPr>
            <w:tcW w:w="1260" w:type="dxa"/>
            <w:tcBorders>
              <w:top w:val="single" w:sz="6" w:space="0" w:color="auto"/>
              <w:left w:val="single" w:sz="6" w:space="0" w:color="auto"/>
              <w:bottom w:val="single" w:sz="6" w:space="0" w:color="auto"/>
              <w:right w:val="single" w:sz="6" w:space="0" w:color="auto"/>
            </w:tcBorders>
          </w:tcPr>
          <w:p w14:paraId="22A2E15C" w14:textId="77777777" w:rsidR="00B077A3" w:rsidRPr="006B4CE6" w:rsidRDefault="00B077A3" w:rsidP="002271DB">
            <w:pPr>
              <w:pStyle w:val="Tabletext"/>
              <w:jc w:val="center"/>
            </w:pPr>
            <w:r w:rsidRPr="006B4CE6">
              <w:t xml:space="preserve">6 </w:t>
            </w:r>
            <w:r w:rsidRPr="006B4CE6">
              <w:rPr>
                <w:i/>
                <w:iCs/>
              </w:rPr>
              <w:t>m'</w:t>
            </w:r>
            <w:r w:rsidRPr="006B4CE6">
              <w:t xml:space="preserve"> </w:t>
            </w:r>
            <w:r w:rsidRPr="006B4CE6">
              <w:rPr>
                <w:i/>
                <w:iCs/>
              </w:rPr>
              <w:t>M</w:t>
            </w:r>
          </w:p>
        </w:tc>
        <w:tc>
          <w:tcPr>
            <w:tcW w:w="1620" w:type="dxa"/>
            <w:tcBorders>
              <w:top w:val="single" w:sz="6" w:space="0" w:color="auto"/>
              <w:left w:val="single" w:sz="6" w:space="0" w:color="auto"/>
              <w:bottom w:val="single" w:sz="6" w:space="0" w:color="auto"/>
              <w:right w:val="single" w:sz="6" w:space="0" w:color="auto"/>
            </w:tcBorders>
          </w:tcPr>
          <w:p w14:paraId="5DAC407D" w14:textId="7D8E04F7" w:rsidR="00B077A3" w:rsidRPr="006B4CE6" w:rsidRDefault="00B077A3" w:rsidP="002271DB">
            <w:pPr>
              <w:pStyle w:val="Tabletext"/>
              <w:jc w:val="center"/>
            </w:pPr>
            <w:r w:rsidRPr="006B4CE6">
              <w:t xml:space="preserve">(7 </w:t>
            </w:r>
            <w:r w:rsidRPr="006B4CE6">
              <w:rPr>
                <w:i/>
                <w:iCs/>
              </w:rPr>
              <w:t>m'</w:t>
            </w:r>
            <w:r w:rsidRPr="006B4CE6">
              <w:t xml:space="preserve"> </w:t>
            </w:r>
            <w:r w:rsidR="00C33489" w:rsidRPr="006B4CE6">
              <w:t xml:space="preserve">+ </w:t>
            </w:r>
            <w:r w:rsidRPr="006B4CE6">
              <w:t xml:space="preserve">2) </w:t>
            </w:r>
            <w:r w:rsidRPr="006B4CE6">
              <w:rPr>
                <w:i/>
                <w:iCs/>
              </w:rPr>
              <w:t>M</w:t>
            </w:r>
          </w:p>
        </w:tc>
        <w:tc>
          <w:tcPr>
            <w:tcW w:w="1620" w:type="dxa"/>
            <w:tcBorders>
              <w:top w:val="single" w:sz="6" w:space="0" w:color="auto"/>
              <w:left w:val="single" w:sz="6" w:space="0" w:color="auto"/>
              <w:bottom w:val="single" w:sz="6" w:space="0" w:color="auto"/>
              <w:right w:val="single" w:sz="6" w:space="0" w:color="auto"/>
            </w:tcBorders>
          </w:tcPr>
          <w:p w14:paraId="3432F2D9" w14:textId="620778B9" w:rsidR="00B077A3" w:rsidRPr="006B4CE6" w:rsidRDefault="00B077A3" w:rsidP="002271DB">
            <w:pPr>
              <w:pStyle w:val="Tabletext"/>
              <w:jc w:val="center"/>
            </w:pPr>
            <w:r w:rsidRPr="006B4CE6">
              <w:t xml:space="preserve">(7.8 </w:t>
            </w:r>
            <w:r w:rsidRPr="006B4CE6">
              <w:rPr>
                <w:i/>
                <w:iCs/>
              </w:rPr>
              <w:t>m'</w:t>
            </w:r>
            <w:r w:rsidRPr="006B4CE6">
              <w:t xml:space="preserve"> </w:t>
            </w:r>
            <w:r w:rsidR="00C33489" w:rsidRPr="006B4CE6">
              <w:t xml:space="preserve">+ </w:t>
            </w:r>
            <w:r w:rsidRPr="006B4CE6">
              <w:t xml:space="preserve">4) </w:t>
            </w:r>
            <w:r w:rsidRPr="006B4CE6">
              <w:rPr>
                <w:i/>
                <w:iCs/>
              </w:rPr>
              <w:t>M</w:t>
            </w:r>
          </w:p>
        </w:tc>
        <w:tc>
          <w:tcPr>
            <w:tcW w:w="1800" w:type="dxa"/>
            <w:tcBorders>
              <w:top w:val="single" w:sz="6" w:space="0" w:color="auto"/>
              <w:left w:val="single" w:sz="6" w:space="0" w:color="auto"/>
              <w:bottom w:val="single" w:sz="6" w:space="0" w:color="auto"/>
              <w:right w:val="single" w:sz="6" w:space="0" w:color="auto"/>
            </w:tcBorders>
          </w:tcPr>
          <w:p w14:paraId="219B36D7" w14:textId="13376D66" w:rsidR="00B077A3" w:rsidRPr="006B4CE6" w:rsidRDefault="00B077A3" w:rsidP="002271DB">
            <w:pPr>
              <w:pStyle w:val="Tabletext"/>
              <w:jc w:val="center"/>
            </w:pPr>
            <w:r w:rsidRPr="006B4CE6">
              <w:t xml:space="preserve">(8.4 </w:t>
            </w:r>
            <w:r w:rsidRPr="006B4CE6">
              <w:rPr>
                <w:i/>
                <w:iCs/>
              </w:rPr>
              <w:t>m'</w:t>
            </w:r>
            <w:r w:rsidRPr="006B4CE6">
              <w:t xml:space="preserve"> </w:t>
            </w:r>
            <w:r w:rsidR="00C33489" w:rsidRPr="006B4CE6">
              <w:t xml:space="preserve">+ </w:t>
            </w:r>
            <w:r w:rsidRPr="006B4CE6">
              <w:t xml:space="preserve">6) </w:t>
            </w:r>
            <w:r w:rsidRPr="006B4CE6">
              <w:rPr>
                <w:i/>
                <w:iCs/>
              </w:rPr>
              <w:t>M</w:t>
            </w:r>
          </w:p>
        </w:tc>
        <w:tc>
          <w:tcPr>
            <w:tcW w:w="1620" w:type="dxa"/>
            <w:tcBorders>
              <w:top w:val="single" w:sz="6" w:space="0" w:color="auto"/>
              <w:left w:val="single" w:sz="6" w:space="0" w:color="auto"/>
              <w:bottom w:val="single" w:sz="6" w:space="0" w:color="auto"/>
              <w:right w:val="single" w:sz="6" w:space="0" w:color="auto"/>
            </w:tcBorders>
          </w:tcPr>
          <w:p w14:paraId="5A939EEF" w14:textId="4D85F476" w:rsidR="00B077A3" w:rsidRPr="006B4CE6" w:rsidRDefault="00B077A3" w:rsidP="002271DB">
            <w:pPr>
              <w:pStyle w:val="Tabletext"/>
              <w:jc w:val="center"/>
            </w:pPr>
            <w:r w:rsidRPr="006B4CE6">
              <w:t xml:space="preserve">(8.8 </w:t>
            </w:r>
            <w:r w:rsidRPr="006B4CE6">
              <w:rPr>
                <w:i/>
                <w:iCs/>
              </w:rPr>
              <w:t>m'</w:t>
            </w:r>
            <w:r w:rsidRPr="006B4CE6">
              <w:t xml:space="preserve"> </w:t>
            </w:r>
            <w:r w:rsidR="00C33489" w:rsidRPr="006B4CE6">
              <w:t>+</w:t>
            </w:r>
            <w:r w:rsidRPr="006B4CE6">
              <w:t xml:space="preserve"> 8) </w:t>
            </w:r>
            <w:r w:rsidRPr="006B4CE6">
              <w:rPr>
                <w:i/>
                <w:iCs/>
              </w:rPr>
              <w:t>M</w:t>
            </w:r>
          </w:p>
        </w:tc>
        <w:tc>
          <w:tcPr>
            <w:tcW w:w="1719" w:type="dxa"/>
            <w:tcBorders>
              <w:top w:val="single" w:sz="6" w:space="0" w:color="auto"/>
              <w:left w:val="single" w:sz="6" w:space="0" w:color="auto"/>
              <w:bottom w:val="single" w:sz="6" w:space="0" w:color="auto"/>
              <w:right w:val="single" w:sz="6" w:space="0" w:color="auto"/>
            </w:tcBorders>
          </w:tcPr>
          <w:p w14:paraId="6C4525F1" w14:textId="7490C4E8" w:rsidR="00B077A3" w:rsidRPr="006B4CE6" w:rsidRDefault="00B077A3" w:rsidP="002271DB">
            <w:pPr>
              <w:pStyle w:val="Tabletext"/>
              <w:jc w:val="center"/>
            </w:pPr>
            <w:r w:rsidRPr="006B4CE6">
              <w:rPr>
                <w:i/>
                <w:iCs/>
              </w:rPr>
              <w:t>m'</w:t>
            </w:r>
            <w:r w:rsidRPr="006B4CE6">
              <w:t xml:space="preserve"> </w:t>
            </w:r>
            <w:r w:rsidR="00C33489" w:rsidRPr="006B4CE6">
              <w:t>&gt;</w:t>
            </w:r>
            <w:r w:rsidRPr="006B4CE6">
              <w:t xml:space="preserve"> 1.3</w:t>
            </w:r>
          </w:p>
        </w:tc>
      </w:tr>
      <w:tr w:rsidR="00B077A3" w:rsidRPr="006B4CE6" w14:paraId="7141773B" w14:textId="77777777" w:rsidTr="006E77BB">
        <w:trPr>
          <w:jc w:val="center"/>
        </w:trPr>
        <w:tc>
          <w:tcPr>
            <w:tcW w:w="9639" w:type="dxa"/>
            <w:gridSpan w:val="6"/>
            <w:tcBorders>
              <w:top w:val="single" w:sz="6" w:space="0" w:color="auto"/>
            </w:tcBorders>
          </w:tcPr>
          <w:p w14:paraId="3CF6C82E" w14:textId="205C093B" w:rsidR="002271DB" w:rsidRPr="006B4CE6" w:rsidRDefault="002271DB" w:rsidP="002271DB">
            <w:pPr>
              <w:pStyle w:val="Tablelegend"/>
              <w:rPr>
                <w:szCs w:val="22"/>
              </w:rPr>
            </w:pPr>
            <w:r w:rsidRPr="006B4CE6">
              <w:rPr>
                <w:i/>
                <w:szCs w:val="22"/>
              </w:rPr>
              <w:t>m</w:t>
            </w:r>
            <w:r w:rsidRPr="006B4CE6">
              <w:rPr>
                <w:szCs w:val="22"/>
              </w:rPr>
              <w:t>'</w:t>
            </w:r>
            <w:r w:rsidR="00D76047">
              <w:rPr>
                <w:szCs w:val="22"/>
              </w:rPr>
              <w:t> </w:t>
            </w:r>
            <w:r w:rsidR="00C33489" w:rsidRPr="006B4CE6">
              <w:rPr>
                <w:szCs w:val="22"/>
              </w:rPr>
              <w:t>=</w:t>
            </w:r>
            <w:r w:rsidRPr="006B4CE6">
              <w:rPr>
                <w:szCs w:val="22"/>
              </w:rPr>
              <w:tab/>
            </w:r>
            <w:r w:rsidRPr="006B4CE6">
              <w:rPr>
                <w:i/>
                <w:iCs/>
                <w:szCs w:val="22"/>
              </w:rPr>
              <w:t>D/pM</w:t>
            </w:r>
            <w:r w:rsidR="00D76047">
              <w:rPr>
                <w:szCs w:val="22"/>
              </w:rPr>
              <w:t> </w:t>
            </w:r>
            <w:r w:rsidRPr="006B4CE6">
              <w:rPr>
                <w:szCs w:val="22"/>
              </w:rPr>
              <w:t>:</w:t>
            </w:r>
            <w:r w:rsidRPr="006B4CE6">
              <w:rPr>
                <w:szCs w:val="22"/>
              </w:rPr>
              <w:tab/>
              <w:t>effective modulation index</w:t>
            </w:r>
          </w:p>
          <w:p w14:paraId="626A6EF1" w14:textId="16B64C8D" w:rsidR="002271DB" w:rsidRPr="006B4CE6" w:rsidRDefault="002271DB" w:rsidP="002271DB">
            <w:pPr>
              <w:pStyle w:val="Tablelegend"/>
              <w:rPr>
                <w:szCs w:val="22"/>
              </w:rPr>
            </w:pPr>
            <w:r w:rsidRPr="006B4CE6">
              <w:rPr>
                <w:i/>
                <w:iCs/>
                <w:szCs w:val="22"/>
              </w:rPr>
              <w:tab/>
            </w:r>
            <w:r w:rsidRPr="006B4CE6">
              <w:rPr>
                <w:i/>
                <w:iCs/>
                <w:szCs w:val="22"/>
              </w:rPr>
              <w:tab/>
            </w:r>
            <w:r w:rsidRPr="006B4CE6">
              <w:rPr>
                <w:i/>
                <w:iCs/>
                <w:szCs w:val="22"/>
              </w:rPr>
              <w:tab/>
              <w:t>D</w:t>
            </w:r>
            <w:r w:rsidR="00D76047">
              <w:rPr>
                <w:szCs w:val="22"/>
              </w:rPr>
              <w:t> </w:t>
            </w:r>
            <w:r w:rsidRPr="006B4CE6">
              <w:rPr>
                <w:szCs w:val="22"/>
              </w:rPr>
              <w:t>:</w:t>
            </w:r>
            <w:r w:rsidRPr="006B4CE6">
              <w:rPr>
                <w:szCs w:val="22"/>
              </w:rPr>
              <w:tab/>
            </w:r>
            <w:r w:rsidRPr="006B4CE6">
              <w:rPr>
                <w:szCs w:val="22"/>
              </w:rPr>
              <w:tab/>
              <w:t>peak frequency deviation</w:t>
            </w:r>
          </w:p>
          <w:p w14:paraId="282EF269" w14:textId="36727BC6" w:rsidR="002271DB" w:rsidRPr="006B4CE6" w:rsidRDefault="002271DB" w:rsidP="002271DB">
            <w:pPr>
              <w:pStyle w:val="Tablelegend"/>
              <w:rPr>
                <w:szCs w:val="22"/>
              </w:rPr>
            </w:pPr>
            <w:r w:rsidRPr="006B4CE6">
              <w:rPr>
                <w:i/>
                <w:iCs/>
                <w:szCs w:val="22"/>
              </w:rPr>
              <w:tab/>
            </w:r>
            <w:r w:rsidRPr="006B4CE6">
              <w:rPr>
                <w:i/>
                <w:iCs/>
                <w:szCs w:val="22"/>
              </w:rPr>
              <w:tab/>
            </w:r>
            <w:r w:rsidRPr="006B4CE6">
              <w:rPr>
                <w:i/>
                <w:iCs/>
                <w:szCs w:val="22"/>
              </w:rPr>
              <w:tab/>
              <w:t>p</w:t>
            </w:r>
            <w:r w:rsidR="00D76047">
              <w:rPr>
                <w:szCs w:val="22"/>
              </w:rPr>
              <w:t> </w:t>
            </w:r>
            <w:r w:rsidRPr="006B4CE6">
              <w:rPr>
                <w:szCs w:val="22"/>
              </w:rPr>
              <w:t>:</w:t>
            </w:r>
            <w:r w:rsidR="00D76047">
              <w:rPr>
                <w:szCs w:val="22"/>
              </w:rPr>
              <w:tab/>
            </w:r>
            <w:r w:rsidRPr="006B4CE6">
              <w:rPr>
                <w:szCs w:val="22"/>
              </w:rPr>
              <w:tab/>
              <w:t>peak factor</w:t>
            </w:r>
          </w:p>
          <w:p w14:paraId="2725D3F7" w14:textId="4AB3C66C" w:rsidR="00B077A3" w:rsidRPr="006B4CE6" w:rsidRDefault="002271DB" w:rsidP="002271DB">
            <w:pPr>
              <w:pStyle w:val="Tabletext"/>
            </w:pPr>
            <w:r w:rsidRPr="006B4CE6">
              <w:rPr>
                <w:i/>
                <w:iCs/>
                <w:szCs w:val="22"/>
              </w:rPr>
              <w:tab/>
            </w:r>
            <w:r w:rsidRPr="006B4CE6">
              <w:rPr>
                <w:i/>
                <w:iCs/>
                <w:szCs w:val="22"/>
              </w:rPr>
              <w:tab/>
            </w:r>
            <w:r w:rsidRPr="006B4CE6">
              <w:rPr>
                <w:i/>
                <w:iCs/>
                <w:szCs w:val="22"/>
              </w:rPr>
              <w:tab/>
              <w:t>M</w:t>
            </w:r>
            <w:r w:rsidR="00D76047">
              <w:rPr>
                <w:szCs w:val="22"/>
              </w:rPr>
              <w:t> </w:t>
            </w:r>
            <w:r w:rsidRPr="006B4CE6">
              <w:rPr>
                <w:szCs w:val="22"/>
              </w:rPr>
              <w:t>:</w:t>
            </w:r>
            <w:r w:rsidRPr="006B4CE6">
              <w:rPr>
                <w:szCs w:val="22"/>
              </w:rPr>
              <w:tab/>
              <w:t>maximum modulation frequency.</w:t>
            </w:r>
          </w:p>
        </w:tc>
      </w:tr>
    </w:tbl>
    <w:p w14:paraId="7787FDBA" w14:textId="77777777" w:rsidR="00B077A3" w:rsidRPr="006B4CE6" w:rsidRDefault="00B077A3" w:rsidP="002271DB">
      <w:pPr>
        <w:pStyle w:val="Tablefin"/>
      </w:pPr>
    </w:p>
    <w:p w14:paraId="371DCCF8" w14:textId="47FD40A6" w:rsidR="00B077A3" w:rsidRPr="006B4CE6" w:rsidRDefault="00B077A3" w:rsidP="002271DB">
      <w:r w:rsidRPr="006B4CE6">
        <w:t xml:space="preserve">For each point of the limiting spectrum curve the abscissa is the relative bandwidth </w:t>
      </w:r>
      <w:r w:rsidR="002271DB" w:rsidRPr="006B4CE6">
        <w:t>±</w:t>
      </w:r>
      <w:r w:rsidRPr="006B4CE6">
        <w:rPr>
          <w:i/>
        </w:rPr>
        <w:t>B</w:t>
      </w:r>
      <w:r w:rsidRPr="00C71A23">
        <w:rPr>
          <w:i/>
          <w:iCs/>
          <w:vertAlign w:val="subscript"/>
        </w:rPr>
        <w:t>x</w:t>
      </w:r>
      <w:r w:rsidRPr="006B4CE6">
        <w:rPr>
          <w:rFonts w:ascii="Tms Rmn" w:hAnsi="Tms Rmn"/>
          <w:position w:val="-4"/>
          <w:sz w:val="8"/>
        </w:rPr>
        <w:t> </w:t>
      </w:r>
      <w:r w:rsidRPr="006B4CE6">
        <w:t xml:space="preserve">/2 </w:t>
      </w:r>
      <w:r w:rsidRPr="006B4CE6">
        <w:rPr>
          <w:i/>
        </w:rPr>
        <w:t>M</w:t>
      </w:r>
      <w:r w:rsidRPr="006B4CE6">
        <w:t xml:space="preserve">, and the ordinate is the relative level </w:t>
      </w:r>
      <w:r w:rsidRPr="006B4CE6">
        <w:rPr>
          <w:i/>
        </w:rPr>
        <w:t>X</w:t>
      </w:r>
      <w:r w:rsidRPr="006B4CE6">
        <w:t>. The reference level 0 dB is the level of the maximum spectral power density within a sideband.</w:t>
      </w:r>
    </w:p>
    <w:p w14:paraId="0D4D1E70" w14:textId="77777777" w:rsidR="00B077A3" w:rsidRPr="006B4CE6" w:rsidRDefault="00B077A3" w:rsidP="002271DB">
      <w:pPr>
        <w:pStyle w:val="Heading2"/>
      </w:pPr>
      <w:bookmarkStart w:id="683" w:name="_Toc460934663"/>
      <w:bookmarkStart w:id="684" w:name="_Toc146707099"/>
      <w:bookmarkStart w:id="685" w:name="_Toc208902812"/>
      <w:bookmarkStart w:id="686" w:name="_Toc208903254"/>
      <w:bookmarkStart w:id="687" w:name="_Toc208903719"/>
      <w:bookmarkStart w:id="688" w:name="_Toc208904456"/>
      <w:bookmarkStart w:id="689" w:name="_Toc208904665"/>
      <w:bookmarkStart w:id="690" w:name="_Toc208905554"/>
      <w:bookmarkStart w:id="691" w:name="_Toc208905781"/>
      <w:r w:rsidRPr="006B4CE6">
        <w:t>2.2</w:t>
      </w:r>
      <w:r w:rsidRPr="006B4CE6">
        <w:tab/>
        <w:t>Classes of emission F8E and F9E, stereophonic sound broadcasting</w:t>
      </w:r>
      <w:bookmarkEnd w:id="683"/>
      <w:bookmarkEnd w:id="684"/>
      <w:bookmarkEnd w:id="685"/>
      <w:bookmarkEnd w:id="686"/>
      <w:bookmarkEnd w:id="687"/>
      <w:bookmarkEnd w:id="688"/>
      <w:bookmarkEnd w:id="689"/>
      <w:bookmarkEnd w:id="690"/>
      <w:bookmarkEnd w:id="691"/>
    </w:p>
    <w:p w14:paraId="62956815" w14:textId="77777777" w:rsidR="00B077A3" w:rsidRPr="006B4CE6" w:rsidRDefault="00B077A3" w:rsidP="002271DB">
      <w:pPr>
        <w:pStyle w:val="Heading3"/>
      </w:pPr>
      <w:bookmarkStart w:id="692" w:name="_Toc460934664"/>
      <w:bookmarkStart w:id="693" w:name="_Toc146707100"/>
      <w:bookmarkStart w:id="694" w:name="_Toc208902813"/>
      <w:bookmarkStart w:id="695" w:name="_Toc208903720"/>
      <w:bookmarkStart w:id="696" w:name="_Toc208904666"/>
      <w:bookmarkStart w:id="697" w:name="_Toc208905555"/>
      <w:r w:rsidRPr="006B4CE6">
        <w:t>2.2.1</w:t>
      </w:r>
      <w:r w:rsidRPr="006B4CE6">
        <w:tab/>
        <w:t>Necessary bandwidth</w:t>
      </w:r>
      <w:bookmarkEnd w:id="692"/>
      <w:bookmarkEnd w:id="693"/>
      <w:bookmarkEnd w:id="694"/>
      <w:bookmarkEnd w:id="695"/>
      <w:bookmarkEnd w:id="696"/>
      <w:bookmarkEnd w:id="697"/>
    </w:p>
    <w:p w14:paraId="18C6CCB7" w14:textId="77777777" w:rsidR="00B077A3" w:rsidRPr="006B4CE6" w:rsidRDefault="00B077A3" w:rsidP="00B077A3">
      <w:r w:rsidRPr="006B4CE6">
        <w:t>The necessary bandwidth can be calculated by equation (12), provided in Recommendation ITU</w:t>
      </w:r>
      <w:r w:rsidRPr="006B4CE6">
        <w:noBreakHyphen/>
        <w:t>R SM.1138.</w:t>
      </w:r>
    </w:p>
    <w:p w14:paraId="1DA84F37" w14:textId="77777777" w:rsidR="00B077A3" w:rsidRPr="006B4CE6" w:rsidRDefault="00B077A3" w:rsidP="002271DB">
      <w:pPr>
        <w:pStyle w:val="Heading2"/>
      </w:pPr>
      <w:bookmarkStart w:id="698" w:name="_Toc426011236"/>
      <w:bookmarkStart w:id="699" w:name="_Toc426170270"/>
      <w:bookmarkStart w:id="700" w:name="_Toc426171671"/>
      <w:bookmarkStart w:id="701" w:name="_Toc460934665"/>
      <w:bookmarkStart w:id="702" w:name="_Toc146707101"/>
      <w:bookmarkStart w:id="703" w:name="_Toc208902814"/>
      <w:bookmarkStart w:id="704" w:name="_Toc208903255"/>
      <w:bookmarkStart w:id="705" w:name="_Toc208903721"/>
      <w:bookmarkStart w:id="706" w:name="_Toc208904457"/>
      <w:bookmarkStart w:id="707" w:name="_Toc208904667"/>
      <w:bookmarkStart w:id="708" w:name="_Toc208905556"/>
      <w:bookmarkStart w:id="709" w:name="_Toc208905782"/>
      <w:r w:rsidRPr="006B4CE6">
        <w:t>2.3</w:t>
      </w:r>
      <w:r w:rsidRPr="006B4CE6">
        <w:tab/>
        <w:t>Class of emission F3E, narrow-band radiocommunications</w:t>
      </w:r>
      <w:bookmarkEnd w:id="698"/>
      <w:bookmarkEnd w:id="699"/>
      <w:bookmarkEnd w:id="700"/>
      <w:bookmarkEnd w:id="701"/>
      <w:bookmarkEnd w:id="702"/>
      <w:bookmarkEnd w:id="703"/>
      <w:bookmarkEnd w:id="704"/>
      <w:bookmarkEnd w:id="705"/>
      <w:bookmarkEnd w:id="706"/>
      <w:bookmarkEnd w:id="707"/>
      <w:bookmarkEnd w:id="708"/>
      <w:bookmarkEnd w:id="709"/>
    </w:p>
    <w:p w14:paraId="5CF3B670" w14:textId="77777777" w:rsidR="00B077A3" w:rsidRPr="006B4CE6" w:rsidRDefault="00B077A3" w:rsidP="002271DB">
      <w:r w:rsidRPr="006B4CE6">
        <w:t>Narrow-band FM is used for communication purposes. The basic spectrum requirement is given by equation (12), but pre-emphasis requirements vary widely and it is impracticable to specify particular parameters.</w:t>
      </w:r>
    </w:p>
    <w:p w14:paraId="0CAACF24" w14:textId="77777777" w:rsidR="00B077A3" w:rsidRPr="006B4CE6" w:rsidRDefault="00B077A3" w:rsidP="002271DB">
      <w:pPr>
        <w:pStyle w:val="Heading1"/>
      </w:pPr>
      <w:bookmarkStart w:id="710" w:name="_Toc426011237"/>
      <w:bookmarkStart w:id="711" w:name="_Toc426170271"/>
      <w:bookmarkStart w:id="712" w:name="_Toc426171672"/>
      <w:bookmarkStart w:id="713" w:name="_Toc460934666"/>
      <w:bookmarkStart w:id="714" w:name="_Toc146707102"/>
      <w:bookmarkStart w:id="715" w:name="_Toc208902815"/>
      <w:bookmarkStart w:id="716" w:name="_Toc208903256"/>
      <w:bookmarkStart w:id="717" w:name="_Toc208903722"/>
      <w:bookmarkStart w:id="718" w:name="_Toc208904458"/>
      <w:bookmarkStart w:id="719" w:name="_Toc208904668"/>
      <w:bookmarkStart w:id="720" w:name="_Toc208905557"/>
      <w:bookmarkStart w:id="721" w:name="_Toc208905783"/>
      <w:bookmarkStart w:id="722" w:name="_Toc426011239"/>
      <w:bookmarkStart w:id="723" w:name="_Toc426170273"/>
      <w:bookmarkStart w:id="724" w:name="_Toc426171674"/>
      <w:r w:rsidRPr="006B4CE6">
        <w:t>3</w:t>
      </w:r>
      <w:r w:rsidRPr="006B4CE6">
        <w:tab/>
        <w:t>Frequency-modulated multi-channel emissions employing frequency division multi</w:t>
      </w:r>
      <w:r w:rsidRPr="006B4CE6">
        <w:softHyphen/>
        <w:t>plex</w:t>
      </w:r>
      <w:bookmarkEnd w:id="710"/>
      <w:bookmarkEnd w:id="711"/>
      <w:bookmarkEnd w:id="712"/>
      <w:r w:rsidRPr="006B4CE6">
        <w:t> (FDM)</w:t>
      </w:r>
      <w:bookmarkEnd w:id="713"/>
      <w:bookmarkEnd w:id="714"/>
      <w:bookmarkEnd w:id="715"/>
      <w:bookmarkEnd w:id="716"/>
      <w:bookmarkEnd w:id="717"/>
      <w:bookmarkEnd w:id="718"/>
      <w:bookmarkEnd w:id="719"/>
      <w:bookmarkEnd w:id="720"/>
      <w:bookmarkEnd w:id="721"/>
    </w:p>
    <w:p w14:paraId="0FD95380" w14:textId="77777777" w:rsidR="00B077A3" w:rsidRPr="006B4CE6" w:rsidRDefault="00B077A3" w:rsidP="002271DB">
      <w:r w:rsidRPr="006B4CE6">
        <w:t xml:space="preserve">The output signal of a frequency-modulated multi-channel transmitter using FDM can be simulated by a signal which is frequency-modulated with white noise. This applies also to the output signal of a transmitter with a limited number of channels if band-splitting privacy devices are used in each of the channels. </w:t>
      </w:r>
    </w:p>
    <w:p w14:paraId="1F650A8D" w14:textId="77777777" w:rsidR="00B077A3" w:rsidRPr="006B4CE6" w:rsidRDefault="00B077A3" w:rsidP="002271DB">
      <w:r w:rsidRPr="006B4CE6">
        <w:t>This section presents results of a theoretical analysis of the spectrum of a signal which is frequency-modulated with white noise, for various degrees of frequency deviation. The results have been confirmed by measurements of actual spectra.</w:t>
      </w:r>
    </w:p>
    <w:p w14:paraId="02528DC8" w14:textId="77777777" w:rsidR="00B077A3" w:rsidRPr="006B4CE6" w:rsidRDefault="00B077A3" w:rsidP="002271DB">
      <w:r w:rsidRPr="006B4CE6">
        <w:t>Emissions with modulation indices which are neither very large nor very small are important in actual communication systems.</w:t>
      </w:r>
    </w:p>
    <w:p w14:paraId="3415DADE" w14:textId="77777777" w:rsidR="00B077A3" w:rsidRPr="006B4CE6" w:rsidRDefault="00B077A3" w:rsidP="002271DB">
      <w:pPr>
        <w:pStyle w:val="Heading2"/>
      </w:pPr>
      <w:bookmarkStart w:id="725" w:name="_Toc426011238"/>
      <w:bookmarkStart w:id="726" w:name="_Toc426170272"/>
      <w:bookmarkStart w:id="727" w:name="_Toc426171673"/>
      <w:bookmarkStart w:id="728" w:name="_Toc460934667"/>
      <w:bookmarkStart w:id="729" w:name="_Toc146707103"/>
      <w:bookmarkStart w:id="730" w:name="_Toc208902816"/>
      <w:bookmarkStart w:id="731" w:name="_Toc208903257"/>
      <w:bookmarkStart w:id="732" w:name="_Toc208903723"/>
      <w:bookmarkStart w:id="733" w:name="_Toc208904459"/>
      <w:bookmarkStart w:id="734" w:name="_Toc208904669"/>
      <w:bookmarkStart w:id="735" w:name="_Toc208905558"/>
      <w:bookmarkStart w:id="736" w:name="_Toc208905784"/>
      <w:r w:rsidRPr="006B4CE6">
        <w:t>3.1</w:t>
      </w:r>
      <w:r w:rsidRPr="006B4CE6">
        <w:tab/>
        <w:t>Necessary bandwidth</w:t>
      </w:r>
      <w:bookmarkEnd w:id="725"/>
      <w:bookmarkEnd w:id="726"/>
      <w:bookmarkEnd w:id="727"/>
      <w:bookmarkEnd w:id="728"/>
      <w:bookmarkEnd w:id="729"/>
      <w:bookmarkEnd w:id="730"/>
      <w:bookmarkEnd w:id="731"/>
      <w:bookmarkEnd w:id="732"/>
      <w:bookmarkEnd w:id="733"/>
      <w:bookmarkEnd w:id="734"/>
      <w:bookmarkEnd w:id="735"/>
      <w:bookmarkEnd w:id="736"/>
      <w:r w:rsidRPr="006B4CE6">
        <w:rPr>
          <w:i/>
        </w:rPr>
        <w:t xml:space="preserve"> </w:t>
      </w:r>
    </w:p>
    <w:p w14:paraId="457A4CBE" w14:textId="7C2EC0DA" w:rsidR="00B077A3" w:rsidRPr="006B4CE6" w:rsidRDefault="00B077A3" w:rsidP="00B077A3">
      <w:r w:rsidRPr="006B4CE6">
        <w:t>See Recommendation ITU-R SM.853 (Necessary bandwidth), § 1: (Multi-channel frequency division multiplex – frequency modulation (FDM-FM) emissions.</w:t>
      </w:r>
    </w:p>
    <w:p w14:paraId="7FDEFA8C" w14:textId="77777777" w:rsidR="00B077A3" w:rsidRPr="006B4CE6" w:rsidRDefault="00B077A3" w:rsidP="002271DB">
      <w:pPr>
        <w:pStyle w:val="Heading2"/>
      </w:pPr>
      <w:bookmarkStart w:id="737" w:name="_Toc460934668"/>
      <w:bookmarkStart w:id="738" w:name="_Toc146707104"/>
      <w:bookmarkStart w:id="739" w:name="_Toc208902817"/>
      <w:bookmarkStart w:id="740" w:name="_Toc208903258"/>
      <w:bookmarkStart w:id="741" w:name="_Toc208903724"/>
      <w:bookmarkStart w:id="742" w:name="_Toc208904460"/>
      <w:bookmarkStart w:id="743" w:name="_Toc208904670"/>
      <w:bookmarkStart w:id="744" w:name="_Toc208905559"/>
      <w:bookmarkStart w:id="745" w:name="_Toc208905785"/>
      <w:r w:rsidRPr="006B4CE6">
        <w:t>3.2</w:t>
      </w:r>
      <w:r w:rsidRPr="006B4CE6">
        <w:tab/>
        <w:t>Shape of the spectrum envelope</w:t>
      </w:r>
      <w:bookmarkEnd w:id="722"/>
      <w:bookmarkEnd w:id="723"/>
      <w:bookmarkEnd w:id="724"/>
      <w:bookmarkEnd w:id="737"/>
      <w:bookmarkEnd w:id="738"/>
      <w:bookmarkEnd w:id="739"/>
      <w:bookmarkEnd w:id="740"/>
      <w:bookmarkEnd w:id="741"/>
      <w:bookmarkEnd w:id="742"/>
      <w:bookmarkEnd w:id="743"/>
      <w:bookmarkEnd w:id="744"/>
      <w:bookmarkEnd w:id="745"/>
      <w:r w:rsidRPr="006B4CE6">
        <w:rPr>
          <w:i/>
        </w:rPr>
        <w:t xml:space="preserve"> </w:t>
      </w:r>
    </w:p>
    <w:p w14:paraId="283ED1C9" w14:textId="77777777" w:rsidR="00B077A3" w:rsidRPr="006B4CE6" w:rsidRDefault="00B077A3" w:rsidP="00B077A3">
      <w:r w:rsidRPr="006B4CE6">
        <w:t xml:space="preserve">The power spectrum, </w:t>
      </w:r>
      <w:r w:rsidRPr="006B4CE6">
        <w:rPr>
          <w:i/>
        </w:rPr>
        <w:t>p</w:t>
      </w:r>
      <w:r w:rsidRPr="006B4CE6">
        <w:t>(</w:t>
      </w:r>
      <w:r w:rsidRPr="006B4CE6">
        <w:rPr>
          <w:i/>
        </w:rPr>
        <w:t>f</w:t>
      </w:r>
      <w:r w:rsidRPr="006B4CE6">
        <w:rPr>
          <w:i/>
          <w:sz w:val="8"/>
        </w:rPr>
        <w:t xml:space="preserve"> </w:t>
      </w:r>
      <w:r w:rsidRPr="006B4CE6">
        <w:t>), of a signal which is frequency modulated with white noise can be calculated as follows, taking into account the effects of pre-emphasis specified in Recommendation ITU-R F.275. This calculation is based on Fourier transform of the autocorrelation function of the modulating phase signal.</w:t>
      </w:r>
    </w:p>
    <w:p w14:paraId="0D02C87D" w14:textId="77777777" w:rsidR="00B077A3" w:rsidRPr="006B4CE6" w:rsidRDefault="00B077A3" w:rsidP="00B077A3">
      <w:pPr>
        <w:tabs>
          <w:tab w:val="clear" w:pos="1191"/>
          <w:tab w:val="clear" w:pos="1588"/>
          <w:tab w:val="clear" w:pos="1985"/>
          <w:tab w:val="center" w:pos="4820"/>
          <w:tab w:val="right" w:pos="9639"/>
        </w:tabs>
      </w:pPr>
      <w:r w:rsidRPr="006B4CE6">
        <w:tab/>
      </w:r>
      <w:r w:rsidRPr="006B4CE6">
        <w:tab/>
      </w:r>
      <w:r w:rsidRPr="006B4CE6">
        <w:rPr>
          <w:b/>
          <w:position w:val="-42"/>
          <w:sz w:val="20"/>
        </w:rPr>
        <w:object w:dxaOrig="4060" w:dyaOrig="940" w14:anchorId="2C825A2F">
          <v:shape id="_x0000_i1047" type="#_x0000_t75" style="width:202.75pt;height:47.25pt" o:ole="">
            <v:imagedata r:id="rId78" o:title=""/>
          </v:shape>
          <o:OLEObject Type="Embed" ProgID="Equation.3" ShapeID="_x0000_i1047" DrawAspect="Content" ObjectID="_1819628016" r:id="rId79">
            <o:FieldCodes>\s</o:FieldCodes>
          </o:OLEObject>
        </w:object>
      </w:r>
      <w:r w:rsidRPr="006B4CE6">
        <w:rPr>
          <w:i/>
        </w:rPr>
        <w:tab/>
      </w:r>
      <w:r w:rsidRPr="006B4CE6">
        <w:t>(13)</w:t>
      </w:r>
    </w:p>
    <w:p w14:paraId="3ED22D4A" w14:textId="77777777" w:rsidR="00B077A3" w:rsidRPr="006B4CE6" w:rsidRDefault="00B077A3" w:rsidP="00B077A3">
      <w:r w:rsidRPr="006B4CE6">
        <w:t>where:</w:t>
      </w:r>
    </w:p>
    <w:p w14:paraId="20204D78" w14:textId="671594CC" w:rsidR="00B077A3" w:rsidRPr="00C71A23" w:rsidRDefault="00B077A3" w:rsidP="00C71A23">
      <w:pPr>
        <w:pStyle w:val="Equationlegend"/>
        <w:rPr>
          <w:szCs w:val="24"/>
        </w:rPr>
      </w:pPr>
      <w:r w:rsidRPr="00C71A23">
        <w:rPr>
          <w:i/>
          <w:szCs w:val="24"/>
        </w:rPr>
        <w:tab/>
        <w:t>f</w:t>
      </w:r>
      <w:r w:rsidRPr="00C71A23">
        <w:rPr>
          <w:i/>
          <w:iCs/>
          <w:vertAlign w:val="subscript"/>
        </w:rPr>
        <w:t>max</w:t>
      </w:r>
      <w:r w:rsidR="00C71A23">
        <w:rPr>
          <w:i/>
          <w:iCs/>
          <w:position w:val="-4"/>
          <w:szCs w:val="24"/>
        </w:rPr>
        <w:t> </w:t>
      </w:r>
      <w:r w:rsidRPr="00C71A23">
        <w:rPr>
          <w:szCs w:val="24"/>
        </w:rPr>
        <w:t>:</w:t>
      </w:r>
      <w:r w:rsidRPr="00C71A23">
        <w:rPr>
          <w:szCs w:val="24"/>
        </w:rPr>
        <w:tab/>
        <w:t>highest modulating frequency</w:t>
      </w:r>
    </w:p>
    <w:p w14:paraId="1248C96A" w14:textId="3C479E51" w:rsidR="00B077A3" w:rsidRPr="00C71A23" w:rsidRDefault="00B077A3" w:rsidP="00C71A23">
      <w:pPr>
        <w:pStyle w:val="Equationlegend"/>
        <w:rPr>
          <w:szCs w:val="24"/>
        </w:rPr>
      </w:pPr>
      <w:r w:rsidRPr="00C71A23">
        <w:rPr>
          <w:i/>
          <w:szCs w:val="24"/>
        </w:rPr>
        <w:tab/>
        <w:t>f</w:t>
      </w:r>
      <w:r w:rsidRPr="00C71A23">
        <w:rPr>
          <w:i/>
          <w:iCs/>
          <w:vertAlign w:val="subscript"/>
        </w:rPr>
        <w:t>min</w:t>
      </w:r>
      <w:r w:rsidR="00C71A23">
        <w:rPr>
          <w:i/>
          <w:szCs w:val="24"/>
        </w:rPr>
        <w:t> </w:t>
      </w:r>
      <w:r w:rsidRPr="00C71A23">
        <w:rPr>
          <w:szCs w:val="24"/>
        </w:rPr>
        <w:t>:</w:t>
      </w:r>
      <w:r w:rsidRPr="00C71A23">
        <w:rPr>
          <w:szCs w:val="24"/>
        </w:rPr>
        <w:tab/>
        <w:t>lowest modulating frequency</w:t>
      </w:r>
    </w:p>
    <w:p w14:paraId="0D63B2AA" w14:textId="49BB739A" w:rsidR="00B077A3" w:rsidRPr="00C71A23" w:rsidRDefault="00B077A3" w:rsidP="00C71A23">
      <w:pPr>
        <w:pStyle w:val="Equationlegend"/>
        <w:rPr>
          <w:szCs w:val="24"/>
        </w:rPr>
      </w:pPr>
      <w:r w:rsidRPr="00C71A23">
        <w:rPr>
          <w:iCs/>
          <w:szCs w:val="24"/>
        </w:rPr>
        <w:tab/>
      </w:r>
      <w:r w:rsidRPr="00C71A23">
        <w:rPr>
          <w:iCs/>
          <w:szCs w:val="24"/>
        </w:rPr>
        <w:sym w:font="Symbol" w:char="F065"/>
      </w:r>
      <w:r w:rsidR="00C71A23">
        <w:rPr>
          <w:szCs w:val="24"/>
        </w:rPr>
        <w:t> </w:t>
      </w:r>
      <w:r w:rsidR="00C33489" w:rsidRPr="00C71A23">
        <w:rPr>
          <w:szCs w:val="24"/>
        </w:rPr>
        <w:t>=</w:t>
      </w:r>
      <w:r w:rsidRPr="00C71A23">
        <w:rPr>
          <w:szCs w:val="24"/>
        </w:rPr>
        <w:tab/>
      </w:r>
      <w:r w:rsidRPr="00C71A23">
        <w:rPr>
          <w:i/>
          <w:szCs w:val="24"/>
        </w:rPr>
        <w:t>f</w:t>
      </w:r>
      <w:r w:rsidR="00C71A23" w:rsidRPr="00C71A23">
        <w:rPr>
          <w:i/>
          <w:iCs/>
          <w:vertAlign w:val="subscript"/>
        </w:rPr>
        <w:t>min</w:t>
      </w:r>
      <w:r w:rsidRPr="00C71A23">
        <w:rPr>
          <w:szCs w:val="24"/>
        </w:rPr>
        <w:t xml:space="preserve"> /</w:t>
      </w:r>
      <w:r w:rsidRPr="00C71A23">
        <w:rPr>
          <w:i/>
          <w:szCs w:val="24"/>
        </w:rPr>
        <w:t xml:space="preserve"> f</w:t>
      </w:r>
      <w:r w:rsidR="00C71A23" w:rsidRPr="00C71A23">
        <w:rPr>
          <w:i/>
          <w:iCs/>
          <w:vertAlign w:val="subscript"/>
        </w:rPr>
        <w:t>max</w:t>
      </w:r>
    </w:p>
    <w:p w14:paraId="44C9DE5A" w14:textId="16465CB6" w:rsidR="00B077A3" w:rsidRPr="00C71A23" w:rsidRDefault="00B077A3" w:rsidP="00C71A23">
      <w:pPr>
        <w:pStyle w:val="Equationlegend"/>
        <w:rPr>
          <w:szCs w:val="24"/>
        </w:rPr>
      </w:pPr>
      <w:r w:rsidRPr="00C71A23">
        <w:rPr>
          <w:szCs w:val="24"/>
        </w:rPr>
        <w:tab/>
      </w:r>
      <w:r w:rsidRPr="00C71A23">
        <w:rPr>
          <w:szCs w:val="24"/>
        </w:rPr>
        <w:sym w:font="Symbol" w:char="F073"/>
      </w:r>
      <w:r w:rsidR="00C71A23">
        <w:rPr>
          <w:szCs w:val="24"/>
        </w:rPr>
        <w:t> </w:t>
      </w:r>
      <w:r w:rsidRPr="00C71A23">
        <w:rPr>
          <w:szCs w:val="24"/>
        </w:rPr>
        <w:t>:</w:t>
      </w:r>
      <w:r w:rsidRPr="00C71A23">
        <w:rPr>
          <w:szCs w:val="24"/>
        </w:rPr>
        <w:tab/>
        <w:t>r.m.s. multi-channel frequency deviation</w:t>
      </w:r>
    </w:p>
    <w:p w14:paraId="0F63FE30" w14:textId="170DE13E" w:rsidR="00B077A3" w:rsidRPr="00C71A23" w:rsidRDefault="00B077A3" w:rsidP="00C71A23">
      <w:pPr>
        <w:pStyle w:val="Equationlegend"/>
        <w:rPr>
          <w:szCs w:val="24"/>
        </w:rPr>
      </w:pPr>
      <w:r w:rsidRPr="00C71A23">
        <w:rPr>
          <w:i/>
          <w:szCs w:val="24"/>
        </w:rPr>
        <w:tab/>
        <w:t>P</w:t>
      </w:r>
      <w:r w:rsidRPr="00C71A23">
        <w:rPr>
          <w:i/>
          <w:iCs/>
          <w:vertAlign w:val="subscript"/>
        </w:rPr>
        <w:t>r</w:t>
      </w:r>
      <w:r w:rsidRPr="00C71A23">
        <w:rPr>
          <w:szCs w:val="24"/>
        </w:rPr>
        <w:t> (</w:t>
      </w:r>
      <w:r w:rsidRPr="00C71A23">
        <w:rPr>
          <w:i/>
          <w:szCs w:val="24"/>
        </w:rPr>
        <w:t>u</w:t>
      </w:r>
      <w:r w:rsidRPr="00C71A23">
        <w:rPr>
          <w:szCs w:val="24"/>
        </w:rPr>
        <w:t>)</w:t>
      </w:r>
      <w:r w:rsidR="00C71A23">
        <w:rPr>
          <w:i/>
          <w:szCs w:val="24"/>
        </w:rPr>
        <w:t> </w:t>
      </w:r>
      <w:r w:rsidRPr="00C71A23">
        <w:rPr>
          <w:szCs w:val="24"/>
        </w:rPr>
        <w:t>:</w:t>
      </w:r>
      <w:r w:rsidRPr="00C71A23">
        <w:rPr>
          <w:szCs w:val="24"/>
        </w:rPr>
        <w:tab/>
        <w:t>pre-emphasis characteristic.</w:t>
      </w:r>
    </w:p>
    <w:p w14:paraId="0A1B229A" w14:textId="2686DB2D" w:rsidR="00B077A3" w:rsidRPr="006B4CE6" w:rsidRDefault="00B077A3" w:rsidP="00B077A3">
      <w:pPr>
        <w:tabs>
          <w:tab w:val="clear" w:pos="1191"/>
          <w:tab w:val="clear" w:pos="1588"/>
          <w:tab w:val="clear" w:pos="1985"/>
          <w:tab w:val="center" w:pos="4820"/>
          <w:tab w:val="right" w:pos="9639"/>
        </w:tabs>
        <w:rPr>
          <w:iCs/>
          <w:position w:val="6"/>
          <w:sz w:val="18"/>
        </w:rPr>
      </w:pPr>
      <w:r w:rsidRPr="006B4CE6">
        <w:rPr>
          <w:b/>
          <w:bCs/>
          <w:iCs/>
        </w:rPr>
        <w:tab/>
      </w:r>
      <w:r w:rsidRPr="006B4CE6">
        <w:rPr>
          <w:b/>
          <w:bCs/>
          <w:iCs/>
        </w:rPr>
        <w:tab/>
      </w:r>
      <w:r w:rsidRPr="006B4CE6">
        <w:rPr>
          <w:i/>
        </w:rPr>
        <w:t>P</w:t>
      </w:r>
      <w:r w:rsidRPr="006B4CE6">
        <w:rPr>
          <w:i/>
          <w:position w:val="-4"/>
          <w:sz w:val="18"/>
        </w:rPr>
        <w:t>r</w:t>
      </w:r>
      <w:r w:rsidRPr="006B4CE6">
        <w:rPr>
          <w:iCs/>
        </w:rPr>
        <w:t xml:space="preserve"> (</w:t>
      </w:r>
      <w:r w:rsidRPr="006B4CE6">
        <w:rPr>
          <w:i/>
        </w:rPr>
        <w:t>f</w:t>
      </w:r>
      <w:r w:rsidRPr="006B4CE6">
        <w:rPr>
          <w:iCs/>
          <w:sz w:val="8"/>
        </w:rPr>
        <w:t xml:space="preserve"> </w:t>
      </w:r>
      <w:r w:rsidRPr="006B4CE6">
        <w:rPr>
          <w:iCs/>
        </w:rPr>
        <w:t>/</w:t>
      </w:r>
      <w:r w:rsidRPr="006B4CE6">
        <w:rPr>
          <w:iCs/>
          <w:sz w:val="8"/>
        </w:rPr>
        <w:t xml:space="preserve"> </w:t>
      </w:r>
      <w:r w:rsidRPr="006B4CE6">
        <w:rPr>
          <w:i/>
        </w:rPr>
        <w:t>f</w:t>
      </w:r>
      <w:r w:rsidRPr="006B4CE6">
        <w:rPr>
          <w:i/>
          <w:position w:val="-6"/>
          <w:sz w:val="18"/>
        </w:rPr>
        <w:t>max</w:t>
      </w:r>
      <w:r w:rsidRPr="006B4CE6">
        <w:rPr>
          <w:iCs/>
        </w:rPr>
        <w:t xml:space="preserve">) </w:t>
      </w:r>
      <w:r w:rsidR="00C33489" w:rsidRPr="006B4CE6">
        <w:t>=</w:t>
      </w:r>
      <w:r w:rsidRPr="006B4CE6">
        <w:rPr>
          <w:iCs/>
        </w:rPr>
        <w:t xml:space="preserve"> </w:t>
      </w:r>
      <w:r w:rsidRPr="006B4CE6">
        <w:rPr>
          <w:i/>
        </w:rPr>
        <w:t>C</w:t>
      </w:r>
      <w:r w:rsidRPr="006B4CE6">
        <w:rPr>
          <w:iCs/>
          <w:position w:val="-4"/>
          <w:sz w:val="18"/>
        </w:rPr>
        <w:t>0</w:t>
      </w:r>
      <w:r w:rsidRPr="006B4CE6">
        <w:rPr>
          <w:iCs/>
        </w:rPr>
        <w:t xml:space="preserve"> </w:t>
      </w:r>
      <w:r w:rsidR="00C33489" w:rsidRPr="006B4CE6">
        <w:rPr>
          <w:iCs/>
        </w:rPr>
        <w:t>+</w:t>
      </w:r>
      <w:r w:rsidRPr="006B4CE6">
        <w:rPr>
          <w:iCs/>
        </w:rPr>
        <w:t xml:space="preserve"> </w:t>
      </w:r>
      <w:r w:rsidRPr="006B4CE6">
        <w:rPr>
          <w:i/>
        </w:rPr>
        <w:t>C</w:t>
      </w:r>
      <w:r w:rsidRPr="006B4CE6">
        <w:rPr>
          <w:iCs/>
          <w:position w:val="-4"/>
          <w:sz w:val="18"/>
        </w:rPr>
        <w:t>2</w:t>
      </w:r>
      <w:r w:rsidRPr="006B4CE6">
        <w:rPr>
          <w:iCs/>
        </w:rPr>
        <w:t xml:space="preserve"> (</w:t>
      </w:r>
      <w:r w:rsidRPr="006B4CE6">
        <w:rPr>
          <w:i/>
        </w:rPr>
        <w:t>f</w:t>
      </w:r>
      <w:r w:rsidRPr="006B4CE6">
        <w:rPr>
          <w:iCs/>
          <w:sz w:val="8"/>
        </w:rPr>
        <w:t xml:space="preserve"> </w:t>
      </w:r>
      <w:r w:rsidRPr="006B4CE6">
        <w:rPr>
          <w:iCs/>
        </w:rPr>
        <w:t>/</w:t>
      </w:r>
      <w:r w:rsidRPr="006B4CE6">
        <w:rPr>
          <w:iCs/>
          <w:sz w:val="8"/>
        </w:rPr>
        <w:t xml:space="preserve"> </w:t>
      </w:r>
      <w:r w:rsidRPr="006B4CE6">
        <w:rPr>
          <w:i/>
        </w:rPr>
        <w:t>f</w:t>
      </w:r>
      <w:r w:rsidRPr="006B4CE6">
        <w:rPr>
          <w:i/>
          <w:position w:val="-6"/>
          <w:sz w:val="18"/>
        </w:rPr>
        <w:t>max</w:t>
      </w:r>
      <w:r w:rsidRPr="006B4CE6">
        <w:rPr>
          <w:iCs/>
        </w:rPr>
        <w:t>)</w:t>
      </w:r>
      <w:r w:rsidRPr="006B4CE6">
        <w:rPr>
          <w:iCs/>
          <w:position w:val="6"/>
          <w:sz w:val="18"/>
        </w:rPr>
        <w:t>2</w:t>
      </w:r>
      <w:r w:rsidRPr="006B4CE6">
        <w:rPr>
          <w:iCs/>
        </w:rPr>
        <w:t xml:space="preserve"> </w:t>
      </w:r>
      <w:r w:rsidR="00C33489" w:rsidRPr="006B4CE6">
        <w:rPr>
          <w:iCs/>
        </w:rPr>
        <w:t>+</w:t>
      </w:r>
      <w:r w:rsidRPr="006B4CE6">
        <w:rPr>
          <w:iCs/>
        </w:rPr>
        <w:t xml:space="preserve"> </w:t>
      </w:r>
      <w:r w:rsidRPr="006B4CE6">
        <w:rPr>
          <w:i/>
        </w:rPr>
        <w:t>C</w:t>
      </w:r>
      <w:r w:rsidRPr="006B4CE6">
        <w:rPr>
          <w:iCs/>
          <w:position w:val="-4"/>
          <w:sz w:val="18"/>
        </w:rPr>
        <w:t>4</w:t>
      </w:r>
      <w:r w:rsidRPr="006B4CE6">
        <w:rPr>
          <w:iCs/>
        </w:rPr>
        <w:t xml:space="preserve"> (</w:t>
      </w:r>
      <w:r w:rsidRPr="006B4CE6">
        <w:rPr>
          <w:i/>
        </w:rPr>
        <w:t>f</w:t>
      </w:r>
      <w:r w:rsidRPr="006B4CE6">
        <w:rPr>
          <w:iCs/>
          <w:sz w:val="8"/>
        </w:rPr>
        <w:t xml:space="preserve"> </w:t>
      </w:r>
      <w:r w:rsidRPr="006B4CE6">
        <w:rPr>
          <w:iCs/>
        </w:rPr>
        <w:t>/</w:t>
      </w:r>
      <w:r w:rsidRPr="006B4CE6">
        <w:rPr>
          <w:iCs/>
          <w:sz w:val="8"/>
        </w:rPr>
        <w:t xml:space="preserve"> </w:t>
      </w:r>
      <w:r w:rsidRPr="006B4CE6">
        <w:rPr>
          <w:i/>
        </w:rPr>
        <w:t>f</w:t>
      </w:r>
      <w:r w:rsidRPr="006B4CE6">
        <w:rPr>
          <w:i/>
          <w:position w:val="-6"/>
          <w:sz w:val="18"/>
        </w:rPr>
        <w:t>max</w:t>
      </w:r>
      <w:r w:rsidRPr="006B4CE6">
        <w:rPr>
          <w:iCs/>
        </w:rPr>
        <w:t>)</w:t>
      </w:r>
      <w:r w:rsidRPr="006B4CE6">
        <w:rPr>
          <w:iCs/>
          <w:position w:val="6"/>
          <w:sz w:val="18"/>
        </w:rPr>
        <w:t>4</w:t>
      </w:r>
    </w:p>
    <w:p w14:paraId="4E0B1309" w14:textId="151BD9CB" w:rsidR="00B077A3" w:rsidRPr="006B4CE6" w:rsidRDefault="00B077A3" w:rsidP="00B077A3">
      <w:pPr>
        <w:tabs>
          <w:tab w:val="clear" w:pos="1191"/>
          <w:tab w:val="clear" w:pos="1588"/>
          <w:tab w:val="clear" w:pos="1985"/>
          <w:tab w:val="center" w:pos="4820"/>
          <w:tab w:val="right" w:pos="9639"/>
        </w:tabs>
      </w:pPr>
      <w:r w:rsidRPr="006B4CE6">
        <w:tab/>
      </w:r>
      <w:r w:rsidRPr="006B4CE6">
        <w:tab/>
      </w:r>
      <w:r w:rsidRPr="006B4CE6">
        <w:rPr>
          <w:i/>
        </w:rPr>
        <w:t>C</w:t>
      </w:r>
      <w:r w:rsidRPr="006B4CE6">
        <w:rPr>
          <w:position w:val="-4"/>
          <w:sz w:val="18"/>
        </w:rPr>
        <w:t>0</w:t>
      </w:r>
      <w:r w:rsidRPr="006B4CE6">
        <w:t xml:space="preserve"> </w:t>
      </w:r>
      <w:r w:rsidR="00C33489" w:rsidRPr="006B4CE6">
        <w:t>=</w:t>
      </w:r>
      <w:r w:rsidRPr="006B4CE6">
        <w:t xml:space="preserve"> 0.4, </w:t>
      </w:r>
      <w:r w:rsidRPr="006B4CE6">
        <w:rPr>
          <w:i/>
        </w:rPr>
        <w:t>C</w:t>
      </w:r>
      <w:r w:rsidRPr="006B4CE6">
        <w:rPr>
          <w:position w:val="-4"/>
          <w:sz w:val="18"/>
        </w:rPr>
        <w:t>2</w:t>
      </w:r>
      <w:r w:rsidRPr="006B4CE6">
        <w:t xml:space="preserve"> </w:t>
      </w:r>
      <w:r w:rsidR="00C33489" w:rsidRPr="006B4CE6">
        <w:t>=</w:t>
      </w:r>
      <w:r w:rsidRPr="006B4CE6">
        <w:t xml:space="preserve"> 1.35, </w:t>
      </w:r>
      <w:r w:rsidRPr="006B4CE6">
        <w:rPr>
          <w:i/>
        </w:rPr>
        <w:t>C</w:t>
      </w:r>
      <w:r w:rsidRPr="006B4CE6">
        <w:rPr>
          <w:position w:val="-4"/>
          <w:sz w:val="18"/>
        </w:rPr>
        <w:t>4</w:t>
      </w:r>
      <w:r w:rsidRPr="006B4CE6">
        <w:t xml:space="preserve"> </w:t>
      </w:r>
      <w:r w:rsidR="00C33489" w:rsidRPr="006B4CE6">
        <w:t>=</w:t>
      </w:r>
      <w:r w:rsidRPr="006B4CE6">
        <w:t xml:space="preserve"> 0.75 (see Recommendation ITU-R SF.675)</w:t>
      </w:r>
    </w:p>
    <w:p w14:paraId="19E616BD" w14:textId="77777777" w:rsidR="00B077A3" w:rsidRPr="006B4CE6" w:rsidRDefault="00B077A3" w:rsidP="00B077A3">
      <w:pPr>
        <w:tabs>
          <w:tab w:val="clear" w:pos="1191"/>
          <w:tab w:val="clear" w:pos="1588"/>
          <w:tab w:val="clear" w:pos="1985"/>
          <w:tab w:val="center" w:pos="4820"/>
          <w:tab w:val="right" w:pos="9639"/>
        </w:tabs>
      </w:pPr>
      <w:r w:rsidRPr="006B4CE6">
        <w:tab/>
      </w:r>
      <w:r w:rsidRPr="006B4CE6">
        <w:tab/>
      </w:r>
      <w:r w:rsidRPr="006B4CE6">
        <w:rPr>
          <w:position w:val="-42"/>
        </w:rPr>
        <w:object w:dxaOrig="3560" w:dyaOrig="940" w14:anchorId="1FCA99EA">
          <v:shape id="_x0000_i1048" type="#_x0000_t75" style="width:178pt;height:47.25pt" o:ole="">
            <v:imagedata r:id="rId80" o:title=""/>
          </v:shape>
          <o:OLEObject Type="Embed" ProgID="Equation.3" ShapeID="_x0000_i1048" DrawAspect="Content" ObjectID="_1819628017" r:id="rId81"/>
        </w:object>
      </w:r>
      <w:r w:rsidRPr="006B4CE6">
        <w:tab/>
        <w:t>(14)</w:t>
      </w:r>
    </w:p>
    <w:p w14:paraId="2B031BAA" w14:textId="77777777" w:rsidR="00B077A3" w:rsidRPr="006B4CE6" w:rsidRDefault="00B077A3" w:rsidP="00B077A3">
      <w:r w:rsidRPr="006B4CE6">
        <w:t xml:space="preserve">where </w:t>
      </w:r>
      <w:r w:rsidRPr="006B4CE6">
        <w:rPr>
          <w:i/>
        </w:rPr>
        <w:t>P</w:t>
      </w:r>
      <w:r w:rsidRPr="00C71A23">
        <w:rPr>
          <w:vertAlign w:val="subscript"/>
        </w:rPr>
        <w:t>0</w:t>
      </w:r>
      <w:r w:rsidRPr="006B4CE6">
        <w:t xml:space="preserve"> is the total power.</w:t>
      </w:r>
    </w:p>
    <w:p w14:paraId="31491BC8" w14:textId="00772715" w:rsidR="00B077A3" w:rsidRPr="006B4CE6" w:rsidRDefault="00B077A3" w:rsidP="00B077A3">
      <w:pPr>
        <w:rPr>
          <w:b/>
        </w:rPr>
      </w:pPr>
      <w:r w:rsidRPr="006B4CE6">
        <w:t xml:space="preserve">When </w:t>
      </w:r>
      <w:r w:rsidRPr="006B4CE6">
        <w:sym w:font="Symbol" w:char="F073"/>
      </w:r>
      <w:r w:rsidRPr="006B4CE6">
        <w:t xml:space="preserve"> is very large, the value of equation (14) is dominated by small </w:t>
      </w:r>
      <w:r w:rsidRPr="006B4CE6">
        <w:sym w:font="Symbol" w:char="F074"/>
      </w:r>
      <w:r w:rsidRPr="006B4CE6">
        <w:t xml:space="preserve">. In this case, approximately </w:t>
      </w:r>
      <w:r w:rsidRPr="006B4CE6">
        <w:rPr>
          <w:i/>
        </w:rPr>
        <w:t>R</w:t>
      </w:r>
      <w:r w:rsidRPr="00C71A23">
        <w:rPr>
          <w:i/>
          <w:iCs/>
          <w:vertAlign w:val="subscript"/>
        </w:rPr>
        <w:t>s</w:t>
      </w:r>
      <w:r w:rsidRPr="006B4CE6">
        <w:rPr>
          <w:iCs/>
        </w:rPr>
        <w:t> (</w:t>
      </w:r>
      <w:r w:rsidRPr="006B4CE6">
        <w:rPr>
          <w:iCs/>
        </w:rPr>
        <w:sym w:font="Symbol" w:char="F074"/>
      </w:r>
      <w:r w:rsidRPr="006B4CE6">
        <w:rPr>
          <w:iCs/>
        </w:rPr>
        <w:t>) </w:t>
      </w:r>
      <w:r w:rsidR="00C33489" w:rsidRPr="006B4CE6">
        <w:t>=</w:t>
      </w:r>
      <w:r w:rsidRPr="006B4CE6">
        <w:rPr>
          <w:iCs/>
        </w:rPr>
        <w:t> 2(</w:t>
      </w:r>
      <w:r w:rsidRPr="006B4CE6">
        <w:rPr>
          <w:iCs/>
        </w:rPr>
        <w:sym w:font="Symbol" w:char="F070"/>
      </w:r>
      <w:r w:rsidRPr="006B4CE6">
        <w:rPr>
          <w:iCs/>
        </w:rPr>
        <w:t xml:space="preserve"> </w:t>
      </w:r>
      <w:r w:rsidRPr="006B4CE6">
        <w:rPr>
          <w:iCs/>
        </w:rPr>
        <w:sym w:font="Symbol" w:char="F073"/>
      </w:r>
      <w:r w:rsidRPr="006B4CE6">
        <w:rPr>
          <w:iCs/>
        </w:rPr>
        <w:t xml:space="preserve"> </w:t>
      </w:r>
      <w:r w:rsidRPr="006B4CE6">
        <w:rPr>
          <w:iCs/>
        </w:rPr>
        <w:sym w:font="Symbol" w:char="F074"/>
      </w:r>
      <w:r w:rsidRPr="006B4CE6">
        <w:rPr>
          <w:iCs/>
        </w:rPr>
        <w:t>)</w:t>
      </w:r>
      <w:r w:rsidRPr="00C71A23">
        <w:rPr>
          <w:vertAlign w:val="superscript"/>
        </w:rPr>
        <w:t>2</w:t>
      </w:r>
      <w:r w:rsidRPr="006B4CE6">
        <w:t>. Therefore, the envelope of the spectrum can be approximated by the following Gaussian distribution:</w:t>
      </w:r>
    </w:p>
    <w:p w14:paraId="5CBB8505" w14:textId="77777777" w:rsidR="00B077A3" w:rsidRPr="006B4CE6" w:rsidRDefault="00B077A3" w:rsidP="00B077A3">
      <w:pPr>
        <w:tabs>
          <w:tab w:val="clear" w:pos="1191"/>
          <w:tab w:val="clear" w:pos="1588"/>
          <w:tab w:val="clear" w:pos="1985"/>
          <w:tab w:val="center" w:pos="4820"/>
          <w:tab w:val="right" w:pos="9639"/>
        </w:tabs>
      </w:pPr>
      <w:r w:rsidRPr="006B4CE6">
        <w:tab/>
      </w:r>
      <w:r w:rsidRPr="006B4CE6">
        <w:tab/>
      </w:r>
      <w:r w:rsidRPr="006B4CE6">
        <w:rPr>
          <w:position w:val="-30"/>
        </w:rPr>
        <w:object w:dxaOrig="2659" w:dyaOrig="820" w14:anchorId="3A7F5B82">
          <v:shape id="_x0000_i1049" type="#_x0000_t75" style="width:133.65pt;height:40.3pt" o:ole="">
            <v:imagedata r:id="rId82" o:title=""/>
          </v:shape>
          <o:OLEObject Type="Embed" ProgID="Equation.3" ShapeID="_x0000_i1049" DrawAspect="Content" ObjectID="_1819628018" r:id="rId83">
            <o:FieldCodes>\s</o:FieldCodes>
          </o:OLEObject>
        </w:object>
      </w:r>
      <w:r w:rsidRPr="006B4CE6">
        <w:tab/>
      </w:r>
      <w:r w:rsidRPr="006B4CE6">
        <w:rPr>
          <w:bCs/>
          <w:iCs/>
        </w:rPr>
        <w:t>(15)</w:t>
      </w:r>
    </w:p>
    <w:p w14:paraId="20EB07F4" w14:textId="750948A6" w:rsidR="00B077A3" w:rsidRPr="006B4CE6" w:rsidRDefault="00B077A3" w:rsidP="00B077A3">
      <w:r w:rsidRPr="006B4CE6">
        <w:t xml:space="preserve">Theoretical calculations of the envelope of spectrum were carried out for various modulation indices. Curves for </w:t>
      </w:r>
      <w:r w:rsidR="00C33489" w:rsidRPr="006B4CE6">
        <w:t>σ</w:t>
      </w:r>
      <w:r w:rsidRPr="00C71A23">
        <w:rPr>
          <w:szCs w:val="24"/>
        </w:rPr>
        <w:t> </w:t>
      </w:r>
      <w:r w:rsidRPr="00C71A23">
        <w:rPr>
          <w:szCs w:val="24"/>
        </w:rPr>
        <w:sym w:font="Symbol" w:char="F02F"/>
      </w:r>
      <w:r w:rsidRPr="00C71A23">
        <w:rPr>
          <w:i/>
          <w:szCs w:val="24"/>
        </w:rPr>
        <w:t> </w:t>
      </w:r>
      <w:r w:rsidRPr="006B4CE6">
        <w:rPr>
          <w:i/>
        </w:rPr>
        <w:t>f</w:t>
      </w:r>
      <w:r w:rsidR="00C71A23" w:rsidRPr="00C71A23">
        <w:rPr>
          <w:i/>
          <w:iCs/>
          <w:vertAlign w:val="subscript"/>
        </w:rPr>
        <w:t>max</w:t>
      </w:r>
      <w:r w:rsidRPr="006B4CE6">
        <w:t> </w:t>
      </w:r>
      <w:r w:rsidR="00C33489" w:rsidRPr="006B4CE6">
        <w:t>≥</w:t>
      </w:r>
      <w:r w:rsidRPr="006B4CE6">
        <w:t xml:space="preserve"> 0.5 are presented in Fig. 17 and those for </w:t>
      </w:r>
      <w:r w:rsidR="00A05B52" w:rsidRPr="00C71A23">
        <w:rPr>
          <w:szCs w:val="24"/>
        </w:rPr>
        <w:t>σ</w:t>
      </w:r>
      <w:r w:rsidRPr="00C71A23">
        <w:rPr>
          <w:szCs w:val="24"/>
        </w:rPr>
        <w:t> </w:t>
      </w:r>
      <w:r w:rsidRPr="00C71A23">
        <w:rPr>
          <w:szCs w:val="24"/>
        </w:rPr>
        <w:sym w:font="Symbol" w:char="F02F"/>
      </w:r>
      <w:r w:rsidRPr="00C71A23">
        <w:rPr>
          <w:i/>
          <w:szCs w:val="24"/>
        </w:rPr>
        <w:t> </w:t>
      </w:r>
      <w:r w:rsidRPr="006B4CE6">
        <w:rPr>
          <w:i/>
        </w:rPr>
        <w:t>f</w:t>
      </w:r>
      <w:r w:rsidR="00C71A23" w:rsidRPr="00C71A23">
        <w:rPr>
          <w:i/>
          <w:iCs/>
          <w:vertAlign w:val="subscript"/>
        </w:rPr>
        <w:t>max</w:t>
      </w:r>
      <w:r w:rsidRPr="006B4CE6">
        <w:t> </w:t>
      </w:r>
      <w:r w:rsidR="00A05B52" w:rsidRPr="006B4CE6">
        <w:t>&lt;</w:t>
      </w:r>
      <w:r w:rsidRPr="006B4CE6">
        <w:t xml:space="preserve"> 0.5 are presented in Fig. 18. These curves are based on the assumption of </w:t>
      </w:r>
      <w:r w:rsidR="00A05B52" w:rsidRPr="006B4CE6">
        <w:rPr>
          <w:iCs/>
        </w:rPr>
        <w:t>ε</w:t>
      </w:r>
      <w:r w:rsidRPr="006B4CE6">
        <w:t> </w:t>
      </w:r>
      <w:r w:rsidR="00A05B52" w:rsidRPr="006B4CE6">
        <w:t>=</w:t>
      </w:r>
      <w:r w:rsidRPr="006B4CE6">
        <w:t xml:space="preserve"> 0. In actual applications, </w:t>
      </w:r>
      <w:r w:rsidR="00A05B52" w:rsidRPr="006B4CE6">
        <w:rPr>
          <w:iCs/>
        </w:rPr>
        <w:t>ε</w:t>
      </w:r>
      <w:r w:rsidRPr="006B4CE6">
        <w:t xml:space="preserve"> is not zero. In this case, there appears a discrete component at the carrier frequency, because at large </w:t>
      </w:r>
      <w:r w:rsidRPr="006B4CE6">
        <w:rPr>
          <w:iCs/>
        </w:rPr>
        <w:sym w:font="Symbol" w:char="F074"/>
      </w:r>
      <w:r w:rsidRPr="006B4CE6">
        <w:t xml:space="preserve">, </w:t>
      </w:r>
      <w:r w:rsidRPr="006B4CE6">
        <w:rPr>
          <w:i/>
        </w:rPr>
        <w:t>R</w:t>
      </w:r>
      <w:r w:rsidRPr="00C71A23">
        <w:rPr>
          <w:i/>
          <w:iCs/>
          <w:vertAlign w:val="subscript"/>
        </w:rPr>
        <w:t>s</w:t>
      </w:r>
      <w:r w:rsidRPr="006B4CE6">
        <w:rPr>
          <w:i/>
          <w:iCs/>
          <w:position w:val="-4"/>
          <w:sz w:val="8"/>
        </w:rPr>
        <w:t xml:space="preserve"> </w:t>
      </w:r>
      <w:r w:rsidRPr="006B4CE6">
        <w:t>(</w:t>
      </w:r>
      <w:r w:rsidRPr="006B4CE6">
        <w:rPr>
          <w:iCs/>
        </w:rPr>
        <w:sym w:font="Symbol" w:char="F074"/>
      </w:r>
      <w:r w:rsidRPr="006B4CE6">
        <w:t xml:space="preserve">) calculated by equation (13) does not become infinite, while if </w:t>
      </w:r>
      <w:r w:rsidR="00A05B52" w:rsidRPr="006B4CE6">
        <w:rPr>
          <w:iCs/>
        </w:rPr>
        <w:t>ε</w:t>
      </w:r>
      <w:r w:rsidR="00A05B52" w:rsidRPr="006B4CE6">
        <w:t> =</w:t>
      </w:r>
      <w:r w:rsidRPr="006B4CE6">
        <w:t> 0, it becomes infinite. This residual carrier generally becomes larger at smaller modulation index (see Recommendation ITU</w:t>
      </w:r>
      <w:r w:rsidRPr="006B4CE6">
        <w:noBreakHyphen/>
        <w:t xml:space="preserve">R SF.675). Therefore, in Fig. 18, the shape of power spectrum near the carrier and at integral multiples of </w:t>
      </w:r>
      <w:r w:rsidRPr="006B4CE6">
        <w:rPr>
          <w:i/>
        </w:rPr>
        <w:t>f</w:t>
      </w:r>
      <w:r w:rsidRPr="00C71A23">
        <w:rPr>
          <w:i/>
          <w:iCs/>
          <w:vertAlign w:val="subscript"/>
        </w:rPr>
        <w:t>max</w:t>
      </w:r>
      <w:r w:rsidRPr="006B4CE6">
        <w:t xml:space="preserve"> may be somewhat different. However, the effect of the assumption of </w:t>
      </w:r>
      <w:r w:rsidR="00A05B52" w:rsidRPr="006B4CE6">
        <w:rPr>
          <w:iCs/>
        </w:rPr>
        <w:t>ε</w:t>
      </w:r>
      <w:r w:rsidR="00A05B52" w:rsidRPr="006B4CE6">
        <w:t> =</w:t>
      </w:r>
      <w:r w:rsidRPr="006B4CE6">
        <w:t> 0 on the out-of-band power (Figs 19 and 20) is not significant. Recommendation ITU-R SF.766 presents various power spectra in actual applications.</w:t>
      </w:r>
    </w:p>
    <w:p w14:paraId="2E2EBFC8" w14:textId="7B58EA17" w:rsidR="007B6E99" w:rsidRDefault="007B6E99" w:rsidP="007B6E99">
      <w:pPr>
        <w:pStyle w:val="FigureNo"/>
      </w:pPr>
      <w:r>
        <w:t>figure 17</w:t>
      </w:r>
    </w:p>
    <w:p w14:paraId="52802CA7" w14:textId="7F91274F" w:rsidR="007B6E99" w:rsidRPr="008A350A" w:rsidRDefault="007B6E99" w:rsidP="007B6E99">
      <w:pPr>
        <w:pStyle w:val="Figuretitle"/>
      </w:pPr>
      <w:r>
        <w:t xml:space="preserve">Power spectral distribution for </w:t>
      </w:r>
      <w:r w:rsidRPr="00C71A23">
        <w:rPr>
          <w:szCs w:val="24"/>
        </w:rPr>
        <w:t>σ </w:t>
      </w:r>
      <w:r w:rsidRPr="00C71A23">
        <w:rPr>
          <w:szCs w:val="24"/>
        </w:rPr>
        <w:sym w:font="Symbol" w:char="F02F"/>
      </w:r>
      <w:r w:rsidRPr="00C71A23">
        <w:rPr>
          <w:i/>
          <w:szCs w:val="24"/>
        </w:rPr>
        <w:t> </w:t>
      </w:r>
      <w:r w:rsidRPr="006B4CE6">
        <w:rPr>
          <w:i/>
        </w:rPr>
        <w:t>f</w:t>
      </w:r>
      <w:r w:rsidRPr="00C71A23">
        <w:rPr>
          <w:i/>
          <w:iCs/>
          <w:vertAlign w:val="subscript"/>
        </w:rPr>
        <w:t>max</w:t>
      </w:r>
      <w:r w:rsidRPr="006B4CE6">
        <w:t> </w:t>
      </w:r>
      <w:r w:rsidR="00257609" w:rsidRPr="006B4CE6">
        <w:t>≥</w:t>
      </w:r>
      <w:r w:rsidRPr="006B4CE6">
        <w:t> 0.5</w:t>
      </w:r>
    </w:p>
    <w:p w14:paraId="541D902A" w14:textId="6208D630" w:rsidR="00B077A3" w:rsidRPr="006B4CE6" w:rsidRDefault="006C796F" w:rsidP="00726407">
      <w:pPr>
        <w:pStyle w:val="Figure"/>
      </w:pPr>
      <w:r>
        <w:rPr>
          <w:noProof/>
        </w:rPr>
        <w:drawing>
          <wp:inline distT="0" distB="0" distL="0" distR="0" wp14:anchorId="080DE2AE" wp14:editId="0DADB783">
            <wp:extent cx="5004826" cy="6696470"/>
            <wp:effectExtent l="0" t="0" r="5715" b="0"/>
            <wp:docPr id="1741935218" name="Picture 14" descr="A graph on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935218" name="Picture 14" descr="A graph on a graph&#10;&#10;AI-generated content may be incorrect."/>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004826" cy="6696470"/>
                    </a:xfrm>
                    <a:prstGeom prst="rect">
                      <a:avLst/>
                    </a:prstGeom>
                  </pic:spPr>
                </pic:pic>
              </a:graphicData>
            </a:graphic>
          </wp:inline>
        </w:drawing>
      </w:r>
    </w:p>
    <w:p w14:paraId="1CC9AB39" w14:textId="54BDF8D7" w:rsidR="002D2891" w:rsidRDefault="002D2891" w:rsidP="002D2891">
      <w:pPr>
        <w:pStyle w:val="FigureNo"/>
      </w:pPr>
      <w:bookmarkStart w:id="746" w:name="_Toc426011240"/>
      <w:bookmarkStart w:id="747" w:name="_Toc426170274"/>
      <w:bookmarkStart w:id="748" w:name="_Toc426171675"/>
      <w:bookmarkStart w:id="749" w:name="_Toc460934669"/>
      <w:r>
        <w:t>figure 18</w:t>
      </w:r>
    </w:p>
    <w:p w14:paraId="7FBA66C5" w14:textId="2A892240" w:rsidR="002D2891" w:rsidRPr="008A350A" w:rsidRDefault="008843EB" w:rsidP="002D2891">
      <w:pPr>
        <w:pStyle w:val="Figuretitle"/>
      </w:pPr>
      <w:r>
        <w:t xml:space="preserve">Power </w:t>
      </w:r>
      <w:r w:rsidR="002D2891">
        <w:t>spectra</w:t>
      </w:r>
      <w:r>
        <w:t>l distribution</w:t>
      </w:r>
      <w:r w:rsidR="002D2891">
        <w:t xml:space="preserve"> for </w:t>
      </w:r>
      <w:r w:rsidR="002D2891" w:rsidRPr="00C71A23">
        <w:rPr>
          <w:szCs w:val="24"/>
        </w:rPr>
        <w:t>σ </w:t>
      </w:r>
      <w:r w:rsidR="002D2891" w:rsidRPr="00C71A23">
        <w:rPr>
          <w:szCs w:val="24"/>
        </w:rPr>
        <w:sym w:font="Symbol" w:char="F02F"/>
      </w:r>
      <w:r w:rsidR="002D2891" w:rsidRPr="00C71A23">
        <w:rPr>
          <w:i/>
          <w:szCs w:val="24"/>
        </w:rPr>
        <w:t> </w:t>
      </w:r>
      <w:r w:rsidR="002D2891" w:rsidRPr="006B4CE6">
        <w:rPr>
          <w:i/>
        </w:rPr>
        <w:t>f</w:t>
      </w:r>
      <w:r w:rsidR="002D2891" w:rsidRPr="00C71A23">
        <w:rPr>
          <w:i/>
          <w:iCs/>
          <w:vertAlign w:val="subscript"/>
        </w:rPr>
        <w:t>max</w:t>
      </w:r>
      <w:r w:rsidR="002D2891" w:rsidRPr="006B4CE6">
        <w:t> &lt; 0.5</w:t>
      </w:r>
    </w:p>
    <w:p w14:paraId="6C90621E" w14:textId="2E96F1F2" w:rsidR="00B077A3" w:rsidRPr="006B4CE6" w:rsidRDefault="006C796F" w:rsidP="00726407">
      <w:pPr>
        <w:pStyle w:val="Figure"/>
      </w:pPr>
      <w:r>
        <w:rPr>
          <w:noProof/>
        </w:rPr>
        <w:drawing>
          <wp:inline distT="0" distB="0" distL="0" distR="0" wp14:anchorId="6FCC8EF4" wp14:editId="40BC2A40">
            <wp:extent cx="5830836" cy="5273051"/>
            <wp:effectExtent l="0" t="0" r="0" b="3810"/>
            <wp:docPr id="368703997" name="Picture 15"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03997" name="Picture 15" descr="A graph with lines and numbers&#10;&#10;AI-generated content may be incorrect."/>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830836" cy="5273051"/>
                    </a:xfrm>
                    <a:prstGeom prst="rect">
                      <a:avLst/>
                    </a:prstGeom>
                  </pic:spPr>
                </pic:pic>
              </a:graphicData>
            </a:graphic>
          </wp:inline>
        </w:drawing>
      </w:r>
    </w:p>
    <w:p w14:paraId="7C13F6BD" w14:textId="77777777" w:rsidR="00B077A3" w:rsidRPr="006B4CE6" w:rsidRDefault="00B077A3" w:rsidP="00726407">
      <w:pPr>
        <w:pStyle w:val="Normalaftertitle"/>
      </w:pPr>
      <w:r w:rsidRPr="006B4CE6">
        <w:t xml:space="preserve">When </w:t>
      </w:r>
      <w:r w:rsidRPr="006B4CE6">
        <w:rPr>
          <w:i/>
        </w:rPr>
        <w:t>f</w:t>
      </w:r>
      <w:r w:rsidRPr="006B4CE6">
        <w:t xml:space="preserve"> is very large, the spectra decay very rapidly. It should be noted, however, that these slopes do not continue without limit. Because of the noise generated internally within the transmitter, the spectrum has a lower bound, or floor, the level of which depends upon the type of radio-frequency output stage.</w:t>
      </w:r>
    </w:p>
    <w:p w14:paraId="24EDB2F6" w14:textId="77777777" w:rsidR="00B077A3" w:rsidRPr="006B4CE6" w:rsidRDefault="00B077A3" w:rsidP="00726407">
      <w:pPr>
        <w:pStyle w:val="Heading2"/>
        <w:rPr>
          <w:i/>
        </w:rPr>
      </w:pPr>
      <w:bookmarkStart w:id="750" w:name="_Toc146707105"/>
      <w:bookmarkStart w:id="751" w:name="_Toc208902818"/>
      <w:bookmarkStart w:id="752" w:name="_Toc208903259"/>
      <w:bookmarkStart w:id="753" w:name="_Toc208903725"/>
      <w:bookmarkStart w:id="754" w:name="_Toc208904461"/>
      <w:bookmarkStart w:id="755" w:name="_Toc208904671"/>
      <w:bookmarkStart w:id="756" w:name="_Toc208905560"/>
      <w:bookmarkStart w:id="757" w:name="_Toc208905786"/>
      <w:r w:rsidRPr="006B4CE6">
        <w:t>3.3</w:t>
      </w:r>
      <w:r w:rsidRPr="006B4CE6">
        <w:tab/>
        <w:t>Out-of-band power</w:t>
      </w:r>
      <w:bookmarkEnd w:id="746"/>
      <w:bookmarkEnd w:id="747"/>
      <w:bookmarkEnd w:id="748"/>
      <w:bookmarkEnd w:id="749"/>
      <w:bookmarkEnd w:id="750"/>
      <w:bookmarkEnd w:id="751"/>
      <w:bookmarkEnd w:id="752"/>
      <w:bookmarkEnd w:id="753"/>
      <w:bookmarkEnd w:id="754"/>
      <w:bookmarkEnd w:id="755"/>
      <w:bookmarkEnd w:id="756"/>
      <w:bookmarkEnd w:id="757"/>
    </w:p>
    <w:p w14:paraId="4DF75C69" w14:textId="77777777" w:rsidR="00B077A3" w:rsidRPr="006B4CE6" w:rsidRDefault="00B077A3" w:rsidP="00B077A3">
      <w:r w:rsidRPr="006B4CE6">
        <w:t>Curves giving the out-of-band power of emissions with median values of frequency deviation are shown in Fig. 19. These curves have been derived from the theoretical calculation of the power spectrum.</w:t>
      </w:r>
    </w:p>
    <w:p w14:paraId="77955D97" w14:textId="0B48BC86" w:rsidR="008A350A" w:rsidRDefault="008A350A" w:rsidP="008A350A">
      <w:pPr>
        <w:pStyle w:val="FigureNo"/>
      </w:pPr>
      <w:r>
        <w:t>figure 19</w:t>
      </w:r>
    </w:p>
    <w:p w14:paraId="383461D1" w14:textId="3069DA85" w:rsidR="008A350A" w:rsidRPr="008A350A" w:rsidRDefault="008A350A" w:rsidP="008A350A">
      <w:pPr>
        <w:pStyle w:val="Figuretitle"/>
      </w:pPr>
      <w:r>
        <w:t xml:space="preserve">Out-of-band power of the spectra for </w:t>
      </w:r>
      <w:r w:rsidRPr="00C71A23">
        <w:rPr>
          <w:szCs w:val="24"/>
        </w:rPr>
        <w:t>σ </w:t>
      </w:r>
      <w:r w:rsidRPr="00C71A23">
        <w:rPr>
          <w:szCs w:val="24"/>
        </w:rPr>
        <w:sym w:font="Symbol" w:char="F02F"/>
      </w:r>
      <w:r w:rsidRPr="00C71A23">
        <w:rPr>
          <w:i/>
          <w:szCs w:val="24"/>
        </w:rPr>
        <w:t> </w:t>
      </w:r>
      <w:r w:rsidRPr="006B4CE6">
        <w:rPr>
          <w:i/>
        </w:rPr>
        <w:t>f</w:t>
      </w:r>
      <w:r w:rsidRPr="00C71A23">
        <w:rPr>
          <w:i/>
          <w:iCs/>
          <w:vertAlign w:val="subscript"/>
        </w:rPr>
        <w:t>max</w:t>
      </w:r>
      <w:r w:rsidRPr="006B4CE6">
        <w:t> </w:t>
      </w:r>
      <w:r w:rsidR="00257609" w:rsidRPr="006B4CE6">
        <w:t>≥</w:t>
      </w:r>
      <w:r w:rsidRPr="006B4CE6">
        <w:t> 0.5</w:t>
      </w:r>
    </w:p>
    <w:p w14:paraId="6051265A" w14:textId="3E27E9B8" w:rsidR="00B077A3" w:rsidRPr="006B4CE6" w:rsidRDefault="004A78CA" w:rsidP="00726407">
      <w:pPr>
        <w:pStyle w:val="Figure"/>
      </w:pPr>
      <w:r>
        <w:rPr>
          <w:noProof/>
        </w:rPr>
        <w:drawing>
          <wp:inline distT="0" distB="0" distL="0" distR="0" wp14:anchorId="1C3E2012" wp14:editId="35E1CEAB">
            <wp:extent cx="5273051" cy="5291339"/>
            <wp:effectExtent l="0" t="0" r="3810" b="5080"/>
            <wp:docPr id="669306232" name="Picture 16"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306232" name="Picture 16" descr="A graph with lines and numbers&#10;&#10;AI-generated content may be incorrect."/>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273051" cy="5291339"/>
                    </a:xfrm>
                    <a:prstGeom prst="rect">
                      <a:avLst/>
                    </a:prstGeom>
                  </pic:spPr>
                </pic:pic>
              </a:graphicData>
            </a:graphic>
          </wp:inline>
        </w:drawing>
      </w:r>
    </w:p>
    <w:p w14:paraId="69CF46AC" w14:textId="67AEDFB0" w:rsidR="00B077A3" w:rsidRPr="006B4CE6" w:rsidRDefault="00B077A3" w:rsidP="00726407">
      <w:pPr>
        <w:pStyle w:val="Normalaftertitle"/>
      </w:pPr>
      <w:r w:rsidRPr="006B4CE6">
        <w:t xml:space="preserve">Curves relating to emissions with a small frequency deviation are given in Fig. 20. This </w:t>
      </w:r>
      <w:r w:rsidR="008A350A" w:rsidRPr="006B4CE6">
        <w:t xml:space="preserve">Figure </w:t>
      </w:r>
      <w:r w:rsidRPr="006B4CE6">
        <w:t>has also been derived from the theoretical calculation of the power spectrum.</w:t>
      </w:r>
    </w:p>
    <w:p w14:paraId="13298B2F" w14:textId="41286962" w:rsidR="008A350A" w:rsidRDefault="008A350A" w:rsidP="008A350A">
      <w:pPr>
        <w:pStyle w:val="FigureNo"/>
      </w:pPr>
      <w:r>
        <w:t>figure 20</w:t>
      </w:r>
    </w:p>
    <w:p w14:paraId="4388CEEC" w14:textId="28E273BE" w:rsidR="008A350A" w:rsidRPr="008A350A" w:rsidRDefault="008A350A" w:rsidP="008A350A">
      <w:pPr>
        <w:pStyle w:val="Figuretitle"/>
      </w:pPr>
      <w:r>
        <w:t xml:space="preserve">Out-of-band power of the spectra for </w:t>
      </w:r>
      <w:r w:rsidRPr="00C71A23">
        <w:rPr>
          <w:szCs w:val="24"/>
        </w:rPr>
        <w:t>σ </w:t>
      </w:r>
      <w:r w:rsidRPr="00C71A23">
        <w:rPr>
          <w:szCs w:val="24"/>
        </w:rPr>
        <w:sym w:font="Symbol" w:char="F02F"/>
      </w:r>
      <w:r w:rsidRPr="00C71A23">
        <w:rPr>
          <w:i/>
          <w:szCs w:val="24"/>
        </w:rPr>
        <w:t> </w:t>
      </w:r>
      <w:r w:rsidRPr="006B4CE6">
        <w:rPr>
          <w:i/>
        </w:rPr>
        <w:t>f</w:t>
      </w:r>
      <w:r w:rsidRPr="00C71A23">
        <w:rPr>
          <w:i/>
          <w:iCs/>
          <w:vertAlign w:val="subscript"/>
        </w:rPr>
        <w:t>max</w:t>
      </w:r>
      <w:r w:rsidRPr="006B4CE6">
        <w:t> &lt; 0.5</w:t>
      </w:r>
    </w:p>
    <w:p w14:paraId="27D52AB5" w14:textId="5B881D55" w:rsidR="00B077A3" w:rsidRPr="006B4CE6" w:rsidRDefault="004A78CA" w:rsidP="00726407">
      <w:pPr>
        <w:pStyle w:val="Figure"/>
      </w:pPr>
      <w:r>
        <w:rPr>
          <w:noProof/>
        </w:rPr>
        <w:drawing>
          <wp:inline distT="0" distB="0" distL="0" distR="0" wp14:anchorId="0FDA3201" wp14:editId="01911511">
            <wp:extent cx="5221235" cy="4971298"/>
            <wp:effectExtent l="0" t="0" r="0" b="1270"/>
            <wp:docPr id="1948708460" name="Picture 17"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708460" name="Picture 17" descr="A graph of a function&#10;&#10;AI-generated content may be incorrect."/>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221235" cy="4971298"/>
                    </a:xfrm>
                    <a:prstGeom prst="rect">
                      <a:avLst/>
                    </a:prstGeom>
                  </pic:spPr>
                </pic:pic>
              </a:graphicData>
            </a:graphic>
          </wp:inline>
        </w:drawing>
      </w:r>
    </w:p>
    <w:p w14:paraId="13E2507B" w14:textId="77777777" w:rsidR="00726407" w:rsidRPr="006B4CE6" w:rsidRDefault="00726407" w:rsidP="00F03351">
      <w:bookmarkStart w:id="758" w:name="_Toc146707106"/>
    </w:p>
    <w:p w14:paraId="36972BD8" w14:textId="77777777" w:rsidR="00726407" w:rsidRPr="006B4CE6" w:rsidRDefault="00726407" w:rsidP="00F03351"/>
    <w:p w14:paraId="405C1AE6" w14:textId="30B9CB9C" w:rsidR="00B077A3" w:rsidRPr="006B4CE6" w:rsidRDefault="00B077A3" w:rsidP="00726407">
      <w:pPr>
        <w:pStyle w:val="AnnexNoTitle"/>
      </w:pPr>
      <w:r w:rsidRPr="006B4CE6">
        <w:t>Annex 4</w:t>
      </w:r>
      <w:r w:rsidRPr="006B4CE6">
        <w:br/>
      </w:r>
      <w:r w:rsidRPr="006B4CE6">
        <w:rPr>
          <w:bCs/>
        </w:rPr>
        <w:br/>
      </w:r>
      <w:r w:rsidRPr="006B4CE6">
        <w:t>Considerations for emissions designated Type G</w:t>
      </w:r>
      <w:bookmarkEnd w:id="758"/>
    </w:p>
    <w:p w14:paraId="2880C113" w14:textId="77777777" w:rsidR="00B077A3" w:rsidRPr="006B4CE6" w:rsidRDefault="00B077A3" w:rsidP="00726407">
      <w:pPr>
        <w:pStyle w:val="Annexref"/>
      </w:pPr>
      <w:r w:rsidRPr="006B4CE6">
        <w:t>(Phase modulation)</w:t>
      </w:r>
    </w:p>
    <w:p w14:paraId="6E7BAF5F" w14:textId="77777777" w:rsidR="00B077A3" w:rsidRPr="008C170A" w:rsidRDefault="00B077A3" w:rsidP="00B077A3">
      <w:pPr>
        <w:jc w:val="center"/>
      </w:pPr>
      <w:bookmarkStart w:id="759" w:name="_Toc460934670"/>
      <w:r w:rsidRPr="008C170A">
        <w:t>TABLE  OF  CONTENTS</w:t>
      </w:r>
    </w:p>
    <w:p w14:paraId="7283251F" w14:textId="3565F942" w:rsidR="00325256" w:rsidRPr="00325256" w:rsidRDefault="00B077A3" w:rsidP="00325256">
      <w:pPr>
        <w:tabs>
          <w:tab w:val="clear" w:pos="794"/>
          <w:tab w:val="clear" w:pos="1191"/>
          <w:tab w:val="clear" w:pos="1588"/>
          <w:tab w:val="clear" w:pos="1985"/>
          <w:tab w:val="right" w:pos="9611"/>
        </w:tabs>
        <w:rPr>
          <w:i/>
          <w:noProof/>
        </w:rPr>
      </w:pPr>
      <w:r w:rsidRPr="005C3C5B">
        <w:rPr>
          <w:i/>
        </w:rPr>
        <w:tab/>
        <w:t>Page</w:t>
      </w:r>
      <w:r w:rsidR="00325256">
        <w:rPr>
          <w:rStyle w:val="Hyperlink"/>
          <w:noProof/>
          <w:color w:val="auto"/>
          <w:u w:val="none"/>
          <w:lang w:val="en-US"/>
        </w:rPr>
        <w:fldChar w:fldCharType="begin"/>
      </w:r>
      <w:r w:rsidR="00325256">
        <w:rPr>
          <w:rStyle w:val="Hyperlink"/>
          <w:noProof/>
          <w:color w:val="auto"/>
          <w:u w:val="none"/>
          <w:lang w:val="en-US"/>
        </w:rPr>
        <w:instrText xml:space="preserve"> TOC \o "2-2" \h \z \t "Heading 1,1" </w:instrText>
      </w:r>
      <w:r w:rsidR="00325256">
        <w:rPr>
          <w:rStyle w:val="Hyperlink"/>
          <w:noProof/>
          <w:color w:val="auto"/>
          <w:u w:val="none"/>
          <w:lang w:val="en-US"/>
        </w:rPr>
        <w:fldChar w:fldCharType="separate"/>
      </w:r>
    </w:p>
    <w:p w14:paraId="2C3416C4" w14:textId="62EEBAC0" w:rsidR="00325256" w:rsidRDefault="00325256">
      <w:pPr>
        <w:pStyle w:val="TOC1"/>
        <w:rPr>
          <w:rFonts w:asciiTheme="minorHAnsi" w:eastAsiaTheme="minorEastAsia" w:hAnsiTheme="minorHAnsi" w:cstheme="minorBidi"/>
          <w:noProof/>
          <w:kern w:val="2"/>
          <w:szCs w:val="24"/>
          <w14:ligatures w14:val="standardContextual"/>
        </w:rPr>
      </w:pPr>
      <w:hyperlink w:anchor="_Toc208904462" w:history="1">
        <w:r w:rsidRPr="00B8729B">
          <w:rPr>
            <w:rStyle w:val="Hyperlink"/>
            <w:noProof/>
          </w:rPr>
          <w:t>1</w:t>
        </w:r>
        <w:r>
          <w:rPr>
            <w:rFonts w:asciiTheme="minorHAnsi" w:eastAsiaTheme="minorEastAsia" w:hAnsiTheme="minorHAnsi" w:cstheme="minorBidi"/>
            <w:noProof/>
            <w:kern w:val="2"/>
            <w:szCs w:val="24"/>
            <w14:ligatures w14:val="standardContextual"/>
          </w:rPr>
          <w:tab/>
        </w:r>
        <w:r w:rsidRPr="00B8729B">
          <w:rPr>
            <w:rStyle w:val="Hyperlink"/>
            <w:noProof/>
          </w:rPr>
          <w:t>Class of emission G1B (single channel phase modulation telegraphy)</w:t>
        </w:r>
        <w:r>
          <w:rPr>
            <w:noProof/>
            <w:webHidden/>
          </w:rPr>
          <w:tab/>
        </w:r>
        <w:r>
          <w:rPr>
            <w:noProof/>
            <w:webHidden/>
          </w:rPr>
          <w:tab/>
        </w:r>
        <w:r>
          <w:rPr>
            <w:noProof/>
            <w:webHidden/>
          </w:rPr>
          <w:fldChar w:fldCharType="begin"/>
        </w:r>
        <w:r>
          <w:rPr>
            <w:noProof/>
            <w:webHidden/>
          </w:rPr>
          <w:instrText xml:space="preserve"> PAGEREF _Toc208904462 \h </w:instrText>
        </w:r>
        <w:r>
          <w:rPr>
            <w:noProof/>
            <w:webHidden/>
          </w:rPr>
        </w:r>
        <w:r>
          <w:rPr>
            <w:noProof/>
            <w:webHidden/>
          </w:rPr>
          <w:fldChar w:fldCharType="separate"/>
        </w:r>
        <w:r w:rsidR="00FD1CA3">
          <w:rPr>
            <w:noProof/>
            <w:webHidden/>
          </w:rPr>
          <w:t>45</w:t>
        </w:r>
        <w:r>
          <w:rPr>
            <w:noProof/>
            <w:webHidden/>
          </w:rPr>
          <w:fldChar w:fldCharType="end"/>
        </w:r>
      </w:hyperlink>
    </w:p>
    <w:p w14:paraId="655A2475" w14:textId="1B6D8AB4" w:rsidR="00325256" w:rsidRDefault="00325256">
      <w:pPr>
        <w:pStyle w:val="TOC2"/>
        <w:rPr>
          <w:rFonts w:asciiTheme="minorHAnsi" w:eastAsiaTheme="minorEastAsia" w:hAnsiTheme="minorHAnsi" w:cstheme="minorBidi"/>
          <w:noProof/>
          <w:kern w:val="2"/>
          <w:szCs w:val="24"/>
          <w14:ligatures w14:val="standardContextual"/>
        </w:rPr>
      </w:pPr>
      <w:hyperlink w:anchor="_Toc208904463" w:history="1">
        <w:r w:rsidRPr="00B8729B">
          <w:rPr>
            <w:rStyle w:val="Hyperlink"/>
            <w:noProof/>
          </w:rPr>
          <w:t>1.1</w:t>
        </w:r>
        <w:r>
          <w:rPr>
            <w:rFonts w:asciiTheme="minorHAnsi" w:eastAsiaTheme="minorEastAsia" w:hAnsiTheme="minorHAnsi" w:cstheme="minorBidi"/>
            <w:noProof/>
            <w:kern w:val="2"/>
            <w:szCs w:val="24"/>
            <w14:ligatures w14:val="standardContextual"/>
          </w:rPr>
          <w:tab/>
        </w:r>
        <w:r w:rsidRPr="00B8729B">
          <w:rPr>
            <w:rStyle w:val="Hyperlink"/>
            <w:noProof/>
          </w:rPr>
          <w:t>Necessary bandwidth</w:t>
        </w:r>
        <w:r>
          <w:rPr>
            <w:noProof/>
            <w:webHidden/>
          </w:rPr>
          <w:tab/>
        </w:r>
        <w:r>
          <w:rPr>
            <w:noProof/>
            <w:webHidden/>
          </w:rPr>
          <w:tab/>
        </w:r>
        <w:r>
          <w:rPr>
            <w:noProof/>
            <w:webHidden/>
          </w:rPr>
          <w:fldChar w:fldCharType="begin"/>
        </w:r>
        <w:r>
          <w:rPr>
            <w:noProof/>
            <w:webHidden/>
          </w:rPr>
          <w:instrText xml:space="preserve"> PAGEREF _Toc208904463 \h </w:instrText>
        </w:r>
        <w:r>
          <w:rPr>
            <w:noProof/>
            <w:webHidden/>
          </w:rPr>
        </w:r>
        <w:r>
          <w:rPr>
            <w:noProof/>
            <w:webHidden/>
          </w:rPr>
          <w:fldChar w:fldCharType="separate"/>
        </w:r>
        <w:r w:rsidR="00FD1CA3">
          <w:rPr>
            <w:noProof/>
            <w:webHidden/>
          </w:rPr>
          <w:t>45</w:t>
        </w:r>
        <w:r>
          <w:rPr>
            <w:noProof/>
            <w:webHidden/>
          </w:rPr>
          <w:fldChar w:fldCharType="end"/>
        </w:r>
      </w:hyperlink>
    </w:p>
    <w:p w14:paraId="4E3592BD" w14:textId="238437A2" w:rsidR="00325256" w:rsidRDefault="00325256">
      <w:pPr>
        <w:pStyle w:val="TOC2"/>
        <w:rPr>
          <w:rFonts w:asciiTheme="minorHAnsi" w:eastAsiaTheme="minorEastAsia" w:hAnsiTheme="minorHAnsi" w:cstheme="minorBidi"/>
          <w:noProof/>
          <w:kern w:val="2"/>
          <w:szCs w:val="24"/>
          <w14:ligatures w14:val="standardContextual"/>
        </w:rPr>
      </w:pPr>
      <w:hyperlink w:anchor="_Toc208904464" w:history="1">
        <w:r w:rsidRPr="00B8729B">
          <w:rPr>
            <w:rStyle w:val="Hyperlink"/>
            <w:noProof/>
          </w:rPr>
          <w:t>1.2</w:t>
        </w:r>
        <w:r>
          <w:rPr>
            <w:rFonts w:asciiTheme="minorHAnsi" w:eastAsiaTheme="minorEastAsia" w:hAnsiTheme="minorHAnsi" w:cstheme="minorBidi"/>
            <w:noProof/>
            <w:kern w:val="2"/>
            <w:szCs w:val="24"/>
            <w14:ligatures w14:val="standardContextual"/>
          </w:rPr>
          <w:tab/>
        </w:r>
        <w:r w:rsidRPr="00B8729B">
          <w:rPr>
            <w:rStyle w:val="Hyperlink"/>
            <w:noProof/>
          </w:rPr>
          <w:t>Out-of-band spectrum</w:t>
        </w:r>
        <w:r>
          <w:rPr>
            <w:noProof/>
            <w:webHidden/>
          </w:rPr>
          <w:tab/>
        </w:r>
        <w:r>
          <w:rPr>
            <w:noProof/>
            <w:webHidden/>
          </w:rPr>
          <w:tab/>
        </w:r>
        <w:r>
          <w:rPr>
            <w:noProof/>
            <w:webHidden/>
          </w:rPr>
          <w:fldChar w:fldCharType="begin"/>
        </w:r>
        <w:r>
          <w:rPr>
            <w:noProof/>
            <w:webHidden/>
          </w:rPr>
          <w:instrText xml:space="preserve"> PAGEREF _Toc208904464 \h </w:instrText>
        </w:r>
        <w:r>
          <w:rPr>
            <w:noProof/>
            <w:webHidden/>
          </w:rPr>
        </w:r>
        <w:r>
          <w:rPr>
            <w:noProof/>
            <w:webHidden/>
          </w:rPr>
          <w:fldChar w:fldCharType="separate"/>
        </w:r>
        <w:r w:rsidR="00FD1CA3">
          <w:rPr>
            <w:noProof/>
            <w:webHidden/>
          </w:rPr>
          <w:t>45</w:t>
        </w:r>
        <w:r>
          <w:rPr>
            <w:noProof/>
            <w:webHidden/>
          </w:rPr>
          <w:fldChar w:fldCharType="end"/>
        </w:r>
      </w:hyperlink>
    </w:p>
    <w:p w14:paraId="5DB688BA" w14:textId="5EE1A3AF" w:rsidR="00B077A3" w:rsidRPr="006B4CE6" w:rsidRDefault="00325256" w:rsidP="00B077A3">
      <w:r>
        <w:rPr>
          <w:rStyle w:val="Hyperlink"/>
          <w:noProof/>
          <w:color w:val="auto"/>
          <w:u w:val="none"/>
          <w:lang w:val="en-US"/>
        </w:rPr>
        <w:fldChar w:fldCharType="end"/>
      </w:r>
    </w:p>
    <w:p w14:paraId="75A4728F" w14:textId="77777777" w:rsidR="00B077A3" w:rsidRPr="006B4CE6" w:rsidRDefault="00B077A3" w:rsidP="00726407">
      <w:pPr>
        <w:pStyle w:val="Heading1"/>
      </w:pPr>
      <w:bookmarkStart w:id="760" w:name="_Toc146707107"/>
      <w:bookmarkStart w:id="761" w:name="_Toc208902819"/>
      <w:bookmarkStart w:id="762" w:name="_Toc208903260"/>
      <w:bookmarkStart w:id="763" w:name="_Toc208903726"/>
      <w:bookmarkStart w:id="764" w:name="_Toc208904462"/>
      <w:bookmarkStart w:id="765" w:name="_Toc208904672"/>
      <w:bookmarkStart w:id="766" w:name="_Toc208905561"/>
      <w:bookmarkStart w:id="767" w:name="_Toc208905787"/>
      <w:r w:rsidRPr="006B4CE6">
        <w:t>1</w:t>
      </w:r>
      <w:r w:rsidRPr="006B4CE6">
        <w:tab/>
        <w:t>Class of emission G1B (single channel phase modulation telegraphy)</w:t>
      </w:r>
      <w:bookmarkEnd w:id="759"/>
      <w:bookmarkEnd w:id="760"/>
      <w:bookmarkEnd w:id="761"/>
      <w:bookmarkEnd w:id="762"/>
      <w:bookmarkEnd w:id="763"/>
      <w:bookmarkEnd w:id="764"/>
      <w:bookmarkEnd w:id="765"/>
      <w:bookmarkEnd w:id="766"/>
      <w:bookmarkEnd w:id="767"/>
    </w:p>
    <w:p w14:paraId="40CBE0EB" w14:textId="77777777" w:rsidR="00B077A3" w:rsidRPr="006B4CE6" w:rsidRDefault="00B077A3" w:rsidP="00726407">
      <w:pPr>
        <w:pStyle w:val="Heading2"/>
      </w:pPr>
      <w:bookmarkStart w:id="768" w:name="_Toc425074876"/>
      <w:bookmarkStart w:id="769" w:name="_Toc460934671"/>
      <w:bookmarkStart w:id="770" w:name="_Toc146707108"/>
      <w:bookmarkStart w:id="771" w:name="_Toc208902820"/>
      <w:bookmarkStart w:id="772" w:name="_Toc208903261"/>
      <w:bookmarkStart w:id="773" w:name="_Toc208903727"/>
      <w:bookmarkStart w:id="774" w:name="_Toc208904463"/>
      <w:bookmarkStart w:id="775" w:name="_Toc208904673"/>
      <w:bookmarkStart w:id="776" w:name="_Toc208905562"/>
      <w:bookmarkStart w:id="777" w:name="_Toc208905788"/>
      <w:r w:rsidRPr="006B4CE6">
        <w:t>1.1</w:t>
      </w:r>
      <w:r w:rsidRPr="006B4CE6">
        <w:tab/>
        <w:t>Necessary bandwidth</w:t>
      </w:r>
      <w:bookmarkEnd w:id="768"/>
      <w:bookmarkEnd w:id="769"/>
      <w:bookmarkEnd w:id="770"/>
      <w:bookmarkEnd w:id="771"/>
      <w:bookmarkEnd w:id="772"/>
      <w:bookmarkEnd w:id="773"/>
      <w:bookmarkEnd w:id="774"/>
      <w:bookmarkEnd w:id="775"/>
      <w:bookmarkEnd w:id="776"/>
      <w:bookmarkEnd w:id="777"/>
      <w:r w:rsidRPr="006B4CE6">
        <w:rPr>
          <w:i/>
        </w:rPr>
        <w:t xml:space="preserve"> </w:t>
      </w:r>
    </w:p>
    <w:p w14:paraId="688072B5" w14:textId="77777777" w:rsidR="00B077A3" w:rsidRPr="006B4CE6" w:rsidRDefault="00B077A3" w:rsidP="00B077A3">
      <w:r w:rsidRPr="006B4CE6">
        <w:t>The necessary bandwidth can be calculated by the following formula:</w:t>
      </w:r>
    </w:p>
    <w:p w14:paraId="2D2BF7B1" w14:textId="56365301" w:rsidR="00726407" w:rsidRPr="006B4CE6" w:rsidRDefault="00726407" w:rsidP="00726407">
      <w:pPr>
        <w:pStyle w:val="Equation"/>
      </w:pPr>
      <w:r w:rsidRPr="006B4CE6">
        <w:rPr>
          <w:i/>
        </w:rPr>
        <w:tab/>
      </w:r>
      <w:r w:rsidRPr="006B4CE6">
        <w:rPr>
          <w:i/>
        </w:rPr>
        <w:tab/>
        <w:t>B</w:t>
      </w:r>
      <w:r w:rsidRPr="006B4CE6">
        <w:rPr>
          <w:i/>
          <w:position w:val="-4"/>
          <w:sz w:val="18"/>
        </w:rPr>
        <w:t>n</w:t>
      </w:r>
      <w:r w:rsidRPr="006B4CE6">
        <w:rPr>
          <w:i/>
        </w:rPr>
        <w:t xml:space="preserve"> </w:t>
      </w:r>
      <w:r w:rsidR="00A05B52" w:rsidRPr="006B4CE6">
        <w:rPr>
          <w:i/>
        </w:rPr>
        <w:t>=</w:t>
      </w:r>
      <w:r w:rsidRPr="006B4CE6">
        <w:rPr>
          <w:i/>
        </w:rPr>
        <w:t xml:space="preserve"> K B</w:t>
      </w:r>
    </w:p>
    <w:p w14:paraId="590C9416" w14:textId="77777777" w:rsidR="00B077A3" w:rsidRPr="006B4CE6" w:rsidRDefault="00B077A3" w:rsidP="00B077A3">
      <w:r w:rsidRPr="006B4CE6">
        <w:t>where:</w:t>
      </w:r>
    </w:p>
    <w:p w14:paraId="5299E5B6" w14:textId="77777777" w:rsidR="00B077A3" w:rsidRPr="006B4CE6" w:rsidRDefault="00B077A3" w:rsidP="00726407">
      <w:pPr>
        <w:pStyle w:val="Equationlegend"/>
        <w:rPr>
          <w:lang w:val="en-GB"/>
        </w:rPr>
      </w:pPr>
      <w:r w:rsidRPr="006B4CE6">
        <w:rPr>
          <w:i/>
          <w:lang w:val="en-GB"/>
        </w:rPr>
        <w:tab/>
        <w:t>B</w:t>
      </w:r>
      <w:r w:rsidRPr="006B4CE6">
        <w:rPr>
          <w:rFonts w:ascii="Tms Rmn" w:hAnsi="Tms Rmn"/>
          <w:sz w:val="12"/>
          <w:lang w:val="en-GB"/>
        </w:rPr>
        <w:t> </w:t>
      </w:r>
      <w:r w:rsidRPr="006B4CE6">
        <w:rPr>
          <w:lang w:val="en-GB"/>
        </w:rPr>
        <w:t>:</w:t>
      </w:r>
      <w:r w:rsidRPr="006B4CE6">
        <w:rPr>
          <w:lang w:val="en-GB"/>
        </w:rPr>
        <w:tab/>
        <w:t>modulation rate (Bd)</w:t>
      </w:r>
    </w:p>
    <w:p w14:paraId="750E4929" w14:textId="02C35187" w:rsidR="00B077A3" w:rsidRPr="006B4CE6" w:rsidRDefault="00B077A3" w:rsidP="00726407">
      <w:pPr>
        <w:pStyle w:val="Equationlegend"/>
        <w:rPr>
          <w:lang w:val="en-GB"/>
        </w:rPr>
      </w:pPr>
      <w:r w:rsidRPr="006B4CE6">
        <w:rPr>
          <w:i/>
          <w:lang w:val="en-GB"/>
        </w:rPr>
        <w:tab/>
        <w:t>K</w:t>
      </w:r>
      <w:r w:rsidRPr="006B4CE6">
        <w:rPr>
          <w:lang w:val="en-GB"/>
        </w:rPr>
        <w:t xml:space="preserve"> </w:t>
      </w:r>
      <w:r w:rsidR="00A05B52" w:rsidRPr="006B4CE6">
        <w:rPr>
          <w:lang w:val="en-GB"/>
        </w:rPr>
        <w:t xml:space="preserve">= </w:t>
      </w:r>
      <w:r w:rsidRPr="006B4CE6">
        <w:rPr>
          <w:lang w:val="en-GB"/>
        </w:rPr>
        <w:t>5,</w:t>
      </w:r>
      <w:r w:rsidRPr="006B4CE6">
        <w:rPr>
          <w:lang w:val="en-GB"/>
        </w:rPr>
        <w:tab/>
        <w:t>for radio links with fading</w:t>
      </w:r>
    </w:p>
    <w:p w14:paraId="4019A620" w14:textId="2FDA7502" w:rsidR="00B077A3" w:rsidRPr="006B4CE6" w:rsidRDefault="00B077A3" w:rsidP="00726407">
      <w:pPr>
        <w:pStyle w:val="Equationlegend"/>
        <w:rPr>
          <w:lang w:val="en-GB"/>
        </w:rPr>
      </w:pPr>
      <w:r w:rsidRPr="006B4CE6">
        <w:rPr>
          <w:i/>
          <w:lang w:val="en-GB"/>
        </w:rPr>
        <w:tab/>
        <w:t>K</w:t>
      </w:r>
      <w:r w:rsidR="00A05B52" w:rsidRPr="006B4CE6">
        <w:rPr>
          <w:lang w:val="en-GB"/>
        </w:rPr>
        <w:t xml:space="preserve"> = </w:t>
      </w:r>
      <w:r w:rsidRPr="006B4CE6">
        <w:rPr>
          <w:lang w:val="en-GB"/>
        </w:rPr>
        <w:t>3,</w:t>
      </w:r>
      <w:r w:rsidRPr="006B4CE6">
        <w:rPr>
          <w:lang w:val="en-GB"/>
        </w:rPr>
        <w:tab/>
        <w:t>for radio links without fading.</w:t>
      </w:r>
    </w:p>
    <w:p w14:paraId="3306F9C2" w14:textId="77777777" w:rsidR="00B077A3" w:rsidRPr="006B4CE6" w:rsidRDefault="00B077A3" w:rsidP="00726407">
      <w:pPr>
        <w:pStyle w:val="Heading2"/>
      </w:pPr>
      <w:bookmarkStart w:id="778" w:name="_Toc425074877"/>
      <w:bookmarkStart w:id="779" w:name="_Toc460934672"/>
      <w:bookmarkStart w:id="780" w:name="_Toc146707109"/>
      <w:bookmarkStart w:id="781" w:name="_Toc208902821"/>
      <w:bookmarkStart w:id="782" w:name="_Toc208903262"/>
      <w:bookmarkStart w:id="783" w:name="_Toc208903728"/>
      <w:bookmarkStart w:id="784" w:name="_Toc208904464"/>
      <w:bookmarkStart w:id="785" w:name="_Toc208904674"/>
      <w:bookmarkStart w:id="786" w:name="_Toc208905563"/>
      <w:bookmarkStart w:id="787" w:name="_Toc208905789"/>
      <w:r w:rsidRPr="006B4CE6">
        <w:t>1.2</w:t>
      </w:r>
      <w:r w:rsidRPr="006B4CE6">
        <w:tab/>
        <w:t>Out-of-band spectrum</w:t>
      </w:r>
      <w:bookmarkEnd w:id="778"/>
      <w:bookmarkEnd w:id="779"/>
      <w:bookmarkEnd w:id="780"/>
      <w:bookmarkEnd w:id="781"/>
      <w:bookmarkEnd w:id="782"/>
      <w:bookmarkEnd w:id="783"/>
      <w:bookmarkEnd w:id="784"/>
      <w:bookmarkEnd w:id="785"/>
      <w:bookmarkEnd w:id="786"/>
      <w:bookmarkEnd w:id="787"/>
      <w:r w:rsidRPr="006B4CE6">
        <w:t xml:space="preserve"> </w:t>
      </w:r>
    </w:p>
    <w:p w14:paraId="2DA8630A" w14:textId="241C2ECA" w:rsidR="00B077A3" w:rsidRPr="006B4CE6" w:rsidRDefault="00B077A3" w:rsidP="00B077A3">
      <w:r w:rsidRPr="006B4CE6">
        <w:t>The curve representing the out-of-band spectrum should lie below the points with the coordinates given in Table </w:t>
      </w:r>
      <w:r w:rsidR="00F335C9">
        <w:t>6</w:t>
      </w:r>
      <w:r w:rsidRPr="006B4CE6">
        <w:t>.</w:t>
      </w:r>
    </w:p>
    <w:p w14:paraId="2FEC4F20" w14:textId="687C8AAC" w:rsidR="00B077A3" w:rsidRPr="006B4CE6" w:rsidRDefault="00B077A3" w:rsidP="00726407">
      <w:pPr>
        <w:pStyle w:val="TableNo"/>
      </w:pPr>
      <w:r w:rsidRPr="006B4CE6">
        <w:t xml:space="preserve">TABLE </w:t>
      </w:r>
      <w:r w:rsidR="00F335C9">
        <w:t>6</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928"/>
        <w:gridCol w:w="1927"/>
        <w:gridCol w:w="1927"/>
        <w:gridCol w:w="1927"/>
        <w:gridCol w:w="1930"/>
      </w:tblGrid>
      <w:tr w:rsidR="00B077A3" w:rsidRPr="006B4CE6" w14:paraId="2906B251" w14:textId="77777777" w:rsidTr="00726407">
        <w:trPr>
          <w:jc w:val="center"/>
        </w:trPr>
        <w:tc>
          <w:tcPr>
            <w:tcW w:w="6237" w:type="dxa"/>
            <w:gridSpan w:val="5"/>
          </w:tcPr>
          <w:p w14:paraId="141C9ED9" w14:textId="77777777" w:rsidR="00B077A3" w:rsidRPr="006B4CE6" w:rsidRDefault="00B077A3" w:rsidP="009A17FE">
            <w:pPr>
              <w:pStyle w:val="Tablehead"/>
            </w:pPr>
            <w:r w:rsidRPr="006B4CE6">
              <w:t xml:space="preserve">Formula for calculating </w:t>
            </w:r>
            <w:r w:rsidRPr="006B4CE6">
              <w:rPr>
                <w:i/>
                <w:iCs/>
              </w:rPr>
              <w:t>B</w:t>
            </w:r>
            <w:r w:rsidRPr="006B4CE6">
              <w:rPr>
                <w:i/>
                <w:iCs/>
                <w:position w:val="-4"/>
              </w:rPr>
              <w:t>x</w:t>
            </w:r>
            <w:r w:rsidRPr="006B4CE6">
              <w:t xml:space="preserve"> at levels </w:t>
            </w:r>
            <w:r w:rsidRPr="006B4CE6">
              <w:rPr>
                <w:i/>
                <w:iCs/>
              </w:rPr>
              <w:t>X</w:t>
            </w:r>
            <w:r w:rsidRPr="006B4CE6">
              <w:t xml:space="preserve"> (dB)</w:t>
            </w:r>
          </w:p>
        </w:tc>
      </w:tr>
      <w:tr w:rsidR="00B077A3" w:rsidRPr="006B4CE6" w14:paraId="3F02055A" w14:textId="77777777" w:rsidTr="00726407">
        <w:trPr>
          <w:jc w:val="center"/>
        </w:trPr>
        <w:tc>
          <w:tcPr>
            <w:tcW w:w="1247" w:type="dxa"/>
          </w:tcPr>
          <w:p w14:paraId="00F38BD8" w14:textId="4EBCD8C4" w:rsidR="00B077A3" w:rsidRPr="006B4CE6" w:rsidRDefault="009A17FE" w:rsidP="009A17FE">
            <w:pPr>
              <w:pStyle w:val="Tablehead"/>
            </w:pPr>
            <w:r>
              <w:t>−</w:t>
            </w:r>
            <w:r w:rsidR="00B077A3" w:rsidRPr="006B4CE6">
              <w:t>20</w:t>
            </w:r>
          </w:p>
        </w:tc>
        <w:tc>
          <w:tcPr>
            <w:tcW w:w="1247" w:type="dxa"/>
          </w:tcPr>
          <w:p w14:paraId="1A489CB6" w14:textId="40AAF7FC" w:rsidR="00B077A3" w:rsidRPr="006B4CE6" w:rsidRDefault="009A17FE" w:rsidP="009A17FE">
            <w:pPr>
              <w:pStyle w:val="Tablehead"/>
            </w:pPr>
            <w:r>
              <w:t>−</w:t>
            </w:r>
            <w:r w:rsidR="00B077A3" w:rsidRPr="006B4CE6">
              <w:t>30</w:t>
            </w:r>
          </w:p>
        </w:tc>
        <w:tc>
          <w:tcPr>
            <w:tcW w:w="1247" w:type="dxa"/>
          </w:tcPr>
          <w:p w14:paraId="6EB0B148" w14:textId="6D57E8DC" w:rsidR="00B077A3" w:rsidRPr="006B4CE6" w:rsidRDefault="009A17FE" w:rsidP="009A17FE">
            <w:pPr>
              <w:pStyle w:val="Tablehead"/>
            </w:pPr>
            <w:r>
              <w:t>−</w:t>
            </w:r>
            <w:r w:rsidR="00B077A3" w:rsidRPr="006B4CE6">
              <w:t>40</w:t>
            </w:r>
          </w:p>
        </w:tc>
        <w:tc>
          <w:tcPr>
            <w:tcW w:w="1247" w:type="dxa"/>
          </w:tcPr>
          <w:p w14:paraId="0B8E0139" w14:textId="18A36D21" w:rsidR="00B077A3" w:rsidRPr="006B4CE6" w:rsidRDefault="009A17FE" w:rsidP="009A17FE">
            <w:pPr>
              <w:pStyle w:val="Tablehead"/>
            </w:pPr>
            <w:r>
              <w:t>−</w:t>
            </w:r>
            <w:r w:rsidR="00B077A3" w:rsidRPr="006B4CE6">
              <w:t>50</w:t>
            </w:r>
          </w:p>
        </w:tc>
        <w:tc>
          <w:tcPr>
            <w:tcW w:w="1249" w:type="dxa"/>
          </w:tcPr>
          <w:p w14:paraId="61D18C58" w14:textId="2B50895B" w:rsidR="00B077A3" w:rsidRPr="006B4CE6" w:rsidRDefault="009A17FE" w:rsidP="009A17FE">
            <w:pPr>
              <w:pStyle w:val="Tablehead"/>
            </w:pPr>
            <w:r>
              <w:t>−</w:t>
            </w:r>
            <w:r w:rsidR="00B077A3" w:rsidRPr="006B4CE6">
              <w:t>60</w:t>
            </w:r>
          </w:p>
        </w:tc>
      </w:tr>
      <w:tr w:rsidR="00B077A3" w:rsidRPr="006B4CE6" w14:paraId="1F65AA7D" w14:textId="77777777" w:rsidTr="00726407">
        <w:trPr>
          <w:jc w:val="center"/>
        </w:trPr>
        <w:tc>
          <w:tcPr>
            <w:tcW w:w="1247" w:type="dxa"/>
          </w:tcPr>
          <w:p w14:paraId="4B94316D" w14:textId="77777777" w:rsidR="00B077A3" w:rsidRPr="006B4CE6" w:rsidRDefault="00B077A3" w:rsidP="00B077A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rPr>
            </w:pPr>
            <w:r w:rsidRPr="006B4CE6">
              <w:rPr>
                <w:sz w:val="18"/>
                <w:szCs w:val="18"/>
              </w:rPr>
              <w:t xml:space="preserve">3 </w:t>
            </w:r>
            <w:r w:rsidRPr="006B4CE6">
              <w:rPr>
                <w:i/>
                <w:iCs/>
                <w:sz w:val="18"/>
                <w:szCs w:val="18"/>
              </w:rPr>
              <w:t>B</w:t>
            </w:r>
          </w:p>
        </w:tc>
        <w:tc>
          <w:tcPr>
            <w:tcW w:w="1247" w:type="dxa"/>
          </w:tcPr>
          <w:p w14:paraId="0F38F360" w14:textId="77777777" w:rsidR="00B077A3" w:rsidRPr="006B4CE6" w:rsidRDefault="00B077A3" w:rsidP="00B077A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rPr>
            </w:pPr>
            <w:r w:rsidRPr="006B4CE6">
              <w:rPr>
                <w:sz w:val="18"/>
                <w:szCs w:val="18"/>
              </w:rPr>
              <w:t xml:space="preserve">7 </w:t>
            </w:r>
            <w:r w:rsidRPr="006B4CE6">
              <w:rPr>
                <w:i/>
                <w:iCs/>
                <w:sz w:val="18"/>
                <w:szCs w:val="18"/>
              </w:rPr>
              <w:t>B</w:t>
            </w:r>
          </w:p>
        </w:tc>
        <w:tc>
          <w:tcPr>
            <w:tcW w:w="1247" w:type="dxa"/>
          </w:tcPr>
          <w:p w14:paraId="16DD5603" w14:textId="77777777" w:rsidR="00B077A3" w:rsidRPr="006B4CE6" w:rsidRDefault="00B077A3" w:rsidP="00B077A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rPr>
            </w:pPr>
            <w:r w:rsidRPr="006B4CE6">
              <w:rPr>
                <w:sz w:val="18"/>
                <w:szCs w:val="18"/>
              </w:rPr>
              <w:t xml:space="preserve">13 </w:t>
            </w:r>
            <w:r w:rsidRPr="006B4CE6">
              <w:rPr>
                <w:i/>
                <w:iCs/>
                <w:sz w:val="18"/>
                <w:szCs w:val="18"/>
              </w:rPr>
              <w:t>B</w:t>
            </w:r>
          </w:p>
        </w:tc>
        <w:tc>
          <w:tcPr>
            <w:tcW w:w="1247" w:type="dxa"/>
          </w:tcPr>
          <w:p w14:paraId="4439640B" w14:textId="77777777" w:rsidR="00B077A3" w:rsidRPr="006B4CE6" w:rsidRDefault="00B077A3" w:rsidP="00B077A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rPr>
            </w:pPr>
            <w:r w:rsidRPr="006B4CE6">
              <w:rPr>
                <w:sz w:val="18"/>
                <w:szCs w:val="18"/>
              </w:rPr>
              <w:t xml:space="preserve">23 </w:t>
            </w:r>
            <w:r w:rsidRPr="006B4CE6">
              <w:rPr>
                <w:i/>
                <w:iCs/>
                <w:sz w:val="18"/>
                <w:szCs w:val="18"/>
              </w:rPr>
              <w:t>B</w:t>
            </w:r>
          </w:p>
        </w:tc>
        <w:tc>
          <w:tcPr>
            <w:tcW w:w="1249" w:type="dxa"/>
          </w:tcPr>
          <w:p w14:paraId="68BFC140" w14:textId="77777777" w:rsidR="00B077A3" w:rsidRPr="006B4CE6" w:rsidRDefault="00B077A3" w:rsidP="00B077A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rPr>
            </w:pPr>
            <w:r w:rsidRPr="006B4CE6">
              <w:rPr>
                <w:sz w:val="18"/>
                <w:szCs w:val="18"/>
              </w:rPr>
              <w:t xml:space="preserve">41 </w:t>
            </w:r>
            <w:r w:rsidRPr="006B4CE6">
              <w:rPr>
                <w:i/>
                <w:iCs/>
                <w:sz w:val="18"/>
                <w:szCs w:val="18"/>
              </w:rPr>
              <w:t>B</w:t>
            </w:r>
          </w:p>
        </w:tc>
      </w:tr>
    </w:tbl>
    <w:p w14:paraId="1A4A4904" w14:textId="77777777" w:rsidR="00B077A3" w:rsidRPr="006B4CE6" w:rsidRDefault="00B077A3" w:rsidP="00726407">
      <w:pPr>
        <w:pStyle w:val="Tablefin"/>
      </w:pPr>
    </w:p>
    <w:p w14:paraId="2EDFDC7F" w14:textId="28762737" w:rsidR="00B077A3" w:rsidRPr="006B4CE6" w:rsidRDefault="00B077A3" w:rsidP="00726407">
      <w:r w:rsidRPr="006B4CE6">
        <w:t xml:space="preserve">For each point of the limiting spectrum curve, the abscissa is the relative frequency </w:t>
      </w:r>
      <w:r w:rsidR="00A05B52" w:rsidRPr="006B4CE6">
        <w:t>±</w:t>
      </w:r>
      <w:r w:rsidRPr="006B4CE6">
        <w:t xml:space="preserve"> </w:t>
      </w:r>
      <w:r w:rsidRPr="006B4CE6">
        <w:rPr>
          <w:rFonts w:ascii="Tms Rmn" w:hAnsi="Tms Rmn"/>
          <w:i/>
          <w:position w:val="-4"/>
          <w:sz w:val="2"/>
        </w:rPr>
        <w:t> </w:t>
      </w:r>
      <w:r w:rsidRPr="006B4CE6">
        <w:rPr>
          <w:i/>
        </w:rPr>
        <w:t>B</w:t>
      </w:r>
      <w:r w:rsidRPr="00C71A23">
        <w:rPr>
          <w:i/>
          <w:iCs/>
          <w:vertAlign w:val="subscript"/>
        </w:rPr>
        <w:t>x</w:t>
      </w:r>
      <w:r w:rsidRPr="006B4CE6">
        <w:rPr>
          <w:rFonts w:ascii="Tms Rmn" w:hAnsi="Tms Rmn"/>
          <w:i/>
          <w:position w:val="-4"/>
          <w:sz w:val="2"/>
        </w:rPr>
        <w:t> </w:t>
      </w:r>
      <w:r w:rsidRPr="006B4CE6">
        <w:t>/</w:t>
      </w:r>
      <w:r w:rsidRPr="006B4CE6">
        <w:rPr>
          <w:rFonts w:ascii="Tms Rmn" w:hAnsi="Tms Rmn"/>
          <w:sz w:val="2"/>
        </w:rPr>
        <w:t> </w:t>
      </w:r>
      <w:r w:rsidRPr="006B4CE6">
        <w:rPr>
          <w:iCs/>
        </w:rPr>
        <w:t xml:space="preserve">2 </w:t>
      </w:r>
      <w:r w:rsidRPr="006B4CE6">
        <w:rPr>
          <w:i/>
        </w:rPr>
        <w:t>B</w:t>
      </w:r>
      <w:r w:rsidRPr="006B4CE6">
        <w:t xml:space="preserve">, and the ordinate is the relative level </w:t>
      </w:r>
      <w:r w:rsidRPr="006B4CE6">
        <w:rPr>
          <w:i/>
        </w:rPr>
        <w:t>X</w:t>
      </w:r>
      <w:r w:rsidRPr="006B4CE6">
        <w:t>. The reference level 0 dB is the level of the unmodulated carrier.</w:t>
      </w:r>
    </w:p>
    <w:p w14:paraId="5D1AB6E5" w14:textId="77777777" w:rsidR="00B077A3" w:rsidRPr="006B4CE6" w:rsidRDefault="00B077A3" w:rsidP="00B077A3"/>
    <w:p w14:paraId="206FD17D" w14:textId="77777777" w:rsidR="00726407" w:rsidRPr="006B4CE6" w:rsidRDefault="00726407" w:rsidP="00B077A3"/>
    <w:p w14:paraId="64E76953" w14:textId="3D8E8DC3" w:rsidR="00B077A3" w:rsidRPr="006B4CE6" w:rsidRDefault="00B077A3" w:rsidP="00726407">
      <w:pPr>
        <w:pStyle w:val="AnnexNoTitle"/>
      </w:pPr>
      <w:bookmarkStart w:id="788" w:name="_Toc146707110"/>
      <w:r w:rsidRPr="006B4CE6">
        <w:t>Annex 5</w:t>
      </w:r>
      <w:r w:rsidRPr="006B4CE6">
        <w:br/>
      </w:r>
      <w:r w:rsidRPr="006B4CE6">
        <w:rPr>
          <w:bCs/>
        </w:rPr>
        <w:br/>
      </w:r>
      <w:r w:rsidRPr="006B4CE6">
        <w:t>Considerations for emissions designated Type J</w:t>
      </w:r>
      <w:bookmarkEnd w:id="788"/>
    </w:p>
    <w:p w14:paraId="1CC071D7" w14:textId="77777777" w:rsidR="00B077A3" w:rsidRPr="006B4CE6" w:rsidRDefault="00B077A3" w:rsidP="00726407">
      <w:pPr>
        <w:pStyle w:val="Annexref"/>
      </w:pPr>
      <w:r w:rsidRPr="006B4CE6">
        <w:t>(Single sideband, suppressed carrier)</w:t>
      </w:r>
    </w:p>
    <w:p w14:paraId="1DDC1309" w14:textId="77777777" w:rsidR="00B077A3" w:rsidRPr="008C170A" w:rsidRDefault="00B077A3" w:rsidP="00B077A3">
      <w:pPr>
        <w:jc w:val="center"/>
      </w:pPr>
      <w:r w:rsidRPr="008C170A">
        <w:t>TABLE  OF  CONTENTS</w:t>
      </w:r>
    </w:p>
    <w:p w14:paraId="1ED2F027" w14:textId="77777777" w:rsidR="00B077A3" w:rsidRPr="009E4F3F" w:rsidRDefault="00B077A3" w:rsidP="00B077A3">
      <w:pPr>
        <w:tabs>
          <w:tab w:val="clear" w:pos="794"/>
          <w:tab w:val="clear" w:pos="1191"/>
          <w:tab w:val="clear" w:pos="1588"/>
          <w:tab w:val="clear" w:pos="1985"/>
          <w:tab w:val="right" w:pos="9611"/>
        </w:tabs>
        <w:rPr>
          <w:i/>
        </w:rPr>
      </w:pPr>
      <w:r w:rsidRPr="009E4F3F">
        <w:rPr>
          <w:i/>
        </w:rPr>
        <w:tab/>
        <w:t>Page</w:t>
      </w:r>
    </w:p>
    <w:bookmarkStart w:id="789" w:name="_Toc426011246"/>
    <w:bookmarkStart w:id="790" w:name="_Toc426170280"/>
    <w:bookmarkStart w:id="791" w:name="_Toc426171681"/>
    <w:bookmarkStart w:id="792" w:name="_Toc460934673"/>
    <w:p w14:paraId="3497D5B3" w14:textId="3CD479A9" w:rsidR="00325256" w:rsidRDefault="00325256">
      <w:pPr>
        <w:pStyle w:val="TOC1"/>
        <w:rPr>
          <w:rFonts w:asciiTheme="minorHAnsi" w:eastAsiaTheme="minorEastAsia" w:hAnsiTheme="minorHAnsi" w:cstheme="minorBidi"/>
          <w:noProof/>
          <w:kern w:val="2"/>
          <w:szCs w:val="24"/>
          <w14:ligatures w14:val="standardContextual"/>
        </w:rPr>
      </w:pPr>
      <w:r>
        <w:rPr>
          <w:rStyle w:val="Hyperlink"/>
          <w:noProof/>
          <w:color w:val="auto"/>
          <w:u w:val="none"/>
        </w:rPr>
        <w:fldChar w:fldCharType="begin"/>
      </w:r>
      <w:r>
        <w:rPr>
          <w:rStyle w:val="Hyperlink"/>
          <w:noProof/>
          <w:color w:val="auto"/>
          <w:u w:val="none"/>
        </w:rPr>
        <w:instrText xml:space="preserve"> TOC \o "1-3" \h \z \u </w:instrText>
      </w:r>
      <w:r>
        <w:rPr>
          <w:rStyle w:val="Hyperlink"/>
          <w:noProof/>
          <w:color w:val="auto"/>
          <w:u w:val="none"/>
        </w:rPr>
        <w:fldChar w:fldCharType="separate"/>
      </w:r>
      <w:hyperlink w:anchor="_Toc208904675" w:history="1">
        <w:r w:rsidRPr="009B347B">
          <w:rPr>
            <w:rStyle w:val="Hyperlink"/>
            <w:noProof/>
          </w:rPr>
          <w:t>1</w:t>
        </w:r>
        <w:r>
          <w:rPr>
            <w:rFonts w:asciiTheme="minorHAnsi" w:eastAsiaTheme="minorEastAsia" w:hAnsiTheme="minorHAnsi" w:cstheme="minorBidi"/>
            <w:noProof/>
            <w:kern w:val="2"/>
            <w:szCs w:val="24"/>
            <w14:ligatures w14:val="standardContextual"/>
          </w:rPr>
          <w:tab/>
        </w:r>
        <w:r w:rsidRPr="009B347B">
          <w:rPr>
            <w:rStyle w:val="Hyperlink"/>
            <w:noProof/>
          </w:rPr>
          <w:t>Single-sideband and independent-sideband amplitude-modulated emissions for telephony and multi</w:t>
        </w:r>
        <w:r w:rsidRPr="009B347B">
          <w:rPr>
            <w:rStyle w:val="Hyperlink"/>
            <w:noProof/>
          </w:rPr>
          <w:noBreakHyphen/>
          <w:t>channel voice-frequency telegraphy</w:t>
        </w:r>
        <w:r>
          <w:rPr>
            <w:noProof/>
            <w:webHidden/>
          </w:rPr>
          <w:tab/>
        </w:r>
        <w:r w:rsidR="008A6DFF">
          <w:rPr>
            <w:noProof/>
            <w:webHidden/>
          </w:rPr>
          <w:tab/>
        </w:r>
        <w:r>
          <w:rPr>
            <w:noProof/>
            <w:webHidden/>
          </w:rPr>
          <w:fldChar w:fldCharType="begin"/>
        </w:r>
        <w:r>
          <w:rPr>
            <w:noProof/>
            <w:webHidden/>
          </w:rPr>
          <w:instrText xml:space="preserve"> PAGEREF _Toc208904675 \h </w:instrText>
        </w:r>
        <w:r>
          <w:rPr>
            <w:noProof/>
            <w:webHidden/>
          </w:rPr>
        </w:r>
        <w:r>
          <w:rPr>
            <w:noProof/>
            <w:webHidden/>
          </w:rPr>
          <w:fldChar w:fldCharType="separate"/>
        </w:r>
        <w:r w:rsidR="00FD1CA3">
          <w:rPr>
            <w:noProof/>
            <w:webHidden/>
          </w:rPr>
          <w:t>46</w:t>
        </w:r>
        <w:r>
          <w:rPr>
            <w:noProof/>
            <w:webHidden/>
          </w:rPr>
          <w:fldChar w:fldCharType="end"/>
        </w:r>
      </w:hyperlink>
    </w:p>
    <w:p w14:paraId="3FEE0BFE" w14:textId="43615A33" w:rsidR="00325256" w:rsidRDefault="00325256">
      <w:pPr>
        <w:pStyle w:val="TOC2"/>
        <w:rPr>
          <w:rFonts w:asciiTheme="minorHAnsi" w:eastAsiaTheme="minorEastAsia" w:hAnsiTheme="minorHAnsi" w:cstheme="minorBidi"/>
          <w:noProof/>
          <w:kern w:val="2"/>
          <w:szCs w:val="24"/>
          <w14:ligatures w14:val="standardContextual"/>
        </w:rPr>
      </w:pPr>
      <w:hyperlink w:anchor="_Toc208904676" w:history="1">
        <w:r w:rsidRPr="009B347B">
          <w:rPr>
            <w:rStyle w:val="Hyperlink"/>
            <w:noProof/>
          </w:rPr>
          <w:t>1.1</w:t>
        </w:r>
        <w:r>
          <w:rPr>
            <w:rFonts w:asciiTheme="minorHAnsi" w:eastAsiaTheme="minorEastAsia" w:hAnsiTheme="minorHAnsi" w:cstheme="minorBidi"/>
            <w:noProof/>
            <w:kern w:val="2"/>
            <w:szCs w:val="24"/>
            <w14:ligatures w14:val="standardContextual"/>
          </w:rPr>
          <w:tab/>
        </w:r>
        <w:r w:rsidRPr="009B347B">
          <w:rPr>
            <w:rStyle w:val="Hyperlink"/>
            <w:noProof/>
          </w:rPr>
          <w:t>Introduction</w:t>
        </w:r>
        <w:r>
          <w:rPr>
            <w:noProof/>
            <w:webHidden/>
          </w:rPr>
          <w:tab/>
        </w:r>
        <w:r w:rsidR="008A6DFF">
          <w:rPr>
            <w:noProof/>
            <w:webHidden/>
          </w:rPr>
          <w:tab/>
        </w:r>
        <w:r>
          <w:rPr>
            <w:noProof/>
            <w:webHidden/>
          </w:rPr>
          <w:fldChar w:fldCharType="begin"/>
        </w:r>
        <w:r>
          <w:rPr>
            <w:noProof/>
            <w:webHidden/>
          </w:rPr>
          <w:instrText xml:space="preserve"> PAGEREF _Toc208904676 \h </w:instrText>
        </w:r>
        <w:r>
          <w:rPr>
            <w:noProof/>
            <w:webHidden/>
          </w:rPr>
        </w:r>
        <w:r>
          <w:rPr>
            <w:noProof/>
            <w:webHidden/>
          </w:rPr>
          <w:fldChar w:fldCharType="separate"/>
        </w:r>
        <w:r w:rsidR="00FD1CA3">
          <w:rPr>
            <w:noProof/>
            <w:webHidden/>
          </w:rPr>
          <w:t>46</w:t>
        </w:r>
        <w:r>
          <w:rPr>
            <w:noProof/>
            <w:webHidden/>
          </w:rPr>
          <w:fldChar w:fldCharType="end"/>
        </w:r>
      </w:hyperlink>
    </w:p>
    <w:p w14:paraId="2A4EF28E" w14:textId="078C3F94" w:rsidR="00325256" w:rsidRDefault="00325256">
      <w:pPr>
        <w:pStyle w:val="TOC2"/>
        <w:rPr>
          <w:rFonts w:asciiTheme="minorHAnsi" w:eastAsiaTheme="minorEastAsia" w:hAnsiTheme="minorHAnsi" w:cstheme="minorBidi"/>
          <w:noProof/>
          <w:kern w:val="2"/>
          <w:szCs w:val="24"/>
          <w14:ligatures w14:val="standardContextual"/>
        </w:rPr>
      </w:pPr>
      <w:hyperlink w:anchor="_Toc208904677" w:history="1">
        <w:r w:rsidRPr="009B347B">
          <w:rPr>
            <w:rStyle w:val="Hyperlink"/>
            <w:noProof/>
          </w:rPr>
          <w:t>1.2</w:t>
        </w:r>
        <w:r>
          <w:rPr>
            <w:rFonts w:asciiTheme="minorHAnsi" w:eastAsiaTheme="minorEastAsia" w:hAnsiTheme="minorHAnsi" w:cstheme="minorBidi"/>
            <w:noProof/>
            <w:kern w:val="2"/>
            <w:szCs w:val="24"/>
            <w14:ligatures w14:val="standardContextual"/>
          </w:rPr>
          <w:tab/>
        </w:r>
        <w:r w:rsidRPr="009B347B">
          <w:rPr>
            <w:rStyle w:val="Hyperlink"/>
            <w:noProof/>
          </w:rPr>
          <w:t>Shape of the spectrum envelope for class J3E and class J7B emissions modulated with white noise</w:t>
        </w:r>
        <w:r>
          <w:rPr>
            <w:noProof/>
            <w:webHidden/>
          </w:rPr>
          <w:tab/>
        </w:r>
        <w:r w:rsidR="008A6DFF">
          <w:rPr>
            <w:noProof/>
            <w:webHidden/>
          </w:rPr>
          <w:tab/>
        </w:r>
        <w:r>
          <w:rPr>
            <w:noProof/>
            <w:webHidden/>
          </w:rPr>
          <w:fldChar w:fldCharType="begin"/>
        </w:r>
        <w:r>
          <w:rPr>
            <w:noProof/>
            <w:webHidden/>
          </w:rPr>
          <w:instrText xml:space="preserve"> PAGEREF _Toc208904677 \h </w:instrText>
        </w:r>
        <w:r>
          <w:rPr>
            <w:noProof/>
            <w:webHidden/>
          </w:rPr>
        </w:r>
        <w:r>
          <w:rPr>
            <w:noProof/>
            <w:webHidden/>
          </w:rPr>
          <w:fldChar w:fldCharType="separate"/>
        </w:r>
        <w:r w:rsidR="00FD1CA3">
          <w:rPr>
            <w:noProof/>
            <w:webHidden/>
          </w:rPr>
          <w:t>46</w:t>
        </w:r>
        <w:r>
          <w:rPr>
            <w:noProof/>
            <w:webHidden/>
          </w:rPr>
          <w:fldChar w:fldCharType="end"/>
        </w:r>
      </w:hyperlink>
    </w:p>
    <w:p w14:paraId="31BBFEEA" w14:textId="39B17991" w:rsidR="00325256" w:rsidRDefault="00325256">
      <w:pPr>
        <w:pStyle w:val="TOC3"/>
        <w:rPr>
          <w:rFonts w:asciiTheme="minorHAnsi" w:eastAsiaTheme="minorEastAsia" w:hAnsiTheme="minorHAnsi" w:cstheme="minorBidi"/>
          <w:noProof/>
          <w:kern w:val="2"/>
          <w:szCs w:val="24"/>
          <w14:ligatures w14:val="standardContextual"/>
        </w:rPr>
      </w:pPr>
      <w:hyperlink w:anchor="_Toc208904678" w:history="1">
        <w:r w:rsidRPr="009B347B">
          <w:rPr>
            <w:rStyle w:val="Hyperlink"/>
            <w:noProof/>
          </w:rPr>
          <w:t>1.2.1</w:t>
        </w:r>
        <w:r>
          <w:rPr>
            <w:rFonts w:asciiTheme="minorHAnsi" w:eastAsiaTheme="minorEastAsia" w:hAnsiTheme="minorHAnsi" w:cstheme="minorBidi"/>
            <w:noProof/>
            <w:kern w:val="2"/>
            <w:szCs w:val="24"/>
            <w14:ligatures w14:val="standardContextual"/>
          </w:rPr>
          <w:tab/>
        </w:r>
        <w:r w:rsidRPr="009B347B">
          <w:rPr>
            <w:rStyle w:val="Hyperlink"/>
            <w:noProof/>
          </w:rPr>
          <w:t xml:space="preserve">The tests described in item 1 of Table </w:t>
        </w:r>
        <w:r w:rsidR="00F335C9">
          <w:rPr>
            <w:rStyle w:val="Hyperlink"/>
            <w:noProof/>
          </w:rPr>
          <w:t>7</w:t>
        </w:r>
        <w:r>
          <w:rPr>
            <w:noProof/>
            <w:webHidden/>
          </w:rPr>
          <w:tab/>
        </w:r>
        <w:r w:rsidR="008A6DFF">
          <w:rPr>
            <w:noProof/>
            <w:webHidden/>
          </w:rPr>
          <w:tab/>
        </w:r>
        <w:r>
          <w:rPr>
            <w:noProof/>
            <w:webHidden/>
          </w:rPr>
          <w:fldChar w:fldCharType="begin"/>
        </w:r>
        <w:r>
          <w:rPr>
            <w:noProof/>
            <w:webHidden/>
          </w:rPr>
          <w:instrText xml:space="preserve"> PAGEREF _Toc208904678 \h </w:instrText>
        </w:r>
        <w:r>
          <w:rPr>
            <w:noProof/>
            <w:webHidden/>
          </w:rPr>
        </w:r>
        <w:r>
          <w:rPr>
            <w:noProof/>
            <w:webHidden/>
          </w:rPr>
          <w:fldChar w:fldCharType="separate"/>
        </w:r>
        <w:r w:rsidR="00FD1CA3">
          <w:rPr>
            <w:noProof/>
            <w:webHidden/>
          </w:rPr>
          <w:t>49</w:t>
        </w:r>
        <w:r>
          <w:rPr>
            <w:noProof/>
            <w:webHidden/>
          </w:rPr>
          <w:fldChar w:fldCharType="end"/>
        </w:r>
      </w:hyperlink>
    </w:p>
    <w:p w14:paraId="142F1BDF" w14:textId="4EF92E09" w:rsidR="00325256" w:rsidRDefault="00325256">
      <w:pPr>
        <w:pStyle w:val="TOC3"/>
        <w:rPr>
          <w:rFonts w:asciiTheme="minorHAnsi" w:eastAsiaTheme="minorEastAsia" w:hAnsiTheme="minorHAnsi" w:cstheme="minorBidi"/>
          <w:noProof/>
          <w:kern w:val="2"/>
          <w:szCs w:val="24"/>
          <w14:ligatures w14:val="standardContextual"/>
        </w:rPr>
      </w:pPr>
      <w:hyperlink w:anchor="_Toc208904679" w:history="1">
        <w:r w:rsidRPr="009B347B">
          <w:rPr>
            <w:rStyle w:val="Hyperlink"/>
            <w:noProof/>
          </w:rPr>
          <w:t>1.2.2</w:t>
        </w:r>
        <w:r>
          <w:rPr>
            <w:rFonts w:asciiTheme="minorHAnsi" w:eastAsiaTheme="minorEastAsia" w:hAnsiTheme="minorHAnsi" w:cstheme="minorBidi"/>
            <w:noProof/>
            <w:kern w:val="2"/>
            <w:szCs w:val="24"/>
            <w14:ligatures w14:val="standardContextual"/>
          </w:rPr>
          <w:tab/>
        </w:r>
        <w:r w:rsidRPr="009B347B">
          <w:rPr>
            <w:rStyle w:val="Hyperlink"/>
            <w:noProof/>
          </w:rPr>
          <w:t xml:space="preserve">The tests described in item 2 of Table </w:t>
        </w:r>
        <w:r w:rsidR="00F335C9">
          <w:rPr>
            <w:rStyle w:val="Hyperlink"/>
            <w:noProof/>
          </w:rPr>
          <w:t>7</w:t>
        </w:r>
        <w:r>
          <w:rPr>
            <w:noProof/>
            <w:webHidden/>
          </w:rPr>
          <w:tab/>
        </w:r>
        <w:r w:rsidR="008A6DFF">
          <w:rPr>
            <w:noProof/>
            <w:webHidden/>
          </w:rPr>
          <w:tab/>
        </w:r>
        <w:r>
          <w:rPr>
            <w:noProof/>
            <w:webHidden/>
          </w:rPr>
          <w:fldChar w:fldCharType="begin"/>
        </w:r>
        <w:r>
          <w:rPr>
            <w:noProof/>
            <w:webHidden/>
          </w:rPr>
          <w:instrText xml:space="preserve"> PAGEREF _Toc208904679 \h </w:instrText>
        </w:r>
        <w:r>
          <w:rPr>
            <w:noProof/>
            <w:webHidden/>
          </w:rPr>
        </w:r>
        <w:r>
          <w:rPr>
            <w:noProof/>
            <w:webHidden/>
          </w:rPr>
          <w:fldChar w:fldCharType="separate"/>
        </w:r>
        <w:r w:rsidR="00FD1CA3">
          <w:rPr>
            <w:noProof/>
            <w:webHidden/>
          </w:rPr>
          <w:t>51</w:t>
        </w:r>
        <w:r>
          <w:rPr>
            <w:noProof/>
            <w:webHidden/>
          </w:rPr>
          <w:fldChar w:fldCharType="end"/>
        </w:r>
      </w:hyperlink>
    </w:p>
    <w:p w14:paraId="6E4CEAB6" w14:textId="02020316" w:rsidR="00325256" w:rsidRDefault="00325256">
      <w:pPr>
        <w:pStyle w:val="TOC3"/>
        <w:rPr>
          <w:rFonts w:asciiTheme="minorHAnsi" w:eastAsiaTheme="minorEastAsia" w:hAnsiTheme="minorHAnsi" w:cstheme="minorBidi"/>
          <w:noProof/>
          <w:kern w:val="2"/>
          <w:szCs w:val="24"/>
          <w14:ligatures w14:val="standardContextual"/>
        </w:rPr>
      </w:pPr>
      <w:hyperlink w:anchor="_Toc208904680" w:history="1">
        <w:r w:rsidRPr="009B347B">
          <w:rPr>
            <w:rStyle w:val="Hyperlink"/>
            <w:noProof/>
          </w:rPr>
          <w:t>1.2.3</w:t>
        </w:r>
        <w:r>
          <w:rPr>
            <w:rFonts w:asciiTheme="minorHAnsi" w:eastAsiaTheme="minorEastAsia" w:hAnsiTheme="minorHAnsi" w:cstheme="minorBidi"/>
            <w:noProof/>
            <w:kern w:val="2"/>
            <w:szCs w:val="24"/>
            <w14:ligatures w14:val="standardContextual"/>
          </w:rPr>
          <w:tab/>
        </w:r>
        <w:r w:rsidRPr="009B347B">
          <w:rPr>
            <w:rStyle w:val="Hyperlink"/>
            <w:noProof/>
          </w:rPr>
          <w:t xml:space="preserve">The tests described in item 3 of Table </w:t>
        </w:r>
        <w:r w:rsidR="00F335C9">
          <w:rPr>
            <w:rStyle w:val="Hyperlink"/>
            <w:noProof/>
          </w:rPr>
          <w:t>7</w:t>
        </w:r>
        <w:r>
          <w:rPr>
            <w:noProof/>
            <w:webHidden/>
          </w:rPr>
          <w:tab/>
        </w:r>
        <w:r w:rsidR="008A6DFF">
          <w:rPr>
            <w:noProof/>
            <w:webHidden/>
          </w:rPr>
          <w:tab/>
        </w:r>
        <w:r>
          <w:rPr>
            <w:noProof/>
            <w:webHidden/>
          </w:rPr>
          <w:fldChar w:fldCharType="begin"/>
        </w:r>
        <w:r>
          <w:rPr>
            <w:noProof/>
            <w:webHidden/>
          </w:rPr>
          <w:instrText xml:space="preserve"> PAGEREF _Toc208904680 \h </w:instrText>
        </w:r>
        <w:r>
          <w:rPr>
            <w:noProof/>
            <w:webHidden/>
          </w:rPr>
        </w:r>
        <w:r>
          <w:rPr>
            <w:noProof/>
            <w:webHidden/>
          </w:rPr>
          <w:fldChar w:fldCharType="separate"/>
        </w:r>
        <w:r w:rsidR="00FD1CA3">
          <w:rPr>
            <w:noProof/>
            <w:webHidden/>
          </w:rPr>
          <w:t>51</w:t>
        </w:r>
        <w:r>
          <w:rPr>
            <w:noProof/>
            <w:webHidden/>
          </w:rPr>
          <w:fldChar w:fldCharType="end"/>
        </w:r>
      </w:hyperlink>
    </w:p>
    <w:p w14:paraId="17D54ADF" w14:textId="4A24D26F" w:rsidR="00325256" w:rsidRDefault="00325256">
      <w:pPr>
        <w:pStyle w:val="TOC3"/>
        <w:rPr>
          <w:rFonts w:asciiTheme="minorHAnsi" w:eastAsiaTheme="minorEastAsia" w:hAnsiTheme="minorHAnsi" w:cstheme="minorBidi"/>
          <w:noProof/>
          <w:kern w:val="2"/>
          <w:szCs w:val="24"/>
          <w14:ligatures w14:val="standardContextual"/>
        </w:rPr>
      </w:pPr>
      <w:hyperlink w:anchor="_Toc208904681" w:history="1">
        <w:r w:rsidRPr="009B347B">
          <w:rPr>
            <w:rStyle w:val="Hyperlink"/>
            <w:noProof/>
          </w:rPr>
          <w:t>1.2.4</w:t>
        </w:r>
        <w:r>
          <w:rPr>
            <w:rFonts w:asciiTheme="minorHAnsi" w:eastAsiaTheme="minorEastAsia" w:hAnsiTheme="minorHAnsi" w:cstheme="minorBidi"/>
            <w:noProof/>
            <w:kern w:val="2"/>
            <w:szCs w:val="24"/>
            <w14:ligatures w14:val="standardContextual"/>
          </w:rPr>
          <w:tab/>
        </w:r>
        <w:r w:rsidRPr="009B347B">
          <w:rPr>
            <w:rStyle w:val="Hyperlink"/>
            <w:noProof/>
          </w:rPr>
          <w:t xml:space="preserve">The tests described in item 4 of Table </w:t>
        </w:r>
        <w:r w:rsidR="00F335C9">
          <w:rPr>
            <w:rStyle w:val="Hyperlink"/>
            <w:noProof/>
          </w:rPr>
          <w:t>7</w:t>
        </w:r>
        <w:r>
          <w:rPr>
            <w:noProof/>
            <w:webHidden/>
          </w:rPr>
          <w:tab/>
        </w:r>
        <w:r w:rsidR="008A6DFF">
          <w:rPr>
            <w:noProof/>
            <w:webHidden/>
          </w:rPr>
          <w:tab/>
        </w:r>
        <w:r>
          <w:rPr>
            <w:noProof/>
            <w:webHidden/>
          </w:rPr>
          <w:fldChar w:fldCharType="begin"/>
        </w:r>
        <w:r>
          <w:rPr>
            <w:noProof/>
            <w:webHidden/>
          </w:rPr>
          <w:instrText xml:space="preserve"> PAGEREF _Toc208904681 \h </w:instrText>
        </w:r>
        <w:r>
          <w:rPr>
            <w:noProof/>
            <w:webHidden/>
          </w:rPr>
        </w:r>
        <w:r>
          <w:rPr>
            <w:noProof/>
            <w:webHidden/>
          </w:rPr>
          <w:fldChar w:fldCharType="separate"/>
        </w:r>
        <w:r w:rsidR="00FD1CA3">
          <w:rPr>
            <w:noProof/>
            <w:webHidden/>
          </w:rPr>
          <w:t>52</w:t>
        </w:r>
        <w:r>
          <w:rPr>
            <w:noProof/>
            <w:webHidden/>
          </w:rPr>
          <w:fldChar w:fldCharType="end"/>
        </w:r>
      </w:hyperlink>
    </w:p>
    <w:p w14:paraId="6CA5FF23" w14:textId="4FCD9D9C" w:rsidR="00325256" w:rsidRDefault="00325256">
      <w:pPr>
        <w:pStyle w:val="TOC3"/>
        <w:rPr>
          <w:rFonts w:asciiTheme="minorHAnsi" w:eastAsiaTheme="minorEastAsia" w:hAnsiTheme="minorHAnsi" w:cstheme="minorBidi"/>
          <w:noProof/>
          <w:kern w:val="2"/>
          <w:szCs w:val="24"/>
          <w14:ligatures w14:val="standardContextual"/>
        </w:rPr>
      </w:pPr>
      <w:hyperlink w:anchor="_Toc208904682" w:history="1">
        <w:r w:rsidRPr="009B347B">
          <w:rPr>
            <w:rStyle w:val="Hyperlink"/>
            <w:noProof/>
          </w:rPr>
          <w:t>1.2.5</w:t>
        </w:r>
        <w:r>
          <w:rPr>
            <w:rFonts w:asciiTheme="minorHAnsi" w:eastAsiaTheme="minorEastAsia" w:hAnsiTheme="minorHAnsi" w:cstheme="minorBidi"/>
            <w:noProof/>
            <w:kern w:val="2"/>
            <w:szCs w:val="24"/>
            <w14:ligatures w14:val="standardContextual"/>
          </w:rPr>
          <w:tab/>
        </w:r>
        <w:r w:rsidRPr="009B347B">
          <w:rPr>
            <w:rStyle w:val="Hyperlink"/>
            <w:noProof/>
          </w:rPr>
          <w:t xml:space="preserve">The tests described in item 5 of Table </w:t>
        </w:r>
        <w:r w:rsidR="00F335C9">
          <w:rPr>
            <w:rStyle w:val="Hyperlink"/>
            <w:noProof/>
          </w:rPr>
          <w:t>7</w:t>
        </w:r>
        <w:r>
          <w:rPr>
            <w:noProof/>
            <w:webHidden/>
          </w:rPr>
          <w:tab/>
        </w:r>
        <w:r w:rsidR="008A6DFF">
          <w:rPr>
            <w:noProof/>
            <w:webHidden/>
          </w:rPr>
          <w:tab/>
        </w:r>
        <w:r>
          <w:rPr>
            <w:noProof/>
            <w:webHidden/>
          </w:rPr>
          <w:fldChar w:fldCharType="begin"/>
        </w:r>
        <w:r>
          <w:rPr>
            <w:noProof/>
            <w:webHidden/>
          </w:rPr>
          <w:instrText xml:space="preserve"> PAGEREF _Toc208904682 \h </w:instrText>
        </w:r>
        <w:r>
          <w:rPr>
            <w:noProof/>
            <w:webHidden/>
          </w:rPr>
        </w:r>
        <w:r>
          <w:rPr>
            <w:noProof/>
            <w:webHidden/>
          </w:rPr>
          <w:fldChar w:fldCharType="separate"/>
        </w:r>
        <w:r w:rsidR="00FD1CA3">
          <w:rPr>
            <w:noProof/>
            <w:webHidden/>
          </w:rPr>
          <w:t>53</w:t>
        </w:r>
        <w:r>
          <w:rPr>
            <w:noProof/>
            <w:webHidden/>
          </w:rPr>
          <w:fldChar w:fldCharType="end"/>
        </w:r>
      </w:hyperlink>
    </w:p>
    <w:p w14:paraId="3739CF69" w14:textId="744F2462" w:rsidR="00325256" w:rsidRDefault="00325256">
      <w:pPr>
        <w:pStyle w:val="TOC1"/>
        <w:rPr>
          <w:rFonts w:asciiTheme="minorHAnsi" w:eastAsiaTheme="minorEastAsia" w:hAnsiTheme="minorHAnsi" w:cstheme="minorBidi"/>
          <w:noProof/>
          <w:kern w:val="2"/>
          <w:szCs w:val="24"/>
          <w14:ligatures w14:val="standardContextual"/>
        </w:rPr>
      </w:pPr>
      <w:hyperlink w:anchor="_Toc208904683" w:history="1">
        <w:r w:rsidRPr="009B347B">
          <w:rPr>
            <w:rStyle w:val="Hyperlink"/>
            <w:noProof/>
          </w:rPr>
          <w:t>2</w:t>
        </w:r>
        <w:r>
          <w:rPr>
            <w:rFonts w:asciiTheme="minorHAnsi" w:eastAsiaTheme="minorEastAsia" w:hAnsiTheme="minorHAnsi" w:cstheme="minorBidi"/>
            <w:noProof/>
            <w:kern w:val="2"/>
            <w:szCs w:val="24"/>
            <w14:ligatures w14:val="standardContextual"/>
          </w:rPr>
          <w:tab/>
        </w:r>
        <w:r w:rsidRPr="009B347B">
          <w:rPr>
            <w:rStyle w:val="Hyperlink"/>
            <w:noProof/>
          </w:rPr>
          <w:t>Class of emission J3E, single-sideband sound broadcasting</w:t>
        </w:r>
        <w:r>
          <w:rPr>
            <w:noProof/>
            <w:webHidden/>
          </w:rPr>
          <w:tab/>
        </w:r>
        <w:r w:rsidR="008A6DFF">
          <w:rPr>
            <w:noProof/>
            <w:webHidden/>
          </w:rPr>
          <w:tab/>
        </w:r>
        <w:r>
          <w:rPr>
            <w:noProof/>
            <w:webHidden/>
          </w:rPr>
          <w:fldChar w:fldCharType="begin"/>
        </w:r>
        <w:r>
          <w:rPr>
            <w:noProof/>
            <w:webHidden/>
          </w:rPr>
          <w:instrText xml:space="preserve"> PAGEREF _Toc208904683 \h </w:instrText>
        </w:r>
        <w:r>
          <w:rPr>
            <w:noProof/>
            <w:webHidden/>
          </w:rPr>
        </w:r>
        <w:r>
          <w:rPr>
            <w:noProof/>
            <w:webHidden/>
          </w:rPr>
          <w:fldChar w:fldCharType="separate"/>
        </w:r>
        <w:r w:rsidR="00FD1CA3">
          <w:rPr>
            <w:noProof/>
            <w:webHidden/>
          </w:rPr>
          <w:t>53</w:t>
        </w:r>
        <w:r>
          <w:rPr>
            <w:noProof/>
            <w:webHidden/>
          </w:rPr>
          <w:fldChar w:fldCharType="end"/>
        </w:r>
      </w:hyperlink>
    </w:p>
    <w:p w14:paraId="6B86FBBE" w14:textId="7E6527A3" w:rsidR="00726407" w:rsidRPr="009E4F3F" w:rsidRDefault="00325256" w:rsidP="00726407">
      <w:r>
        <w:rPr>
          <w:rStyle w:val="Hyperlink"/>
          <w:noProof/>
          <w:color w:val="auto"/>
          <w:u w:val="none"/>
          <w:lang w:val="en-US"/>
        </w:rPr>
        <w:fldChar w:fldCharType="end"/>
      </w:r>
    </w:p>
    <w:p w14:paraId="4CF997E6" w14:textId="77777777" w:rsidR="00726407" w:rsidRPr="006B4CE6" w:rsidRDefault="00726407" w:rsidP="00726407">
      <w:pPr>
        <w:rPr>
          <w:rFonts w:eastAsia="SimSun"/>
          <w:szCs w:val="24"/>
          <w:lang w:eastAsia="zh-CN"/>
        </w:rPr>
      </w:pPr>
    </w:p>
    <w:p w14:paraId="132ACBE3" w14:textId="77777777" w:rsidR="00B077A3" w:rsidRPr="006B4CE6" w:rsidRDefault="00B077A3" w:rsidP="00726407">
      <w:pPr>
        <w:pStyle w:val="Heading1"/>
      </w:pPr>
      <w:bookmarkStart w:id="793" w:name="_Toc146707111"/>
      <w:bookmarkStart w:id="794" w:name="_Toc208902822"/>
      <w:bookmarkStart w:id="795" w:name="_Toc208903263"/>
      <w:bookmarkStart w:id="796" w:name="_Toc208903729"/>
      <w:bookmarkStart w:id="797" w:name="_Toc208904465"/>
      <w:bookmarkStart w:id="798" w:name="_Toc208904675"/>
      <w:bookmarkStart w:id="799" w:name="_Toc208905564"/>
      <w:bookmarkStart w:id="800" w:name="_Toc208905790"/>
      <w:r w:rsidRPr="006B4CE6">
        <w:t>1</w:t>
      </w:r>
      <w:r w:rsidRPr="006B4CE6">
        <w:tab/>
        <w:t>Single-sideband and independent-sideband amplitude-modulated emissions for telephony and multi</w:t>
      </w:r>
      <w:r w:rsidRPr="006B4CE6">
        <w:noBreakHyphen/>
        <w:t>channel voice-frequency telegraphy</w:t>
      </w:r>
      <w:bookmarkEnd w:id="789"/>
      <w:bookmarkEnd w:id="790"/>
      <w:bookmarkEnd w:id="791"/>
      <w:bookmarkEnd w:id="792"/>
      <w:bookmarkEnd w:id="793"/>
      <w:bookmarkEnd w:id="794"/>
      <w:bookmarkEnd w:id="795"/>
      <w:bookmarkEnd w:id="796"/>
      <w:bookmarkEnd w:id="797"/>
      <w:bookmarkEnd w:id="798"/>
      <w:bookmarkEnd w:id="799"/>
      <w:bookmarkEnd w:id="800"/>
    </w:p>
    <w:p w14:paraId="6BDC6C4C" w14:textId="77777777" w:rsidR="00B077A3" w:rsidRPr="006B4CE6" w:rsidRDefault="00B077A3" w:rsidP="00726407">
      <w:pPr>
        <w:pStyle w:val="Heading2"/>
      </w:pPr>
      <w:bookmarkStart w:id="801" w:name="_Toc426011247"/>
      <w:bookmarkStart w:id="802" w:name="_Toc426170281"/>
      <w:bookmarkStart w:id="803" w:name="_Toc426171682"/>
      <w:bookmarkStart w:id="804" w:name="_Toc460934674"/>
      <w:bookmarkStart w:id="805" w:name="_Toc146707112"/>
      <w:bookmarkStart w:id="806" w:name="_Toc208902823"/>
      <w:bookmarkStart w:id="807" w:name="_Toc208903264"/>
      <w:bookmarkStart w:id="808" w:name="_Toc208903730"/>
      <w:bookmarkStart w:id="809" w:name="_Toc208904466"/>
      <w:bookmarkStart w:id="810" w:name="_Toc208904676"/>
      <w:bookmarkStart w:id="811" w:name="_Toc208905565"/>
      <w:bookmarkStart w:id="812" w:name="_Toc208905791"/>
      <w:r w:rsidRPr="006B4CE6">
        <w:t>1.1</w:t>
      </w:r>
      <w:r w:rsidRPr="006B4CE6">
        <w:tab/>
        <w:t>Introduction</w:t>
      </w:r>
      <w:bookmarkEnd w:id="801"/>
      <w:bookmarkEnd w:id="802"/>
      <w:bookmarkEnd w:id="803"/>
      <w:bookmarkEnd w:id="804"/>
      <w:bookmarkEnd w:id="805"/>
      <w:bookmarkEnd w:id="806"/>
      <w:bookmarkEnd w:id="807"/>
      <w:bookmarkEnd w:id="808"/>
      <w:bookmarkEnd w:id="809"/>
      <w:bookmarkEnd w:id="810"/>
      <w:bookmarkEnd w:id="811"/>
      <w:bookmarkEnd w:id="812"/>
    </w:p>
    <w:p w14:paraId="02339F97" w14:textId="77777777" w:rsidR="00B077A3" w:rsidRPr="006B4CE6" w:rsidRDefault="00B077A3" w:rsidP="00B077A3">
      <w:r w:rsidRPr="006B4CE6">
        <w:t>The occupied bandwidth and out-of-band radiation of amplitude-modulated emissions carrying analogue signals depend, to a varying degree, on several factors such as:</w:t>
      </w:r>
    </w:p>
    <w:p w14:paraId="117E20A0" w14:textId="77777777" w:rsidR="00B077A3" w:rsidRPr="006B4CE6" w:rsidRDefault="00B077A3" w:rsidP="00726407">
      <w:pPr>
        <w:pStyle w:val="enumlev1"/>
      </w:pPr>
      <w:r w:rsidRPr="006B4CE6">
        <w:t>–</w:t>
      </w:r>
      <w:r w:rsidRPr="006B4CE6">
        <w:tab/>
        <w:t>type of modulating signal;</w:t>
      </w:r>
    </w:p>
    <w:p w14:paraId="2EB65985" w14:textId="77777777" w:rsidR="00B077A3" w:rsidRPr="006B4CE6" w:rsidRDefault="00B077A3" w:rsidP="00726407">
      <w:pPr>
        <w:pStyle w:val="enumlev1"/>
      </w:pPr>
      <w:r w:rsidRPr="006B4CE6">
        <w:t>–</w:t>
      </w:r>
      <w:r w:rsidRPr="006B4CE6">
        <w:tab/>
        <w:t>the input signal level determines the modulation loading of the transmitter;</w:t>
      </w:r>
    </w:p>
    <w:p w14:paraId="2495010F" w14:textId="77777777" w:rsidR="00B077A3" w:rsidRPr="006B4CE6" w:rsidRDefault="00B077A3" w:rsidP="00726407">
      <w:pPr>
        <w:pStyle w:val="enumlev1"/>
      </w:pPr>
      <w:r w:rsidRPr="006B4CE6">
        <w:t>–</w:t>
      </w:r>
      <w:r w:rsidRPr="006B4CE6">
        <w:tab/>
        <w:t>the passband which results from the filters used in the audio-frequency stages and in the intermediate and final modulating stages of the transmitter;</w:t>
      </w:r>
    </w:p>
    <w:p w14:paraId="035669B4" w14:textId="77777777" w:rsidR="00B077A3" w:rsidRPr="006B4CE6" w:rsidRDefault="00B077A3" w:rsidP="00726407">
      <w:pPr>
        <w:pStyle w:val="enumlev1"/>
      </w:pPr>
      <w:r w:rsidRPr="006B4CE6">
        <w:t>–</w:t>
      </w:r>
      <w:r w:rsidRPr="006B4CE6">
        <w:tab/>
        <w:t>the magnitude of the harmonic distortion and intermodulation components at the frequencies of the out</w:t>
      </w:r>
      <w:r w:rsidRPr="006B4CE6">
        <w:noBreakHyphen/>
        <w:t>of</w:t>
      </w:r>
      <w:r w:rsidRPr="006B4CE6">
        <w:noBreakHyphen/>
        <w:t>band spectrum;</w:t>
      </w:r>
    </w:p>
    <w:p w14:paraId="2521DC49" w14:textId="77777777" w:rsidR="00B077A3" w:rsidRPr="006B4CE6" w:rsidRDefault="00B077A3" w:rsidP="00726407">
      <w:pPr>
        <w:pStyle w:val="enumlev1"/>
      </w:pPr>
      <w:r w:rsidRPr="006B4CE6">
        <w:t>–</w:t>
      </w:r>
      <w:r w:rsidRPr="006B4CE6">
        <w:tab/>
        <w:t>the phase noise performance of the various oscillators within the transmitter.</w:t>
      </w:r>
    </w:p>
    <w:p w14:paraId="1F0C9159" w14:textId="77777777" w:rsidR="00B077A3" w:rsidRPr="006B4CE6" w:rsidRDefault="00B077A3" w:rsidP="00B077A3">
      <w:r w:rsidRPr="006B4CE6">
        <w:t>The results of measurements are also dependent upon the passband of the selective measuring device employed and on its dynamic characteristics, such as the integration time of the meter, or any other devices used in conjunction with the selective measuring device.</w:t>
      </w:r>
    </w:p>
    <w:p w14:paraId="4030B8FB" w14:textId="47EB9E14" w:rsidR="00B077A3" w:rsidRPr="006B4CE6" w:rsidRDefault="00B077A3" w:rsidP="00B077A3">
      <w:r w:rsidRPr="006B4CE6">
        <w:t xml:space="preserve">Figure 21 shows the bandwidth, in terms of </w:t>
      </w:r>
      <w:r w:rsidRPr="006B4CE6">
        <w:rPr>
          <w:i/>
          <w:iCs/>
        </w:rPr>
        <w:t>D</w:t>
      </w:r>
      <w:r w:rsidRPr="00C71A23">
        <w:rPr>
          <w:i/>
          <w:iCs/>
          <w:vertAlign w:val="subscript"/>
        </w:rPr>
        <w:t>p</w:t>
      </w:r>
      <w:r w:rsidRPr="006B4CE6">
        <w:t>, for specific percentages of the out-of-power for three different cases where:</w:t>
      </w:r>
    </w:p>
    <w:p w14:paraId="2835511F" w14:textId="77777777" w:rsidR="00B077A3" w:rsidRPr="00C71A23" w:rsidRDefault="00B077A3" w:rsidP="00726407">
      <w:pPr>
        <w:pStyle w:val="Equationlegend"/>
        <w:rPr>
          <w:szCs w:val="24"/>
          <w:lang w:val="en-GB"/>
        </w:rPr>
      </w:pPr>
      <w:r w:rsidRPr="00C71A23">
        <w:rPr>
          <w:i/>
          <w:iCs/>
          <w:szCs w:val="24"/>
          <w:lang w:val="en-GB"/>
        </w:rPr>
        <w:tab/>
        <w:t>f</w:t>
      </w:r>
      <w:r w:rsidRPr="00C71A23">
        <w:rPr>
          <w:rFonts w:ascii="Tms Rmn" w:hAnsi="Tms Rmn"/>
          <w:szCs w:val="24"/>
          <w:lang w:val="en-GB"/>
        </w:rPr>
        <w:t> </w:t>
      </w:r>
      <w:r w:rsidRPr="00C71A23">
        <w:rPr>
          <w:szCs w:val="24"/>
          <w:lang w:val="en-GB"/>
        </w:rPr>
        <w:t>:</w:t>
      </w:r>
      <w:r w:rsidRPr="00C71A23">
        <w:rPr>
          <w:szCs w:val="24"/>
          <w:lang w:val="en-GB"/>
        </w:rPr>
        <w:tab/>
        <w:t>bandwidth</w:t>
      </w:r>
    </w:p>
    <w:p w14:paraId="2075E73C" w14:textId="080C0AAD" w:rsidR="00B077A3" w:rsidRPr="00C71A23" w:rsidRDefault="00B077A3" w:rsidP="00726407">
      <w:pPr>
        <w:pStyle w:val="Equationlegend"/>
        <w:rPr>
          <w:szCs w:val="24"/>
          <w:lang w:val="en-GB"/>
        </w:rPr>
      </w:pPr>
      <w:r w:rsidRPr="00C71A23">
        <w:rPr>
          <w:i/>
          <w:iCs/>
          <w:szCs w:val="24"/>
          <w:lang w:val="en-GB"/>
        </w:rPr>
        <w:tab/>
        <w:t>D</w:t>
      </w:r>
      <w:r w:rsidR="00C71A23" w:rsidRPr="00C71A23">
        <w:rPr>
          <w:i/>
          <w:iCs/>
          <w:vertAlign w:val="subscript"/>
        </w:rPr>
        <w:t>p</w:t>
      </w:r>
      <w:r w:rsidRPr="00C71A23">
        <w:rPr>
          <w:rFonts w:ascii="Tms Rmn" w:hAnsi="Tms Rmn"/>
          <w:szCs w:val="24"/>
          <w:lang w:val="en-GB"/>
        </w:rPr>
        <w:t> </w:t>
      </w:r>
      <w:r w:rsidRPr="00C71A23">
        <w:rPr>
          <w:position w:val="-4"/>
          <w:szCs w:val="24"/>
          <w:lang w:val="en-GB"/>
        </w:rPr>
        <w:t>:</w:t>
      </w:r>
      <w:r w:rsidRPr="00C71A23">
        <w:rPr>
          <w:szCs w:val="24"/>
          <w:lang w:val="en-GB"/>
        </w:rPr>
        <w:tab/>
        <w:t>peak frequency deviation</w:t>
      </w:r>
    </w:p>
    <w:p w14:paraId="66349B85" w14:textId="77777777" w:rsidR="00B077A3" w:rsidRPr="00C71A23" w:rsidRDefault="00B077A3" w:rsidP="00726407">
      <w:pPr>
        <w:pStyle w:val="Equationlegend"/>
        <w:rPr>
          <w:szCs w:val="24"/>
          <w:lang w:val="en-GB"/>
        </w:rPr>
      </w:pPr>
      <w:r w:rsidRPr="00C71A23">
        <w:rPr>
          <w:i/>
          <w:iCs/>
          <w:szCs w:val="24"/>
          <w:lang w:val="en-GB"/>
        </w:rPr>
        <w:tab/>
        <w:t>f</w:t>
      </w:r>
      <w:r w:rsidRPr="00C71A23">
        <w:rPr>
          <w:i/>
          <w:iCs/>
          <w:vertAlign w:val="subscript"/>
        </w:rPr>
        <w:t>max</w:t>
      </w:r>
      <w:r w:rsidRPr="00C71A23">
        <w:rPr>
          <w:rFonts w:ascii="Tms Rmn" w:hAnsi="Tms Rmn"/>
          <w:szCs w:val="24"/>
          <w:lang w:val="en-GB"/>
        </w:rPr>
        <w:t> </w:t>
      </w:r>
      <w:r w:rsidRPr="00C71A23">
        <w:rPr>
          <w:szCs w:val="24"/>
          <w:lang w:val="en-GB"/>
        </w:rPr>
        <w:t>:</w:t>
      </w:r>
      <w:r w:rsidRPr="00C71A23">
        <w:rPr>
          <w:szCs w:val="24"/>
          <w:lang w:val="en-GB"/>
        </w:rPr>
        <w:tab/>
        <w:t>highest baseband frequency</w:t>
      </w:r>
    </w:p>
    <w:p w14:paraId="0B3F3C66" w14:textId="77777777" w:rsidR="00B077A3" w:rsidRPr="00C71A23" w:rsidRDefault="00B077A3" w:rsidP="00726407">
      <w:pPr>
        <w:pStyle w:val="Equationlegend"/>
        <w:rPr>
          <w:szCs w:val="24"/>
          <w:lang w:val="en-GB"/>
        </w:rPr>
      </w:pPr>
      <w:r w:rsidRPr="00C71A23">
        <w:rPr>
          <w:szCs w:val="24"/>
          <w:lang w:val="en-GB"/>
        </w:rPr>
        <w:tab/>
      </w:r>
      <w:r w:rsidRPr="00C71A23">
        <w:rPr>
          <w:szCs w:val="24"/>
          <w:lang w:val="en-GB"/>
        </w:rPr>
        <w:sym w:font="Symbol" w:char="F062"/>
      </w:r>
      <w:r w:rsidRPr="00C71A23">
        <w:rPr>
          <w:szCs w:val="24"/>
          <w:lang w:val="en-GB"/>
        </w:rPr>
        <w:t>:</w:t>
      </w:r>
      <w:r w:rsidRPr="00C71A23">
        <w:rPr>
          <w:szCs w:val="24"/>
          <w:lang w:val="en-GB"/>
        </w:rPr>
        <w:tab/>
        <w:t xml:space="preserve">percentage of out-of-band power. </w:t>
      </w:r>
    </w:p>
    <w:p w14:paraId="13FCCAEE" w14:textId="77777777" w:rsidR="00B077A3" w:rsidRPr="006B4CE6" w:rsidRDefault="00B077A3" w:rsidP="00726407">
      <w:pPr>
        <w:pStyle w:val="Heading2"/>
      </w:pPr>
      <w:bookmarkStart w:id="813" w:name="_Toc426011248"/>
      <w:bookmarkStart w:id="814" w:name="_Toc426170282"/>
      <w:bookmarkStart w:id="815" w:name="_Toc426171683"/>
      <w:bookmarkStart w:id="816" w:name="_Toc460934675"/>
      <w:bookmarkStart w:id="817" w:name="_Toc146707113"/>
      <w:bookmarkStart w:id="818" w:name="_Toc208902824"/>
      <w:bookmarkStart w:id="819" w:name="_Toc208903265"/>
      <w:bookmarkStart w:id="820" w:name="_Toc208903731"/>
      <w:bookmarkStart w:id="821" w:name="_Toc208904467"/>
      <w:bookmarkStart w:id="822" w:name="_Toc208904677"/>
      <w:bookmarkStart w:id="823" w:name="_Toc208905566"/>
      <w:bookmarkStart w:id="824" w:name="_Toc208905792"/>
      <w:r w:rsidRPr="006B4CE6">
        <w:t>1.2</w:t>
      </w:r>
      <w:r w:rsidRPr="006B4CE6">
        <w:tab/>
        <w:t>Shape of the spectrum envelope for class J3E and class J7B emissions modulated with white noise</w:t>
      </w:r>
      <w:bookmarkEnd w:id="813"/>
      <w:bookmarkEnd w:id="814"/>
      <w:bookmarkEnd w:id="815"/>
      <w:bookmarkEnd w:id="816"/>
      <w:bookmarkEnd w:id="817"/>
      <w:bookmarkEnd w:id="818"/>
      <w:bookmarkEnd w:id="819"/>
      <w:bookmarkEnd w:id="820"/>
      <w:bookmarkEnd w:id="821"/>
      <w:bookmarkEnd w:id="822"/>
      <w:bookmarkEnd w:id="823"/>
      <w:bookmarkEnd w:id="824"/>
    </w:p>
    <w:p w14:paraId="6401D6F0" w14:textId="77777777" w:rsidR="00B077A3" w:rsidRPr="006B4CE6" w:rsidRDefault="00B077A3" w:rsidP="00B077A3">
      <w:r w:rsidRPr="006B4CE6">
        <w:t>This section deals with the results of measurements made by several administrations on different designs of transmitters for classes of emission J3E and J7B.</w:t>
      </w:r>
    </w:p>
    <w:p w14:paraId="359FA428" w14:textId="0E994F38" w:rsidR="00B077A3" w:rsidRPr="006B4CE6" w:rsidRDefault="00B077A3" w:rsidP="00B077A3">
      <w:r w:rsidRPr="006B4CE6">
        <w:t>The major characteristics of the transmitters and the test conditions relating to the measurements are summarized in Table </w:t>
      </w:r>
      <w:r w:rsidR="00F335C9">
        <w:t>7</w:t>
      </w:r>
      <w:r w:rsidRPr="006B4CE6">
        <w:t>.</w:t>
      </w:r>
    </w:p>
    <w:p w14:paraId="071931E4" w14:textId="001B7DC0" w:rsidR="008A350A" w:rsidRDefault="008A350A" w:rsidP="008A350A">
      <w:pPr>
        <w:pStyle w:val="FigureNo"/>
      </w:pPr>
      <w:r>
        <w:t>Figure 21</w:t>
      </w:r>
    </w:p>
    <w:p w14:paraId="7B941723" w14:textId="1D4C8BA2" w:rsidR="008A350A" w:rsidRPr="008A350A" w:rsidRDefault="008A350A" w:rsidP="008A350A">
      <w:pPr>
        <w:pStyle w:val="Figuretitle"/>
      </w:pPr>
      <w:r>
        <w:t xml:space="preserve">Bandwidth, in terms of </w:t>
      </w:r>
      <w:r w:rsidRPr="00C71A23">
        <w:rPr>
          <w:i/>
          <w:iCs/>
          <w:szCs w:val="24"/>
        </w:rPr>
        <w:t>D</w:t>
      </w:r>
      <w:r w:rsidRPr="00C71A23">
        <w:rPr>
          <w:i/>
          <w:iCs/>
          <w:vertAlign w:val="subscript"/>
        </w:rPr>
        <w:t>p</w:t>
      </w:r>
      <w:r>
        <w:rPr>
          <w:i/>
          <w:iCs/>
        </w:rPr>
        <w:t xml:space="preserve"> </w:t>
      </w:r>
      <w:r>
        <w:t>for specific percentages of the out-of-band power</w:t>
      </w:r>
    </w:p>
    <w:p w14:paraId="48696CBF" w14:textId="2C6E399D" w:rsidR="00B077A3" w:rsidRPr="006B4CE6" w:rsidRDefault="004A78CA" w:rsidP="00726407">
      <w:pPr>
        <w:pStyle w:val="Figure"/>
      </w:pPr>
      <w:r>
        <w:rPr>
          <w:noProof/>
        </w:rPr>
        <w:drawing>
          <wp:inline distT="0" distB="0" distL="0" distR="0" wp14:anchorId="1BA4F8BB" wp14:editId="4D4F9843">
            <wp:extent cx="4608585" cy="4700026"/>
            <wp:effectExtent l="0" t="0" r="1905" b="5715"/>
            <wp:docPr id="134410904" name="Picture 18"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10904" name="Picture 18" descr="A graph of a function&#10;&#10;AI-generated content may be incorrect."/>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608585" cy="4700026"/>
                    </a:xfrm>
                    <a:prstGeom prst="rect">
                      <a:avLst/>
                    </a:prstGeom>
                  </pic:spPr>
                </pic:pic>
              </a:graphicData>
            </a:graphic>
          </wp:inline>
        </w:drawing>
      </w:r>
    </w:p>
    <w:p w14:paraId="73B12277" w14:textId="68F51F5F" w:rsidR="00B077A3" w:rsidRPr="006B4CE6" w:rsidRDefault="00B077A3" w:rsidP="00726407">
      <w:pPr>
        <w:pStyle w:val="TableNo"/>
      </w:pPr>
      <w:r w:rsidRPr="006B4CE6">
        <w:t xml:space="preserve">TABLE </w:t>
      </w:r>
      <w:r w:rsidR="00F335C9">
        <w:t>7</w:t>
      </w:r>
    </w:p>
    <w:p w14:paraId="6D843619" w14:textId="77777777" w:rsidR="00B077A3" w:rsidRPr="006B4CE6" w:rsidRDefault="00B077A3" w:rsidP="00726407">
      <w:pPr>
        <w:pStyle w:val="Tabletitle"/>
      </w:pPr>
      <w:r w:rsidRPr="006B4CE6">
        <w:t>Transmitter characteristics and measurement test conditions</w:t>
      </w:r>
      <w:r w:rsidRPr="006B4CE6">
        <w:br/>
        <w:t>for J3E and J7B emissions</w:t>
      </w:r>
    </w:p>
    <w:tbl>
      <w:tblPr>
        <w:tblW w:w="9647" w:type="dxa"/>
        <w:jc w:val="center"/>
        <w:tblLayout w:type="fixed"/>
        <w:tblCellMar>
          <w:left w:w="107" w:type="dxa"/>
          <w:right w:w="107" w:type="dxa"/>
        </w:tblCellMar>
        <w:tblLook w:val="0000" w:firstRow="0" w:lastRow="0" w:firstColumn="0" w:lastColumn="0" w:noHBand="0" w:noVBand="0"/>
      </w:tblPr>
      <w:tblGrid>
        <w:gridCol w:w="8"/>
        <w:gridCol w:w="2359"/>
        <w:gridCol w:w="8"/>
        <w:gridCol w:w="1405"/>
        <w:gridCol w:w="8"/>
        <w:gridCol w:w="1432"/>
        <w:gridCol w:w="8"/>
        <w:gridCol w:w="1479"/>
        <w:gridCol w:w="8"/>
        <w:gridCol w:w="1289"/>
        <w:gridCol w:w="8"/>
        <w:gridCol w:w="1627"/>
        <w:gridCol w:w="8"/>
      </w:tblGrid>
      <w:tr w:rsidR="00B077A3" w:rsidRPr="006B4CE6" w14:paraId="3B9C5DB1" w14:textId="77777777" w:rsidTr="00726407">
        <w:trPr>
          <w:gridBefore w:val="1"/>
          <w:wBefore w:w="8" w:type="dxa"/>
          <w:cantSplit/>
          <w:jc w:val="center"/>
        </w:trPr>
        <w:tc>
          <w:tcPr>
            <w:tcW w:w="2367" w:type="dxa"/>
            <w:gridSpan w:val="2"/>
            <w:tcBorders>
              <w:top w:val="single" w:sz="6" w:space="0" w:color="auto"/>
              <w:left w:val="single" w:sz="6" w:space="0" w:color="auto"/>
              <w:bottom w:val="single" w:sz="6" w:space="0" w:color="auto"/>
              <w:right w:val="single" w:sz="6" w:space="0" w:color="auto"/>
            </w:tcBorders>
          </w:tcPr>
          <w:p w14:paraId="4EEE8E5F" w14:textId="77777777" w:rsidR="00B077A3" w:rsidRPr="00724BE8" w:rsidRDefault="00B077A3" w:rsidP="00726407">
            <w:pPr>
              <w:pStyle w:val="Tabletext"/>
              <w:jc w:val="center"/>
              <w:rPr>
                <w:sz w:val="20"/>
              </w:rPr>
            </w:pPr>
            <w:r w:rsidRPr="00724BE8">
              <w:rPr>
                <w:sz w:val="20"/>
              </w:rPr>
              <w:t>Item No.</w:t>
            </w:r>
          </w:p>
        </w:tc>
        <w:tc>
          <w:tcPr>
            <w:tcW w:w="1413" w:type="dxa"/>
            <w:gridSpan w:val="2"/>
            <w:tcBorders>
              <w:top w:val="single" w:sz="6" w:space="0" w:color="auto"/>
              <w:left w:val="single" w:sz="6" w:space="0" w:color="auto"/>
              <w:bottom w:val="single" w:sz="6" w:space="0" w:color="auto"/>
              <w:right w:val="single" w:sz="6" w:space="0" w:color="auto"/>
            </w:tcBorders>
          </w:tcPr>
          <w:p w14:paraId="30D8A2B0" w14:textId="77777777" w:rsidR="00B077A3" w:rsidRPr="00724BE8" w:rsidRDefault="00B077A3" w:rsidP="00726407">
            <w:pPr>
              <w:pStyle w:val="Tabletext"/>
              <w:jc w:val="center"/>
              <w:rPr>
                <w:sz w:val="20"/>
              </w:rPr>
            </w:pPr>
            <w:r w:rsidRPr="00724BE8">
              <w:rPr>
                <w:sz w:val="20"/>
              </w:rPr>
              <w:t>1</w:t>
            </w:r>
          </w:p>
        </w:tc>
        <w:tc>
          <w:tcPr>
            <w:tcW w:w="1440" w:type="dxa"/>
            <w:gridSpan w:val="2"/>
            <w:tcBorders>
              <w:top w:val="single" w:sz="6" w:space="0" w:color="auto"/>
              <w:left w:val="single" w:sz="6" w:space="0" w:color="auto"/>
              <w:bottom w:val="single" w:sz="6" w:space="0" w:color="auto"/>
              <w:right w:val="single" w:sz="6" w:space="0" w:color="auto"/>
            </w:tcBorders>
          </w:tcPr>
          <w:p w14:paraId="01E5FB0E" w14:textId="77777777" w:rsidR="00B077A3" w:rsidRPr="00724BE8" w:rsidRDefault="00B077A3" w:rsidP="00726407">
            <w:pPr>
              <w:pStyle w:val="Tabletext"/>
              <w:jc w:val="center"/>
              <w:rPr>
                <w:sz w:val="20"/>
              </w:rPr>
            </w:pPr>
            <w:r w:rsidRPr="00724BE8">
              <w:rPr>
                <w:sz w:val="20"/>
              </w:rPr>
              <w:t>2</w:t>
            </w:r>
          </w:p>
        </w:tc>
        <w:tc>
          <w:tcPr>
            <w:tcW w:w="1487" w:type="dxa"/>
            <w:gridSpan w:val="2"/>
            <w:tcBorders>
              <w:top w:val="single" w:sz="6" w:space="0" w:color="auto"/>
              <w:left w:val="single" w:sz="6" w:space="0" w:color="auto"/>
              <w:bottom w:val="single" w:sz="6" w:space="0" w:color="auto"/>
              <w:right w:val="single" w:sz="6" w:space="0" w:color="auto"/>
            </w:tcBorders>
          </w:tcPr>
          <w:p w14:paraId="6EDCF5A4" w14:textId="77777777" w:rsidR="00B077A3" w:rsidRPr="00724BE8" w:rsidRDefault="00B077A3" w:rsidP="00726407">
            <w:pPr>
              <w:pStyle w:val="Tabletext"/>
              <w:jc w:val="center"/>
              <w:rPr>
                <w:sz w:val="20"/>
              </w:rPr>
            </w:pPr>
            <w:r w:rsidRPr="00724BE8">
              <w:rPr>
                <w:sz w:val="20"/>
              </w:rPr>
              <w:t>3</w:t>
            </w:r>
          </w:p>
        </w:tc>
        <w:tc>
          <w:tcPr>
            <w:tcW w:w="1297" w:type="dxa"/>
            <w:gridSpan w:val="2"/>
            <w:tcBorders>
              <w:top w:val="single" w:sz="6" w:space="0" w:color="auto"/>
              <w:left w:val="single" w:sz="6" w:space="0" w:color="auto"/>
              <w:bottom w:val="single" w:sz="6" w:space="0" w:color="auto"/>
              <w:right w:val="single" w:sz="6" w:space="0" w:color="auto"/>
            </w:tcBorders>
          </w:tcPr>
          <w:p w14:paraId="2DC87F34" w14:textId="77777777" w:rsidR="00B077A3" w:rsidRPr="00724BE8" w:rsidRDefault="00B077A3" w:rsidP="00726407">
            <w:pPr>
              <w:pStyle w:val="Tabletext"/>
              <w:jc w:val="center"/>
              <w:rPr>
                <w:sz w:val="20"/>
              </w:rPr>
            </w:pPr>
            <w:r w:rsidRPr="00724BE8">
              <w:rPr>
                <w:sz w:val="20"/>
              </w:rPr>
              <w:t>4</w:t>
            </w:r>
          </w:p>
        </w:tc>
        <w:tc>
          <w:tcPr>
            <w:tcW w:w="1635" w:type="dxa"/>
            <w:gridSpan w:val="2"/>
            <w:tcBorders>
              <w:top w:val="single" w:sz="6" w:space="0" w:color="auto"/>
              <w:left w:val="single" w:sz="6" w:space="0" w:color="auto"/>
              <w:bottom w:val="single" w:sz="6" w:space="0" w:color="auto"/>
              <w:right w:val="single" w:sz="6" w:space="0" w:color="auto"/>
            </w:tcBorders>
          </w:tcPr>
          <w:p w14:paraId="7FC4CA93" w14:textId="77777777" w:rsidR="00B077A3" w:rsidRPr="00724BE8" w:rsidRDefault="00B077A3" w:rsidP="00726407">
            <w:pPr>
              <w:pStyle w:val="Tabletext"/>
              <w:jc w:val="center"/>
              <w:rPr>
                <w:sz w:val="20"/>
              </w:rPr>
            </w:pPr>
            <w:r w:rsidRPr="00724BE8">
              <w:rPr>
                <w:sz w:val="20"/>
              </w:rPr>
              <w:t>5</w:t>
            </w:r>
          </w:p>
        </w:tc>
      </w:tr>
      <w:tr w:rsidR="00B077A3" w:rsidRPr="006B4CE6" w14:paraId="02F3AE55" w14:textId="77777777" w:rsidTr="00726407">
        <w:trPr>
          <w:gridBefore w:val="1"/>
          <w:wBefore w:w="8" w:type="dxa"/>
          <w:cantSplit/>
          <w:jc w:val="center"/>
        </w:trPr>
        <w:tc>
          <w:tcPr>
            <w:tcW w:w="2367" w:type="dxa"/>
            <w:gridSpan w:val="2"/>
            <w:tcBorders>
              <w:top w:val="single" w:sz="6" w:space="0" w:color="auto"/>
              <w:left w:val="single" w:sz="6" w:space="0" w:color="auto"/>
              <w:right w:val="single" w:sz="6" w:space="0" w:color="auto"/>
            </w:tcBorders>
          </w:tcPr>
          <w:p w14:paraId="78C3258A" w14:textId="77777777" w:rsidR="00B077A3" w:rsidRPr="00724BE8" w:rsidRDefault="00B077A3" w:rsidP="00726407">
            <w:pPr>
              <w:pStyle w:val="Tabletext"/>
              <w:jc w:val="center"/>
              <w:rPr>
                <w:sz w:val="20"/>
              </w:rPr>
            </w:pPr>
            <w:r w:rsidRPr="00724BE8">
              <w:rPr>
                <w:sz w:val="20"/>
              </w:rPr>
              <w:t>Class of emission</w:t>
            </w:r>
          </w:p>
        </w:tc>
        <w:tc>
          <w:tcPr>
            <w:tcW w:w="1413" w:type="dxa"/>
            <w:gridSpan w:val="2"/>
            <w:tcBorders>
              <w:top w:val="single" w:sz="6" w:space="0" w:color="auto"/>
              <w:left w:val="single" w:sz="6" w:space="0" w:color="auto"/>
              <w:right w:val="single" w:sz="6" w:space="0" w:color="auto"/>
            </w:tcBorders>
          </w:tcPr>
          <w:p w14:paraId="718421F4" w14:textId="77777777" w:rsidR="00B077A3" w:rsidRPr="00724BE8" w:rsidRDefault="00B077A3" w:rsidP="00726407">
            <w:pPr>
              <w:pStyle w:val="Tabletext"/>
              <w:jc w:val="center"/>
              <w:rPr>
                <w:sz w:val="20"/>
              </w:rPr>
            </w:pPr>
            <w:r w:rsidRPr="00724BE8">
              <w:rPr>
                <w:sz w:val="20"/>
              </w:rPr>
              <w:t>J3E</w:t>
            </w:r>
          </w:p>
        </w:tc>
        <w:tc>
          <w:tcPr>
            <w:tcW w:w="1440" w:type="dxa"/>
            <w:gridSpan w:val="2"/>
            <w:tcBorders>
              <w:top w:val="single" w:sz="6" w:space="0" w:color="auto"/>
              <w:left w:val="single" w:sz="6" w:space="0" w:color="auto"/>
              <w:right w:val="single" w:sz="6" w:space="0" w:color="auto"/>
            </w:tcBorders>
          </w:tcPr>
          <w:p w14:paraId="75179389" w14:textId="77777777" w:rsidR="00B077A3" w:rsidRPr="00724BE8" w:rsidRDefault="00B077A3" w:rsidP="00726407">
            <w:pPr>
              <w:pStyle w:val="Tabletext"/>
              <w:jc w:val="center"/>
              <w:rPr>
                <w:sz w:val="20"/>
              </w:rPr>
            </w:pPr>
            <w:r w:rsidRPr="00724BE8">
              <w:rPr>
                <w:sz w:val="20"/>
              </w:rPr>
              <w:t>J3E</w:t>
            </w:r>
          </w:p>
        </w:tc>
        <w:tc>
          <w:tcPr>
            <w:tcW w:w="1487" w:type="dxa"/>
            <w:gridSpan w:val="2"/>
            <w:tcBorders>
              <w:top w:val="single" w:sz="6" w:space="0" w:color="auto"/>
              <w:left w:val="single" w:sz="6" w:space="0" w:color="auto"/>
              <w:right w:val="single" w:sz="6" w:space="0" w:color="auto"/>
            </w:tcBorders>
          </w:tcPr>
          <w:p w14:paraId="2483DF64" w14:textId="77777777" w:rsidR="00B077A3" w:rsidRPr="00724BE8" w:rsidRDefault="00B077A3" w:rsidP="00726407">
            <w:pPr>
              <w:pStyle w:val="Tabletext"/>
              <w:jc w:val="center"/>
              <w:rPr>
                <w:sz w:val="20"/>
              </w:rPr>
            </w:pPr>
            <w:r w:rsidRPr="00724BE8">
              <w:rPr>
                <w:sz w:val="20"/>
              </w:rPr>
              <w:t>J3E</w:t>
            </w:r>
          </w:p>
        </w:tc>
        <w:tc>
          <w:tcPr>
            <w:tcW w:w="1297" w:type="dxa"/>
            <w:gridSpan w:val="2"/>
            <w:tcBorders>
              <w:top w:val="single" w:sz="6" w:space="0" w:color="auto"/>
              <w:left w:val="single" w:sz="6" w:space="0" w:color="auto"/>
              <w:right w:val="single" w:sz="6" w:space="0" w:color="auto"/>
            </w:tcBorders>
          </w:tcPr>
          <w:p w14:paraId="721DB31A" w14:textId="77777777" w:rsidR="00B077A3" w:rsidRPr="00724BE8" w:rsidRDefault="00B077A3" w:rsidP="00726407">
            <w:pPr>
              <w:pStyle w:val="Tabletext"/>
              <w:jc w:val="center"/>
              <w:rPr>
                <w:sz w:val="20"/>
              </w:rPr>
            </w:pPr>
            <w:r w:rsidRPr="00724BE8">
              <w:rPr>
                <w:sz w:val="20"/>
              </w:rPr>
              <w:t>J3E; J7B</w:t>
            </w:r>
          </w:p>
        </w:tc>
        <w:tc>
          <w:tcPr>
            <w:tcW w:w="1635" w:type="dxa"/>
            <w:gridSpan w:val="2"/>
            <w:tcBorders>
              <w:top w:val="single" w:sz="6" w:space="0" w:color="auto"/>
              <w:left w:val="single" w:sz="6" w:space="0" w:color="auto"/>
              <w:right w:val="single" w:sz="6" w:space="0" w:color="auto"/>
            </w:tcBorders>
          </w:tcPr>
          <w:p w14:paraId="786CD9FD" w14:textId="77777777" w:rsidR="00B077A3" w:rsidRPr="00724BE8" w:rsidRDefault="00B077A3" w:rsidP="00726407">
            <w:pPr>
              <w:pStyle w:val="Tabletext"/>
              <w:jc w:val="center"/>
              <w:rPr>
                <w:sz w:val="20"/>
              </w:rPr>
            </w:pPr>
            <w:r w:rsidRPr="00724BE8">
              <w:rPr>
                <w:sz w:val="20"/>
              </w:rPr>
              <w:t>J3E</w:t>
            </w:r>
          </w:p>
        </w:tc>
      </w:tr>
      <w:tr w:rsidR="00B077A3" w:rsidRPr="006B4CE6" w14:paraId="43AE4530" w14:textId="77777777" w:rsidTr="00726407">
        <w:trPr>
          <w:gridBefore w:val="1"/>
          <w:wBefore w:w="8" w:type="dxa"/>
          <w:cantSplit/>
          <w:jc w:val="center"/>
        </w:trPr>
        <w:tc>
          <w:tcPr>
            <w:tcW w:w="2367" w:type="dxa"/>
            <w:gridSpan w:val="2"/>
            <w:tcBorders>
              <w:top w:val="single" w:sz="6" w:space="0" w:color="auto"/>
              <w:left w:val="single" w:sz="6" w:space="0" w:color="auto"/>
              <w:right w:val="single" w:sz="6" w:space="0" w:color="auto"/>
            </w:tcBorders>
          </w:tcPr>
          <w:p w14:paraId="5973AA40" w14:textId="77777777" w:rsidR="00B077A3" w:rsidRPr="00724BE8" w:rsidRDefault="00B077A3" w:rsidP="00726407">
            <w:pPr>
              <w:pStyle w:val="Tabletext"/>
              <w:jc w:val="left"/>
              <w:rPr>
                <w:sz w:val="20"/>
              </w:rPr>
            </w:pPr>
            <w:r w:rsidRPr="00724BE8">
              <w:rPr>
                <w:i/>
                <w:sz w:val="20"/>
              </w:rPr>
              <w:t>Transmitter characteristics:</w:t>
            </w:r>
          </w:p>
        </w:tc>
        <w:tc>
          <w:tcPr>
            <w:tcW w:w="1413" w:type="dxa"/>
            <w:gridSpan w:val="2"/>
            <w:tcBorders>
              <w:top w:val="single" w:sz="6" w:space="0" w:color="auto"/>
              <w:left w:val="single" w:sz="6" w:space="0" w:color="auto"/>
              <w:right w:val="single" w:sz="6" w:space="0" w:color="auto"/>
            </w:tcBorders>
          </w:tcPr>
          <w:p w14:paraId="45573C02" w14:textId="77777777" w:rsidR="00B077A3" w:rsidRPr="00724BE8" w:rsidRDefault="00B077A3" w:rsidP="00726407">
            <w:pPr>
              <w:pStyle w:val="Tabletext"/>
              <w:jc w:val="center"/>
              <w:rPr>
                <w:sz w:val="20"/>
              </w:rPr>
            </w:pPr>
          </w:p>
        </w:tc>
        <w:tc>
          <w:tcPr>
            <w:tcW w:w="1440" w:type="dxa"/>
            <w:gridSpan w:val="2"/>
            <w:tcBorders>
              <w:top w:val="single" w:sz="6" w:space="0" w:color="auto"/>
              <w:left w:val="single" w:sz="6" w:space="0" w:color="auto"/>
              <w:right w:val="single" w:sz="6" w:space="0" w:color="auto"/>
            </w:tcBorders>
          </w:tcPr>
          <w:p w14:paraId="3EA5F2A4" w14:textId="77777777" w:rsidR="00B077A3" w:rsidRPr="00724BE8" w:rsidRDefault="00B077A3" w:rsidP="00726407">
            <w:pPr>
              <w:pStyle w:val="Tabletext"/>
              <w:jc w:val="center"/>
              <w:rPr>
                <w:sz w:val="20"/>
              </w:rPr>
            </w:pPr>
          </w:p>
        </w:tc>
        <w:tc>
          <w:tcPr>
            <w:tcW w:w="1487" w:type="dxa"/>
            <w:gridSpan w:val="2"/>
            <w:tcBorders>
              <w:top w:val="single" w:sz="6" w:space="0" w:color="auto"/>
              <w:left w:val="single" w:sz="6" w:space="0" w:color="auto"/>
              <w:right w:val="single" w:sz="6" w:space="0" w:color="auto"/>
            </w:tcBorders>
          </w:tcPr>
          <w:p w14:paraId="7F5A5637" w14:textId="77777777" w:rsidR="00B077A3" w:rsidRPr="00724BE8" w:rsidRDefault="00B077A3" w:rsidP="00726407">
            <w:pPr>
              <w:pStyle w:val="Tabletext"/>
              <w:jc w:val="center"/>
              <w:rPr>
                <w:sz w:val="20"/>
              </w:rPr>
            </w:pPr>
            <w:r w:rsidRPr="00724BE8">
              <w:rPr>
                <w:sz w:val="20"/>
              </w:rPr>
              <w:t>Various transmitters</w:t>
            </w:r>
          </w:p>
        </w:tc>
        <w:tc>
          <w:tcPr>
            <w:tcW w:w="1297" w:type="dxa"/>
            <w:gridSpan w:val="2"/>
            <w:tcBorders>
              <w:top w:val="single" w:sz="6" w:space="0" w:color="auto"/>
              <w:left w:val="single" w:sz="6" w:space="0" w:color="auto"/>
              <w:right w:val="single" w:sz="6" w:space="0" w:color="auto"/>
            </w:tcBorders>
          </w:tcPr>
          <w:p w14:paraId="47AA779D" w14:textId="77777777" w:rsidR="00B077A3" w:rsidRPr="00724BE8" w:rsidRDefault="00B077A3" w:rsidP="00726407">
            <w:pPr>
              <w:pStyle w:val="Tabletext"/>
              <w:jc w:val="center"/>
              <w:rPr>
                <w:sz w:val="20"/>
              </w:rPr>
            </w:pPr>
          </w:p>
        </w:tc>
        <w:tc>
          <w:tcPr>
            <w:tcW w:w="1635" w:type="dxa"/>
            <w:gridSpan w:val="2"/>
            <w:tcBorders>
              <w:top w:val="single" w:sz="6" w:space="0" w:color="auto"/>
              <w:left w:val="single" w:sz="6" w:space="0" w:color="auto"/>
              <w:right w:val="single" w:sz="6" w:space="0" w:color="auto"/>
            </w:tcBorders>
          </w:tcPr>
          <w:p w14:paraId="71BB90C8" w14:textId="77777777" w:rsidR="00B077A3" w:rsidRPr="00724BE8" w:rsidRDefault="00B077A3" w:rsidP="00726407">
            <w:pPr>
              <w:pStyle w:val="Tabletext"/>
              <w:jc w:val="center"/>
              <w:rPr>
                <w:sz w:val="20"/>
              </w:rPr>
            </w:pPr>
            <w:r w:rsidRPr="00724BE8">
              <w:rPr>
                <w:sz w:val="20"/>
              </w:rPr>
              <w:t>Various transmitters</w:t>
            </w:r>
          </w:p>
        </w:tc>
      </w:tr>
      <w:tr w:rsidR="00B077A3" w:rsidRPr="006B4CE6" w14:paraId="71E45266" w14:textId="77777777" w:rsidTr="00726407">
        <w:trPr>
          <w:gridBefore w:val="1"/>
          <w:wBefore w:w="8" w:type="dxa"/>
          <w:cantSplit/>
          <w:jc w:val="center"/>
        </w:trPr>
        <w:tc>
          <w:tcPr>
            <w:tcW w:w="2367" w:type="dxa"/>
            <w:gridSpan w:val="2"/>
            <w:tcBorders>
              <w:left w:val="single" w:sz="6" w:space="0" w:color="auto"/>
              <w:right w:val="single" w:sz="6" w:space="0" w:color="auto"/>
            </w:tcBorders>
          </w:tcPr>
          <w:p w14:paraId="0FA11815" w14:textId="77777777" w:rsidR="00B077A3" w:rsidRPr="00724BE8" w:rsidRDefault="00B077A3" w:rsidP="00402FAB">
            <w:pPr>
              <w:pStyle w:val="Tabletext"/>
              <w:ind w:left="284" w:hanging="284"/>
              <w:jc w:val="left"/>
              <w:rPr>
                <w:sz w:val="20"/>
              </w:rPr>
            </w:pPr>
            <w:r w:rsidRPr="00724BE8">
              <w:rPr>
                <w:sz w:val="20"/>
              </w:rPr>
              <w:t>–</w:t>
            </w:r>
            <w:r w:rsidRPr="00724BE8">
              <w:rPr>
                <w:sz w:val="20"/>
              </w:rPr>
              <w:tab/>
              <w:t>peak envelope power</w:t>
            </w:r>
            <w:r w:rsidRPr="00724BE8">
              <w:rPr>
                <w:sz w:val="20"/>
              </w:rPr>
              <w:br/>
            </w:r>
            <w:r w:rsidRPr="00724BE8">
              <w:rPr>
                <w:i/>
                <w:iCs/>
                <w:sz w:val="20"/>
              </w:rPr>
              <w:t>P</w:t>
            </w:r>
            <w:r w:rsidRPr="00724BE8">
              <w:rPr>
                <w:i/>
                <w:iCs/>
                <w:sz w:val="20"/>
                <w:vertAlign w:val="subscript"/>
              </w:rPr>
              <w:t>p</w:t>
            </w:r>
            <w:r w:rsidRPr="00724BE8">
              <w:rPr>
                <w:sz w:val="20"/>
              </w:rPr>
              <w:t xml:space="preserve"> (two tones)</w:t>
            </w:r>
            <w:r w:rsidRPr="00724BE8">
              <w:rPr>
                <w:sz w:val="20"/>
                <w:vertAlign w:val="superscript"/>
              </w:rPr>
              <w:t>(1)</w:t>
            </w:r>
            <w:r w:rsidRPr="00724BE8">
              <w:rPr>
                <w:sz w:val="20"/>
              </w:rPr>
              <w:t xml:space="preserve"> (kW)</w:t>
            </w:r>
          </w:p>
        </w:tc>
        <w:tc>
          <w:tcPr>
            <w:tcW w:w="1413" w:type="dxa"/>
            <w:gridSpan w:val="2"/>
            <w:tcBorders>
              <w:left w:val="single" w:sz="6" w:space="0" w:color="auto"/>
              <w:right w:val="single" w:sz="6" w:space="0" w:color="auto"/>
            </w:tcBorders>
          </w:tcPr>
          <w:p w14:paraId="3225A8B5" w14:textId="77777777" w:rsidR="00B077A3" w:rsidRPr="00724BE8" w:rsidRDefault="00B077A3" w:rsidP="00726407">
            <w:pPr>
              <w:pStyle w:val="Tabletext"/>
              <w:jc w:val="center"/>
              <w:rPr>
                <w:sz w:val="20"/>
              </w:rPr>
            </w:pPr>
            <w:r w:rsidRPr="00724BE8">
              <w:rPr>
                <w:sz w:val="20"/>
              </w:rPr>
              <w:t>Different values</w:t>
            </w:r>
          </w:p>
        </w:tc>
        <w:tc>
          <w:tcPr>
            <w:tcW w:w="1440" w:type="dxa"/>
            <w:gridSpan w:val="2"/>
            <w:tcBorders>
              <w:left w:val="single" w:sz="6" w:space="0" w:color="auto"/>
              <w:right w:val="single" w:sz="6" w:space="0" w:color="auto"/>
            </w:tcBorders>
          </w:tcPr>
          <w:p w14:paraId="69C601BE" w14:textId="77777777" w:rsidR="00B077A3" w:rsidRPr="00724BE8" w:rsidRDefault="00B077A3" w:rsidP="00726407">
            <w:pPr>
              <w:pStyle w:val="Tabletext"/>
              <w:jc w:val="center"/>
              <w:rPr>
                <w:sz w:val="20"/>
              </w:rPr>
            </w:pPr>
            <w:r w:rsidRPr="00724BE8">
              <w:rPr>
                <w:sz w:val="20"/>
              </w:rPr>
              <w:t>0.150</w:t>
            </w:r>
          </w:p>
        </w:tc>
        <w:tc>
          <w:tcPr>
            <w:tcW w:w="1487" w:type="dxa"/>
            <w:gridSpan w:val="2"/>
            <w:tcBorders>
              <w:left w:val="single" w:sz="6" w:space="0" w:color="auto"/>
              <w:right w:val="single" w:sz="6" w:space="0" w:color="auto"/>
            </w:tcBorders>
          </w:tcPr>
          <w:p w14:paraId="6C3DB5A1" w14:textId="77777777" w:rsidR="00B077A3" w:rsidRPr="00724BE8" w:rsidRDefault="00B077A3" w:rsidP="00726407">
            <w:pPr>
              <w:pStyle w:val="Tabletext"/>
              <w:jc w:val="center"/>
              <w:rPr>
                <w:sz w:val="20"/>
              </w:rPr>
            </w:pPr>
            <w:r w:rsidRPr="00724BE8">
              <w:rPr>
                <w:sz w:val="20"/>
              </w:rPr>
              <w:t>2.5-30</w:t>
            </w:r>
          </w:p>
        </w:tc>
        <w:tc>
          <w:tcPr>
            <w:tcW w:w="1297" w:type="dxa"/>
            <w:gridSpan w:val="2"/>
            <w:tcBorders>
              <w:left w:val="single" w:sz="6" w:space="0" w:color="auto"/>
              <w:right w:val="single" w:sz="6" w:space="0" w:color="auto"/>
            </w:tcBorders>
          </w:tcPr>
          <w:p w14:paraId="166DD900" w14:textId="77777777" w:rsidR="00B077A3" w:rsidRPr="00724BE8" w:rsidRDefault="00B077A3" w:rsidP="00726407">
            <w:pPr>
              <w:pStyle w:val="Tabletext"/>
              <w:jc w:val="center"/>
              <w:rPr>
                <w:sz w:val="20"/>
              </w:rPr>
            </w:pPr>
          </w:p>
        </w:tc>
        <w:tc>
          <w:tcPr>
            <w:tcW w:w="1635" w:type="dxa"/>
            <w:gridSpan w:val="2"/>
            <w:tcBorders>
              <w:left w:val="single" w:sz="6" w:space="0" w:color="auto"/>
              <w:right w:val="single" w:sz="6" w:space="0" w:color="auto"/>
            </w:tcBorders>
          </w:tcPr>
          <w:p w14:paraId="0F2AA40D" w14:textId="77777777" w:rsidR="00B077A3" w:rsidRPr="00724BE8" w:rsidRDefault="00B077A3" w:rsidP="00726407">
            <w:pPr>
              <w:pStyle w:val="Tabletext"/>
              <w:jc w:val="center"/>
              <w:rPr>
                <w:sz w:val="20"/>
              </w:rPr>
            </w:pPr>
            <w:r w:rsidRPr="00724BE8">
              <w:rPr>
                <w:sz w:val="20"/>
              </w:rPr>
              <w:t>Several kW to some tens of kW</w:t>
            </w:r>
          </w:p>
        </w:tc>
      </w:tr>
      <w:tr w:rsidR="00B077A3" w:rsidRPr="006B4CE6" w14:paraId="614C21A8" w14:textId="77777777" w:rsidTr="00402FAB">
        <w:trPr>
          <w:gridBefore w:val="1"/>
          <w:wBefore w:w="8" w:type="dxa"/>
          <w:cantSplit/>
          <w:jc w:val="center"/>
        </w:trPr>
        <w:tc>
          <w:tcPr>
            <w:tcW w:w="2367" w:type="dxa"/>
            <w:gridSpan w:val="2"/>
            <w:tcBorders>
              <w:left w:val="single" w:sz="6" w:space="0" w:color="auto"/>
              <w:right w:val="single" w:sz="6" w:space="0" w:color="auto"/>
            </w:tcBorders>
          </w:tcPr>
          <w:p w14:paraId="5F39FE6D" w14:textId="44604983" w:rsidR="00B077A3" w:rsidRPr="00724BE8" w:rsidRDefault="00B077A3" w:rsidP="00402FAB">
            <w:pPr>
              <w:pStyle w:val="Tabletext"/>
              <w:ind w:left="284" w:hanging="284"/>
              <w:jc w:val="left"/>
              <w:rPr>
                <w:sz w:val="20"/>
              </w:rPr>
            </w:pPr>
            <w:r w:rsidRPr="00724BE8">
              <w:rPr>
                <w:sz w:val="20"/>
              </w:rPr>
              <w:t>–</w:t>
            </w:r>
            <w:r w:rsidRPr="00724BE8">
              <w:rPr>
                <w:sz w:val="20"/>
              </w:rPr>
              <w:tab/>
              <w:t>third order intermodulation</w:t>
            </w:r>
            <w:r w:rsidR="00402FAB" w:rsidRPr="00724BE8">
              <w:rPr>
                <w:sz w:val="20"/>
              </w:rPr>
              <w:t xml:space="preserve"> </w:t>
            </w:r>
            <w:r w:rsidRPr="00724BE8">
              <w:rPr>
                <w:sz w:val="20"/>
              </w:rPr>
              <w:t xml:space="preserve">distortion </w:t>
            </w:r>
            <w:r w:rsidRPr="00724BE8">
              <w:rPr>
                <w:sz w:val="20"/>
              </w:rPr>
              <w:sym w:font="Symbol" w:char="F061"/>
            </w:r>
            <w:r w:rsidRPr="00724BE8">
              <w:rPr>
                <w:sz w:val="20"/>
              </w:rPr>
              <w:t>3</w:t>
            </w:r>
            <w:r w:rsidRPr="00724BE8">
              <w:rPr>
                <w:sz w:val="20"/>
                <w:vertAlign w:val="superscript"/>
              </w:rPr>
              <w:t>(1)</w:t>
            </w:r>
            <w:r w:rsidRPr="00724BE8">
              <w:rPr>
                <w:sz w:val="20"/>
              </w:rPr>
              <w:t xml:space="preserve"> (dB)</w:t>
            </w:r>
          </w:p>
        </w:tc>
        <w:tc>
          <w:tcPr>
            <w:tcW w:w="1413" w:type="dxa"/>
            <w:gridSpan w:val="2"/>
            <w:tcBorders>
              <w:left w:val="single" w:sz="6" w:space="0" w:color="auto"/>
              <w:right w:val="single" w:sz="6" w:space="0" w:color="auto"/>
            </w:tcBorders>
          </w:tcPr>
          <w:p w14:paraId="4EE280AD" w14:textId="77777777" w:rsidR="00B077A3" w:rsidRPr="00724BE8" w:rsidRDefault="00B077A3" w:rsidP="00726407">
            <w:pPr>
              <w:pStyle w:val="Tabletext"/>
              <w:jc w:val="center"/>
              <w:rPr>
                <w:sz w:val="20"/>
              </w:rPr>
            </w:pPr>
            <w:r w:rsidRPr="00724BE8">
              <w:rPr>
                <w:sz w:val="20"/>
              </w:rPr>
              <w:t>Different values</w:t>
            </w:r>
          </w:p>
        </w:tc>
        <w:tc>
          <w:tcPr>
            <w:tcW w:w="1440" w:type="dxa"/>
            <w:gridSpan w:val="2"/>
            <w:tcBorders>
              <w:left w:val="single" w:sz="6" w:space="0" w:color="auto"/>
              <w:right w:val="single" w:sz="6" w:space="0" w:color="auto"/>
            </w:tcBorders>
          </w:tcPr>
          <w:p w14:paraId="626F47F5" w14:textId="48717438" w:rsidR="00B077A3" w:rsidRPr="00724BE8" w:rsidRDefault="00B077A3" w:rsidP="00726407">
            <w:pPr>
              <w:pStyle w:val="Tabletext"/>
              <w:jc w:val="center"/>
              <w:rPr>
                <w:sz w:val="20"/>
              </w:rPr>
            </w:pPr>
            <w:r w:rsidRPr="00724BE8">
              <w:rPr>
                <w:sz w:val="20"/>
              </w:rPr>
              <w:t xml:space="preserve">About </w:t>
            </w:r>
            <w:r w:rsidR="00402FAB" w:rsidRPr="00724BE8">
              <w:rPr>
                <w:sz w:val="20"/>
              </w:rPr>
              <w:t>−</w:t>
            </w:r>
            <w:r w:rsidRPr="00724BE8">
              <w:rPr>
                <w:sz w:val="20"/>
              </w:rPr>
              <w:t>40</w:t>
            </w:r>
          </w:p>
        </w:tc>
        <w:tc>
          <w:tcPr>
            <w:tcW w:w="1487" w:type="dxa"/>
            <w:gridSpan w:val="2"/>
            <w:tcBorders>
              <w:left w:val="single" w:sz="6" w:space="0" w:color="auto"/>
              <w:right w:val="single" w:sz="6" w:space="0" w:color="auto"/>
            </w:tcBorders>
          </w:tcPr>
          <w:p w14:paraId="62287D69" w14:textId="77777777" w:rsidR="00B077A3" w:rsidRPr="00724BE8" w:rsidRDefault="00B077A3" w:rsidP="00726407">
            <w:pPr>
              <w:pStyle w:val="Tabletext"/>
              <w:jc w:val="center"/>
              <w:rPr>
                <w:sz w:val="20"/>
              </w:rPr>
            </w:pPr>
            <w:r w:rsidRPr="00724BE8">
              <w:rPr>
                <w:sz w:val="20"/>
              </w:rPr>
              <w:t>Different values</w:t>
            </w:r>
          </w:p>
        </w:tc>
        <w:tc>
          <w:tcPr>
            <w:tcW w:w="1297" w:type="dxa"/>
            <w:gridSpan w:val="2"/>
            <w:tcBorders>
              <w:left w:val="single" w:sz="6" w:space="0" w:color="auto"/>
              <w:right w:val="single" w:sz="6" w:space="0" w:color="auto"/>
            </w:tcBorders>
          </w:tcPr>
          <w:p w14:paraId="46600534" w14:textId="77777777" w:rsidR="00B077A3" w:rsidRPr="00724BE8" w:rsidRDefault="00B077A3" w:rsidP="00726407">
            <w:pPr>
              <w:pStyle w:val="Tabletext"/>
              <w:jc w:val="center"/>
              <w:rPr>
                <w:sz w:val="20"/>
              </w:rPr>
            </w:pPr>
          </w:p>
        </w:tc>
        <w:tc>
          <w:tcPr>
            <w:tcW w:w="1635" w:type="dxa"/>
            <w:gridSpan w:val="2"/>
            <w:tcBorders>
              <w:left w:val="single" w:sz="6" w:space="0" w:color="auto"/>
              <w:right w:val="single" w:sz="6" w:space="0" w:color="auto"/>
            </w:tcBorders>
          </w:tcPr>
          <w:p w14:paraId="6CB4707B" w14:textId="77777777" w:rsidR="00B077A3" w:rsidRPr="00724BE8" w:rsidRDefault="00B077A3" w:rsidP="00726407">
            <w:pPr>
              <w:pStyle w:val="Tabletext"/>
              <w:jc w:val="center"/>
              <w:rPr>
                <w:sz w:val="20"/>
              </w:rPr>
            </w:pPr>
          </w:p>
        </w:tc>
      </w:tr>
      <w:tr w:rsidR="00B077A3" w:rsidRPr="006B4CE6" w14:paraId="787AC154" w14:textId="77777777" w:rsidTr="00726407">
        <w:trPr>
          <w:gridBefore w:val="1"/>
          <w:wBefore w:w="8" w:type="dxa"/>
          <w:cantSplit/>
          <w:jc w:val="center"/>
        </w:trPr>
        <w:tc>
          <w:tcPr>
            <w:tcW w:w="2367" w:type="dxa"/>
            <w:gridSpan w:val="2"/>
            <w:tcBorders>
              <w:top w:val="single" w:sz="6" w:space="0" w:color="auto"/>
              <w:left w:val="single" w:sz="6" w:space="0" w:color="auto"/>
              <w:right w:val="single" w:sz="6" w:space="0" w:color="auto"/>
            </w:tcBorders>
          </w:tcPr>
          <w:p w14:paraId="40B4175A" w14:textId="77777777" w:rsidR="00B077A3" w:rsidRPr="00724BE8" w:rsidRDefault="00B077A3" w:rsidP="00726407">
            <w:pPr>
              <w:pStyle w:val="Tabletext"/>
              <w:jc w:val="left"/>
              <w:rPr>
                <w:sz w:val="20"/>
              </w:rPr>
            </w:pPr>
            <w:r w:rsidRPr="00724BE8">
              <w:rPr>
                <w:i/>
                <w:sz w:val="20"/>
              </w:rPr>
              <w:t>Type of modulating signal:</w:t>
            </w:r>
          </w:p>
        </w:tc>
        <w:tc>
          <w:tcPr>
            <w:tcW w:w="1413" w:type="dxa"/>
            <w:gridSpan w:val="2"/>
            <w:tcBorders>
              <w:top w:val="single" w:sz="6" w:space="0" w:color="auto"/>
              <w:left w:val="single" w:sz="6" w:space="0" w:color="auto"/>
              <w:right w:val="single" w:sz="6" w:space="0" w:color="auto"/>
            </w:tcBorders>
          </w:tcPr>
          <w:p w14:paraId="57F0B20F" w14:textId="77777777" w:rsidR="00B077A3" w:rsidRPr="00724BE8" w:rsidRDefault="00B077A3" w:rsidP="00726407">
            <w:pPr>
              <w:pStyle w:val="Tabletext"/>
              <w:jc w:val="center"/>
              <w:rPr>
                <w:sz w:val="20"/>
              </w:rPr>
            </w:pPr>
            <w:r w:rsidRPr="00724BE8">
              <w:rPr>
                <w:sz w:val="20"/>
              </w:rPr>
              <w:t>White noise</w:t>
            </w:r>
          </w:p>
        </w:tc>
        <w:tc>
          <w:tcPr>
            <w:tcW w:w="1440" w:type="dxa"/>
            <w:gridSpan w:val="2"/>
            <w:tcBorders>
              <w:top w:val="single" w:sz="6" w:space="0" w:color="auto"/>
              <w:left w:val="single" w:sz="6" w:space="0" w:color="auto"/>
              <w:right w:val="single" w:sz="6" w:space="0" w:color="auto"/>
            </w:tcBorders>
          </w:tcPr>
          <w:p w14:paraId="47EBC589" w14:textId="77777777" w:rsidR="00B077A3" w:rsidRPr="00724BE8" w:rsidRDefault="00B077A3" w:rsidP="00726407">
            <w:pPr>
              <w:pStyle w:val="Tabletext"/>
              <w:jc w:val="center"/>
              <w:rPr>
                <w:sz w:val="20"/>
              </w:rPr>
            </w:pPr>
            <w:r w:rsidRPr="00724BE8">
              <w:rPr>
                <w:sz w:val="20"/>
              </w:rPr>
              <w:t>White noise</w:t>
            </w:r>
          </w:p>
        </w:tc>
        <w:tc>
          <w:tcPr>
            <w:tcW w:w="1487" w:type="dxa"/>
            <w:gridSpan w:val="2"/>
            <w:tcBorders>
              <w:top w:val="single" w:sz="6" w:space="0" w:color="auto"/>
              <w:left w:val="single" w:sz="6" w:space="0" w:color="auto"/>
              <w:right w:val="single" w:sz="6" w:space="0" w:color="auto"/>
            </w:tcBorders>
          </w:tcPr>
          <w:p w14:paraId="3B05FBAD" w14:textId="77777777" w:rsidR="00B077A3" w:rsidRPr="00724BE8" w:rsidRDefault="00B077A3" w:rsidP="00726407">
            <w:pPr>
              <w:pStyle w:val="Tabletext"/>
              <w:jc w:val="center"/>
              <w:rPr>
                <w:sz w:val="20"/>
              </w:rPr>
            </w:pPr>
            <w:r w:rsidRPr="00724BE8">
              <w:rPr>
                <w:sz w:val="20"/>
              </w:rPr>
              <w:t>White noise</w:t>
            </w:r>
          </w:p>
        </w:tc>
        <w:tc>
          <w:tcPr>
            <w:tcW w:w="1297" w:type="dxa"/>
            <w:gridSpan w:val="2"/>
            <w:tcBorders>
              <w:top w:val="single" w:sz="6" w:space="0" w:color="auto"/>
              <w:left w:val="single" w:sz="6" w:space="0" w:color="auto"/>
              <w:right w:val="single" w:sz="6" w:space="0" w:color="auto"/>
            </w:tcBorders>
          </w:tcPr>
          <w:p w14:paraId="6F94ECB1" w14:textId="77777777" w:rsidR="00B077A3" w:rsidRPr="00724BE8" w:rsidRDefault="00B077A3" w:rsidP="00726407">
            <w:pPr>
              <w:pStyle w:val="Tabletext"/>
              <w:jc w:val="center"/>
              <w:rPr>
                <w:sz w:val="20"/>
              </w:rPr>
            </w:pPr>
            <w:r w:rsidRPr="00724BE8">
              <w:rPr>
                <w:sz w:val="20"/>
              </w:rPr>
              <w:t>White noise</w:t>
            </w:r>
            <w:r w:rsidRPr="00724BE8">
              <w:rPr>
                <w:sz w:val="20"/>
              </w:rPr>
              <w:br/>
              <w:t>Weighted noise</w:t>
            </w:r>
          </w:p>
        </w:tc>
        <w:tc>
          <w:tcPr>
            <w:tcW w:w="1635" w:type="dxa"/>
            <w:gridSpan w:val="2"/>
            <w:tcBorders>
              <w:top w:val="single" w:sz="6" w:space="0" w:color="auto"/>
              <w:left w:val="single" w:sz="6" w:space="0" w:color="auto"/>
              <w:right w:val="single" w:sz="6" w:space="0" w:color="auto"/>
            </w:tcBorders>
          </w:tcPr>
          <w:p w14:paraId="3F494221" w14:textId="77777777" w:rsidR="00B077A3" w:rsidRPr="00724BE8" w:rsidRDefault="00B077A3" w:rsidP="00726407">
            <w:pPr>
              <w:pStyle w:val="Tabletext"/>
              <w:jc w:val="center"/>
              <w:rPr>
                <w:sz w:val="20"/>
              </w:rPr>
            </w:pPr>
            <w:r w:rsidRPr="00724BE8">
              <w:rPr>
                <w:sz w:val="20"/>
              </w:rPr>
              <w:t>White noise</w:t>
            </w:r>
          </w:p>
        </w:tc>
      </w:tr>
      <w:tr w:rsidR="00B077A3" w:rsidRPr="006B4CE6" w14:paraId="7CC772A0" w14:textId="77777777" w:rsidTr="00402FAB">
        <w:trPr>
          <w:gridBefore w:val="1"/>
          <w:wBefore w:w="8" w:type="dxa"/>
          <w:cantSplit/>
          <w:jc w:val="center"/>
        </w:trPr>
        <w:tc>
          <w:tcPr>
            <w:tcW w:w="2367" w:type="dxa"/>
            <w:gridSpan w:val="2"/>
            <w:tcBorders>
              <w:left w:val="single" w:sz="6" w:space="0" w:color="auto"/>
              <w:bottom w:val="single" w:sz="6" w:space="0" w:color="auto"/>
              <w:right w:val="single" w:sz="6" w:space="0" w:color="auto"/>
            </w:tcBorders>
          </w:tcPr>
          <w:p w14:paraId="1857AF73" w14:textId="77777777" w:rsidR="00B077A3" w:rsidRPr="00724BE8" w:rsidRDefault="00B077A3" w:rsidP="00726407">
            <w:pPr>
              <w:pStyle w:val="Tabletext"/>
              <w:jc w:val="left"/>
              <w:rPr>
                <w:sz w:val="20"/>
              </w:rPr>
            </w:pPr>
            <w:r w:rsidRPr="00724BE8">
              <w:rPr>
                <w:sz w:val="20"/>
              </w:rPr>
              <w:t>–</w:t>
            </w:r>
            <w:r w:rsidRPr="00724BE8">
              <w:rPr>
                <w:sz w:val="20"/>
              </w:rPr>
              <w:tab/>
              <w:t>bandwidth</w:t>
            </w:r>
          </w:p>
        </w:tc>
        <w:tc>
          <w:tcPr>
            <w:tcW w:w="1413" w:type="dxa"/>
            <w:gridSpan w:val="2"/>
            <w:tcBorders>
              <w:left w:val="single" w:sz="6" w:space="0" w:color="auto"/>
              <w:bottom w:val="single" w:sz="6" w:space="0" w:color="auto"/>
              <w:right w:val="single" w:sz="6" w:space="0" w:color="auto"/>
            </w:tcBorders>
          </w:tcPr>
          <w:p w14:paraId="76F29309" w14:textId="610CCEFE" w:rsidR="00B077A3" w:rsidRPr="00724BE8" w:rsidRDefault="00B077A3" w:rsidP="00402FAB">
            <w:pPr>
              <w:pStyle w:val="Tabletext"/>
              <w:jc w:val="center"/>
              <w:rPr>
                <w:sz w:val="20"/>
              </w:rPr>
            </w:pPr>
            <w:r w:rsidRPr="00724BE8">
              <w:rPr>
                <w:sz w:val="20"/>
              </w:rPr>
              <w:t xml:space="preserve">Slightly smaller than </w:t>
            </w:r>
            <w:r w:rsidRPr="00724BE8">
              <w:rPr>
                <w:i/>
                <w:iCs/>
                <w:sz w:val="20"/>
              </w:rPr>
              <w:t>B</w:t>
            </w:r>
            <w:r w:rsidRPr="00724BE8">
              <w:rPr>
                <w:i/>
                <w:iCs/>
                <w:sz w:val="20"/>
                <w:vertAlign w:val="subscript"/>
              </w:rPr>
              <w:t>p</w:t>
            </w:r>
            <w:r w:rsidR="00402FAB" w:rsidRPr="00724BE8">
              <w:rPr>
                <w:sz w:val="20"/>
                <w:vertAlign w:val="superscript"/>
              </w:rPr>
              <w:t>(2)</w:t>
            </w:r>
          </w:p>
        </w:tc>
        <w:tc>
          <w:tcPr>
            <w:tcW w:w="1440" w:type="dxa"/>
            <w:gridSpan w:val="2"/>
            <w:tcBorders>
              <w:left w:val="single" w:sz="6" w:space="0" w:color="auto"/>
              <w:bottom w:val="single" w:sz="6" w:space="0" w:color="auto"/>
              <w:right w:val="single" w:sz="6" w:space="0" w:color="auto"/>
            </w:tcBorders>
          </w:tcPr>
          <w:p w14:paraId="52FFAC51" w14:textId="3734C288" w:rsidR="00B077A3" w:rsidRPr="00724BE8" w:rsidRDefault="00B077A3" w:rsidP="00402FAB">
            <w:pPr>
              <w:pStyle w:val="Tabletext"/>
              <w:jc w:val="center"/>
              <w:rPr>
                <w:sz w:val="20"/>
              </w:rPr>
            </w:pPr>
            <w:r w:rsidRPr="00724BE8">
              <w:rPr>
                <w:sz w:val="20"/>
              </w:rPr>
              <w:t>Limited only</w:t>
            </w:r>
            <w:r w:rsidRPr="00724BE8">
              <w:rPr>
                <w:sz w:val="20"/>
              </w:rPr>
              <w:br/>
              <w:t xml:space="preserve">by </w:t>
            </w:r>
            <w:r w:rsidR="00402FAB" w:rsidRPr="00724BE8">
              <w:rPr>
                <w:i/>
                <w:iCs/>
                <w:sz w:val="20"/>
              </w:rPr>
              <w:t>B</w:t>
            </w:r>
            <w:r w:rsidR="00402FAB" w:rsidRPr="00724BE8">
              <w:rPr>
                <w:i/>
                <w:iCs/>
                <w:sz w:val="20"/>
                <w:vertAlign w:val="subscript"/>
              </w:rPr>
              <w:t>p</w:t>
            </w:r>
            <w:r w:rsidRPr="00724BE8">
              <w:rPr>
                <w:sz w:val="20"/>
                <w:vertAlign w:val="superscript"/>
              </w:rPr>
              <w:t>(2)</w:t>
            </w:r>
          </w:p>
        </w:tc>
        <w:tc>
          <w:tcPr>
            <w:tcW w:w="1487" w:type="dxa"/>
            <w:gridSpan w:val="2"/>
            <w:tcBorders>
              <w:left w:val="single" w:sz="6" w:space="0" w:color="auto"/>
              <w:bottom w:val="single" w:sz="6" w:space="0" w:color="auto"/>
              <w:right w:val="single" w:sz="6" w:space="0" w:color="auto"/>
            </w:tcBorders>
          </w:tcPr>
          <w:p w14:paraId="35827691" w14:textId="2F615626" w:rsidR="00B077A3" w:rsidRPr="00724BE8" w:rsidRDefault="00B077A3" w:rsidP="00402FAB">
            <w:pPr>
              <w:pStyle w:val="Tabletext"/>
              <w:jc w:val="center"/>
              <w:rPr>
                <w:sz w:val="20"/>
              </w:rPr>
            </w:pPr>
            <w:r w:rsidRPr="00724BE8">
              <w:rPr>
                <w:sz w:val="20"/>
              </w:rPr>
              <w:t>Limited only</w:t>
            </w:r>
            <w:r w:rsidRPr="00724BE8">
              <w:rPr>
                <w:sz w:val="20"/>
              </w:rPr>
              <w:br/>
              <w:t xml:space="preserve">by </w:t>
            </w:r>
            <w:r w:rsidR="00402FAB" w:rsidRPr="00724BE8">
              <w:rPr>
                <w:i/>
                <w:iCs/>
                <w:sz w:val="20"/>
              </w:rPr>
              <w:t>B</w:t>
            </w:r>
            <w:r w:rsidR="00402FAB" w:rsidRPr="00724BE8">
              <w:rPr>
                <w:i/>
                <w:iCs/>
                <w:sz w:val="20"/>
                <w:vertAlign w:val="subscript"/>
              </w:rPr>
              <w:t>p</w:t>
            </w:r>
            <w:r w:rsidR="00402FAB" w:rsidRPr="00724BE8">
              <w:rPr>
                <w:sz w:val="20"/>
                <w:vertAlign w:val="superscript"/>
              </w:rPr>
              <w:t>(2)</w:t>
            </w:r>
          </w:p>
        </w:tc>
        <w:tc>
          <w:tcPr>
            <w:tcW w:w="1297" w:type="dxa"/>
            <w:gridSpan w:val="2"/>
            <w:tcBorders>
              <w:left w:val="single" w:sz="6" w:space="0" w:color="auto"/>
              <w:bottom w:val="single" w:sz="6" w:space="0" w:color="auto"/>
              <w:right w:val="single" w:sz="6" w:space="0" w:color="auto"/>
            </w:tcBorders>
          </w:tcPr>
          <w:p w14:paraId="690B7C07" w14:textId="77777777" w:rsidR="00B077A3" w:rsidRPr="00724BE8" w:rsidRDefault="00B077A3" w:rsidP="00726407">
            <w:pPr>
              <w:pStyle w:val="Tabletext"/>
              <w:jc w:val="center"/>
              <w:rPr>
                <w:sz w:val="20"/>
              </w:rPr>
            </w:pPr>
          </w:p>
        </w:tc>
        <w:tc>
          <w:tcPr>
            <w:tcW w:w="1635" w:type="dxa"/>
            <w:gridSpan w:val="2"/>
            <w:tcBorders>
              <w:left w:val="single" w:sz="6" w:space="0" w:color="auto"/>
              <w:bottom w:val="single" w:sz="6" w:space="0" w:color="auto"/>
              <w:right w:val="single" w:sz="6" w:space="0" w:color="auto"/>
            </w:tcBorders>
          </w:tcPr>
          <w:p w14:paraId="78A21333" w14:textId="77777777" w:rsidR="00B077A3" w:rsidRPr="00724BE8" w:rsidRDefault="00B077A3" w:rsidP="00726407">
            <w:pPr>
              <w:pStyle w:val="Tabletext"/>
              <w:jc w:val="center"/>
              <w:rPr>
                <w:sz w:val="20"/>
              </w:rPr>
            </w:pPr>
          </w:p>
        </w:tc>
      </w:tr>
      <w:tr w:rsidR="00726407" w:rsidRPr="006B4CE6" w14:paraId="066E908D" w14:textId="77777777" w:rsidTr="00726407">
        <w:trPr>
          <w:gridAfter w:val="1"/>
          <w:wAfter w:w="8" w:type="dxa"/>
          <w:cantSplit/>
          <w:jc w:val="center"/>
        </w:trPr>
        <w:tc>
          <w:tcPr>
            <w:tcW w:w="9639" w:type="dxa"/>
            <w:gridSpan w:val="12"/>
            <w:tcBorders>
              <w:bottom w:val="single" w:sz="6" w:space="0" w:color="auto"/>
            </w:tcBorders>
          </w:tcPr>
          <w:p w14:paraId="26D9A3D3" w14:textId="1B535925" w:rsidR="00726407" w:rsidRPr="006B4CE6" w:rsidRDefault="00726407" w:rsidP="00726407">
            <w:pPr>
              <w:pStyle w:val="TableNo"/>
              <w:keepLines/>
            </w:pPr>
            <w:r w:rsidRPr="006B4CE6">
              <w:t xml:space="preserve">TABLE </w:t>
            </w:r>
            <w:r w:rsidR="00955B65">
              <w:t>7</w:t>
            </w:r>
            <w:r w:rsidRPr="006B4CE6">
              <w:t xml:space="preserve"> (</w:t>
            </w:r>
            <w:r w:rsidRPr="006B4CE6">
              <w:rPr>
                <w:i/>
                <w:iCs/>
              </w:rPr>
              <w:t>end</w:t>
            </w:r>
            <w:r w:rsidRPr="006B4CE6">
              <w:t>)</w:t>
            </w:r>
          </w:p>
        </w:tc>
      </w:tr>
      <w:tr w:rsidR="00B077A3" w:rsidRPr="006B4CE6" w14:paraId="09D0526B" w14:textId="77777777" w:rsidTr="00726407">
        <w:trPr>
          <w:gridAfter w:val="1"/>
          <w:wAfter w:w="8" w:type="dxa"/>
          <w:cantSplit/>
          <w:jc w:val="center"/>
        </w:trPr>
        <w:tc>
          <w:tcPr>
            <w:tcW w:w="2367" w:type="dxa"/>
            <w:gridSpan w:val="2"/>
            <w:tcBorders>
              <w:top w:val="single" w:sz="6" w:space="0" w:color="auto"/>
              <w:left w:val="single" w:sz="6" w:space="0" w:color="auto"/>
              <w:bottom w:val="single" w:sz="6" w:space="0" w:color="auto"/>
              <w:right w:val="single" w:sz="6" w:space="0" w:color="auto"/>
            </w:tcBorders>
          </w:tcPr>
          <w:p w14:paraId="0A8561EF" w14:textId="6536FE38" w:rsidR="00B077A3" w:rsidRPr="00724BE8" w:rsidRDefault="00B077A3" w:rsidP="00726407">
            <w:pPr>
              <w:pStyle w:val="Tabletext"/>
              <w:keepNext/>
              <w:keepLines/>
              <w:jc w:val="left"/>
              <w:rPr>
                <w:sz w:val="20"/>
              </w:rPr>
            </w:pPr>
            <w:r w:rsidRPr="00724BE8">
              <w:rPr>
                <w:sz w:val="20"/>
              </w:rPr>
              <w:t>Class of emission</w:t>
            </w:r>
          </w:p>
        </w:tc>
        <w:tc>
          <w:tcPr>
            <w:tcW w:w="1413" w:type="dxa"/>
            <w:gridSpan w:val="2"/>
            <w:tcBorders>
              <w:top w:val="single" w:sz="6" w:space="0" w:color="auto"/>
              <w:left w:val="single" w:sz="6" w:space="0" w:color="auto"/>
              <w:right w:val="single" w:sz="6" w:space="0" w:color="auto"/>
            </w:tcBorders>
          </w:tcPr>
          <w:p w14:paraId="3A0AC067" w14:textId="77777777" w:rsidR="00B077A3" w:rsidRPr="00724BE8" w:rsidRDefault="00B077A3" w:rsidP="00726407">
            <w:pPr>
              <w:pStyle w:val="Tabletext"/>
              <w:keepNext/>
              <w:keepLines/>
              <w:jc w:val="center"/>
              <w:rPr>
                <w:sz w:val="20"/>
              </w:rPr>
            </w:pPr>
            <w:r w:rsidRPr="00724BE8">
              <w:rPr>
                <w:sz w:val="20"/>
              </w:rPr>
              <w:t>J3E</w:t>
            </w:r>
          </w:p>
        </w:tc>
        <w:tc>
          <w:tcPr>
            <w:tcW w:w="1440" w:type="dxa"/>
            <w:gridSpan w:val="2"/>
            <w:tcBorders>
              <w:top w:val="single" w:sz="6" w:space="0" w:color="auto"/>
              <w:left w:val="single" w:sz="6" w:space="0" w:color="auto"/>
              <w:right w:val="single" w:sz="6" w:space="0" w:color="auto"/>
            </w:tcBorders>
          </w:tcPr>
          <w:p w14:paraId="4983FA32" w14:textId="77777777" w:rsidR="00B077A3" w:rsidRPr="00724BE8" w:rsidRDefault="00B077A3" w:rsidP="00726407">
            <w:pPr>
              <w:pStyle w:val="Tabletext"/>
              <w:keepNext/>
              <w:keepLines/>
              <w:jc w:val="center"/>
              <w:rPr>
                <w:sz w:val="20"/>
              </w:rPr>
            </w:pPr>
            <w:r w:rsidRPr="00724BE8">
              <w:rPr>
                <w:sz w:val="20"/>
              </w:rPr>
              <w:t>J3E</w:t>
            </w:r>
          </w:p>
        </w:tc>
        <w:tc>
          <w:tcPr>
            <w:tcW w:w="1487" w:type="dxa"/>
            <w:gridSpan w:val="2"/>
            <w:tcBorders>
              <w:top w:val="single" w:sz="6" w:space="0" w:color="auto"/>
              <w:left w:val="single" w:sz="6" w:space="0" w:color="auto"/>
              <w:right w:val="single" w:sz="6" w:space="0" w:color="auto"/>
            </w:tcBorders>
          </w:tcPr>
          <w:p w14:paraId="672234A4" w14:textId="77777777" w:rsidR="00B077A3" w:rsidRPr="00724BE8" w:rsidRDefault="00B077A3" w:rsidP="00726407">
            <w:pPr>
              <w:pStyle w:val="Tabletext"/>
              <w:keepNext/>
              <w:keepLines/>
              <w:jc w:val="center"/>
              <w:rPr>
                <w:sz w:val="20"/>
              </w:rPr>
            </w:pPr>
            <w:r w:rsidRPr="00724BE8">
              <w:rPr>
                <w:sz w:val="20"/>
              </w:rPr>
              <w:t>J3E</w:t>
            </w:r>
          </w:p>
        </w:tc>
        <w:tc>
          <w:tcPr>
            <w:tcW w:w="1297" w:type="dxa"/>
            <w:gridSpan w:val="2"/>
            <w:tcBorders>
              <w:top w:val="single" w:sz="6" w:space="0" w:color="auto"/>
              <w:left w:val="single" w:sz="6" w:space="0" w:color="auto"/>
              <w:right w:val="single" w:sz="6" w:space="0" w:color="auto"/>
            </w:tcBorders>
          </w:tcPr>
          <w:p w14:paraId="264A67AC" w14:textId="77777777" w:rsidR="00B077A3" w:rsidRPr="00724BE8" w:rsidRDefault="00B077A3" w:rsidP="00726407">
            <w:pPr>
              <w:pStyle w:val="Tabletext"/>
              <w:keepNext/>
              <w:keepLines/>
              <w:jc w:val="center"/>
              <w:rPr>
                <w:sz w:val="20"/>
              </w:rPr>
            </w:pPr>
            <w:r w:rsidRPr="00724BE8">
              <w:rPr>
                <w:sz w:val="20"/>
              </w:rPr>
              <w:t>J3E; J7B</w:t>
            </w:r>
          </w:p>
        </w:tc>
        <w:tc>
          <w:tcPr>
            <w:tcW w:w="1635" w:type="dxa"/>
            <w:gridSpan w:val="2"/>
            <w:tcBorders>
              <w:top w:val="single" w:sz="6" w:space="0" w:color="auto"/>
              <w:left w:val="single" w:sz="6" w:space="0" w:color="auto"/>
              <w:bottom w:val="single" w:sz="6" w:space="0" w:color="auto"/>
              <w:right w:val="single" w:sz="6" w:space="0" w:color="auto"/>
            </w:tcBorders>
          </w:tcPr>
          <w:p w14:paraId="0F780123" w14:textId="77777777" w:rsidR="00B077A3" w:rsidRPr="00724BE8" w:rsidRDefault="00B077A3" w:rsidP="00726407">
            <w:pPr>
              <w:pStyle w:val="Tabletext"/>
              <w:keepNext/>
              <w:keepLines/>
              <w:jc w:val="center"/>
              <w:rPr>
                <w:sz w:val="20"/>
              </w:rPr>
            </w:pPr>
            <w:r w:rsidRPr="00724BE8">
              <w:rPr>
                <w:sz w:val="20"/>
              </w:rPr>
              <w:t>J3E</w:t>
            </w:r>
          </w:p>
        </w:tc>
      </w:tr>
      <w:tr w:rsidR="00B077A3" w:rsidRPr="006B4CE6" w14:paraId="7D98D71E" w14:textId="77777777" w:rsidTr="00402FAB">
        <w:trPr>
          <w:gridAfter w:val="1"/>
          <w:wAfter w:w="8" w:type="dxa"/>
          <w:cantSplit/>
          <w:jc w:val="center"/>
        </w:trPr>
        <w:tc>
          <w:tcPr>
            <w:tcW w:w="2367" w:type="dxa"/>
            <w:gridSpan w:val="2"/>
            <w:tcBorders>
              <w:top w:val="single" w:sz="6" w:space="0" w:color="auto"/>
              <w:left w:val="single" w:sz="6" w:space="0" w:color="auto"/>
            </w:tcBorders>
          </w:tcPr>
          <w:p w14:paraId="17F676EA" w14:textId="77777777" w:rsidR="00B077A3" w:rsidRPr="00724BE8" w:rsidRDefault="00B077A3" w:rsidP="00726407">
            <w:pPr>
              <w:pStyle w:val="Tabletext"/>
              <w:keepNext/>
              <w:keepLines/>
              <w:jc w:val="left"/>
              <w:rPr>
                <w:sz w:val="20"/>
              </w:rPr>
            </w:pPr>
            <w:r w:rsidRPr="00724BE8">
              <w:rPr>
                <w:i/>
                <w:sz w:val="20"/>
              </w:rPr>
              <w:t>Input signal level</w:t>
            </w:r>
            <w:r w:rsidRPr="00724BE8">
              <w:rPr>
                <w:position w:val="6"/>
                <w:sz w:val="20"/>
                <w:vertAlign w:val="superscript"/>
              </w:rPr>
              <w:t>(1)</w:t>
            </w:r>
            <w:r w:rsidRPr="00724BE8">
              <w:rPr>
                <w:position w:val="6"/>
                <w:sz w:val="20"/>
              </w:rPr>
              <w:t xml:space="preserve"> </w:t>
            </w:r>
            <w:r w:rsidRPr="00724BE8">
              <w:rPr>
                <w:sz w:val="20"/>
              </w:rPr>
              <w:t>adjusted to a value such that:</w:t>
            </w:r>
          </w:p>
        </w:tc>
        <w:tc>
          <w:tcPr>
            <w:tcW w:w="1413" w:type="dxa"/>
            <w:gridSpan w:val="2"/>
            <w:tcBorders>
              <w:top w:val="single" w:sz="6" w:space="0" w:color="auto"/>
              <w:left w:val="single" w:sz="6" w:space="0" w:color="auto"/>
              <w:right w:val="single" w:sz="6" w:space="0" w:color="auto"/>
            </w:tcBorders>
          </w:tcPr>
          <w:p w14:paraId="653CB0A5" w14:textId="77777777" w:rsidR="00B077A3" w:rsidRPr="00724BE8" w:rsidRDefault="00B077A3" w:rsidP="00402FAB">
            <w:pPr>
              <w:pStyle w:val="Tabletext"/>
              <w:keepNext/>
              <w:keepLines/>
              <w:jc w:val="center"/>
              <w:rPr>
                <w:sz w:val="20"/>
              </w:rPr>
            </w:pPr>
          </w:p>
        </w:tc>
        <w:tc>
          <w:tcPr>
            <w:tcW w:w="1440" w:type="dxa"/>
            <w:gridSpan w:val="2"/>
            <w:tcBorders>
              <w:top w:val="single" w:sz="6" w:space="0" w:color="auto"/>
              <w:left w:val="single" w:sz="6" w:space="0" w:color="auto"/>
              <w:right w:val="single" w:sz="6" w:space="0" w:color="auto"/>
            </w:tcBorders>
          </w:tcPr>
          <w:p w14:paraId="64518846" w14:textId="77777777" w:rsidR="00B077A3" w:rsidRPr="00724BE8" w:rsidRDefault="00B077A3" w:rsidP="00402FAB">
            <w:pPr>
              <w:pStyle w:val="Tabletext"/>
              <w:keepNext/>
              <w:keepLines/>
              <w:jc w:val="center"/>
              <w:rPr>
                <w:sz w:val="20"/>
              </w:rPr>
            </w:pPr>
          </w:p>
        </w:tc>
        <w:tc>
          <w:tcPr>
            <w:tcW w:w="1487" w:type="dxa"/>
            <w:gridSpan w:val="2"/>
            <w:tcBorders>
              <w:top w:val="single" w:sz="6" w:space="0" w:color="auto"/>
              <w:left w:val="single" w:sz="6" w:space="0" w:color="auto"/>
              <w:right w:val="single" w:sz="6" w:space="0" w:color="auto"/>
            </w:tcBorders>
          </w:tcPr>
          <w:p w14:paraId="26E5D992" w14:textId="77777777" w:rsidR="00B077A3" w:rsidRPr="00724BE8" w:rsidRDefault="00B077A3" w:rsidP="00402FAB">
            <w:pPr>
              <w:pStyle w:val="Tabletext"/>
              <w:keepNext/>
              <w:keepLines/>
              <w:jc w:val="center"/>
              <w:rPr>
                <w:sz w:val="20"/>
              </w:rPr>
            </w:pPr>
          </w:p>
        </w:tc>
        <w:tc>
          <w:tcPr>
            <w:tcW w:w="1297" w:type="dxa"/>
            <w:gridSpan w:val="2"/>
            <w:tcBorders>
              <w:top w:val="single" w:sz="6" w:space="0" w:color="auto"/>
              <w:left w:val="single" w:sz="6" w:space="0" w:color="auto"/>
              <w:right w:val="single" w:sz="6" w:space="0" w:color="auto"/>
            </w:tcBorders>
          </w:tcPr>
          <w:p w14:paraId="5AD87E58" w14:textId="77777777" w:rsidR="00B077A3" w:rsidRPr="00724BE8" w:rsidRDefault="00B077A3" w:rsidP="00402FAB">
            <w:pPr>
              <w:pStyle w:val="Tabletext"/>
              <w:keepNext/>
              <w:keepLines/>
              <w:jc w:val="center"/>
              <w:rPr>
                <w:sz w:val="20"/>
              </w:rPr>
            </w:pPr>
          </w:p>
        </w:tc>
        <w:tc>
          <w:tcPr>
            <w:tcW w:w="1635" w:type="dxa"/>
            <w:gridSpan w:val="2"/>
            <w:tcBorders>
              <w:top w:val="single" w:sz="6" w:space="0" w:color="auto"/>
              <w:right w:val="single" w:sz="6" w:space="0" w:color="auto"/>
            </w:tcBorders>
          </w:tcPr>
          <w:p w14:paraId="3E73DAAC" w14:textId="77777777" w:rsidR="00B077A3" w:rsidRPr="00724BE8" w:rsidRDefault="00B077A3" w:rsidP="00402FAB">
            <w:pPr>
              <w:pStyle w:val="Tabletext"/>
              <w:keepNext/>
              <w:keepLines/>
              <w:jc w:val="center"/>
              <w:rPr>
                <w:sz w:val="20"/>
              </w:rPr>
            </w:pPr>
          </w:p>
        </w:tc>
      </w:tr>
      <w:tr w:rsidR="00B077A3" w:rsidRPr="006B4CE6" w14:paraId="2039A37A" w14:textId="77777777" w:rsidTr="00402FAB">
        <w:trPr>
          <w:gridAfter w:val="1"/>
          <w:wAfter w:w="8" w:type="dxa"/>
          <w:cantSplit/>
          <w:jc w:val="center"/>
        </w:trPr>
        <w:tc>
          <w:tcPr>
            <w:tcW w:w="2367" w:type="dxa"/>
            <w:gridSpan w:val="2"/>
            <w:tcBorders>
              <w:left w:val="single" w:sz="6" w:space="0" w:color="auto"/>
              <w:right w:val="single" w:sz="6" w:space="0" w:color="auto"/>
            </w:tcBorders>
          </w:tcPr>
          <w:p w14:paraId="6B81838C" w14:textId="73AF912D" w:rsidR="00B077A3" w:rsidRPr="00724BE8" w:rsidRDefault="00B077A3" w:rsidP="00726407">
            <w:pPr>
              <w:pStyle w:val="Tabletext"/>
              <w:keepNext/>
              <w:keepLines/>
              <w:ind w:left="284" w:hanging="284"/>
              <w:jc w:val="left"/>
              <w:rPr>
                <w:sz w:val="20"/>
              </w:rPr>
            </w:pPr>
            <w:r w:rsidRPr="00724BE8">
              <w:rPr>
                <w:sz w:val="20"/>
              </w:rPr>
              <w:t>–</w:t>
            </w:r>
            <w:r w:rsidRPr="00724BE8">
              <w:rPr>
                <w:sz w:val="20"/>
              </w:rPr>
              <w:tab/>
              <w:t xml:space="preserve">at the input, </w:t>
            </w:r>
            <w:r w:rsidRPr="00724BE8">
              <w:rPr>
                <w:i/>
                <w:sz w:val="20"/>
              </w:rPr>
              <w:t>P</w:t>
            </w:r>
            <w:r w:rsidR="00402FAB" w:rsidRPr="00724BE8">
              <w:rPr>
                <w:i/>
                <w:sz w:val="20"/>
                <w:vertAlign w:val="subscript"/>
              </w:rPr>
              <w:t>m</w:t>
            </w:r>
            <w:r w:rsidRPr="00724BE8">
              <w:rPr>
                <w:sz w:val="20"/>
              </w:rPr>
              <w:t xml:space="preserve"> (noise) </w:t>
            </w:r>
            <w:r w:rsidR="00A05B52" w:rsidRPr="00724BE8">
              <w:rPr>
                <w:sz w:val="20"/>
              </w:rPr>
              <w:t>=</w:t>
            </w:r>
          </w:p>
        </w:tc>
        <w:tc>
          <w:tcPr>
            <w:tcW w:w="1413" w:type="dxa"/>
            <w:gridSpan w:val="2"/>
            <w:tcBorders>
              <w:left w:val="single" w:sz="6" w:space="0" w:color="auto"/>
              <w:right w:val="single" w:sz="6" w:space="0" w:color="auto"/>
            </w:tcBorders>
          </w:tcPr>
          <w:p w14:paraId="62A07031" w14:textId="51172DD7" w:rsidR="00B077A3" w:rsidRPr="00724BE8" w:rsidRDefault="00724BE8" w:rsidP="00402FAB">
            <w:pPr>
              <w:pStyle w:val="Tabletext"/>
              <w:keepNext/>
              <w:keepLines/>
              <w:jc w:val="center"/>
              <w:rPr>
                <w:sz w:val="20"/>
              </w:rPr>
            </w:pPr>
            <w:r w:rsidRPr="00724BE8">
              <w:rPr>
                <w:i/>
                <w:sz w:val="20"/>
              </w:rPr>
              <w:t>P</w:t>
            </w:r>
            <w:r w:rsidRPr="00724BE8">
              <w:rPr>
                <w:i/>
                <w:sz w:val="20"/>
                <w:vertAlign w:val="subscript"/>
              </w:rPr>
              <w:t>m</w:t>
            </w:r>
            <w:r w:rsidR="00B077A3" w:rsidRPr="00724BE8">
              <w:rPr>
                <w:position w:val="-3"/>
                <w:sz w:val="20"/>
              </w:rPr>
              <w:t xml:space="preserve"> </w:t>
            </w:r>
            <w:r w:rsidR="00B077A3" w:rsidRPr="00724BE8">
              <w:rPr>
                <w:sz w:val="20"/>
              </w:rPr>
              <w:t>(two tones)</w:t>
            </w:r>
          </w:p>
        </w:tc>
        <w:tc>
          <w:tcPr>
            <w:tcW w:w="1440" w:type="dxa"/>
            <w:gridSpan w:val="2"/>
            <w:tcBorders>
              <w:left w:val="single" w:sz="6" w:space="0" w:color="auto"/>
              <w:right w:val="single" w:sz="6" w:space="0" w:color="auto"/>
            </w:tcBorders>
          </w:tcPr>
          <w:p w14:paraId="3FFCFC04" w14:textId="77777777" w:rsidR="00B077A3" w:rsidRPr="00724BE8" w:rsidRDefault="00B077A3" w:rsidP="00402FAB">
            <w:pPr>
              <w:pStyle w:val="Tabletext"/>
              <w:keepNext/>
              <w:keepLines/>
              <w:jc w:val="center"/>
              <w:rPr>
                <w:sz w:val="20"/>
              </w:rPr>
            </w:pPr>
          </w:p>
        </w:tc>
        <w:tc>
          <w:tcPr>
            <w:tcW w:w="1487" w:type="dxa"/>
            <w:gridSpan w:val="2"/>
            <w:tcBorders>
              <w:left w:val="single" w:sz="6" w:space="0" w:color="auto"/>
              <w:right w:val="single" w:sz="6" w:space="0" w:color="auto"/>
            </w:tcBorders>
          </w:tcPr>
          <w:p w14:paraId="675CF4BA" w14:textId="725ABADB" w:rsidR="00B077A3" w:rsidRPr="00724BE8" w:rsidRDefault="00724BE8" w:rsidP="00402FAB">
            <w:pPr>
              <w:pStyle w:val="Tabletext"/>
              <w:keepNext/>
              <w:keepLines/>
              <w:jc w:val="center"/>
              <w:rPr>
                <w:sz w:val="20"/>
              </w:rPr>
            </w:pPr>
            <w:r w:rsidRPr="00724BE8">
              <w:rPr>
                <w:i/>
                <w:sz w:val="20"/>
              </w:rPr>
              <w:t>P</w:t>
            </w:r>
            <w:r w:rsidRPr="00724BE8">
              <w:rPr>
                <w:i/>
                <w:sz w:val="20"/>
                <w:vertAlign w:val="subscript"/>
              </w:rPr>
              <w:t>m</w:t>
            </w:r>
            <w:r w:rsidR="00B077A3" w:rsidRPr="00724BE8">
              <w:rPr>
                <w:position w:val="-3"/>
                <w:sz w:val="20"/>
              </w:rPr>
              <w:t xml:space="preserve"> </w:t>
            </w:r>
            <w:r w:rsidR="00B077A3" w:rsidRPr="00724BE8">
              <w:rPr>
                <w:sz w:val="20"/>
              </w:rPr>
              <w:t>(two tones)</w:t>
            </w:r>
          </w:p>
        </w:tc>
        <w:tc>
          <w:tcPr>
            <w:tcW w:w="1297" w:type="dxa"/>
            <w:gridSpan w:val="2"/>
            <w:tcBorders>
              <w:left w:val="single" w:sz="6" w:space="0" w:color="auto"/>
              <w:right w:val="single" w:sz="6" w:space="0" w:color="auto"/>
            </w:tcBorders>
          </w:tcPr>
          <w:p w14:paraId="74256426" w14:textId="77777777" w:rsidR="00B077A3" w:rsidRPr="00724BE8" w:rsidRDefault="00B077A3" w:rsidP="00402FAB">
            <w:pPr>
              <w:pStyle w:val="Tabletext"/>
              <w:keepNext/>
              <w:keepLines/>
              <w:jc w:val="center"/>
              <w:rPr>
                <w:sz w:val="20"/>
              </w:rPr>
            </w:pPr>
          </w:p>
        </w:tc>
        <w:tc>
          <w:tcPr>
            <w:tcW w:w="1635" w:type="dxa"/>
            <w:gridSpan w:val="2"/>
            <w:tcBorders>
              <w:left w:val="single" w:sz="6" w:space="0" w:color="auto"/>
              <w:right w:val="single" w:sz="6" w:space="0" w:color="auto"/>
            </w:tcBorders>
          </w:tcPr>
          <w:p w14:paraId="59800B2D" w14:textId="77777777" w:rsidR="00B077A3" w:rsidRPr="00724BE8" w:rsidRDefault="00B077A3" w:rsidP="00402FAB">
            <w:pPr>
              <w:pStyle w:val="Tabletext"/>
              <w:keepNext/>
              <w:keepLines/>
              <w:jc w:val="center"/>
              <w:rPr>
                <w:sz w:val="20"/>
              </w:rPr>
            </w:pPr>
          </w:p>
        </w:tc>
      </w:tr>
      <w:tr w:rsidR="00B077A3" w:rsidRPr="006B4CE6" w14:paraId="10A295A0" w14:textId="77777777" w:rsidTr="00402FAB">
        <w:trPr>
          <w:gridAfter w:val="1"/>
          <w:wAfter w:w="8" w:type="dxa"/>
          <w:cantSplit/>
          <w:jc w:val="center"/>
        </w:trPr>
        <w:tc>
          <w:tcPr>
            <w:tcW w:w="2367" w:type="dxa"/>
            <w:gridSpan w:val="2"/>
            <w:tcBorders>
              <w:left w:val="single" w:sz="6" w:space="0" w:color="auto"/>
              <w:right w:val="single" w:sz="6" w:space="0" w:color="auto"/>
            </w:tcBorders>
          </w:tcPr>
          <w:p w14:paraId="5E4148E6" w14:textId="36D5C1BD" w:rsidR="00B077A3" w:rsidRPr="00724BE8" w:rsidRDefault="00B077A3" w:rsidP="00726407">
            <w:pPr>
              <w:pStyle w:val="Tabletext"/>
              <w:ind w:left="284" w:hanging="284"/>
              <w:jc w:val="left"/>
              <w:rPr>
                <w:sz w:val="20"/>
              </w:rPr>
            </w:pPr>
            <w:r w:rsidRPr="00724BE8">
              <w:rPr>
                <w:sz w:val="20"/>
              </w:rPr>
              <w:t>–</w:t>
            </w:r>
            <w:r w:rsidRPr="00724BE8">
              <w:rPr>
                <w:sz w:val="20"/>
              </w:rPr>
              <w:tab/>
              <w:t xml:space="preserve">at the output, </w:t>
            </w:r>
            <w:r w:rsidRPr="00724BE8">
              <w:rPr>
                <w:i/>
                <w:sz w:val="20"/>
              </w:rPr>
              <w:t>P</w:t>
            </w:r>
            <w:r w:rsidR="00402FAB" w:rsidRPr="00724BE8">
              <w:rPr>
                <w:i/>
                <w:sz w:val="20"/>
                <w:vertAlign w:val="subscript"/>
              </w:rPr>
              <w:t>m</w:t>
            </w:r>
            <w:r w:rsidR="00402FAB" w:rsidRPr="00724BE8">
              <w:rPr>
                <w:sz w:val="20"/>
              </w:rPr>
              <w:t xml:space="preserve"> </w:t>
            </w:r>
            <w:r w:rsidRPr="00724BE8">
              <w:rPr>
                <w:sz w:val="20"/>
              </w:rPr>
              <w:t xml:space="preserve">(noise) </w:t>
            </w:r>
            <w:r w:rsidR="00A05B52" w:rsidRPr="00724BE8">
              <w:rPr>
                <w:sz w:val="20"/>
              </w:rPr>
              <w:t>=</w:t>
            </w:r>
          </w:p>
        </w:tc>
        <w:tc>
          <w:tcPr>
            <w:tcW w:w="1413" w:type="dxa"/>
            <w:gridSpan w:val="2"/>
            <w:tcBorders>
              <w:left w:val="single" w:sz="6" w:space="0" w:color="auto"/>
              <w:right w:val="single" w:sz="6" w:space="0" w:color="auto"/>
            </w:tcBorders>
          </w:tcPr>
          <w:p w14:paraId="099687A2" w14:textId="77777777" w:rsidR="00B077A3" w:rsidRPr="00724BE8" w:rsidRDefault="00B077A3" w:rsidP="00402FAB">
            <w:pPr>
              <w:pStyle w:val="Tabletext"/>
              <w:jc w:val="center"/>
              <w:rPr>
                <w:sz w:val="20"/>
              </w:rPr>
            </w:pPr>
          </w:p>
        </w:tc>
        <w:tc>
          <w:tcPr>
            <w:tcW w:w="1440" w:type="dxa"/>
            <w:gridSpan w:val="2"/>
            <w:tcBorders>
              <w:left w:val="single" w:sz="6" w:space="0" w:color="auto"/>
              <w:right w:val="single" w:sz="6" w:space="0" w:color="auto"/>
            </w:tcBorders>
          </w:tcPr>
          <w:p w14:paraId="6EDE10CA" w14:textId="77777777" w:rsidR="00B077A3" w:rsidRPr="00724BE8" w:rsidRDefault="00B077A3" w:rsidP="00402FAB">
            <w:pPr>
              <w:pStyle w:val="Tabletext"/>
              <w:jc w:val="center"/>
              <w:rPr>
                <w:sz w:val="20"/>
              </w:rPr>
            </w:pPr>
          </w:p>
        </w:tc>
        <w:tc>
          <w:tcPr>
            <w:tcW w:w="1487" w:type="dxa"/>
            <w:gridSpan w:val="2"/>
            <w:tcBorders>
              <w:left w:val="single" w:sz="6" w:space="0" w:color="auto"/>
              <w:right w:val="single" w:sz="6" w:space="0" w:color="auto"/>
            </w:tcBorders>
          </w:tcPr>
          <w:p w14:paraId="58370566" w14:textId="77777777" w:rsidR="00B077A3" w:rsidRPr="00724BE8" w:rsidRDefault="00B077A3" w:rsidP="00402FAB">
            <w:pPr>
              <w:pStyle w:val="Tabletext"/>
              <w:jc w:val="center"/>
              <w:rPr>
                <w:sz w:val="20"/>
              </w:rPr>
            </w:pPr>
          </w:p>
        </w:tc>
        <w:tc>
          <w:tcPr>
            <w:tcW w:w="1297" w:type="dxa"/>
            <w:gridSpan w:val="2"/>
            <w:tcBorders>
              <w:left w:val="single" w:sz="6" w:space="0" w:color="auto"/>
              <w:right w:val="single" w:sz="6" w:space="0" w:color="auto"/>
            </w:tcBorders>
          </w:tcPr>
          <w:p w14:paraId="51D7092C" w14:textId="5BDA00CA" w:rsidR="00B077A3" w:rsidRPr="00724BE8" w:rsidRDefault="00B077A3" w:rsidP="00402FAB">
            <w:pPr>
              <w:pStyle w:val="Tabletext"/>
              <w:jc w:val="center"/>
              <w:rPr>
                <w:sz w:val="20"/>
              </w:rPr>
            </w:pPr>
            <w:r w:rsidRPr="00724BE8">
              <w:rPr>
                <w:sz w:val="20"/>
              </w:rPr>
              <w:t xml:space="preserve">0.25 </w:t>
            </w:r>
            <w:r w:rsidRPr="00724BE8">
              <w:rPr>
                <w:i/>
                <w:sz w:val="20"/>
              </w:rPr>
              <w:t>P</w:t>
            </w:r>
            <w:r w:rsidR="00402FAB" w:rsidRPr="00724BE8">
              <w:rPr>
                <w:i/>
                <w:iCs/>
                <w:sz w:val="20"/>
                <w:vertAlign w:val="subscript"/>
              </w:rPr>
              <w:t>p</w:t>
            </w:r>
            <w:r w:rsidRPr="00724BE8">
              <w:rPr>
                <w:position w:val="-3"/>
                <w:sz w:val="20"/>
              </w:rPr>
              <w:br/>
            </w:r>
            <w:r w:rsidRPr="00724BE8">
              <w:rPr>
                <w:sz w:val="20"/>
              </w:rPr>
              <w:t>(two noise)</w:t>
            </w:r>
          </w:p>
        </w:tc>
        <w:tc>
          <w:tcPr>
            <w:tcW w:w="1635" w:type="dxa"/>
            <w:gridSpan w:val="2"/>
            <w:tcBorders>
              <w:left w:val="single" w:sz="6" w:space="0" w:color="auto"/>
              <w:right w:val="single" w:sz="6" w:space="0" w:color="auto"/>
            </w:tcBorders>
          </w:tcPr>
          <w:p w14:paraId="4187C523" w14:textId="77777777" w:rsidR="00B077A3" w:rsidRPr="00724BE8" w:rsidRDefault="00B077A3" w:rsidP="00402FAB">
            <w:pPr>
              <w:pStyle w:val="Tabletext"/>
              <w:jc w:val="center"/>
              <w:rPr>
                <w:sz w:val="20"/>
              </w:rPr>
            </w:pPr>
          </w:p>
        </w:tc>
      </w:tr>
      <w:tr w:rsidR="00B077A3" w:rsidRPr="006B4CE6" w14:paraId="70513A82" w14:textId="77777777" w:rsidTr="00402FAB">
        <w:trPr>
          <w:gridAfter w:val="1"/>
          <w:wAfter w:w="8" w:type="dxa"/>
          <w:cantSplit/>
          <w:jc w:val="center"/>
        </w:trPr>
        <w:tc>
          <w:tcPr>
            <w:tcW w:w="2367" w:type="dxa"/>
            <w:gridSpan w:val="2"/>
            <w:tcBorders>
              <w:left w:val="single" w:sz="6" w:space="0" w:color="auto"/>
              <w:bottom w:val="single" w:sz="6" w:space="0" w:color="auto"/>
              <w:right w:val="single" w:sz="6" w:space="0" w:color="auto"/>
            </w:tcBorders>
          </w:tcPr>
          <w:p w14:paraId="4852E0A9" w14:textId="370D81E6" w:rsidR="00B077A3" w:rsidRPr="00724BE8" w:rsidRDefault="00B077A3" w:rsidP="00726407">
            <w:pPr>
              <w:pStyle w:val="Tabletext"/>
              <w:ind w:left="284" w:hanging="284"/>
              <w:jc w:val="left"/>
              <w:rPr>
                <w:sz w:val="20"/>
              </w:rPr>
            </w:pPr>
            <w:r w:rsidRPr="00724BE8">
              <w:rPr>
                <w:sz w:val="20"/>
              </w:rPr>
              <w:t>–</w:t>
            </w:r>
            <w:r w:rsidRPr="00724BE8">
              <w:rPr>
                <w:sz w:val="20"/>
              </w:rPr>
              <w:tab/>
              <w:t xml:space="preserve">at the output, </w:t>
            </w:r>
            <w:r w:rsidRPr="00724BE8">
              <w:rPr>
                <w:i/>
                <w:sz w:val="20"/>
              </w:rPr>
              <w:t>P</w:t>
            </w:r>
            <w:r w:rsidRPr="00724BE8">
              <w:rPr>
                <w:i/>
                <w:iCs/>
                <w:sz w:val="20"/>
                <w:vertAlign w:val="subscript"/>
              </w:rPr>
              <w:t>p</w:t>
            </w:r>
            <w:r w:rsidRPr="00724BE8">
              <w:rPr>
                <w:position w:val="-3"/>
                <w:sz w:val="20"/>
              </w:rPr>
              <w:t xml:space="preserve"> </w:t>
            </w:r>
            <w:r w:rsidRPr="00724BE8">
              <w:rPr>
                <w:sz w:val="20"/>
              </w:rPr>
              <w:t xml:space="preserve">(noise) </w:t>
            </w:r>
            <w:r w:rsidR="00A05B52" w:rsidRPr="00724BE8">
              <w:rPr>
                <w:sz w:val="20"/>
              </w:rPr>
              <w:t>=</w:t>
            </w:r>
          </w:p>
        </w:tc>
        <w:tc>
          <w:tcPr>
            <w:tcW w:w="1413" w:type="dxa"/>
            <w:gridSpan w:val="2"/>
            <w:tcBorders>
              <w:left w:val="single" w:sz="6" w:space="0" w:color="auto"/>
              <w:bottom w:val="single" w:sz="6" w:space="0" w:color="auto"/>
              <w:right w:val="single" w:sz="6" w:space="0" w:color="auto"/>
            </w:tcBorders>
          </w:tcPr>
          <w:p w14:paraId="2E817C73" w14:textId="77777777" w:rsidR="00B077A3" w:rsidRPr="00724BE8" w:rsidRDefault="00B077A3" w:rsidP="00402FAB">
            <w:pPr>
              <w:pStyle w:val="Tabletext"/>
              <w:jc w:val="center"/>
              <w:rPr>
                <w:sz w:val="20"/>
              </w:rPr>
            </w:pPr>
          </w:p>
        </w:tc>
        <w:tc>
          <w:tcPr>
            <w:tcW w:w="1440" w:type="dxa"/>
            <w:gridSpan w:val="2"/>
            <w:tcBorders>
              <w:left w:val="single" w:sz="6" w:space="0" w:color="auto"/>
              <w:bottom w:val="single" w:sz="6" w:space="0" w:color="auto"/>
              <w:right w:val="single" w:sz="6" w:space="0" w:color="auto"/>
            </w:tcBorders>
          </w:tcPr>
          <w:p w14:paraId="38902570" w14:textId="7FA50B87" w:rsidR="00B077A3" w:rsidRPr="00724BE8" w:rsidRDefault="00724BE8" w:rsidP="00402FAB">
            <w:pPr>
              <w:pStyle w:val="Tabletext"/>
              <w:jc w:val="center"/>
              <w:rPr>
                <w:sz w:val="20"/>
              </w:rPr>
            </w:pPr>
            <w:r w:rsidRPr="00724BE8">
              <w:rPr>
                <w:i/>
                <w:sz w:val="20"/>
              </w:rPr>
              <w:t>P</w:t>
            </w:r>
            <w:r w:rsidRPr="00724BE8">
              <w:rPr>
                <w:i/>
                <w:iCs/>
                <w:sz w:val="20"/>
                <w:vertAlign w:val="subscript"/>
              </w:rPr>
              <w:t>p</w:t>
            </w:r>
            <w:r w:rsidR="00402FAB" w:rsidRPr="00724BE8">
              <w:rPr>
                <w:sz w:val="20"/>
              </w:rPr>
              <w:t xml:space="preserve"> </w:t>
            </w:r>
            <w:r w:rsidR="00B077A3" w:rsidRPr="00724BE8">
              <w:rPr>
                <w:sz w:val="20"/>
              </w:rPr>
              <w:t>(two tones)</w:t>
            </w:r>
          </w:p>
        </w:tc>
        <w:tc>
          <w:tcPr>
            <w:tcW w:w="1487" w:type="dxa"/>
            <w:gridSpan w:val="2"/>
            <w:tcBorders>
              <w:left w:val="single" w:sz="6" w:space="0" w:color="auto"/>
              <w:bottom w:val="single" w:sz="6" w:space="0" w:color="auto"/>
              <w:right w:val="single" w:sz="6" w:space="0" w:color="auto"/>
            </w:tcBorders>
          </w:tcPr>
          <w:p w14:paraId="0CF9157A" w14:textId="77777777" w:rsidR="00B077A3" w:rsidRPr="00724BE8" w:rsidRDefault="00B077A3" w:rsidP="00402FAB">
            <w:pPr>
              <w:pStyle w:val="Tabletext"/>
              <w:jc w:val="center"/>
              <w:rPr>
                <w:sz w:val="20"/>
              </w:rPr>
            </w:pPr>
          </w:p>
        </w:tc>
        <w:tc>
          <w:tcPr>
            <w:tcW w:w="1297" w:type="dxa"/>
            <w:gridSpan w:val="2"/>
            <w:tcBorders>
              <w:left w:val="single" w:sz="6" w:space="0" w:color="auto"/>
              <w:bottom w:val="single" w:sz="6" w:space="0" w:color="auto"/>
              <w:right w:val="single" w:sz="6" w:space="0" w:color="auto"/>
            </w:tcBorders>
          </w:tcPr>
          <w:p w14:paraId="4AB9B05A" w14:textId="77777777" w:rsidR="00B077A3" w:rsidRPr="00724BE8" w:rsidRDefault="00B077A3" w:rsidP="00402FAB">
            <w:pPr>
              <w:pStyle w:val="Tabletext"/>
              <w:jc w:val="center"/>
              <w:rPr>
                <w:sz w:val="20"/>
              </w:rPr>
            </w:pPr>
          </w:p>
        </w:tc>
        <w:tc>
          <w:tcPr>
            <w:tcW w:w="1635" w:type="dxa"/>
            <w:gridSpan w:val="2"/>
            <w:tcBorders>
              <w:left w:val="single" w:sz="6" w:space="0" w:color="auto"/>
              <w:bottom w:val="single" w:sz="6" w:space="0" w:color="auto"/>
              <w:right w:val="single" w:sz="6" w:space="0" w:color="auto"/>
            </w:tcBorders>
          </w:tcPr>
          <w:p w14:paraId="50AF4E07" w14:textId="77777777" w:rsidR="00B077A3" w:rsidRPr="00724BE8" w:rsidRDefault="00B077A3" w:rsidP="00402FAB">
            <w:pPr>
              <w:pStyle w:val="Tabletext"/>
              <w:jc w:val="center"/>
              <w:rPr>
                <w:sz w:val="20"/>
              </w:rPr>
            </w:pPr>
          </w:p>
        </w:tc>
      </w:tr>
      <w:tr w:rsidR="00B077A3" w:rsidRPr="006B4CE6" w14:paraId="7FBB96A4" w14:textId="77777777" w:rsidTr="00402FAB">
        <w:trPr>
          <w:gridAfter w:val="1"/>
          <w:wAfter w:w="8" w:type="dxa"/>
          <w:cantSplit/>
          <w:jc w:val="center"/>
        </w:trPr>
        <w:tc>
          <w:tcPr>
            <w:tcW w:w="2367" w:type="dxa"/>
            <w:gridSpan w:val="2"/>
            <w:tcBorders>
              <w:top w:val="single" w:sz="6" w:space="0" w:color="auto"/>
              <w:left w:val="single" w:sz="6" w:space="0" w:color="auto"/>
              <w:right w:val="single" w:sz="6" w:space="0" w:color="auto"/>
            </w:tcBorders>
          </w:tcPr>
          <w:p w14:paraId="773E7081" w14:textId="77777777" w:rsidR="00B077A3" w:rsidRPr="00724BE8" w:rsidRDefault="00B077A3" w:rsidP="00726407">
            <w:pPr>
              <w:pStyle w:val="Tabletext"/>
              <w:jc w:val="left"/>
              <w:rPr>
                <w:sz w:val="20"/>
              </w:rPr>
            </w:pPr>
            <w:r w:rsidRPr="00724BE8">
              <w:rPr>
                <w:i/>
                <w:sz w:val="20"/>
              </w:rPr>
              <w:t>Type of measuring device</w:t>
            </w:r>
            <w:r w:rsidRPr="00724BE8">
              <w:rPr>
                <w:sz w:val="20"/>
              </w:rPr>
              <w:t>:</w:t>
            </w:r>
          </w:p>
        </w:tc>
        <w:tc>
          <w:tcPr>
            <w:tcW w:w="1413" w:type="dxa"/>
            <w:gridSpan w:val="2"/>
            <w:tcBorders>
              <w:top w:val="single" w:sz="6" w:space="0" w:color="auto"/>
              <w:left w:val="single" w:sz="6" w:space="0" w:color="auto"/>
              <w:right w:val="single" w:sz="6" w:space="0" w:color="auto"/>
            </w:tcBorders>
          </w:tcPr>
          <w:p w14:paraId="316EF8A1" w14:textId="77777777" w:rsidR="00B077A3" w:rsidRPr="00724BE8" w:rsidRDefault="00B077A3" w:rsidP="00402FAB">
            <w:pPr>
              <w:pStyle w:val="Tabletext"/>
              <w:jc w:val="center"/>
              <w:rPr>
                <w:sz w:val="20"/>
              </w:rPr>
            </w:pPr>
          </w:p>
        </w:tc>
        <w:tc>
          <w:tcPr>
            <w:tcW w:w="1440" w:type="dxa"/>
            <w:gridSpan w:val="2"/>
            <w:tcBorders>
              <w:top w:val="single" w:sz="6" w:space="0" w:color="auto"/>
              <w:left w:val="single" w:sz="6" w:space="0" w:color="auto"/>
              <w:right w:val="single" w:sz="6" w:space="0" w:color="auto"/>
            </w:tcBorders>
          </w:tcPr>
          <w:p w14:paraId="09450465" w14:textId="77777777" w:rsidR="00B077A3" w:rsidRPr="00724BE8" w:rsidRDefault="00B077A3" w:rsidP="00402FAB">
            <w:pPr>
              <w:pStyle w:val="Tabletext"/>
              <w:jc w:val="center"/>
              <w:rPr>
                <w:sz w:val="20"/>
              </w:rPr>
            </w:pPr>
            <w:r w:rsidRPr="00724BE8">
              <w:rPr>
                <w:sz w:val="20"/>
              </w:rPr>
              <w:t>Spectrum analyser</w:t>
            </w:r>
          </w:p>
        </w:tc>
        <w:tc>
          <w:tcPr>
            <w:tcW w:w="1487" w:type="dxa"/>
            <w:gridSpan w:val="2"/>
            <w:tcBorders>
              <w:top w:val="single" w:sz="6" w:space="0" w:color="auto"/>
              <w:left w:val="single" w:sz="6" w:space="0" w:color="auto"/>
              <w:right w:val="single" w:sz="6" w:space="0" w:color="auto"/>
            </w:tcBorders>
          </w:tcPr>
          <w:p w14:paraId="37C64A3E" w14:textId="77777777" w:rsidR="00B077A3" w:rsidRPr="00724BE8" w:rsidRDefault="00B077A3" w:rsidP="00402FAB">
            <w:pPr>
              <w:pStyle w:val="Tabletext"/>
              <w:jc w:val="center"/>
              <w:rPr>
                <w:sz w:val="20"/>
              </w:rPr>
            </w:pPr>
            <w:r w:rsidRPr="00724BE8">
              <w:rPr>
                <w:sz w:val="20"/>
              </w:rPr>
              <w:t>Spectrum</w:t>
            </w:r>
            <w:r w:rsidRPr="00724BE8">
              <w:rPr>
                <w:sz w:val="20"/>
              </w:rPr>
              <w:br/>
              <w:t>analyser</w:t>
            </w:r>
          </w:p>
        </w:tc>
        <w:tc>
          <w:tcPr>
            <w:tcW w:w="1297" w:type="dxa"/>
            <w:gridSpan w:val="2"/>
            <w:tcBorders>
              <w:top w:val="single" w:sz="6" w:space="0" w:color="auto"/>
              <w:left w:val="single" w:sz="6" w:space="0" w:color="auto"/>
              <w:right w:val="single" w:sz="6" w:space="0" w:color="auto"/>
            </w:tcBorders>
          </w:tcPr>
          <w:p w14:paraId="4D1B052A" w14:textId="77777777" w:rsidR="00B077A3" w:rsidRPr="00724BE8" w:rsidRDefault="00B077A3" w:rsidP="00402FAB">
            <w:pPr>
              <w:pStyle w:val="Tabletext"/>
              <w:jc w:val="center"/>
              <w:rPr>
                <w:sz w:val="20"/>
              </w:rPr>
            </w:pPr>
          </w:p>
        </w:tc>
        <w:tc>
          <w:tcPr>
            <w:tcW w:w="1635" w:type="dxa"/>
            <w:gridSpan w:val="2"/>
            <w:tcBorders>
              <w:top w:val="single" w:sz="6" w:space="0" w:color="auto"/>
              <w:left w:val="single" w:sz="6" w:space="0" w:color="auto"/>
              <w:right w:val="single" w:sz="6" w:space="0" w:color="auto"/>
            </w:tcBorders>
          </w:tcPr>
          <w:p w14:paraId="20A1F187" w14:textId="77777777" w:rsidR="00B077A3" w:rsidRPr="00724BE8" w:rsidRDefault="00B077A3" w:rsidP="00402FAB">
            <w:pPr>
              <w:pStyle w:val="Tabletext"/>
              <w:jc w:val="center"/>
              <w:rPr>
                <w:sz w:val="20"/>
              </w:rPr>
            </w:pPr>
            <w:r w:rsidRPr="00724BE8">
              <w:rPr>
                <w:sz w:val="20"/>
              </w:rPr>
              <w:t>Spectrum</w:t>
            </w:r>
            <w:r w:rsidRPr="00724BE8">
              <w:rPr>
                <w:sz w:val="20"/>
              </w:rPr>
              <w:br/>
              <w:t>analyser</w:t>
            </w:r>
          </w:p>
        </w:tc>
      </w:tr>
      <w:tr w:rsidR="00B077A3" w:rsidRPr="006B4CE6" w14:paraId="668C58C6" w14:textId="77777777" w:rsidTr="00402FAB">
        <w:trPr>
          <w:gridAfter w:val="1"/>
          <w:wAfter w:w="8" w:type="dxa"/>
          <w:cantSplit/>
          <w:jc w:val="center"/>
        </w:trPr>
        <w:tc>
          <w:tcPr>
            <w:tcW w:w="2367" w:type="dxa"/>
            <w:gridSpan w:val="2"/>
            <w:tcBorders>
              <w:left w:val="single" w:sz="6" w:space="0" w:color="auto"/>
              <w:right w:val="single" w:sz="6" w:space="0" w:color="auto"/>
            </w:tcBorders>
          </w:tcPr>
          <w:p w14:paraId="5A8F002C" w14:textId="77777777" w:rsidR="00B077A3" w:rsidRPr="00724BE8" w:rsidRDefault="00B077A3" w:rsidP="00726407">
            <w:pPr>
              <w:pStyle w:val="Tabletext"/>
              <w:jc w:val="left"/>
              <w:rPr>
                <w:sz w:val="20"/>
              </w:rPr>
            </w:pPr>
            <w:r w:rsidRPr="00724BE8">
              <w:rPr>
                <w:sz w:val="20"/>
              </w:rPr>
              <w:t>–</w:t>
            </w:r>
            <w:r w:rsidRPr="00724BE8">
              <w:rPr>
                <w:sz w:val="20"/>
              </w:rPr>
              <w:tab/>
              <w:t>passband (Hz)</w:t>
            </w:r>
          </w:p>
        </w:tc>
        <w:tc>
          <w:tcPr>
            <w:tcW w:w="1413" w:type="dxa"/>
            <w:gridSpan w:val="2"/>
            <w:tcBorders>
              <w:left w:val="single" w:sz="6" w:space="0" w:color="auto"/>
              <w:right w:val="single" w:sz="6" w:space="0" w:color="auto"/>
            </w:tcBorders>
          </w:tcPr>
          <w:p w14:paraId="3B0675B8" w14:textId="77777777" w:rsidR="00B077A3" w:rsidRPr="00724BE8" w:rsidRDefault="00B077A3" w:rsidP="00402FAB">
            <w:pPr>
              <w:pStyle w:val="Tabletext"/>
              <w:jc w:val="center"/>
              <w:rPr>
                <w:sz w:val="20"/>
              </w:rPr>
            </w:pPr>
          </w:p>
        </w:tc>
        <w:tc>
          <w:tcPr>
            <w:tcW w:w="1440" w:type="dxa"/>
            <w:gridSpan w:val="2"/>
            <w:tcBorders>
              <w:left w:val="single" w:sz="6" w:space="0" w:color="auto"/>
              <w:right w:val="single" w:sz="6" w:space="0" w:color="auto"/>
            </w:tcBorders>
            <w:vAlign w:val="center"/>
          </w:tcPr>
          <w:p w14:paraId="01DEF69A" w14:textId="77777777" w:rsidR="00B077A3" w:rsidRPr="00724BE8" w:rsidRDefault="00B077A3" w:rsidP="00402FAB">
            <w:pPr>
              <w:pStyle w:val="Tabletext"/>
              <w:jc w:val="center"/>
              <w:rPr>
                <w:sz w:val="20"/>
              </w:rPr>
            </w:pPr>
            <w:r w:rsidRPr="00724BE8">
              <w:rPr>
                <w:sz w:val="20"/>
              </w:rPr>
              <w:t>300</w:t>
            </w:r>
          </w:p>
        </w:tc>
        <w:tc>
          <w:tcPr>
            <w:tcW w:w="1487" w:type="dxa"/>
            <w:gridSpan w:val="2"/>
            <w:tcBorders>
              <w:left w:val="single" w:sz="6" w:space="0" w:color="auto"/>
              <w:right w:val="single" w:sz="6" w:space="0" w:color="auto"/>
            </w:tcBorders>
            <w:vAlign w:val="center"/>
          </w:tcPr>
          <w:p w14:paraId="61A734DB" w14:textId="77777777" w:rsidR="00B077A3" w:rsidRPr="00724BE8" w:rsidRDefault="00B077A3" w:rsidP="00402FAB">
            <w:pPr>
              <w:pStyle w:val="Tabletext"/>
              <w:jc w:val="center"/>
              <w:rPr>
                <w:sz w:val="20"/>
              </w:rPr>
            </w:pPr>
          </w:p>
        </w:tc>
        <w:tc>
          <w:tcPr>
            <w:tcW w:w="1297" w:type="dxa"/>
            <w:gridSpan w:val="2"/>
            <w:tcBorders>
              <w:left w:val="single" w:sz="6" w:space="0" w:color="auto"/>
              <w:right w:val="single" w:sz="6" w:space="0" w:color="auto"/>
            </w:tcBorders>
            <w:vAlign w:val="center"/>
          </w:tcPr>
          <w:p w14:paraId="66A39744" w14:textId="77777777" w:rsidR="00B077A3" w:rsidRPr="00724BE8" w:rsidRDefault="00B077A3" w:rsidP="00402FAB">
            <w:pPr>
              <w:pStyle w:val="Tabletext"/>
              <w:jc w:val="center"/>
              <w:rPr>
                <w:sz w:val="20"/>
              </w:rPr>
            </w:pPr>
          </w:p>
        </w:tc>
        <w:tc>
          <w:tcPr>
            <w:tcW w:w="1635" w:type="dxa"/>
            <w:gridSpan w:val="2"/>
            <w:tcBorders>
              <w:left w:val="single" w:sz="6" w:space="0" w:color="auto"/>
              <w:right w:val="single" w:sz="6" w:space="0" w:color="auto"/>
            </w:tcBorders>
            <w:vAlign w:val="center"/>
          </w:tcPr>
          <w:p w14:paraId="2CEEF727" w14:textId="35944689" w:rsidR="00B077A3" w:rsidRPr="00724BE8" w:rsidRDefault="00A05B52" w:rsidP="00402FAB">
            <w:pPr>
              <w:pStyle w:val="Tabletext"/>
              <w:jc w:val="center"/>
              <w:rPr>
                <w:sz w:val="20"/>
              </w:rPr>
            </w:pPr>
            <w:r w:rsidRPr="00724BE8">
              <w:rPr>
                <w:sz w:val="20"/>
              </w:rPr>
              <w:t>≤</w:t>
            </w:r>
            <w:r w:rsidR="00B077A3" w:rsidRPr="00724BE8">
              <w:rPr>
                <w:sz w:val="20"/>
              </w:rPr>
              <w:t xml:space="preserve"> 0.05 </w:t>
            </w:r>
            <w:r w:rsidR="00B077A3" w:rsidRPr="00724BE8">
              <w:rPr>
                <w:i/>
                <w:sz w:val="20"/>
              </w:rPr>
              <w:t>F</w:t>
            </w:r>
            <w:r w:rsidR="00B077A3" w:rsidRPr="00724BE8">
              <w:rPr>
                <w:position w:val="6"/>
                <w:sz w:val="20"/>
                <w:vertAlign w:val="superscript"/>
              </w:rPr>
              <w:t>(2)</w:t>
            </w:r>
          </w:p>
        </w:tc>
      </w:tr>
      <w:tr w:rsidR="00B077A3" w:rsidRPr="006B4CE6" w14:paraId="4502D3A1" w14:textId="77777777" w:rsidTr="00402FAB">
        <w:trPr>
          <w:gridAfter w:val="1"/>
          <w:wAfter w:w="8" w:type="dxa"/>
          <w:cantSplit/>
          <w:jc w:val="center"/>
        </w:trPr>
        <w:tc>
          <w:tcPr>
            <w:tcW w:w="2367" w:type="dxa"/>
            <w:gridSpan w:val="2"/>
            <w:tcBorders>
              <w:top w:val="single" w:sz="6" w:space="0" w:color="auto"/>
              <w:left w:val="single" w:sz="6" w:space="0" w:color="auto"/>
              <w:bottom w:val="single" w:sz="6" w:space="0" w:color="auto"/>
            </w:tcBorders>
          </w:tcPr>
          <w:p w14:paraId="31369A51" w14:textId="77777777" w:rsidR="00B077A3" w:rsidRPr="00724BE8" w:rsidRDefault="00B077A3" w:rsidP="00726407">
            <w:pPr>
              <w:pStyle w:val="Tabletext"/>
              <w:jc w:val="left"/>
              <w:rPr>
                <w:sz w:val="20"/>
              </w:rPr>
            </w:pPr>
            <w:r w:rsidRPr="00724BE8">
              <w:rPr>
                <w:sz w:val="20"/>
              </w:rPr>
              <w:t>Shape of spectrum</w:t>
            </w:r>
          </w:p>
        </w:tc>
        <w:tc>
          <w:tcPr>
            <w:tcW w:w="1413" w:type="dxa"/>
            <w:gridSpan w:val="2"/>
            <w:tcBorders>
              <w:top w:val="single" w:sz="6" w:space="0" w:color="auto"/>
              <w:left w:val="single" w:sz="6" w:space="0" w:color="auto"/>
              <w:bottom w:val="single" w:sz="6" w:space="0" w:color="auto"/>
              <w:right w:val="single" w:sz="6" w:space="0" w:color="auto"/>
            </w:tcBorders>
          </w:tcPr>
          <w:p w14:paraId="16CAEEF8" w14:textId="77777777" w:rsidR="00B077A3" w:rsidRPr="00724BE8" w:rsidRDefault="00B077A3" w:rsidP="00402FAB">
            <w:pPr>
              <w:pStyle w:val="Tabletext"/>
              <w:jc w:val="center"/>
              <w:rPr>
                <w:sz w:val="20"/>
              </w:rPr>
            </w:pPr>
            <w:r w:rsidRPr="00724BE8">
              <w:rPr>
                <w:sz w:val="20"/>
              </w:rPr>
              <w:t>See Fig. 23</w:t>
            </w:r>
          </w:p>
        </w:tc>
        <w:tc>
          <w:tcPr>
            <w:tcW w:w="1440" w:type="dxa"/>
            <w:gridSpan w:val="2"/>
            <w:tcBorders>
              <w:top w:val="single" w:sz="6" w:space="0" w:color="auto"/>
              <w:left w:val="single" w:sz="6" w:space="0" w:color="auto"/>
              <w:bottom w:val="single" w:sz="6" w:space="0" w:color="auto"/>
              <w:right w:val="single" w:sz="6" w:space="0" w:color="auto"/>
            </w:tcBorders>
          </w:tcPr>
          <w:p w14:paraId="023E55E5" w14:textId="77777777" w:rsidR="00B077A3" w:rsidRPr="00724BE8" w:rsidRDefault="00B077A3" w:rsidP="00402FAB">
            <w:pPr>
              <w:pStyle w:val="Tabletext"/>
              <w:jc w:val="center"/>
              <w:rPr>
                <w:sz w:val="20"/>
              </w:rPr>
            </w:pPr>
          </w:p>
        </w:tc>
        <w:tc>
          <w:tcPr>
            <w:tcW w:w="1487" w:type="dxa"/>
            <w:gridSpan w:val="2"/>
            <w:tcBorders>
              <w:top w:val="single" w:sz="6" w:space="0" w:color="auto"/>
              <w:left w:val="single" w:sz="6" w:space="0" w:color="auto"/>
              <w:bottom w:val="single" w:sz="6" w:space="0" w:color="auto"/>
              <w:right w:val="single" w:sz="6" w:space="0" w:color="auto"/>
            </w:tcBorders>
          </w:tcPr>
          <w:p w14:paraId="2C71F5B4" w14:textId="77777777" w:rsidR="00B077A3" w:rsidRPr="00724BE8" w:rsidRDefault="00B077A3" w:rsidP="00402FAB">
            <w:pPr>
              <w:pStyle w:val="Tabletext"/>
              <w:jc w:val="center"/>
              <w:rPr>
                <w:sz w:val="20"/>
              </w:rPr>
            </w:pPr>
          </w:p>
        </w:tc>
        <w:tc>
          <w:tcPr>
            <w:tcW w:w="1297" w:type="dxa"/>
            <w:gridSpan w:val="2"/>
            <w:tcBorders>
              <w:top w:val="single" w:sz="6" w:space="0" w:color="auto"/>
              <w:left w:val="single" w:sz="6" w:space="0" w:color="auto"/>
              <w:bottom w:val="single" w:sz="6" w:space="0" w:color="auto"/>
              <w:right w:val="single" w:sz="6" w:space="0" w:color="auto"/>
            </w:tcBorders>
          </w:tcPr>
          <w:p w14:paraId="2AEBC71F" w14:textId="77777777" w:rsidR="00B077A3" w:rsidRPr="00724BE8" w:rsidRDefault="00B077A3" w:rsidP="00402FAB">
            <w:pPr>
              <w:pStyle w:val="Tabletext"/>
              <w:jc w:val="center"/>
              <w:rPr>
                <w:sz w:val="20"/>
              </w:rPr>
            </w:pPr>
          </w:p>
        </w:tc>
        <w:tc>
          <w:tcPr>
            <w:tcW w:w="1635" w:type="dxa"/>
            <w:gridSpan w:val="2"/>
            <w:tcBorders>
              <w:top w:val="single" w:sz="6" w:space="0" w:color="auto"/>
              <w:bottom w:val="single" w:sz="6" w:space="0" w:color="auto"/>
              <w:right w:val="single" w:sz="6" w:space="0" w:color="auto"/>
            </w:tcBorders>
          </w:tcPr>
          <w:p w14:paraId="3242BABE" w14:textId="77777777" w:rsidR="00B077A3" w:rsidRPr="00724BE8" w:rsidRDefault="00B077A3" w:rsidP="00402FAB">
            <w:pPr>
              <w:pStyle w:val="Tabletext"/>
              <w:jc w:val="center"/>
              <w:rPr>
                <w:sz w:val="20"/>
              </w:rPr>
            </w:pPr>
            <w:r w:rsidRPr="00724BE8">
              <w:rPr>
                <w:sz w:val="20"/>
              </w:rPr>
              <w:t>See § 1.2.5</w:t>
            </w:r>
          </w:p>
        </w:tc>
      </w:tr>
      <w:tr w:rsidR="00B077A3" w:rsidRPr="006B4CE6" w14:paraId="799F4D47" w14:textId="77777777" w:rsidTr="00726407">
        <w:trPr>
          <w:gridAfter w:val="1"/>
          <w:wAfter w:w="8" w:type="dxa"/>
          <w:cantSplit/>
          <w:jc w:val="center"/>
        </w:trPr>
        <w:tc>
          <w:tcPr>
            <w:tcW w:w="9639" w:type="dxa"/>
            <w:gridSpan w:val="12"/>
          </w:tcPr>
          <w:p w14:paraId="187DA1B4" w14:textId="13EBCA33" w:rsidR="00B077A3" w:rsidRPr="00724BE8" w:rsidRDefault="00B077A3" w:rsidP="00724BE8">
            <w:pPr>
              <w:pStyle w:val="Tabletext"/>
              <w:ind w:left="284" w:hanging="284"/>
              <w:rPr>
                <w:sz w:val="20"/>
              </w:rPr>
            </w:pPr>
            <w:r w:rsidRPr="00724BE8">
              <w:rPr>
                <w:sz w:val="20"/>
                <w:vertAlign w:val="superscript"/>
              </w:rPr>
              <w:t>(1)</w:t>
            </w:r>
            <w:r w:rsidRPr="00724BE8">
              <w:rPr>
                <w:sz w:val="20"/>
              </w:rPr>
              <w:tab/>
              <w:t xml:space="preserve">In all tests, the transmitter is first modulated with two sinusoidal signals of equal amplitude (see Fig. 22). Next, the peak envelope power, </w:t>
            </w:r>
            <w:r w:rsidRPr="00724BE8">
              <w:rPr>
                <w:i/>
                <w:sz w:val="20"/>
              </w:rPr>
              <w:t>P</w:t>
            </w:r>
            <w:r w:rsidR="00402FAB" w:rsidRPr="00724BE8">
              <w:rPr>
                <w:i/>
                <w:iCs/>
                <w:sz w:val="20"/>
                <w:vertAlign w:val="subscript"/>
              </w:rPr>
              <w:t>p</w:t>
            </w:r>
            <w:r w:rsidR="00402FAB" w:rsidRPr="00724BE8">
              <w:rPr>
                <w:sz w:val="20"/>
              </w:rPr>
              <w:t xml:space="preserve"> </w:t>
            </w:r>
            <w:r w:rsidRPr="00724BE8">
              <w:rPr>
                <w:sz w:val="20"/>
              </w:rPr>
              <w:t xml:space="preserve">(two tones), and the third order intermodulation distortion level, </w:t>
            </w:r>
            <w:r w:rsidR="00A05B52" w:rsidRPr="00724BE8">
              <w:rPr>
                <w:sz w:val="20"/>
              </w:rPr>
              <w:t>α</w:t>
            </w:r>
            <w:r w:rsidRPr="00724BE8">
              <w:rPr>
                <w:vertAlign w:val="subscript"/>
              </w:rPr>
              <w:t>3</w:t>
            </w:r>
            <w:r w:rsidRPr="00724BE8">
              <w:rPr>
                <w:sz w:val="20"/>
              </w:rPr>
              <w:t xml:space="preserve">, are determined in accordance with the methods given in Recommendation ITU-R SM.326. Finally, the two sinusoidal signals are replaced by a noise signal, the level of which is adjusted to obtain one of the conditions mentioned under “input signal level”, where </w:t>
            </w:r>
            <w:r w:rsidRPr="00724BE8">
              <w:rPr>
                <w:i/>
                <w:sz w:val="20"/>
              </w:rPr>
              <w:t>P</w:t>
            </w:r>
            <w:r w:rsidRPr="00724BE8">
              <w:rPr>
                <w:i/>
                <w:iCs/>
                <w:sz w:val="20"/>
                <w:vertAlign w:val="subscript"/>
              </w:rPr>
              <w:t>m</w:t>
            </w:r>
            <w:r w:rsidRPr="00724BE8">
              <w:rPr>
                <w:sz w:val="20"/>
              </w:rPr>
              <w:t xml:space="preserve"> denotes mean power and </w:t>
            </w:r>
            <w:r w:rsidRPr="00724BE8">
              <w:rPr>
                <w:i/>
                <w:sz w:val="20"/>
              </w:rPr>
              <w:t>P</w:t>
            </w:r>
            <w:r w:rsidR="00402FAB" w:rsidRPr="00724BE8">
              <w:rPr>
                <w:i/>
                <w:iCs/>
                <w:sz w:val="20"/>
                <w:vertAlign w:val="subscript"/>
              </w:rPr>
              <w:t>p</w:t>
            </w:r>
            <w:r w:rsidRPr="00724BE8">
              <w:rPr>
                <w:position w:val="-3"/>
                <w:sz w:val="20"/>
              </w:rPr>
              <w:t xml:space="preserve"> </w:t>
            </w:r>
            <w:r w:rsidRPr="00724BE8">
              <w:rPr>
                <w:sz w:val="20"/>
              </w:rPr>
              <w:t>denotes peak envelope power.</w:t>
            </w:r>
          </w:p>
          <w:p w14:paraId="26B1448B" w14:textId="3EC07232" w:rsidR="00B077A3" w:rsidRPr="00724BE8" w:rsidRDefault="00B077A3" w:rsidP="00726407">
            <w:pPr>
              <w:pStyle w:val="Tabletext"/>
              <w:rPr>
                <w:sz w:val="20"/>
              </w:rPr>
            </w:pPr>
            <w:r w:rsidRPr="00724BE8">
              <w:rPr>
                <w:sz w:val="20"/>
                <w:vertAlign w:val="superscript"/>
              </w:rPr>
              <w:t>(2)</w:t>
            </w:r>
            <w:r w:rsidRPr="00724BE8">
              <w:rPr>
                <w:sz w:val="20"/>
              </w:rPr>
              <w:tab/>
            </w:r>
            <w:r w:rsidRPr="00724BE8">
              <w:rPr>
                <w:i/>
                <w:sz w:val="20"/>
              </w:rPr>
              <w:t>B</w:t>
            </w:r>
            <w:r w:rsidR="00402FAB" w:rsidRPr="00724BE8">
              <w:rPr>
                <w:i/>
                <w:iCs/>
                <w:sz w:val="20"/>
                <w:vertAlign w:val="subscript"/>
              </w:rPr>
              <w:t>p</w:t>
            </w:r>
            <w:r w:rsidRPr="00724BE8">
              <w:rPr>
                <w:position w:val="-3"/>
                <w:sz w:val="20"/>
              </w:rPr>
              <w:t xml:space="preserve"> </w:t>
            </w:r>
            <w:r w:rsidRPr="00724BE8">
              <w:rPr>
                <w:sz w:val="20"/>
              </w:rPr>
              <w:t xml:space="preserve">is the passband resulting from the filters in the transmitter, and </w:t>
            </w:r>
            <w:r w:rsidRPr="00724BE8">
              <w:rPr>
                <w:i/>
                <w:sz w:val="20"/>
              </w:rPr>
              <w:t>F</w:t>
            </w:r>
            <w:r w:rsidRPr="00724BE8">
              <w:rPr>
                <w:sz w:val="20"/>
              </w:rPr>
              <w:t xml:space="preserve"> is the necessary bandwidth.</w:t>
            </w:r>
          </w:p>
        </w:tc>
      </w:tr>
    </w:tbl>
    <w:p w14:paraId="6F649341" w14:textId="77777777" w:rsidR="00B077A3" w:rsidRPr="006B4CE6" w:rsidRDefault="00B077A3" w:rsidP="00726407">
      <w:pPr>
        <w:pStyle w:val="Tablefin"/>
      </w:pPr>
      <w:bookmarkStart w:id="825" w:name="_Toc426011249"/>
      <w:bookmarkStart w:id="826" w:name="_Toc426170283"/>
      <w:bookmarkStart w:id="827" w:name="_Toc426171684"/>
      <w:bookmarkStart w:id="828" w:name="_Toc460934676"/>
    </w:p>
    <w:p w14:paraId="074F18A3" w14:textId="45DB1C4B" w:rsidR="008A350A" w:rsidRDefault="008A350A" w:rsidP="008A350A">
      <w:pPr>
        <w:pStyle w:val="FigureNo"/>
      </w:pPr>
      <w:r>
        <w:t>Figure 22</w:t>
      </w:r>
    </w:p>
    <w:p w14:paraId="10E4DA27" w14:textId="3593883E" w:rsidR="008A350A" w:rsidRPr="008A350A" w:rsidRDefault="008A350A" w:rsidP="008A350A">
      <w:pPr>
        <w:pStyle w:val="Figuretitle"/>
      </w:pPr>
      <w:r>
        <w:t>Spectrum envelope of class J3E emission modulated with two sinusoidal signals</w:t>
      </w:r>
    </w:p>
    <w:p w14:paraId="00720533" w14:textId="1F54E4A0" w:rsidR="00B077A3" w:rsidRPr="006B4CE6" w:rsidRDefault="005B35FF" w:rsidP="00C251C2">
      <w:pPr>
        <w:pStyle w:val="Figure"/>
      </w:pPr>
      <w:r>
        <w:rPr>
          <w:noProof/>
        </w:rPr>
        <w:drawing>
          <wp:inline distT="0" distB="0" distL="0" distR="0" wp14:anchorId="16D39FF3" wp14:editId="44C0D1FA">
            <wp:extent cx="2807214" cy="5074930"/>
            <wp:effectExtent l="0" t="0" r="0" b="0"/>
            <wp:docPr id="249531603" name="Picture 19" descr="A graph of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531603" name="Picture 19" descr="A graph of a graph of a graph&#10;&#10;AI-generated content may be incorrect."/>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807214" cy="5074930"/>
                    </a:xfrm>
                    <a:prstGeom prst="rect">
                      <a:avLst/>
                    </a:prstGeom>
                  </pic:spPr>
                </pic:pic>
              </a:graphicData>
            </a:graphic>
          </wp:inline>
        </w:drawing>
      </w:r>
    </w:p>
    <w:p w14:paraId="398113FC" w14:textId="77777777" w:rsidR="00B077A3" w:rsidRPr="006B4CE6" w:rsidRDefault="00B077A3" w:rsidP="00C251C2">
      <w:pPr>
        <w:pStyle w:val="Normalaftertitle"/>
      </w:pPr>
      <w:r w:rsidRPr="006B4CE6">
        <w:t>The results of the measurements may be summarized as follows.</w:t>
      </w:r>
    </w:p>
    <w:p w14:paraId="27E87B82" w14:textId="5D2E440E" w:rsidR="00B077A3" w:rsidRPr="006B4CE6" w:rsidRDefault="00B077A3" w:rsidP="00C251C2">
      <w:pPr>
        <w:pStyle w:val="Heading3"/>
      </w:pPr>
      <w:bookmarkStart w:id="829" w:name="_Toc146707114"/>
      <w:bookmarkStart w:id="830" w:name="_Toc208902825"/>
      <w:bookmarkStart w:id="831" w:name="_Toc208903732"/>
      <w:bookmarkStart w:id="832" w:name="_Toc208904678"/>
      <w:bookmarkStart w:id="833" w:name="_Toc208905567"/>
      <w:r w:rsidRPr="006B4CE6">
        <w:t>1.2.1</w:t>
      </w:r>
      <w:r w:rsidRPr="006B4CE6">
        <w:tab/>
        <w:t xml:space="preserve">The tests described in item 1 of Table </w:t>
      </w:r>
      <w:bookmarkEnd w:id="825"/>
      <w:bookmarkEnd w:id="826"/>
      <w:bookmarkEnd w:id="827"/>
      <w:bookmarkEnd w:id="828"/>
      <w:bookmarkEnd w:id="829"/>
      <w:bookmarkEnd w:id="830"/>
      <w:bookmarkEnd w:id="831"/>
      <w:bookmarkEnd w:id="832"/>
      <w:bookmarkEnd w:id="833"/>
      <w:r w:rsidR="005E6888">
        <w:t>7</w:t>
      </w:r>
    </w:p>
    <w:p w14:paraId="1CD6FB00" w14:textId="52F90761" w:rsidR="00B077A3" w:rsidRPr="006B4CE6" w:rsidRDefault="00B077A3" w:rsidP="00C251C2">
      <w:r w:rsidRPr="006B4CE6">
        <w:t xml:space="preserve">Assuming that the transmitter is operated under the conditions mentioned in item 1 of Table </w:t>
      </w:r>
      <w:r w:rsidR="005E6888">
        <w:t>7</w:t>
      </w:r>
      <w:r w:rsidRPr="006B4CE6">
        <w:t xml:space="preserve"> and also assuming that the out</w:t>
      </w:r>
      <w:r w:rsidRPr="006B4CE6">
        <w:noBreakHyphen/>
        <w:t>of</w:t>
      </w:r>
      <w:r w:rsidRPr="006B4CE6">
        <w:noBreakHyphen/>
        <w:t>band radiation is mainly caused by intermodulation in the radio</w:t>
      </w:r>
      <w:r w:rsidR="00C251C2" w:rsidRPr="006B4CE6">
        <w:noBreakHyphen/>
      </w:r>
      <w:r w:rsidRPr="006B4CE6">
        <w:t>frequency stages following the final modulator, the following may be concluded:</w:t>
      </w:r>
    </w:p>
    <w:p w14:paraId="7E68017E" w14:textId="77777777" w:rsidR="00B077A3" w:rsidRPr="006B4CE6" w:rsidRDefault="00B077A3" w:rsidP="00C251C2">
      <w:pPr>
        <w:pStyle w:val="enumlev1"/>
      </w:pPr>
      <w:r w:rsidRPr="006B4CE6">
        <w:t>–</w:t>
      </w:r>
      <w:r w:rsidRPr="006B4CE6">
        <w:tab/>
        <w:t>the centre part of the radio-frequency spectrum exhibits a substantially rectangular form and is superimposed on a curve showing the out-of-band radiation which extends symmetrically with respect to the centre frequency (see Fig. 23);</w:t>
      </w:r>
    </w:p>
    <w:p w14:paraId="5646D1E4" w14:textId="52A788E2" w:rsidR="008A350A" w:rsidRDefault="008A350A" w:rsidP="008A350A">
      <w:pPr>
        <w:pStyle w:val="FigureNo"/>
      </w:pPr>
      <w:r>
        <w:t>Figure 23</w:t>
      </w:r>
    </w:p>
    <w:p w14:paraId="19CB55B7" w14:textId="0717EC96" w:rsidR="008A350A" w:rsidRPr="008A350A" w:rsidRDefault="008A350A" w:rsidP="008A350A">
      <w:pPr>
        <w:pStyle w:val="Figuretitle"/>
      </w:pPr>
      <w:r>
        <w:t>Spectrum envelope of class J3E emissions modulated with white noise</w:t>
      </w:r>
    </w:p>
    <w:p w14:paraId="787EAF65" w14:textId="68CC5D98" w:rsidR="00B077A3" w:rsidRPr="006B4CE6" w:rsidRDefault="005B35FF" w:rsidP="00C251C2">
      <w:pPr>
        <w:pStyle w:val="Figure"/>
      </w:pPr>
      <w:r>
        <w:rPr>
          <w:noProof/>
        </w:rPr>
        <w:drawing>
          <wp:inline distT="0" distB="0" distL="0" distR="0" wp14:anchorId="032F7A65" wp14:editId="0D2AF9E1">
            <wp:extent cx="2880366" cy="5309627"/>
            <wp:effectExtent l="0" t="0" r="0" b="5715"/>
            <wp:docPr id="1016579341" name="Picture 20" descr="A graph of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579341" name="Picture 20" descr="A graph of a graph of a graph&#10;&#10;AI-generated content may be incorrect."/>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880366" cy="5309627"/>
                    </a:xfrm>
                    <a:prstGeom prst="rect">
                      <a:avLst/>
                    </a:prstGeom>
                  </pic:spPr>
                </pic:pic>
              </a:graphicData>
            </a:graphic>
          </wp:inline>
        </w:drawing>
      </w:r>
    </w:p>
    <w:p w14:paraId="53A27502" w14:textId="7AB4D038" w:rsidR="00B077A3" w:rsidRPr="006B4CE6" w:rsidRDefault="00B077A3" w:rsidP="00C251C2">
      <w:pPr>
        <w:pStyle w:val="enumlev1"/>
      </w:pPr>
      <w:bookmarkStart w:id="834" w:name="_Toc426011252"/>
      <w:bookmarkStart w:id="835" w:name="_Toc426170286"/>
      <w:bookmarkStart w:id="836" w:name="_Toc426171687"/>
      <w:bookmarkStart w:id="837" w:name="_Toc460934679"/>
      <w:r w:rsidRPr="006B4CE6">
        <w:t>–</w:t>
      </w:r>
      <w:r w:rsidRPr="006B4CE6">
        <w:tab/>
        <w:t xml:space="preserve">the difference </w:t>
      </w:r>
      <w:r w:rsidR="007679C1" w:rsidRPr="006B4CE6">
        <w:t>α</w:t>
      </w:r>
      <w:r w:rsidRPr="00C71A23">
        <w:rPr>
          <w:i/>
          <w:iCs/>
          <w:vertAlign w:val="subscript"/>
        </w:rPr>
        <w:t>N</w:t>
      </w:r>
      <w:r w:rsidRPr="006B4CE6">
        <w:t xml:space="preserve"> between the level of the flat portion of the top of the spectrum and the level at which the out</w:t>
      </w:r>
      <w:r w:rsidRPr="006B4CE6">
        <w:noBreakHyphen/>
        <w:t>of</w:t>
      </w:r>
      <w:r w:rsidRPr="006B4CE6">
        <w:noBreakHyphen/>
        <w:t xml:space="preserve">band radiation starts is generally equal to the level of the third order intermodulation component </w:t>
      </w:r>
      <w:r w:rsidR="007679C1" w:rsidRPr="006B4CE6">
        <w:t>α</w:t>
      </w:r>
      <w:r w:rsidRPr="00C71A23">
        <w:rPr>
          <w:vertAlign w:val="subscript"/>
        </w:rPr>
        <w:t>3</w:t>
      </w:r>
      <w:r w:rsidRPr="006B4CE6">
        <w:t xml:space="preserve"> (see Fig. 24);</w:t>
      </w:r>
    </w:p>
    <w:p w14:paraId="5B9BD36F" w14:textId="7689878A" w:rsidR="00965CFA" w:rsidRDefault="00965CFA" w:rsidP="00965CFA">
      <w:pPr>
        <w:pStyle w:val="FigureNo"/>
      </w:pPr>
      <w:r>
        <w:t>Figure 24</w:t>
      </w:r>
    </w:p>
    <w:p w14:paraId="3E61A956" w14:textId="59279977" w:rsidR="00965CFA" w:rsidRPr="00965CFA" w:rsidRDefault="00965CFA" w:rsidP="00965CFA">
      <w:pPr>
        <w:pStyle w:val="Figuretitle"/>
      </w:pPr>
      <w:r>
        <w:t xml:space="preserve">The value of </w:t>
      </w:r>
      <w:r w:rsidRPr="006B4CE6">
        <w:t>α</w:t>
      </w:r>
      <w:r w:rsidRPr="00965CFA">
        <w:rPr>
          <w:i/>
          <w:iCs/>
          <w:vertAlign w:val="subscript"/>
        </w:rPr>
        <w:t>N</w:t>
      </w:r>
      <w:r>
        <w:t xml:space="preserve"> shown in Fig. 23 for different values of </w:t>
      </w:r>
      <w:r w:rsidRPr="006B4CE6">
        <w:t>α</w:t>
      </w:r>
      <w:r w:rsidRPr="00C71A23">
        <w:rPr>
          <w:vertAlign w:val="subscript"/>
        </w:rPr>
        <w:t>3</w:t>
      </w:r>
    </w:p>
    <w:p w14:paraId="1A6FB4FB" w14:textId="6A275B38" w:rsidR="00B077A3" w:rsidRPr="006B4CE6" w:rsidRDefault="006741A7" w:rsidP="00C251C2">
      <w:pPr>
        <w:pStyle w:val="Figure"/>
      </w:pPr>
      <w:r>
        <w:rPr>
          <w:noProof/>
        </w:rPr>
        <w:drawing>
          <wp:inline distT="0" distB="0" distL="0" distR="0" wp14:anchorId="02E367F0" wp14:editId="33A0C0EF">
            <wp:extent cx="4355601" cy="4337313"/>
            <wp:effectExtent l="0" t="0" r="6985" b="6350"/>
            <wp:docPr id="579863790" name="Picture 2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863790" name="Picture 21" descr="A graph of a function&#10;&#10;AI-generated content may be incorrect."/>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355601" cy="4337313"/>
                    </a:xfrm>
                    <a:prstGeom prst="rect">
                      <a:avLst/>
                    </a:prstGeom>
                  </pic:spPr>
                </pic:pic>
              </a:graphicData>
            </a:graphic>
          </wp:inline>
        </w:drawing>
      </w:r>
    </w:p>
    <w:p w14:paraId="7BA03526" w14:textId="77777777" w:rsidR="00B077A3" w:rsidRPr="006B4CE6" w:rsidRDefault="00B077A3" w:rsidP="00C251C2">
      <w:pPr>
        <w:pStyle w:val="enumlev1"/>
      </w:pPr>
      <w:r w:rsidRPr="006B4CE6">
        <w:t>–</w:t>
      </w:r>
      <w:r w:rsidRPr="006B4CE6">
        <w:tab/>
        <w:t xml:space="preserve">the slope (dB/Hz) of the curve representing the out-of-band radiation, is inversely proportional to the bandwidth </w:t>
      </w:r>
      <w:r w:rsidRPr="006B4CE6">
        <w:rPr>
          <w:i/>
        </w:rPr>
        <w:t>B</w:t>
      </w:r>
      <w:r w:rsidRPr="006B4CE6">
        <w:t xml:space="preserve"> of the noise signal at the input;</w:t>
      </w:r>
    </w:p>
    <w:p w14:paraId="4C23DDBA" w14:textId="77777777" w:rsidR="00B077A3" w:rsidRPr="006B4CE6" w:rsidRDefault="00B077A3" w:rsidP="00C251C2">
      <w:pPr>
        <w:pStyle w:val="enumlev1"/>
      </w:pPr>
      <w:r w:rsidRPr="006B4CE6">
        <w:t>–</w:t>
      </w:r>
      <w:r w:rsidRPr="006B4CE6">
        <w:tab/>
        <w:t xml:space="preserve">the slope is constant, at least in the neighbourhood of the limits of the bandwidth, and has a value between 10 and 20 dB per bandwidth </w:t>
      </w:r>
      <w:r w:rsidRPr="006B4CE6">
        <w:rPr>
          <w:i/>
        </w:rPr>
        <w:t>B</w:t>
      </w:r>
      <w:r w:rsidRPr="006B4CE6">
        <w:t>, dependent on the character of the distortion (see Fig. 25);</w:t>
      </w:r>
    </w:p>
    <w:p w14:paraId="16FE0A34" w14:textId="77BFA7F2" w:rsidR="00B077A3" w:rsidRPr="006B4CE6" w:rsidRDefault="00B077A3" w:rsidP="00C251C2">
      <w:pPr>
        <w:pStyle w:val="enumlev1"/>
      </w:pPr>
      <w:r w:rsidRPr="006B4CE6">
        <w:t>–</w:t>
      </w:r>
      <w:r w:rsidRPr="006B4CE6">
        <w:tab/>
        <w:t xml:space="preserve">the bandwidth occupied by the emission is equal to the width of the main spectrum, provided that </w:t>
      </w:r>
      <w:r w:rsidR="007679C1" w:rsidRPr="006B4CE6">
        <w:t>α</w:t>
      </w:r>
      <w:r w:rsidRPr="00C71A23">
        <w:rPr>
          <w:vertAlign w:val="subscript"/>
        </w:rPr>
        <w:t>3</w:t>
      </w:r>
      <w:r w:rsidRPr="006B4CE6">
        <w:t xml:space="preserve"> is at least 20 dB.</w:t>
      </w:r>
    </w:p>
    <w:p w14:paraId="2ADA3A5E" w14:textId="77777777" w:rsidR="00B077A3" w:rsidRPr="006B4CE6" w:rsidRDefault="00B077A3" w:rsidP="00B077A3">
      <w:r w:rsidRPr="006B4CE6">
        <w:t>The above conclusions are expected to be also valid in those cases where the modulating signal is similar to white noise, such as radiotelephone emissions using a band-splitting privacy device and multi-channel voice-frequency radiotelegraph emissions.</w:t>
      </w:r>
    </w:p>
    <w:p w14:paraId="10FDFAF3" w14:textId="42305AA8" w:rsidR="00B077A3" w:rsidRPr="006B4CE6" w:rsidRDefault="00B077A3" w:rsidP="00C251C2">
      <w:pPr>
        <w:pStyle w:val="Heading3"/>
      </w:pPr>
      <w:bookmarkStart w:id="838" w:name="_Toc146707115"/>
      <w:bookmarkStart w:id="839" w:name="_Toc208902826"/>
      <w:bookmarkStart w:id="840" w:name="_Toc208903733"/>
      <w:bookmarkStart w:id="841" w:name="_Toc208904679"/>
      <w:bookmarkStart w:id="842" w:name="_Toc208905568"/>
      <w:r w:rsidRPr="006B4CE6">
        <w:t>1.2.2</w:t>
      </w:r>
      <w:r w:rsidRPr="006B4CE6">
        <w:tab/>
        <w:t xml:space="preserve">The tests described in item 2 of Table </w:t>
      </w:r>
      <w:bookmarkEnd w:id="838"/>
      <w:bookmarkEnd w:id="839"/>
      <w:bookmarkEnd w:id="840"/>
      <w:bookmarkEnd w:id="841"/>
      <w:bookmarkEnd w:id="842"/>
      <w:r w:rsidR="005E6888">
        <w:t>7</w:t>
      </w:r>
    </w:p>
    <w:p w14:paraId="7A90E4BC" w14:textId="77777777" w:rsidR="00B077A3" w:rsidRPr="006B4CE6" w:rsidRDefault="00B077A3" w:rsidP="00B077A3">
      <w:r w:rsidRPr="006B4CE6">
        <w:t>The results, particularly with respect to the level at which the out-of-band radiation starts, correspond very closely to those obtained from the measurements described in item 1 of Table 8 and in item 1 of Table 3.</w:t>
      </w:r>
    </w:p>
    <w:p w14:paraId="23A403CC" w14:textId="5A3DF2C3" w:rsidR="00B077A3" w:rsidRPr="006B4CE6" w:rsidRDefault="00B077A3" w:rsidP="00C251C2">
      <w:pPr>
        <w:pStyle w:val="Heading3"/>
      </w:pPr>
      <w:bookmarkStart w:id="843" w:name="_Toc426011251"/>
      <w:bookmarkStart w:id="844" w:name="_Toc426170285"/>
      <w:bookmarkStart w:id="845" w:name="_Toc426171686"/>
      <w:bookmarkStart w:id="846" w:name="_Toc460934678"/>
      <w:bookmarkStart w:id="847" w:name="_Toc146707116"/>
      <w:bookmarkStart w:id="848" w:name="_Toc208902827"/>
      <w:bookmarkStart w:id="849" w:name="_Toc208903734"/>
      <w:bookmarkStart w:id="850" w:name="_Toc208904680"/>
      <w:bookmarkStart w:id="851" w:name="_Toc208905569"/>
      <w:r w:rsidRPr="006B4CE6">
        <w:t>1.2.3</w:t>
      </w:r>
      <w:r w:rsidRPr="006B4CE6">
        <w:tab/>
        <w:t xml:space="preserve">The tests described in item 3 of Table </w:t>
      </w:r>
      <w:bookmarkEnd w:id="843"/>
      <w:bookmarkEnd w:id="844"/>
      <w:bookmarkEnd w:id="845"/>
      <w:bookmarkEnd w:id="846"/>
      <w:bookmarkEnd w:id="847"/>
      <w:bookmarkEnd w:id="848"/>
      <w:bookmarkEnd w:id="849"/>
      <w:bookmarkEnd w:id="850"/>
      <w:bookmarkEnd w:id="851"/>
      <w:r w:rsidR="005E6888">
        <w:t>7</w:t>
      </w:r>
    </w:p>
    <w:p w14:paraId="66327A8E" w14:textId="77777777" w:rsidR="00B077A3" w:rsidRPr="006B4CE6" w:rsidRDefault="00B077A3" w:rsidP="00C251C2">
      <w:r w:rsidRPr="006B4CE6">
        <w:t>The transmitters used in these tests, although of different design and power rating, used triodes in the final stage which were capable of being driven into grid current.</w:t>
      </w:r>
    </w:p>
    <w:p w14:paraId="3994846F" w14:textId="005DB9E3" w:rsidR="00B077A3" w:rsidRPr="006B4CE6" w:rsidRDefault="00B077A3" w:rsidP="00C251C2">
      <w:pPr>
        <w:keepNext/>
        <w:keepLines/>
      </w:pPr>
      <w:r w:rsidRPr="006B4CE6">
        <w:t xml:space="preserve">In one series of tests, the transmitters were fairly heavily loaded in order to determine the possible influence of grid current. Under this condition the third order intermodulation distortion level </w:t>
      </w:r>
      <w:r w:rsidR="00C71A23" w:rsidRPr="006B4CE6">
        <w:t>α</w:t>
      </w:r>
      <w:r w:rsidR="00C71A23" w:rsidRPr="00C71A23">
        <w:rPr>
          <w:vertAlign w:val="subscript"/>
        </w:rPr>
        <w:t>3</w:t>
      </w:r>
      <w:r w:rsidRPr="006B4CE6">
        <w:t xml:space="preserve">, was rather poor and there appeared to be a fairly large difference between the value of </w:t>
      </w:r>
      <w:r w:rsidR="00C71A23" w:rsidRPr="006B4CE6">
        <w:t>α</w:t>
      </w:r>
      <w:r w:rsidR="00C71A23" w:rsidRPr="00C71A23">
        <w:rPr>
          <w:vertAlign w:val="subscript"/>
        </w:rPr>
        <w:t>3</w:t>
      </w:r>
      <w:r w:rsidRPr="006B4CE6">
        <w:rPr>
          <w:position w:val="-3"/>
          <w:sz w:val="18"/>
        </w:rPr>
        <w:t xml:space="preserve"> </w:t>
      </w:r>
      <w:r w:rsidRPr="006B4CE6">
        <w:t xml:space="preserve">and the level </w:t>
      </w:r>
      <w:r w:rsidR="007679C1" w:rsidRPr="006B4CE6">
        <w:t>α</w:t>
      </w:r>
      <w:r w:rsidRPr="00C71A23">
        <w:rPr>
          <w:i/>
          <w:iCs/>
          <w:vertAlign w:val="subscript"/>
        </w:rPr>
        <w:t>N</w:t>
      </w:r>
      <w:r w:rsidRPr="006B4CE6">
        <w:rPr>
          <w:position w:val="-3"/>
          <w:sz w:val="18"/>
        </w:rPr>
        <w:t xml:space="preserve"> </w:t>
      </w:r>
      <w:r w:rsidRPr="006B4CE6">
        <w:t>in the power spectrum at which the out</w:t>
      </w:r>
      <w:r w:rsidRPr="006B4CE6">
        <w:noBreakHyphen/>
        <w:t>of</w:t>
      </w:r>
      <w:r w:rsidRPr="006B4CE6">
        <w:noBreakHyphen/>
        <w:t>band radiation starts.</w:t>
      </w:r>
    </w:p>
    <w:p w14:paraId="2F2E214E" w14:textId="5ACB5306" w:rsidR="00965CFA" w:rsidRDefault="00965CFA" w:rsidP="00965CFA">
      <w:pPr>
        <w:pStyle w:val="FigureNo"/>
      </w:pPr>
      <w:bookmarkStart w:id="852" w:name="_Toc426011250"/>
      <w:bookmarkStart w:id="853" w:name="_Toc426170284"/>
      <w:bookmarkStart w:id="854" w:name="_Toc426171685"/>
      <w:bookmarkStart w:id="855" w:name="_Toc460934677"/>
      <w:bookmarkStart w:id="856" w:name="_Toc426011253"/>
      <w:bookmarkStart w:id="857" w:name="_Toc426170287"/>
      <w:bookmarkStart w:id="858" w:name="_Toc426171688"/>
      <w:bookmarkStart w:id="859" w:name="_Toc460934680"/>
      <w:bookmarkEnd w:id="834"/>
      <w:bookmarkEnd w:id="835"/>
      <w:bookmarkEnd w:id="836"/>
      <w:bookmarkEnd w:id="837"/>
      <w:r>
        <w:t>Figure 25</w:t>
      </w:r>
    </w:p>
    <w:p w14:paraId="393DA00A" w14:textId="14ECBD55" w:rsidR="00965CFA" w:rsidRPr="00965CFA" w:rsidRDefault="00965CFA" w:rsidP="00965CFA">
      <w:pPr>
        <w:pStyle w:val="Figuretitle"/>
      </w:pPr>
      <w:r>
        <w:t xml:space="preserve">The value of the slope in the vicinity of the bandwidth for different values of </w:t>
      </w:r>
      <w:r w:rsidRPr="006B4CE6">
        <w:t>α</w:t>
      </w:r>
      <w:r w:rsidRPr="00C71A23">
        <w:rPr>
          <w:vertAlign w:val="subscript"/>
        </w:rPr>
        <w:t>3</w:t>
      </w:r>
    </w:p>
    <w:p w14:paraId="11A970EA" w14:textId="02CA3128" w:rsidR="00B077A3" w:rsidRPr="006B4CE6" w:rsidRDefault="006741A7" w:rsidP="00C251C2">
      <w:pPr>
        <w:pStyle w:val="Figure"/>
      </w:pPr>
      <w:r>
        <w:rPr>
          <w:noProof/>
        </w:rPr>
        <w:drawing>
          <wp:inline distT="0" distB="0" distL="0" distR="0" wp14:anchorId="21CC7664" wp14:editId="46833BFA">
            <wp:extent cx="4340361" cy="3151638"/>
            <wp:effectExtent l="0" t="0" r="3175" b="0"/>
            <wp:docPr id="489165535" name="Picture 22" descr="A graph with black dots and whit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65535" name="Picture 22" descr="A graph with black dots and white squares&#10;&#10;AI-generated content may be incorrect."/>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340361" cy="3151638"/>
                    </a:xfrm>
                    <a:prstGeom prst="rect">
                      <a:avLst/>
                    </a:prstGeom>
                  </pic:spPr>
                </pic:pic>
              </a:graphicData>
            </a:graphic>
          </wp:inline>
        </w:drawing>
      </w:r>
    </w:p>
    <w:bookmarkEnd w:id="852"/>
    <w:bookmarkEnd w:id="853"/>
    <w:bookmarkEnd w:id="854"/>
    <w:bookmarkEnd w:id="855"/>
    <w:p w14:paraId="1BC2C2C2" w14:textId="33AC33E0" w:rsidR="00B077A3" w:rsidRPr="006B4CE6" w:rsidRDefault="00B077A3" w:rsidP="00C251C2">
      <w:pPr>
        <w:pStyle w:val="Normalaftertitle"/>
      </w:pPr>
      <w:r w:rsidRPr="006B4CE6">
        <w:t xml:space="preserve">In a second series of tests, </w:t>
      </w:r>
      <w:r w:rsidR="007679C1" w:rsidRPr="006B4CE6">
        <w:t>α</w:t>
      </w:r>
      <w:r w:rsidRPr="00C71A23">
        <w:rPr>
          <w:i/>
          <w:iCs/>
          <w:vertAlign w:val="subscript"/>
        </w:rPr>
        <w:t>N</w:t>
      </w:r>
      <w:r w:rsidRPr="006B4CE6">
        <w:rPr>
          <w:position w:val="-3"/>
          <w:sz w:val="18"/>
        </w:rPr>
        <w:t xml:space="preserve"> </w:t>
      </w:r>
      <w:r w:rsidRPr="006B4CE6">
        <w:t xml:space="preserve">and </w:t>
      </w:r>
      <w:r w:rsidR="007679C1" w:rsidRPr="006B4CE6">
        <w:t>α</w:t>
      </w:r>
      <w:r w:rsidRPr="00C71A23">
        <w:rPr>
          <w:vertAlign w:val="subscript"/>
        </w:rPr>
        <w:t>3</w:t>
      </w:r>
      <w:r w:rsidRPr="006B4CE6">
        <w:rPr>
          <w:position w:val="-3"/>
          <w:sz w:val="18"/>
        </w:rPr>
        <w:t xml:space="preserve"> </w:t>
      </w:r>
      <w:r w:rsidRPr="006B4CE6">
        <w:t xml:space="preserve">were determined as a function of the modulation input level. For the lower values of this level the relation </w:t>
      </w:r>
      <w:r w:rsidR="007679C1" w:rsidRPr="006B4CE6">
        <w:t>α</w:t>
      </w:r>
      <w:r w:rsidR="00C71A23" w:rsidRPr="00C71A23">
        <w:rPr>
          <w:vertAlign w:val="subscript"/>
        </w:rPr>
        <w:t>3</w:t>
      </w:r>
      <w:r w:rsidRPr="006B4CE6">
        <w:t xml:space="preserve"> </w:t>
      </w:r>
      <w:r w:rsidR="00403F65" w:rsidRPr="006B4CE6">
        <w:t>=</w:t>
      </w:r>
      <w:r w:rsidRPr="006B4CE6">
        <w:t xml:space="preserve"> </w:t>
      </w:r>
      <w:r w:rsidR="007679C1" w:rsidRPr="006B4CE6">
        <w:t>α</w:t>
      </w:r>
      <w:r w:rsidR="00C71A23" w:rsidRPr="00C71A23">
        <w:rPr>
          <w:i/>
          <w:iCs/>
          <w:vertAlign w:val="subscript"/>
        </w:rPr>
        <w:t>N</w:t>
      </w:r>
      <w:r w:rsidRPr="006B4CE6">
        <w:t>, was approximately satisfied.</w:t>
      </w:r>
    </w:p>
    <w:p w14:paraId="19B65E73" w14:textId="35203A63" w:rsidR="00B077A3" w:rsidRPr="006B4CE6" w:rsidRDefault="00B077A3" w:rsidP="00B077A3">
      <w:r w:rsidRPr="006B4CE6">
        <w:t>Furthermore, it has been observed that under the modulating conditions mentioned in item 3 of Table</w:t>
      </w:r>
      <w:r w:rsidR="00C251C2" w:rsidRPr="006B4CE6">
        <w:t> </w:t>
      </w:r>
      <w:r w:rsidRPr="006B4CE6">
        <w:t>8, the mean power of the noise-modulated radio-frequency signal was about 1 dB greater than the mean power of the radio-frequency signal modulated with two sinusoidal signals. This causes the peak envelope power to be exceeded for a considerable percentage of the time. This condition does not correspond to the practices generally adopted in actual traffic and further experiments seem to indicate that it might be necessary to adjust the level of the noise signal to a value which is 2</w:t>
      </w:r>
      <w:r w:rsidRPr="006B4CE6">
        <w:noBreakHyphen/>
        <w:t>3 dB lower than that used in the tests just mentioned.</w:t>
      </w:r>
    </w:p>
    <w:p w14:paraId="045230AE" w14:textId="77777777" w:rsidR="00B077A3" w:rsidRPr="006B4CE6" w:rsidRDefault="00B077A3" w:rsidP="00C251C2">
      <w:pPr>
        <w:pStyle w:val="Heading3"/>
      </w:pPr>
      <w:bookmarkStart w:id="860" w:name="_Toc146707117"/>
      <w:bookmarkStart w:id="861" w:name="_Toc208902828"/>
      <w:bookmarkStart w:id="862" w:name="_Toc208903735"/>
      <w:bookmarkStart w:id="863" w:name="_Toc208904681"/>
      <w:bookmarkStart w:id="864" w:name="_Toc208905570"/>
      <w:r w:rsidRPr="006B4CE6">
        <w:t>1.2.4</w:t>
      </w:r>
      <w:r w:rsidRPr="006B4CE6">
        <w:tab/>
        <w:t>The tests described in item 4 of Table 8</w:t>
      </w:r>
      <w:bookmarkEnd w:id="860"/>
      <w:bookmarkEnd w:id="861"/>
      <w:bookmarkEnd w:id="862"/>
      <w:bookmarkEnd w:id="863"/>
      <w:bookmarkEnd w:id="864"/>
    </w:p>
    <w:p w14:paraId="602240F3" w14:textId="77777777" w:rsidR="00B077A3" w:rsidRPr="006B4CE6" w:rsidRDefault="00B077A3" w:rsidP="00B077A3">
      <w:r w:rsidRPr="006B4CE6">
        <w:t>The adjustment of the input signal level mentioned in item 4 of Table 8 applies to both transmitters for class of emission J3E and transmitters for class of emission J7B. In this case the following relationship is satisfied with respect to the power of the radio-frequency signal:</w:t>
      </w:r>
    </w:p>
    <w:p w14:paraId="1D229DE5" w14:textId="4CC82BE1" w:rsidR="00B077A3" w:rsidRPr="006B4CE6" w:rsidRDefault="00B077A3" w:rsidP="00C251C2">
      <w:pPr>
        <w:pStyle w:val="Equation"/>
        <w:rPr>
          <w:iCs/>
        </w:rPr>
      </w:pPr>
      <w:r w:rsidRPr="006B4CE6">
        <w:rPr>
          <w:iCs/>
        </w:rPr>
        <w:tab/>
      </w:r>
      <w:r w:rsidRPr="006B4CE6">
        <w:rPr>
          <w:iCs/>
        </w:rPr>
        <w:tab/>
      </w:r>
      <w:r w:rsidRPr="006B4CE6">
        <w:rPr>
          <w:i/>
        </w:rPr>
        <w:t>P</w:t>
      </w:r>
      <w:r w:rsidRPr="006B4CE6">
        <w:rPr>
          <w:i/>
          <w:vertAlign w:val="subscript"/>
        </w:rPr>
        <w:t>m</w:t>
      </w:r>
      <w:r w:rsidRPr="006B4CE6">
        <w:rPr>
          <w:iCs/>
        </w:rPr>
        <w:t xml:space="preserve"> (noise) </w:t>
      </w:r>
      <w:r w:rsidR="00C251C2" w:rsidRPr="006B4CE6">
        <w:rPr>
          <w:iCs/>
        </w:rPr>
        <w:t>=</w:t>
      </w:r>
      <w:r w:rsidRPr="006B4CE6">
        <w:rPr>
          <w:iCs/>
        </w:rPr>
        <w:t xml:space="preserve"> 0.5 </w:t>
      </w:r>
      <w:r w:rsidRPr="006B4CE6">
        <w:rPr>
          <w:i/>
        </w:rPr>
        <w:t>P</w:t>
      </w:r>
      <w:r w:rsidRPr="006B4CE6">
        <w:rPr>
          <w:i/>
          <w:vertAlign w:val="subscript"/>
        </w:rPr>
        <w:t>m</w:t>
      </w:r>
      <w:r w:rsidRPr="006B4CE6">
        <w:rPr>
          <w:iCs/>
        </w:rPr>
        <w:t xml:space="preserve"> (two tones) </w:t>
      </w:r>
      <w:r w:rsidR="00C251C2" w:rsidRPr="006B4CE6">
        <w:rPr>
          <w:iCs/>
        </w:rPr>
        <w:t>=</w:t>
      </w:r>
      <w:r w:rsidRPr="006B4CE6">
        <w:rPr>
          <w:iCs/>
        </w:rPr>
        <w:t xml:space="preserve"> 0.25 </w:t>
      </w:r>
      <w:r w:rsidRPr="006B4CE6">
        <w:rPr>
          <w:i/>
        </w:rPr>
        <w:t>P</w:t>
      </w:r>
      <w:r w:rsidRPr="006B4CE6">
        <w:rPr>
          <w:i/>
          <w:vertAlign w:val="subscript"/>
        </w:rPr>
        <w:t>p</w:t>
      </w:r>
      <w:r w:rsidRPr="006B4CE6">
        <w:rPr>
          <w:iCs/>
        </w:rPr>
        <w:t xml:space="preserve"> (two tones)</w:t>
      </w:r>
      <w:r w:rsidRPr="006B4CE6">
        <w:rPr>
          <w:iCs/>
        </w:rPr>
        <w:tab/>
        <w:t>(16)</w:t>
      </w:r>
    </w:p>
    <w:p w14:paraId="54101815" w14:textId="77777777" w:rsidR="00B077A3" w:rsidRPr="006B4CE6" w:rsidRDefault="00B077A3" w:rsidP="00C251C2">
      <w:r w:rsidRPr="006B4CE6">
        <w:t>Under this condition the envelope of the noise-modulated signal will not exceed the level corresponding to the rated peak envelope power for more than about 2% of the time.</w:t>
      </w:r>
    </w:p>
    <w:p w14:paraId="0878B8D2" w14:textId="77777777" w:rsidR="00B077A3" w:rsidRPr="006B4CE6" w:rsidRDefault="00B077A3" w:rsidP="00C251C2">
      <w:r w:rsidRPr="006B4CE6">
        <w:t>If, with a transmitter for class of emission J3E, the noise signal is weighted, the same adjustment can be used.</w:t>
      </w:r>
    </w:p>
    <w:p w14:paraId="1A5705F1" w14:textId="77777777" w:rsidR="00B077A3" w:rsidRPr="006B4CE6" w:rsidRDefault="00B077A3" w:rsidP="00C251C2">
      <w:pPr>
        <w:pStyle w:val="Heading3"/>
      </w:pPr>
      <w:bookmarkStart w:id="865" w:name="_Toc146707118"/>
      <w:bookmarkStart w:id="866" w:name="_Toc208902829"/>
      <w:bookmarkStart w:id="867" w:name="_Toc208903736"/>
      <w:bookmarkStart w:id="868" w:name="_Toc208904682"/>
      <w:bookmarkStart w:id="869" w:name="_Toc208905571"/>
      <w:r w:rsidRPr="006B4CE6">
        <w:t>1.2.5</w:t>
      </w:r>
      <w:r w:rsidRPr="006B4CE6">
        <w:tab/>
        <w:t>The tests described in item 5 of Table 8</w:t>
      </w:r>
      <w:bookmarkEnd w:id="856"/>
      <w:bookmarkEnd w:id="857"/>
      <w:bookmarkEnd w:id="858"/>
      <w:bookmarkEnd w:id="859"/>
      <w:bookmarkEnd w:id="865"/>
      <w:bookmarkEnd w:id="866"/>
      <w:bookmarkEnd w:id="867"/>
      <w:bookmarkEnd w:id="868"/>
      <w:bookmarkEnd w:id="869"/>
    </w:p>
    <w:p w14:paraId="178BA421" w14:textId="7E64D06C" w:rsidR="00B077A3" w:rsidRPr="006B4CE6" w:rsidRDefault="00B077A3" w:rsidP="00C251C2">
      <w:r w:rsidRPr="006B4CE6">
        <w:t xml:space="preserve">If frequency is plotted as the abscissa in logarithmic units, the reference frequency being assumed to coincide with the centre of the necessary bandwidth </w:t>
      </w:r>
      <w:r w:rsidRPr="006B4CE6">
        <w:rPr>
          <w:i/>
        </w:rPr>
        <w:t>F</w:t>
      </w:r>
      <w:r w:rsidRPr="006B4CE6">
        <w:t>, and if the power densities are plotted as ordinates (dB) the curves representing the out</w:t>
      </w:r>
      <w:r w:rsidRPr="006B4CE6">
        <w:noBreakHyphen/>
        <w:t>of</w:t>
      </w:r>
      <w:r w:rsidRPr="006B4CE6">
        <w:noBreakHyphen/>
        <w:t>band spectra produced by a number of transmitters of different power rating for class of emission J3E lie below two straight lines, starting at point (</w:t>
      </w:r>
      <w:r w:rsidR="00C33489" w:rsidRPr="006B4CE6">
        <w:t>+</w:t>
      </w:r>
      <w:r w:rsidRPr="006B4CE6">
        <w:t>0.5 </w:t>
      </w:r>
      <w:r w:rsidRPr="006B4CE6">
        <w:rPr>
          <w:i/>
        </w:rPr>
        <w:t>F,</w:t>
      </w:r>
      <w:r w:rsidRPr="006B4CE6">
        <w:t xml:space="preserve"> 0 dB), or at point (</w:t>
      </w:r>
      <w:r w:rsidR="0059786F" w:rsidRPr="006B4CE6">
        <w:t>−</w:t>
      </w:r>
      <w:r w:rsidRPr="006B4CE6">
        <w:rPr>
          <w:rFonts w:ascii="Tms Rmn" w:hAnsi="Tms Rmn"/>
          <w:sz w:val="6"/>
        </w:rPr>
        <w:t> </w:t>
      </w:r>
      <w:r w:rsidRPr="006B4CE6">
        <w:t>0.5 </w:t>
      </w:r>
      <w:r w:rsidRPr="006B4CE6">
        <w:rPr>
          <w:i/>
        </w:rPr>
        <w:t>F,</w:t>
      </w:r>
      <w:r w:rsidRPr="006B4CE6">
        <w:t xml:space="preserve"> 0 dB), and finishing at point (</w:t>
      </w:r>
      <w:r w:rsidR="00C33489" w:rsidRPr="006B4CE6">
        <w:t>+</w:t>
      </w:r>
      <w:r w:rsidRPr="006B4CE6">
        <w:rPr>
          <w:rFonts w:ascii="Tms Rmn" w:hAnsi="Tms Rmn"/>
          <w:sz w:val="6"/>
        </w:rPr>
        <w:t> </w:t>
      </w:r>
      <w:r w:rsidRPr="006B4CE6">
        <w:t>0.6 </w:t>
      </w:r>
      <w:r w:rsidRPr="006B4CE6">
        <w:rPr>
          <w:i/>
        </w:rPr>
        <w:t>F,</w:t>
      </w:r>
      <w:r w:rsidRPr="006B4CE6">
        <w:t xml:space="preserve"> </w:t>
      </w:r>
      <w:r w:rsidR="0059786F" w:rsidRPr="006B4CE6">
        <w:t>−</w:t>
      </w:r>
      <w:r w:rsidRPr="006B4CE6">
        <w:t>30 dB) or (</w:t>
      </w:r>
      <w:r w:rsidR="0059786F" w:rsidRPr="006B4CE6">
        <w:t>−</w:t>
      </w:r>
      <w:r w:rsidRPr="006B4CE6">
        <w:t>0.6 </w:t>
      </w:r>
      <w:r w:rsidRPr="006B4CE6">
        <w:rPr>
          <w:i/>
        </w:rPr>
        <w:t>F,</w:t>
      </w:r>
      <w:r w:rsidRPr="006B4CE6">
        <w:t xml:space="preserve"> </w:t>
      </w:r>
      <w:r w:rsidR="0059786F" w:rsidRPr="006B4CE6">
        <w:t>−30 dB</w:t>
      </w:r>
      <w:r w:rsidRPr="006B4CE6">
        <w:t xml:space="preserve">, respectively. Beyond the latter points and down to the level </w:t>
      </w:r>
      <w:r w:rsidR="0059786F" w:rsidRPr="006B4CE6">
        <w:t>−</w:t>
      </w:r>
      <w:r w:rsidRPr="006B4CE6">
        <w:rPr>
          <w:rFonts w:ascii="Tms Rmn" w:hAnsi="Tms Rmn"/>
          <w:sz w:val="6"/>
        </w:rPr>
        <w:t> </w:t>
      </w:r>
      <w:r w:rsidRPr="006B4CE6">
        <w:t>60 dB, the curves lie below two straight lines, starting from the latter point and having a slope of 12 dB/octave.</w:t>
      </w:r>
    </w:p>
    <w:p w14:paraId="63243498" w14:textId="77777777" w:rsidR="00B077A3" w:rsidRPr="006B4CE6" w:rsidRDefault="00B077A3" w:rsidP="0059786F">
      <w:pPr>
        <w:pStyle w:val="Heading1"/>
      </w:pPr>
      <w:bookmarkStart w:id="870" w:name="_Toc426011254"/>
      <w:bookmarkStart w:id="871" w:name="_Toc426170288"/>
      <w:bookmarkStart w:id="872" w:name="_Toc426171689"/>
      <w:bookmarkStart w:id="873" w:name="_Toc460934681"/>
      <w:bookmarkStart w:id="874" w:name="_Toc146707119"/>
      <w:bookmarkStart w:id="875" w:name="_Toc208902830"/>
      <w:bookmarkStart w:id="876" w:name="_Toc208903266"/>
      <w:bookmarkStart w:id="877" w:name="_Toc208903737"/>
      <w:bookmarkStart w:id="878" w:name="_Toc208904468"/>
      <w:bookmarkStart w:id="879" w:name="_Toc208904683"/>
      <w:bookmarkStart w:id="880" w:name="_Toc208905572"/>
      <w:bookmarkStart w:id="881" w:name="_Toc208905793"/>
      <w:r w:rsidRPr="006B4CE6">
        <w:t>2</w:t>
      </w:r>
      <w:r w:rsidRPr="006B4CE6">
        <w:tab/>
        <w:t>Class of emission J3E, single-sideband sound broadcasting</w:t>
      </w:r>
      <w:bookmarkEnd w:id="870"/>
      <w:bookmarkEnd w:id="871"/>
      <w:bookmarkEnd w:id="872"/>
      <w:bookmarkEnd w:id="873"/>
      <w:bookmarkEnd w:id="874"/>
      <w:bookmarkEnd w:id="875"/>
      <w:bookmarkEnd w:id="876"/>
      <w:bookmarkEnd w:id="877"/>
      <w:bookmarkEnd w:id="878"/>
      <w:bookmarkEnd w:id="879"/>
      <w:bookmarkEnd w:id="880"/>
      <w:bookmarkEnd w:id="881"/>
    </w:p>
    <w:p w14:paraId="7F02844E" w14:textId="77777777" w:rsidR="00B077A3" w:rsidRPr="006B4CE6" w:rsidRDefault="00B077A3" w:rsidP="00B077A3">
      <w:r w:rsidRPr="00FE11C5">
        <w:t xml:space="preserve">Refer to RR Appendix </w:t>
      </w:r>
      <w:r w:rsidRPr="0063480F">
        <w:rPr>
          <w:b/>
          <w:bCs/>
        </w:rPr>
        <w:t>11</w:t>
      </w:r>
      <w:r w:rsidRPr="00FE11C5">
        <w:t xml:space="preserve"> (Double-si</w:t>
      </w:r>
      <w:r w:rsidRPr="006B4CE6">
        <w:t>deband (DSB) and single-sideband (SSB) system specifications in the HF broadcasting service), Part B (Single-sideband (SSB) system).</w:t>
      </w:r>
    </w:p>
    <w:p w14:paraId="2D7BF5BF" w14:textId="77777777" w:rsidR="00B077A3" w:rsidRPr="006B4CE6" w:rsidRDefault="00B077A3" w:rsidP="00B077A3"/>
    <w:p w14:paraId="078F6ADF" w14:textId="77777777" w:rsidR="00B077A3" w:rsidRPr="006B4CE6" w:rsidRDefault="00B077A3" w:rsidP="00B077A3"/>
    <w:p w14:paraId="24038F42" w14:textId="71ACDAA5" w:rsidR="00B077A3" w:rsidRPr="006B4CE6" w:rsidRDefault="00B077A3" w:rsidP="0059786F">
      <w:pPr>
        <w:pStyle w:val="AnnexNoTitle"/>
      </w:pPr>
      <w:bookmarkStart w:id="882" w:name="_Toc146707120"/>
      <w:r w:rsidRPr="006B4CE6">
        <w:t>Annex 6</w:t>
      </w:r>
      <w:r w:rsidRPr="006B4CE6">
        <w:rPr>
          <w:bCs/>
        </w:rPr>
        <w:br/>
      </w:r>
      <w:r w:rsidRPr="006B4CE6">
        <w:rPr>
          <w:bCs/>
        </w:rPr>
        <w:br/>
      </w:r>
      <w:r w:rsidRPr="006B4CE6">
        <w:t>Digital phase modulation</w:t>
      </w:r>
      <w:bookmarkEnd w:id="882"/>
    </w:p>
    <w:p w14:paraId="6529B52A" w14:textId="77777777" w:rsidR="00B077A3" w:rsidRPr="008C170A" w:rsidRDefault="00B077A3" w:rsidP="00B077A3">
      <w:pPr>
        <w:jc w:val="center"/>
      </w:pPr>
      <w:r w:rsidRPr="008C170A">
        <w:t>TABLE  OF  CONTENTS</w:t>
      </w:r>
    </w:p>
    <w:p w14:paraId="0C17F769" w14:textId="77777777" w:rsidR="00B077A3" w:rsidRPr="00E31751" w:rsidRDefault="00B077A3" w:rsidP="00B077A3">
      <w:pPr>
        <w:tabs>
          <w:tab w:val="clear" w:pos="794"/>
          <w:tab w:val="clear" w:pos="1191"/>
          <w:tab w:val="clear" w:pos="1588"/>
          <w:tab w:val="clear" w:pos="1985"/>
          <w:tab w:val="right" w:pos="9611"/>
        </w:tabs>
        <w:rPr>
          <w:i/>
        </w:rPr>
      </w:pPr>
      <w:r w:rsidRPr="00724BE8">
        <w:rPr>
          <w:i/>
        </w:rPr>
        <w:tab/>
        <w:t>Page</w:t>
      </w:r>
    </w:p>
    <w:bookmarkStart w:id="883" w:name="_Toc426011256"/>
    <w:bookmarkStart w:id="884" w:name="_Toc426170290"/>
    <w:bookmarkStart w:id="885" w:name="_Toc426171691"/>
    <w:bookmarkStart w:id="886" w:name="_Toc460936743"/>
    <w:p w14:paraId="33EC6C74" w14:textId="4789B7E4" w:rsidR="00724BE8" w:rsidRDefault="00724BE8">
      <w:pPr>
        <w:pStyle w:val="TOC1"/>
        <w:rPr>
          <w:rFonts w:asciiTheme="minorHAnsi" w:eastAsiaTheme="minorEastAsia" w:hAnsiTheme="minorHAnsi" w:cstheme="minorBidi"/>
          <w:noProof/>
          <w:kern w:val="2"/>
          <w:szCs w:val="24"/>
          <w14:ligatures w14:val="standardContextual"/>
        </w:rPr>
      </w:pPr>
      <w:r>
        <w:rPr>
          <w:highlight w:val="yellow"/>
        </w:rPr>
        <w:fldChar w:fldCharType="begin"/>
      </w:r>
      <w:r>
        <w:rPr>
          <w:highlight w:val="yellow"/>
        </w:rPr>
        <w:instrText xml:space="preserve"> TOC \o "1-3" \h \z \u </w:instrText>
      </w:r>
      <w:r>
        <w:rPr>
          <w:highlight w:val="yellow"/>
        </w:rPr>
        <w:fldChar w:fldCharType="separate"/>
      </w:r>
      <w:hyperlink w:anchor="_Toc208905573" w:history="1">
        <w:r w:rsidRPr="00B73715">
          <w:rPr>
            <w:rStyle w:val="Hyperlink"/>
            <w:noProof/>
          </w:rPr>
          <w:t>1</w:t>
        </w:r>
        <w:r>
          <w:rPr>
            <w:rFonts w:asciiTheme="minorHAnsi" w:eastAsiaTheme="minorEastAsia" w:hAnsiTheme="minorHAnsi" w:cstheme="minorBidi"/>
            <w:noProof/>
            <w:kern w:val="2"/>
            <w:szCs w:val="24"/>
            <w14:ligatures w14:val="standardContextual"/>
          </w:rPr>
          <w:tab/>
        </w:r>
        <w:r w:rsidRPr="00B73715">
          <w:rPr>
            <w:rStyle w:val="Hyperlink"/>
            <w:noProof/>
          </w:rPr>
          <w:t>Binary phase shift keying (BPSK) and quartenary phase shift keying (QPSK)</w:t>
        </w:r>
        <w:r>
          <w:rPr>
            <w:noProof/>
            <w:webHidden/>
          </w:rPr>
          <w:tab/>
        </w:r>
        <w:r>
          <w:rPr>
            <w:noProof/>
            <w:webHidden/>
          </w:rPr>
          <w:tab/>
        </w:r>
        <w:r>
          <w:rPr>
            <w:noProof/>
            <w:webHidden/>
          </w:rPr>
          <w:fldChar w:fldCharType="begin"/>
        </w:r>
        <w:r>
          <w:rPr>
            <w:noProof/>
            <w:webHidden/>
          </w:rPr>
          <w:instrText xml:space="preserve"> PAGEREF _Toc208905573 \h </w:instrText>
        </w:r>
        <w:r>
          <w:rPr>
            <w:noProof/>
            <w:webHidden/>
          </w:rPr>
        </w:r>
        <w:r>
          <w:rPr>
            <w:noProof/>
            <w:webHidden/>
          </w:rPr>
          <w:fldChar w:fldCharType="separate"/>
        </w:r>
        <w:r w:rsidR="00FD1CA3">
          <w:rPr>
            <w:noProof/>
            <w:webHidden/>
          </w:rPr>
          <w:t>54</w:t>
        </w:r>
        <w:r>
          <w:rPr>
            <w:noProof/>
            <w:webHidden/>
          </w:rPr>
          <w:fldChar w:fldCharType="end"/>
        </w:r>
      </w:hyperlink>
    </w:p>
    <w:p w14:paraId="10095D15" w14:textId="715916C9" w:rsidR="00724BE8" w:rsidRDefault="00724BE8">
      <w:pPr>
        <w:pStyle w:val="TOC2"/>
        <w:rPr>
          <w:rFonts w:asciiTheme="minorHAnsi" w:eastAsiaTheme="minorEastAsia" w:hAnsiTheme="minorHAnsi" w:cstheme="minorBidi"/>
          <w:noProof/>
          <w:kern w:val="2"/>
          <w:szCs w:val="24"/>
          <w14:ligatures w14:val="standardContextual"/>
        </w:rPr>
      </w:pPr>
      <w:hyperlink w:anchor="_Toc208905574" w:history="1">
        <w:r w:rsidRPr="00B73715">
          <w:rPr>
            <w:rStyle w:val="Hyperlink"/>
            <w:noProof/>
          </w:rPr>
          <w:t>1.1</w:t>
        </w:r>
        <w:r>
          <w:rPr>
            <w:rFonts w:asciiTheme="minorHAnsi" w:eastAsiaTheme="minorEastAsia" w:hAnsiTheme="minorHAnsi" w:cstheme="minorBidi"/>
            <w:noProof/>
            <w:kern w:val="2"/>
            <w:szCs w:val="24"/>
            <w14:ligatures w14:val="standardContextual"/>
          </w:rPr>
          <w:tab/>
        </w:r>
        <w:r w:rsidRPr="00B73715">
          <w:rPr>
            <w:rStyle w:val="Hyperlink"/>
            <w:noProof/>
          </w:rPr>
          <w:t>Description of the scheme</w:t>
        </w:r>
        <w:r>
          <w:rPr>
            <w:noProof/>
            <w:webHidden/>
          </w:rPr>
          <w:tab/>
        </w:r>
        <w:r>
          <w:rPr>
            <w:noProof/>
            <w:webHidden/>
          </w:rPr>
          <w:tab/>
        </w:r>
        <w:r>
          <w:rPr>
            <w:noProof/>
            <w:webHidden/>
          </w:rPr>
          <w:fldChar w:fldCharType="begin"/>
        </w:r>
        <w:r>
          <w:rPr>
            <w:noProof/>
            <w:webHidden/>
          </w:rPr>
          <w:instrText xml:space="preserve"> PAGEREF _Toc208905574 \h </w:instrText>
        </w:r>
        <w:r>
          <w:rPr>
            <w:noProof/>
            <w:webHidden/>
          </w:rPr>
        </w:r>
        <w:r>
          <w:rPr>
            <w:noProof/>
            <w:webHidden/>
          </w:rPr>
          <w:fldChar w:fldCharType="separate"/>
        </w:r>
        <w:r w:rsidR="00FD1CA3">
          <w:rPr>
            <w:noProof/>
            <w:webHidden/>
          </w:rPr>
          <w:t>54</w:t>
        </w:r>
        <w:r>
          <w:rPr>
            <w:noProof/>
            <w:webHidden/>
          </w:rPr>
          <w:fldChar w:fldCharType="end"/>
        </w:r>
      </w:hyperlink>
    </w:p>
    <w:p w14:paraId="5244B848" w14:textId="7E625BA7" w:rsidR="00724BE8" w:rsidRDefault="00724BE8">
      <w:pPr>
        <w:pStyle w:val="TOC2"/>
        <w:rPr>
          <w:rFonts w:asciiTheme="minorHAnsi" w:eastAsiaTheme="minorEastAsia" w:hAnsiTheme="minorHAnsi" w:cstheme="minorBidi"/>
          <w:noProof/>
          <w:kern w:val="2"/>
          <w:szCs w:val="24"/>
          <w14:ligatures w14:val="standardContextual"/>
        </w:rPr>
      </w:pPr>
      <w:hyperlink w:anchor="_Toc208905575" w:history="1">
        <w:r w:rsidRPr="00B73715">
          <w:rPr>
            <w:rStyle w:val="Hyperlink"/>
            <w:noProof/>
          </w:rPr>
          <w:t>1.2</w:t>
        </w:r>
        <w:r>
          <w:rPr>
            <w:rFonts w:asciiTheme="minorHAnsi" w:eastAsiaTheme="minorEastAsia" w:hAnsiTheme="minorHAnsi" w:cstheme="minorBidi"/>
            <w:noProof/>
            <w:kern w:val="2"/>
            <w:szCs w:val="24"/>
            <w14:ligatures w14:val="standardContextual"/>
          </w:rPr>
          <w:tab/>
        </w:r>
        <w:r w:rsidRPr="00B73715">
          <w:rPr>
            <w:rStyle w:val="Hyperlink"/>
            <w:noProof/>
          </w:rPr>
          <w:t>Power spectra and approximation of occupied bandwidth</w:t>
        </w:r>
        <w:r>
          <w:rPr>
            <w:noProof/>
            <w:webHidden/>
          </w:rPr>
          <w:tab/>
        </w:r>
        <w:r>
          <w:rPr>
            <w:noProof/>
            <w:webHidden/>
          </w:rPr>
          <w:tab/>
        </w:r>
        <w:r>
          <w:rPr>
            <w:noProof/>
            <w:webHidden/>
          </w:rPr>
          <w:fldChar w:fldCharType="begin"/>
        </w:r>
        <w:r>
          <w:rPr>
            <w:noProof/>
            <w:webHidden/>
          </w:rPr>
          <w:instrText xml:space="preserve"> PAGEREF _Toc208905575 \h </w:instrText>
        </w:r>
        <w:r>
          <w:rPr>
            <w:noProof/>
            <w:webHidden/>
          </w:rPr>
        </w:r>
        <w:r>
          <w:rPr>
            <w:noProof/>
            <w:webHidden/>
          </w:rPr>
          <w:fldChar w:fldCharType="separate"/>
        </w:r>
        <w:r w:rsidR="00FD1CA3">
          <w:rPr>
            <w:noProof/>
            <w:webHidden/>
          </w:rPr>
          <w:t>55</w:t>
        </w:r>
        <w:r>
          <w:rPr>
            <w:noProof/>
            <w:webHidden/>
          </w:rPr>
          <w:fldChar w:fldCharType="end"/>
        </w:r>
      </w:hyperlink>
    </w:p>
    <w:p w14:paraId="315E9134" w14:textId="08D2F9F3" w:rsidR="00724BE8" w:rsidRDefault="00724BE8">
      <w:pPr>
        <w:pStyle w:val="TOC2"/>
        <w:rPr>
          <w:rFonts w:asciiTheme="minorHAnsi" w:eastAsiaTheme="minorEastAsia" w:hAnsiTheme="minorHAnsi" w:cstheme="minorBidi"/>
          <w:noProof/>
          <w:kern w:val="2"/>
          <w:szCs w:val="24"/>
          <w14:ligatures w14:val="standardContextual"/>
        </w:rPr>
      </w:pPr>
      <w:hyperlink w:anchor="_Toc208905576" w:history="1">
        <w:r w:rsidRPr="00B73715">
          <w:rPr>
            <w:rStyle w:val="Hyperlink"/>
            <w:noProof/>
          </w:rPr>
          <w:t>1.3</w:t>
        </w:r>
        <w:r>
          <w:rPr>
            <w:rFonts w:asciiTheme="minorHAnsi" w:eastAsiaTheme="minorEastAsia" w:hAnsiTheme="minorHAnsi" w:cstheme="minorBidi"/>
            <w:noProof/>
            <w:kern w:val="2"/>
            <w:szCs w:val="24"/>
            <w14:ligatures w14:val="standardContextual"/>
          </w:rPr>
          <w:tab/>
        </w:r>
        <w:r w:rsidRPr="00B73715">
          <w:rPr>
            <w:rStyle w:val="Hyperlink"/>
            <w:noProof/>
          </w:rPr>
          <w:t>Influence of the pulse shaping function</w:t>
        </w:r>
        <w:r>
          <w:rPr>
            <w:noProof/>
            <w:webHidden/>
          </w:rPr>
          <w:tab/>
        </w:r>
        <w:r>
          <w:rPr>
            <w:noProof/>
            <w:webHidden/>
          </w:rPr>
          <w:tab/>
        </w:r>
        <w:r>
          <w:rPr>
            <w:noProof/>
            <w:webHidden/>
          </w:rPr>
          <w:fldChar w:fldCharType="begin"/>
        </w:r>
        <w:r>
          <w:rPr>
            <w:noProof/>
            <w:webHidden/>
          </w:rPr>
          <w:instrText xml:space="preserve"> PAGEREF _Toc208905576 \h </w:instrText>
        </w:r>
        <w:r>
          <w:rPr>
            <w:noProof/>
            <w:webHidden/>
          </w:rPr>
        </w:r>
        <w:r>
          <w:rPr>
            <w:noProof/>
            <w:webHidden/>
          </w:rPr>
          <w:fldChar w:fldCharType="separate"/>
        </w:r>
        <w:r w:rsidR="00FD1CA3">
          <w:rPr>
            <w:noProof/>
            <w:webHidden/>
          </w:rPr>
          <w:t>57</w:t>
        </w:r>
        <w:r>
          <w:rPr>
            <w:noProof/>
            <w:webHidden/>
          </w:rPr>
          <w:fldChar w:fldCharType="end"/>
        </w:r>
      </w:hyperlink>
    </w:p>
    <w:p w14:paraId="13F532B6" w14:textId="58297DC6" w:rsidR="00724BE8" w:rsidRDefault="00724BE8">
      <w:pPr>
        <w:pStyle w:val="TOC2"/>
        <w:rPr>
          <w:rFonts w:asciiTheme="minorHAnsi" w:eastAsiaTheme="minorEastAsia" w:hAnsiTheme="minorHAnsi" w:cstheme="minorBidi"/>
          <w:noProof/>
          <w:kern w:val="2"/>
          <w:szCs w:val="24"/>
          <w14:ligatures w14:val="standardContextual"/>
        </w:rPr>
      </w:pPr>
      <w:hyperlink w:anchor="_Toc208905577" w:history="1">
        <w:r w:rsidRPr="00B73715">
          <w:rPr>
            <w:rStyle w:val="Hyperlink"/>
            <w:noProof/>
          </w:rPr>
          <w:t>1.4</w:t>
        </w:r>
        <w:r>
          <w:rPr>
            <w:rFonts w:asciiTheme="minorHAnsi" w:eastAsiaTheme="minorEastAsia" w:hAnsiTheme="minorHAnsi" w:cstheme="minorBidi"/>
            <w:noProof/>
            <w:kern w:val="2"/>
            <w:szCs w:val="24"/>
            <w14:ligatures w14:val="standardContextual"/>
          </w:rPr>
          <w:tab/>
        </w:r>
        <w:r w:rsidRPr="00B73715">
          <w:rPr>
            <w:rStyle w:val="Hyperlink"/>
            <w:noProof/>
          </w:rPr>
          <w:t>Practical implementation</w:t>
        </w:r>
        <w:r>
          <w:rPr>
            <w:noProof/>
            <w:webHidden/>
          </w:rPr>
          <w:tab/>
        </w:r>
        <w:r>
          <w:rPr>
            <w:noProof/>
            <w:webHidden/>
          </w:rPr>
          <w:tab/>
        </w:r>
        <w:r>
          <w:rPr>
            <w:noProof/>
            <w:webHidden/>
          </w:rPr>
          <w:fldChar w:fldCharType="begin"/>
        </w:r>
        <w:r>
          <w:rPr>
            <w:noProof/>
            <w:webHidden/>
          </w:rPr>
          <w:instrText xml:space="preserve"> PAGEREF _Toc208905577 \h </w:instrText>
        </w:r>
        <w:r>
          <w:rPr>
            <w:noProof/>
            <w:webHidden/>
          </w:rPr>
        </w:r>
        <w:r>
          <w:rPr>
            <w:noProof/>
            <w:webHidden/>
          </w:rPr>
          <w:fldChar w:fldCharType="separate"/>
        </w:r>
        <w:r w:rsidR="00FD1CA3">
          <w:rPr>
            <w:noProof/>
            <w:webHidden/>
          </w:rPr>
          <w:t>61</w:t>
        </w:r>
        <w:r>
          <w:rPr>
            <w:noProof/>
            <w:webHidden/>
          </w:rPr>
          <w:fldChar w:fldCharType="end"/>
        </w:r>
      </w:hyperlink>
    </w:p>
    <w:p w14:paraId="40A73A26" w14:textId="60220499" w:rsidR="00724BE8" w:rsidRDefault="00724BE8">
      <w:pPr>
        <w:pStyle w:val="TOC1"/>
        <w:rPr>
          <w:rFonts w:asciiTheme="minorHAnsi" w:eastAsiaTheme="minorEastAsia" w:hAnsiTheme="minorHAnsi" w:cstheme="minorBidi"/>
          <w:noProof/>
          <w:kern w:val="2"/>
          <w:szCs w:val="24"/>
          <w14:ligatures w14:val="standardContextual"/>
        </w:rPr>
      </w:pPr>
      <w:hyperlink w:anchor="_Toc208905578" w:history="1">
        <w:r w:rsidRPr="00B73715">
          <w:rPr>
            <w:rStyle w:val="Hyperlink"/>
            <w:noProof/>
          </w:rPr>
          <w:t>2</w:t>
        </w:r>
        <w:r>
          <w:rPr>
            <w:rFonts w:asciiTheme="minorHAnsi" w:eastAsiaTheme="minorEastAsia" w:hAnsiTheme="minorHAnsi" w:cstheme="minorBidi"/>
            <w:noProof/>
            <w:kern w:val="2"/>
            <w:szCs w:val="24"/>
            <w14:ligatures w14:val="standardContextual"/>
          </w:rPr>
          <w:tab/>
        </w:r>
        <w:r w:rsidRPr="00B73715">
          <w:rPr>
            <w:rStyle w:val="Hyperlink"/>
            <w:noProof/>
          </w:rPr>
          <w:t>Continuous phase modulation (CPM)</w:t>
        </w:r>
        <w:r>
          <w:rPr>
            <w:noProof/>
            <w:webHidden/>
          </w:rPr>
          <w:tab/>
        </w:r>
        <w:r>
          <w:rPr>
            <w:noProof/>
            <w:webHidden/>
          </w:rPr>
          <w:tab/>
        </w:r>
        <w:r>
          <w:rPr>
            <w:noProof/>
            <w:webHidden/>
          </w:rPr>
          <w:fldChar w:fldCharType="begin"/>
        </w:r>
        <w:r>
          <w:rPr>
            <w:noProof/>
            <w:webHidden/>
          </w:rPr>
          <w:instrText xml:space="preserve"> PAGEREF _Toc208905578 \h </w:instrText>
        </w:r>
        <w:r>
          <w:rPr>
            <w:noProof/>
            <w:webHidden/>
          </w:rPr>
        </w:r>
        <w:r>
          <w:rPr>
            <w:noProof/>
            <w:webHidden/>
          </w:rPr>
          <w:fldChar w:fldCharType="separate"/>
        </w:r>
        <w:r w:rsidR="00FD1CA3">
          <w:rPr>
            <w:noProof/>
            <w:webHidden/>
          </w:rPr>
          <w:t>61</w:t>
        </w:r>
        <w:r>
          <w:rPr>
            <w:noProof/>
            <w:webHidden/>
          </w:rPr>
          <w:fldChar w:fldCharType="end"/>
        </w:r>
      </w:hyperlink>
    </w:p>
    <w:p w14:paraId="6A6E88F6" w14:textId="4C6C49A6" w:rsidR="00724BE8" w:rsidRDefault="00724BE8">
      <w:pPr>
        <w:pStyle w:val="TOC2"/>
        <w:rPr>
          <w:rFonts w:asciiTheme="minorHAnsi" w:eastAsiaTheme="minorEastAsia" w:hAnsiTheme="minorHAnsi" w:cstheme="minorBidi"/>
          <w:noProof/>
          <w:kern w:val="2"/>
          <w:szCs w:val="24"/>
          <w14:ligatures w14:val="standardContextual"/>
        </w:rPr>
      </w:pPr>
      <w:hyperlink w:anchor="_Toc208905579" w:history="1">
        <w:r w:rsidRPr="00B73715">
          <w:rPr>
            <w:rStyle w:val="Hyperlink"/>
            <w:noProof/>
          </w:rPr>
          <w:t>2.1</w:t>
        </w:r>
        <w:r>
          <w:rPr>
            <w:rFonts w:asciiTheme="minorHAnsi" w:eastAsiaTheme="minorEastAsia" w:hAnsiTheme="minorHAnsi" w:cstheme="minorBidi"/>
            <w:noProof/>
            <w:kern w:val="2"/>
            <w:szCs w:val="24"/>
            <w14:ligatures w14:val="standardContextual"/>
          </w:rPr>
          <w:tab/>
        </w:r>
        <w:r w:rsidRPr="00B73715">
          <w:rPr>
            <w:rStyle w:val="Hyperlink"/>
            <w:noProof/>
          </w:rPr>
          <w:t>System description</w:t>
        </w:r>
        <w:r>
          <w:rPr>
            <w:noProof/>
            <w:webHidden/>
          </w:rPr>
          <w:tab/>
        </w:r>
        <w:r>
          <w:rPr>
            <w:noProof/>
            <w:webHidden/>
          </w:rPr>
          <w:tab/>
        </w:r>
        <w:r>
          <w:rPr>
            <w:noProof/>
            <w:webHidden/>
          </w:rPr>
          <w:fldChar w:fldCharType="begin"/>
        </w:r>
        <w:r>
          <w:rPr>
            <w:noProof/>
            <w:webHidden/>
          </w:rPr>
          <w:instrText xml:space="preserve"> PAGEREF _Toc208905579 \h </w:instrText>
        </w:r>
        <w:r>
          <w:rPr>
            <w:noProof/>
            <w:webHidden/>
          </w:rPr>
        </w:r>
        <w:r>
          <w:rPr>
            <w:noProof/>
            <w:webHidden/>
          </w:rPr>
          <w:fldChar w:fldCharType="separate"/>
        </w:r>
        <w:r w:rsidR="00FD1CA3">
          <w:rPr>
            <w:noProof/>
            <w:webHidden/>
          </w:rPr>
          <w:t>61</w:t>
        </w:r>
        <w:r>
          <w:rPr>
            <w:noProof/>
            <w:webHidden/>
          </w:rPr>
          <w:fldChar w:fldCharType="end"/>
        </w:r>
      </w:hyperlink>
    </w:p>
    <w:p w14:paraId="2D89384F" w14:textId="5E05CAEF" w:rsidR="00724BE8" w:rsidRDefault="00724BE8">
      <w:pPr>
        <w:pStyle w:val="TOC2"/>
        <w:rPr>
          <w:rFonts w:asciiTheme="minorHAnsi" w:eastAsiaTheme="minorEastAsia" w:hAnsiTheme="minorHAnsi" w:cstheme="minorBidi"/>
          <w:noProof/>
          <w:kern w:val="2"/>
          <w:szCs w:val="24"/>
          <w14:ligatures w14:val="standardContextual"/>
        </w:rPr>
      </w:pPr>
      <w:hyperlink w:anchor="_Toc208905580" w:history="1">
        <w:r w:rsidRPr="00B73715">
          <w:rPr>
            <w:rStyle w:val="Hyperlink"/>
            <w:noProof/>
          </w:rPr>
          <w:t>2.2</w:t>
        </w:r>
        <w:r>
          <w:rPr>
            <w:rFonts w:asciiTheme="minorHAnsi" w:eastAsiaTheme="minorEastAsia" w:hAnsiTheme="minorHAnsi" w:cstheme="minorBidi"/>
            <w:noProof/>
            <w:kern w:val="2"/>
            <w:szCs w:val="24"/>
            <w14:ligatures w14:val="standardContextual"/>
          </w:rPr>
          <w:tab/>
        </w:r>
        <w:r w:rsidRPr="00B73715">
          <w:rPr>
            <w:rStyle w:val="Hyperlink"/>
            <w:noProof/>
          </w:rPr>
          <w:t>Spectrum</w:t>
        </w:r>
        <w:r>
          <w:rPr>
            <w:noProof/>
            <w:webHidden/>
          </w:rPr>
          <w:tab/>
        </w:r>
        <w:r>
          <w:rPr>
            <w:noProof/>
            <w:webHidden/>
          </w:rPr>
          <w:tab/>
        </w:r>
        <w:r>
          <w:rPr>
            <w:noProof/>
            <w:webHidden/>
          </w:rPr>
          <w:fldChar w:fldCharType="begin"/>
        </w:r>
        <w:r>
          <w:rPr>
            <w:noProof/>
            <w:webHidden/>
          </w:rPr>
          <w:instrText xml:space="preserve"> PAGEREF _Toc208905580 \h </w:instrText>
        </w:r>
        <w:r>
          <w:rPr>
            <w:noProof/>
            <w:webHidden/>
          </w:rPr>
        </w:r>
        <w:r>
          <w:rPr>
            <w:noProof/>
            <w:webHidden/>
          </w:rPr>
          <w:fldChar w:fldCharType="separate"/>
        </w:r>
        <w:r w:rsidR="00FD1CA3">
          <w:rPr>
            <w:noProof/>
            <w:webHidden/>
          </w:rPr>
          <w:t>62</w:t>
        </w:r>
        <w:r>
          <w:rPr>
            <w:noProof/>
            <w:webHidden/>
          </w:rPr>
          <w:fldChar w:fldCharType="end"/>
        </w:r>
      </w:hyperlink>
    </w:p>
    <w:p w14:paraId="0441FA9B" w14:textId="73530B03" w:rsidR="00724BE8" w:rsidRDefault="00724BE8">
      <w:pPr>
        <w:pStyle w:val="TOC2"/>
        <w:rPr>
          <w:rFonts w:asciiTheme="minorHAnsi" w:eastAsiaTheme="minorEastAsia" w:hAnsiTheme="minorHAnsi" w:cstheme="minorBidi"/>
          <w:noProof/>
          <w:kern w:val="2"/>
          <w:szCs w:val="24"/>
          <w14:ligatures w14:val="standardContextual"/>
        </w:rPr>
      </w:pPr>
      <w:hyperlink w:anchor="_Toc208905581" w:history="1">
        <w:r w:rsidRPr="00B73715">
          <w:rPr>
            <w:rStyle w:val="Hyperlink"/>
            <w:noProof/>
          </w:rPr>
          <w:t>2.3</w:t>
        </w:r>
        <w:r>
          <w:rPr>
            <w:rFonts w:asciiTheme="minorHAnsi" w:eastAsiaTheme="minorEastAsia" w:hAnsiTheme="minorHAnsi" w:cstheme="minorBidi"/>
            <w:noProof/>
            <w:kern w:val="2"/>
            <w:szCs w:val="24"/>
            <w14:ligatures w14:val="standardContextual"/>
          </w:rPr>
          <w:tab/>
        </w:r>
        <w:r w:rsidRPr="00B73715">
          <w:rPr>
            <w:rStyle w:val="Hyperlink"/>
            <w:noProof/>
          </w:rPr>
          <w:t>Occupied bandwidth</w:t>
        </w:r>
        <w:r>
          <w:rPr>
            <w:noProof/>
            <w:webHidden/>
          </w:rPr>
          <w:tab/>
        </w:r>
        <w:r>
          <w:rPr>
            <w:noProof/>
            <w:webHidden/>
          </w:rPr>
          <w:tab/>
        </w:r>
        <w:r>
          <w:rPr>
            <w:noProof/>
            <w:webHidden/>
          </w:rPr>
          <w:fldChar w:fldCharType="begin"/>
        </w:r>
        <w:r>
          <w:rPr>
            <w:noProof/>
            <w:webHidden/>
          </w:rPr>
          <w:instrText xml:space="preserve"> PAGEREF _Toc208905581 \h </w:instrText>
        </w:r>
        <w:r>
          <w:rPr>
            <w:noProof/>
            <w:webHidden/>
          </w:rPr>
        </w:r>
        <w:r>
          <w:rPr>
            <w:noProof/>
            <w:webHidden/>
          </w:rPr>
          <w:fldChar w:fldCharType="separate"/>
        </w:r>
        <w:r w:rsidR="00FD1CA3">
          <w:rPr>
            <w:noProof/>
            <w:webHidden/>
          </w:rPr>
          <w:t>63</w:t>
        </w:r>
        <w:r>
          <w:rPr>
            <w:noProof/>
            <w:webHidden/>
          </w:rPr>
          <w:fldChar w:fldCharType="end"/>
        </w:r>
      </w:hyperlink>
    </w:p>
    <w:p w14:paraId="7237BFDB" w14:textId="146951E9" w:rsidR="00724BE8" w:rsidRDefault="00724BE8">
      <w:pPr>
        <w:pStyle w:val="TOC1"/>
        <w:rPr>
          <w:rFonts w:asciiTheme="minorHAnsi" w:eastAsiaTheme="minorEastAsia" w:hAnsiTheme="minorHAnsi" w:cstheme="minorBidi"/>
          <w:noProof/>
          <w:kern w:val="2"/>
          <w:szCs w:val="24"/>
          <w14:ligatures w14:val="standardContextual"/>
        </w:rPr>
      </w:pPr>
      <w:hyperlink w:anchor="_Toc208905582" w:history="1">
        <w:r w:rsidRPr="00B73715">
          <w:rPr>
            <w:rStyle w:val="Hyperlink"/>
            <w:noProof/>
          </w:rPr>
          <w:t>3</w:t>
        </w:r>
        <w:r>
          <w:rPr>
            <w:rFonts w:asciiTheme="minorHAnsi" w:eastAsiaTheme="minorEastAsia" w:hAnsiTheme="minorHAnsi" w:cstheme="minorBidi"/>
            <w:noProof/>
            <w:kern w:val="2"/>
            <w:szCs w:val="24"/>
            <w14:ligatures w14:val="standardContextual"/>
          </w:rPr>
          <w:tab/>
        </w:r>
        <w:r w:rsidRPr="00B73715">
          <w:rPr>
            <w:rStyle w:val="Hyperlink"/>
            <w:noProof/>
          </w:rPr>
          <w:t>Gaussian minimum shift keying (GMSK)</w:t>
        </w:r>
        <w:r>
          <w:rPr>
            <w:noProof/>
            <w:webHidden/>
          </w:rPr>
          <w:tab/>
        </w:r>
        <w:r>
          <w:rPr>
            <w:noProof/>
            <w:webHidden/>
          </w:rPr>
          <w:tab/>
        </w:r>
        <w:r>
          <w:rPr>
            <w:noProof/>
            <w:webHidden/>
          </w:rPr>
          <w:fldChar w:fldCharType="begin"/>
        </w:r>
        <w:r>
          <w:rPr>
            <w:noProof/>
            <w:webHidden/>
          </w:rPr>
          <w:instrText xml:space="preserve"> PAGEREF _Toc208905582 \h </w:instrText>
        </w:r>
        <w:r>
          <w:rPr>
            <w:noProof/>
            <w:webHidden/>
          </w:rPr>
        </w:r>
        <w:r>
          <w:rPr>
            <w:noProof/>
            <w:webHidden/>
          </w:rPr>
          <w:fldChar w:fldCharType="separate"/>
        </w:r>
        <w:r w:rsidR="00FD1CA3">
          <w:rPr>
            <w:noProof/>
            <w:webHidden/>
          </w:rPr>
          <w:t>64</w:t>
        </w:r>
        <w:r>
          <w:rPr>
            <w:noProof/>
            <w:webHidden/>
          </w:rPr>
          <w:fldChar w:fldCharType="end"/>
        </w:r>
      </w:hyperlink>
    </w:p>
    <w:p w14:paraId="5FC8338F" w14:textId="31640D4A" w:rsidR="00724BE8" w:rsidRDefault="00724BE8">
      <w:pPr>
        <w:pStyle w:val="TOC2"/>
        <w:rPr>
          <w:rFonts w:asciiTheme="minorHAnsi" w:eastAsiaTheme="minorEastAsia" w:hAnsiTheme="minorHAnsi" w:cstheme="minorBidi"/>
          <w:noProof/>
          <w:kern w:val="2"/>
          <w:szCs w:val="24"/>
          <w14:ligatures w14:val="standardContextual"/>
        </w:rPr>
      </w:pPr>
      <w:hyperlink w:anchor="_Toc208905583" w:history="1">
        <w:r w:rsidRPr="00B73715">
          <w:rPr>
            <w:rStyle w:val="Hyperlink"/>
            <w:noProof/>
          </w:rPr>
          <w:t>3.1</w:t>
        </w:r>
        <w:r>
          <w:rPr>
            <w:rFonts w:asciiTheme="minorHAnsi" w:eastAsiaTheme="minorEastAsia" w:hAnsiTheme="minorHAnsi" w:cstheme="minorBidi"/>
            <w:noProof/>
            <w:kern w:val="2"/>
            <w:szCs w:val="24"/>
            <w14:ligatures w14:val="standardContextual"/>
          </w:rPr>
          <w:tab/>
        </w:r>
        <w:r w:rsidRPr="00B73715">
          <w:rPr>
            <w:rStyle w:val="Hyperlink"/>
            <w:noProof/>
          </w:rPr>
          <w:t>Basic formulae</w:t>
        </w:r>
        <w:r>
          <w:rPr>
            <w:noProof/>
            <w:webHidden/>
          </w:rPr>
          <w:tab/>
        </w:r>
        <w:r>
          <w:rPr>
            <w:noProof/>
            <w:webHidden/>
          </w:rPr>
          <w:tab/>
        </w:r>
        <w:r>
          <w:rPr>
            <w:noProof/>
            <w:webHidden/>
          </w:rPr>
          <w:fldChar w:fldCharType="begin"/>
        </w:r>
        <w:r>
          <w:rPr>
            <w:noProof/>
            <w:webHidden/>
          </w:rPr>
          <w:instrText xml:space="preserve"> PAGEREF _Toc208905583 \h </w:instrText>
        </w:r>
        <w:r>
          <w:rPr>
            <w:noProof/>
            <w:webHidden/>
          </w:rPr>
        </w:r>
        <w:r>
          <w:rPr>
            <w:noProof/>
            <w:webHidden/>
          </w:rPr>
          <w:fldChar w:fldCharType="separate"/>
        </w:r>
        <w:r w:rsidR="00FD1CA3">
          <w:rPr>
            <w:noProof/>
            <w:webHidden/>
          </w:rPr>
          <w:t>64</w:t>
        </w:r>
        <w:r>
          <w:rPr>
            <w:noProof/>
            <w:webHidden/>
          </w:rPr>
          <w:fldChar w:fldCharType="end"/>
        </w:r>
      </w:hyperlink>
    </w:p>
    <w:p w14:paraId="1E6EF0A8" w14:textId="14D77FF5" w:rsidR="00724BE8" w:rsidRDefault="00724BE8">
      <w:pPr>
        <w:pStyle w:val="TOC3"/>
        <w:rPr>
          <w:rFonts w:asciiTheme="minorHAnsi" w:eastAsiaTheme="minorEastAsia" w:hAnsiTheme="minorHAnsi" w:cstheme="minorBidi"/>
          <w:noProof/>
          <w:kern w:val="2"/>
          <w:szCs w:val="24"/>
          <w14:ligatures w14:val="standardContextual"/>
        </w:rPr>
      </w:pPr>
      <w:hyperlink w:anchor="_Toc208905584" w:history="1">
        <w:r w:rsidRPr="00B73715">
          <w:rPr>
            <w:rStyle w:val="Hyperlink"/>
            <w:noProof/>
          </w:rPr>
          <w:t>3.1.1</w:t>
        </w:r>
        <w:r>
          <w:rPr>
            <w:rFonts w:asciiTheme="minorHAnsi" w:eastAsiaTheme="minorEastAsia" w:hAnsiTheme="minorHAnsi" w:cstheme="minorBidi"/>
            <w:noProof/>
            <w:kern w:val="2"/>
            <w:szCs w:val="24"/>
            <w14:ligatures w14:val="standardContextual"/>
          </w:rPr>
          <w:tab/>
        </w:r>
        <w:r w:rsidRPr="00B73715">
          <w:rPr>
            <w:rStyle w:val="Hyperlink"/>
            <w:noProof/>
          </w:rPr>
          <w:t>Filtering</w:t>
        </w:r>
        <w:r>
          <w:rPr>
            <w:noProof/>
            <w:webHidden/>
          </w:rPr>
          <w:tab/>
        </w:r>
        <w:r>
          <w:rPr>
            <w:noProof/>
            <w:webHidden/>
          </w:rPr>
          <w:tab/>
        </w:r>
        <w:r>
          <w:rPr>
            <w:noProof/>
            <w:webHidden/>
          </w:rPr>
          <w:fldChar w:fldCharType="begin"/>
        </w:r>
        <w:r>
          <w:rPr>
            <w:noProof/>
            <w:webHidden/>
          </w:rPr>
          <w:instrText xml:space="preserve"> PAGEREF _Toc208905584 \h </w:instrText>
        </w:r>
        <w:r>
          <w:rPr>
            <w:noProof/>
            <w:webHidden/>
          </w:rPr>
        </w:r>
        <w:r>
          <w:rPr>
            <w:noProof/>
            <w:webHidden/>
          </w:rPr>
          <w:fldChar w:fldCharType="separate"/>
        </w:r>
        <w:r w:rsidR="00FD1CA3">
          <w:rPr>
            <w:noProof/>
            <w:webHidden/>
          </w:rPr>
          <w:t>64</w:t>
        </w:r>
        <w:r>
          <w:rPr>
            <w:noProof/>
            <w:webHidden/>
          </w:rPr>
          <w:fldChar w:fldCharType="end"/>
        </w:r>
      </w:hyperlink>
    </w:p>
    <w:p w14:paraId="2113329A" w14:textId="4B4B0132" w:rsidR="00724BE8" w:rsidRDefault="00724BE8">
      <w:pPr>
        <w:pStyle w:val="TOC3"/>
        <w:rPr>
          <w:rFonts w:asciiTheme="minorHAnsi" w:eastAsiaTheme="minorEastAsia" w:hAnsiTheme="minorHAnsi" w:cstheme="minorBidi"/>
          <w:noProof/>
          <w:kern w:val="2"/>
          <w:szCs w:val="24"/>
          <w14:ligatures w14:val="standardContextual"/>
        </w:rPr>
      </w:pPr>
      <w:hyperlink w:anchor="_Toc208905585" w:history="1">
        <w:r w:rsidRPr="00B73715">
          <w:rPr>
            <w:rStyle w:val="Hyperlink"/>
            <w:noProof/>
          </w:rPr>
          <w:t>3.1.2</w:t>
        </w:r>
        <w:r>
          <w:rPr>
            <w:rFonts w:asciiTheme="minorHAnsi" w:eastAsiaTheme="minorEastAsia" w:hAnsiTheme="minorHAnsi" w:cstheme="minorBidi"/>
            <w:noProof/>
            <w:kern w:val="2"/>
            <w:szCs w:val="24"/>
            <w14:ligatures w14:val="standardContextual"/>
          </w:rPr>
          <w:tab/>
        </w:r>
        <w:r w:rsidRPr="00B73715">
          <w:rPr>
            <w:rStyle w:val="Hyperlink"/>
            <w:noProof/>
          </w:rPr>
          <w:t>Output phase</w:t>
        </w:r>
        <w:r>
          <w:rPr>
            <w:noProof/>
            <w:webHidden/>
          </w:rPr>
          <w:tab/>
        </w:r>
        <w:r>
          <w:rPr>
            <w:noProof/>
            <w:webHidden/>
          </w:rPr>
          <w:tab/>
        </w:r>
        <w:r>
          <w:rPr>
            <w:noProof/>
            <w:webHidden/>
          </w:rPr>
          <w:fldChar w:fldCharType="begin"/>
        </w:r>
        <w:r>
          <w:rPr>
            <w:noProof/>
            <w:webHidden/>
          </w:rPr>
          <w:instrText xml:space="preserve"> PAGEREF _Toc208905585 \h </w:instrText>
        </w:r>
        <w:r>
          <w:rPr>
            <w:noProof/>
            <w:webHidden/>
          </w:rPr>
        </w:r>
        <w:r>
          <w:rPr>
            <w:noProof/>
            <w:webHidden/>
          </w:rPr>
          <w:fldChar w:fldCharType="separate"/>
        </w:r>
        <w:r w:rsidR="00FD1CA3">
          <w:rPr>
            <w:noProof/>
            <w:webHidden/>
          </w:rPr>
          <w:t>65</w:t>
        </w:r>
        <w:r>
          <w:rPr>
            <w:noProof/>
            <w:webHidden/>
          </w:rPr>
          <w:fldChar w:fldCharType="end"/>
        </w:r>
      </w:hyperlink>
    </w:p>
    <w:p w14:paraId="7889020D" w14:textId="019B9A6E" w:rsidR="00724BE8" w:rsidRDefault="00724BE8">
      <w:pPr>
        <w:pStyle w:val="TOC3"/>
        <w:rPr>
          <w:rFonts w:asciiTheme="minorHAnsi" w:eastAsiaTheme="minorEastAsia" w:hAnsiTheme="minorHAnsi" w:cstheme="minorBidi"/>
          <w:noProof/>
          <w:kern w:val="2"/>
          <w:szCs w:val="24"/>
          <w14:ligatures w14:val="standardContextual"/>
        </w:rPr>
      </w:pPr>
      <w:hyperlink w:anchor="_Toc208905586" w:history="1">
        <w:r w:rsidRPr="00B73715">
          <w:rPr>
            <w:rStyle w:val="Hyperlink"/>
            <w:noProof/>
          </w:rPr>
          <w:t>3.1.3</w:t>
        </w:r>
        <w:r>
          <w:rPr>
            <w:rFonts w:asciiTheme="minorHAnsi" w:eastAsiaTheme="minorEastAsia" w:hAnsiTheme="minorHAnsi" w:cstheme="minorBidi"/>
            <w:noProof/>
            <w:kern w:val="2"/>
            <w:szCs w:val="24"/>
            <w14:ligatures w14:val="standardContextual"/>
          </w:rPr>
          <w:tab/>
        </w:r>
        <w:r w:rsidRPr="00B73715">
          <w:rPr>
            <w:rStyle w:val="Hyperlink"/>
            <w:noProof/>
          </w:rPr>
          <w:t>Modulation</w:t>
        </w:r>
        <w:r>
          <w:rPr>
            <w:noProof/>
            <w:webHidden/>
          </w:rPr>
          <w:tab/>
        </w:r>
        <w:r>
          <w:rPr>
            <w:noProof/>
            <w:webHidden/>
          </w:rPr>
          <w:tab/>
        </w:r>
        <w:r>
          <w:rPr>
            <w:noProof/>
            <w:webHidden/>
          </w:rPr>
          <w:fldChar w:fldCharType="begin"/>
        </w:r>
        <w:r>
          <w:rPr>
            <w:noProof/>
            <w:webHidden/>
          </w:rPr>
          <w:instrText xml:space="preserve"> PAGEREF _Toc208905586 \h </w:instrText>
        </w:r>
        <w:r>
          <w:rPr>
            <w:noProof/>
            <w:webHidden/>
          </w:rPr>
        </w:r>
        <w:r>
          <w:rPr>
            <w:noProof/>
            <w:webHidden/>
          </w:rPr>
          <w:fldChar w:fldCharType="separate"/>
        </w:r>
        <w:r w:rsidR="00FD1CA3">
          <w:rPr>
            <w:noProof/>
            <w:webHidden/>
          </w:rPr>
          <w:t>65</w:t>
        </w:r>
        <w:r>
          <w:rPr>
            <w:noProof/>
            <w:webHidden/>
          </w:rPr>
          <w:fldChar w:fldCharType="end"/>
        </w:r>
      </w:hyperlink>
    </w:p>
    <w:p w14:paraId="3B20B132" w14:textId="4F1BE0CF" w:rsidR="00724BE8" w:rsidRDefault="00724BE8">
      <w:pPr>
        <w:pStyle w:val="TOC2"/>
        <w:rPr>
          <w:rFonts w:asciiTheme="minorHAnsi" w:eastAsiaTheme="minorEastAsia" w:hAnsiTheme="minorHAnsi" w:cstheme="minorBidi"/>
          <w:noProof/>
          <w:kern w:val="2"/>
          <w:szCs w:val="24"/>
          <w14:ligatures w14:val="standardContextual"/>
        </w:rPr>
      </w:pPr>
      <w:hyperlink w:anchor="_Toc208905587" w:history="1">
        <w:r w:rsidRPr="00B73715">
          <w:rPr>
            <w:rStyle w:val="Hyperlink"/>
            <w:noProof/>
          </w:rPr>
          <w:t>3.2</w:t>
        </w:r>
        <w:r>
          <w:rPr>
            <w:rFonts w:asciiTheme="minorHAnsi" w:eastAsiaTheme="minorEastAsia" w:hAnsiTheme="minorHAnsi" w:cstheme="minorBidi"/>
            <w:noProof/>
            <w:kern w:val="2"/>
            <w:szCs w:val="24"/>
            <w14:ligatures w14:val="standardContextual"/>
          </w:rPr>
          <w:tab/>
        </w:r>
        <w:r w:rsidRPr="00B73715">
          <w:rPr>
            <w:rStyle w:val="Hyperlink"/>
            <w:noProof/>
          </w:rPr>
          <w:t>Properties and characteristics</w:t>
        </w:r>
        <w:r>
          <w:rPr>
            <w:noProof/>
            <w:webHidden/>
          </w:rPr>
          <w:tab/>
        </w:r>
        <w:r>
          <w:rPr>
            <w:noProof/>
            <w:webHidden/>
          </w:rPr>
          <w:tab/>
        </w:r>
        <w:r>
          <w:rPr>
            <w:noProof/>
            <w:webHidden/>
          </w:rPr>
          <w:fldChar w:fldCharType="begin"/>
        </w:r>
        <w:r>
          <w:rPr>
            <w:noProof/>
            <w:webHidden/>
          </w:rPr>
          <w:instrText xml:space="preserve"> PAGEREF _Toc208905587 \h </w:instrText>
        </w:r>
        <w:r>
          <w:rPr>
            <w:noProof/>
            <w:webHidden/>
          </w:rPr>
        </w:r>
        <w:r>
          <w:rPr>
            <w:noProof/>
            <w:webHidden/>
          </w:rPr>
          <w:fldChar w:fldCharType="separate"/>
        </w:r>
        <w:r w:rsidR="00FD1CA3">
          <w:rPr>
            <w:noProof/>
            <w:webHidden/>
          </w:rPr>
          <w:t>65</w:t>
        </w:r>
        <w:r>
          <w:rPr>
            <w:noProof/>
            <w:webHidden/>
          </w:rPr>
          <w:fldChar w:fldCharType="end"/>
        </w:r>
      </w:hyperlink>
    </w:p>
    <w:p w14:paraId="703AAA65" w14:textId="14A04B30" w:rsidR="00724BE8" w:rsidRDefault="00724BE8">
      <w:pPr>
        <w:pStyle w:val="TOC3"/>
        <w:rPr>
          <w:rFonts w:asciiTheme="minorHAnsi" w:eastAsiaTheme="minorEastAsia" w:hAnsiTheme="minorHAnsi" w:cstheme="minorBidi"/>
          <w:noProof/>
          <w:kern w:val="2"/>
          <w:szCs w:val="24"/>
          <w14:ligatures w14:val="standardContextual"/>
        </w:rPr>
      </w:pPr>
      <w:hyperlink w:anchor="_Toc208905588" w:history="1">
        <w:r w:rsidRPr="00B73715">
          <w:rPr>
            <w:rStyle w:val="Hyperlink"/>
            <w:noProof/>
          </w:rPr>
          <w:t>3.2.1</w:t>
        </w:r>
        <w:r>
          <w:rPr>
            <w:rFonts w:asciiTheme="minorHAnsi" w:eastAsiaTheme="minorEastAsia" w:hAnsiTheme="minorHAnsi" w:cstheme="minorBidi"/>
            <w:noProof/>
            <w:kern w:val="2"/>
            <w:szCs w:val="24"/>
            <w14:ligatures w14:val="standardContextual"/>
          </w:rPr>
          <w:tab/>
        </w:r>
        <w:r w:rsidRPr="00B73715">
          <w:rPr>
            <w:rStyle w:val="Hyperlink"/>
            <w:noProof/>
          </w:rPr>
          <w:t>Spectrum</w:t>
        </w:r>
        <w:r>
          <w:rPr>
            <w:noProof/>
            <w:webHidden/>
          </w:rPr>
          <w:tab/>
        </w:r>
        <w:r>
          <w:rPr>
            <w:noProof/>
            <w:webHidden/>
          </w:rPr>
          <w:tab/>
        </w:r>
        <w:r>
          <w:rPr>
            <w:noProof/>
            <w:webHidden/>
          </w:rPr>
          <w:fldChar w:fldCharType="begin"/>
        </w:r>
        <w:r>
          <w:rPr>
            <w:noProof/>
            <w:webHidden/>
          </w:rPr>
          <w:instrText xml:space="preserve"> PAGEREF _Toc208905588 \h </w:instrText>
        </w:r>
        <w:r>
          <w:rPr>
            <w:noProof/>
            <w:webHidden/>
          </w:rPr>
        </w:r>
        <w:r>
          <w:rPr>
            <w:noProof/>
            <w:webHidden/>
          </w:rPr>
          <w:fldChar w:fldCharType="separate"/>
        </w:r>
        <w:r w:rsidR="00FD1CA3">
          <w:rPr>
            <w:noProof/>
            <w:webHidden/>
          </w:rPr>
          <w:t>65</w:t>
        </w:r>
        <w:r>
          <w:rPr>
            <w:noProof/>
            <w:webHidden/>
          </w:rPr>
          <w:fldChar w:fldCharType="end"/>
        </w:r>
      </w:hyperlink>
    </w:p>
    <w:p w14:paraId="15A7DFBA" w14:textId="1C27A538" w:rsidR="00724BE8" w:rsidRDefault="00724BE8">
      <w:pPr>
        <w:pStyle w:val="TOC3"/>
        <w:rPr>
          <w:rFonts w:asciiTheme="minorHAnsi" w:eastAsiaTheme="minorEastAsia" w:hAnsiTheme="minorHAnsi" w:cstheme="minorBidi"/>
          <w:noProof/>
          <w:kern w:val="2"/>
          <w:szCs w:val="24"/>
          <w14:ligatures w14:val="standardContextual"/>
        </w:rPr>
      </w:pPr>
      <w:hyperlink w:anchor="_Toc208905589" w:history="1">
        <w:r w:rsidRPr="00B73715">
          <w:rPr>
            <w:rStyle w:val="Hyperlink"/>
            <w:noProof/>
          </w:rPr>
          <w:t>3.2.2</w:t>
        </w:r>
        <w:r>
          <w:rPr>
            <w:rFonts w:asciiTheme="minorHAnsi" w:eastAsiaTheme="minorEastAsia" w:hAnsiTheme="minorHAnsi" w:cstheme="minorBidi"/>
            <w:noProof/>
            <w:kern w:val="2"/>
            <w:szCs w:val="24"/>
            <w14:ligatures w14:val="standardContextual"/>
          </w:rPr>
          <w:tab/>
        </w:r>
        <w:r w:rsidRPr="00B73715">
          <w:rPr>
            <w:rStyle w:val="Hyperlink"/>
            <w:noProof/>
          </w:rPr>
          <w:t>Occupied bandwidth</w:t>
        </w:r>
        <w:r>
          <w:rPr>
            <w:noProof/>
            <w:webHidden/>
          </w:rPr>
          <w:tab/>
        </w:r>
        <w:r>
          <w:rPr>
            <w:noProof/>
            <w:webHidden/>
          </w:rPr>
          <w:tab/>
        </w:r>
        <w:r>
          <w:rPr>
            <w:noProof/>
            <w:webHidden/>
          </w:rPr>
          <w:fldChar w:fldCharType="begin"/>
        </w:r>
        <w:r>
          <w:rPr>
            <w:noProof/>
            <w:webHidden/>
          </w:rPr>
          <w:instrText xml:space="preserve"> PAGEREF _Toc208905589 \h </w:instrText>
        </w:r>
        <w:r>
          <w:rPr>
            <w:noProof/>
            <w:webHidden/>
          </w:rPr>
        </w:r>
        <w:r>
          <w:rPr>
            <w:noProof/>
            <w:webHidden/>
          </w:rPr>
          <w:fldChar w:fldCharType="separate"/>
        </w:r>
        <w:r w:rsidR="00FD1CA3">
          <w:rPr>
            <w:noProof/>
            <w:webHidden/>
          </w:rPr>
          <w:t>66</w:t>
        </w:r>
        <w:r>
          <w:rPr>
            <w:noProof/>
            <w:webHidden/>
          </w:rPr>
          <w:fldChar w:fldCharType="end"/>
        </w:r>
      </w:hyperlink>
    </w:p>
    <w:p w14:paraId="643E9FEF" w14:textId="6876DF71" w:rsidR="00724BE8" w:rsidRDefault="00724BE8">
      <w:pPr>
        <w:pStyle w:val="TOC3"/>
        <w:rPr>
          <w:rFonts w:asciiTheme="minorHAnsi" w:eastAsiaTheme="minorEastAsia" w:hAnsiTheme="minorHAnsi" w:cstheme="minorBidi"/>
          <w:noProof/>
          <w:kern w:val="2"/>
          <w:szCs w:val="24"/>
          <w14:ligatures w14:val="standardContextual"/>
        </w:rPr>
      </w:pPr>
      <w:hyperlink w:anchor="_Toc208905590" w:history="1">
        <w:r w:rsidRPr="00B73715">
          <w:rPr>
            <w:rStyle w:val="Hyperlink"/>
            <w:noProof/>
          </w:rPr>
          <w:t>3.2.3</w:t>
        </w:r>
        <w:r>
          <w:rPr>
            <w:rFonts w:asciiTheme="minorHAnsi" w:eastAsiaTheme="minorEastAsia" w:hAnsiTheme="minorHAnsi" w:cstheme="minorBidi"/>
            <w:noProof/>
            <w:kern w:val="2"/>
            <w:szCs w:val="24"/>
            <w14:ligatures w14:val="standardContextual"/>
          </w:rPr>
          <w:tab/>
        </w:r>
        <w:r w:rsidRPr="00B73715">
          <w:rPr>
            <w:rStyle w:val="Hyperlink"/>
            <w:noProof/>
          </w:rPr>
          <w:t>Eye diagrams</w:t>
        </w:r>
        <w:r>
          <w:rPr>
            <w:noProof/>
            <w:webHidden/>
          </w:rPr>
          <w:tab/>
        </w:r>
        <w:r>
          <w:rPr>
            <w:noProof/>
            <w:webHidden/>
          </w:rPr>
          <w:tab/>
        </w:r>
        <w:r>
          <w:rPr>
            <w:noProof/>
            <w:webHidden/>
          </w:rPr>
          <w:fldChar w:fldCharType="begin"/>
        </w:r>
        <w:r>
          <w:rPr>
            <w:noProof/>
            <w:webHidden/>
          </w:rPr>
          <w:instrText xml:space="preserve"> PAGEREF _Toc208905590 \h </w:instrText>
        </w:r>
        <w:r>
          <w:rPr>
            <w:noProof/>
            <w:webHidden/>
          </w:rPr>
        </w:r>
        <w:r>
          <w:rPr>
            <w:noProof/>
            <w:webHidden/>
          </w:rPr>
          <w:fldChar w:fldCharType="separate"/>
        </w:r>
        <w:r w:rsidR="00FD1CA3">
          <w:rPr>
            <w:noProof/>
            <w:webHidden/>
          </w:rPr>
          <w:t>67</w:t>
        </w:r>
        <w:r>
          <w:rPr>
            <w:noProof/>
            <w:webHidden/>
          </w:rPr>
          <w:fldChar w:fldCharType="end"/>
        </w:r>
      </w:hyperlink>
    </w:p>
    <w:p w14:paraId="518A8AF6" w14:textId="1D2C1990" w:rsidR="00724BE8" w:rsidRDefault="00724BE8">
      <w:pPr>
        <w:pStyle w:val="TOC2"/>
        <w:rPr>
          <w:rFonts w:asciiTheme="minorHAnsi" w:eastAsiaTheme="minorEastAsia" w:hAnsiTheme="minorHAnsi" w:cstheme="minorBidi"/>
          <w:noProof/>
          <w:kern w:val="2"/>
          <w:szCs w:val="24"/>
          <w14:ligatures w14:val="standardContextual"/>
        </w:rPr>
      </w:pPr>
      <w:hyperlink w:anchor="_Toc208905591" w:history="1">
        <w:r w:rsidRPr="00B73715">
          <w:rPr>
            <w:rStyle w:val="Hyperlink"/>
            <w:noProof/>
          </w:rPr>
          <w:t>3.3</w:t>
        </w:r>
        <w:r>
          <w:rPr>
            <w:rFonts w:asciiTheme="minorHAnsi" w:eastAsiaTheme="minorEastAsia" w:hAnsiTheme="minorHAnsi" w:cstheme="minorBidi"/>
            <w:noProof/>
            <w:kern w:val="2"/>
            <w:szCs w:val="24"/>
            <w14:ligatures w14:val="standardContextual"/>
          </w:rPr>
          <w:tab/>
        </w:r>
        <w:r w:rsidRPr="00B73715">
          <w:rPr>
            <w:rStyle w:val="Hyperlink"/>
            <w:noProof/>
          </w:rPr>
          <w:t>Practical considerations</w:t>
        </w:r>
        <w:r>
          <w:rPr>
            <w:noProof/>
            <w:webHidden/>
          </w:rPr>
          <w:tab/>
        </w:r>
        <w:r>
          <w:rPr>
            <w:noProof/>
            <w:webHidden/>
          </w:rPr>
          <w:tab/>
        </w:r>
        <w:r>
          <w:rPr>
            <w:noProof/>
            <w:webHidden/>
          </w:rPr>
          <w:fldChar w:fldCharType="begin"/>
        </w:r>
        <w:r>
          <w:rPr>
            <w:noProof/>
            <w:webHidden/>
          </w:rPr>
          <w:instrText xml:space="preserve"> PAGEREF _Toc208905591 \h </w:instrText>
        </w:r>
        <w:r>
          <w:rPr>
            <w:noProof/>
            <w:webHidden/>
          </w:rPr>
        </w:r>
        <w:r>
          <w:rPr>
            <w:noProof/>
            <w:webHidden/>
          </w:rPr>
          <w:fldChar w:fldCharType="separate"/>
        </w:r>
        <w:r w:rsidR="00FD1CA3">
          <w:rPr>
            <w:noProof/>
            <w:webHidden/>
          </w:rPr>
          <w:t>68</w:t>
        </w:r>
        <w:r>
          <w:rPr>
            <w:noProof/>
            <w:webHidden/>
          </w:rPr>
          <w:fldChar w:fldCharType="end"/>
        </w:r>
      </w:hyperlink>
    </w:p>
    <w:p w14:paraId="4B01D1DD" w14:textId="6C5FD1E2" w:rsidR="00724BE8" w:rsidRDefault="00724BE8">
      <w:pPr>
        <w:pStyle w:val="TOC1"/>
        <w:rPr>
          <w:rFonts w:asciiTheme="minorHAnsi" w:eastAsiaTheme="minorEastAsia" w:hAnsiTheme="minorHAnsi" w:cstheme="minorBidi"/>
          <w:noProof/>
          <w:kern w:val="2"/>
          <w:szCs w:val="24"/>
          <w14:ligatures w14:val="standardContextual"/>
        </w:rPr>
      </w:pPr>
      <w:hyperlink w:anchor="_Toc208905592" w:history="1">
        <w:r w:rsidRPr="00B73715">
          <w:rPr>
            <w:rStyle w:val="Hyperlink"/>
            <w:noProof/>
          </w:rPr>
          <w:t>4</w:t>
        </w:r>
        <w:r>
          <w:rPr>
            <w:rFonts w:asciiTheme="minorHAnsi" w:eastAsiaTheme="minorEastAsia" w:hAnsiTheme="minorHAnsi" w:cstheme="minorBidi"/>
            <w:noProof/>
            <w:kern w:val="2"/>
            <w:szCs w:val="24"/>
            <w14:ligatures w14:val="standardContextual"/>
          </w:rPr>
          <w:tab/>
        </w:r>
        <w:r w:rsidRPr="00B73715">
          <w:rPr>
            <w:rStyle w:val="Hyperlink"/>
            <w:i/>
            <w:iCs/>
            <w:noProof/>
          </w:rPr>
          <w:t>M</w:t>
        </w:r>
        <w:r w:rsidRPr="00B73715">
          <w:rPr>
            <w:rStyle w:val="Hyperlink"/>
            <w:noProof/>
          </w:rPr>
          <w:t xml:space="preserve">-ary QAM, </w:t>
        </w:r>
        <w:r w:rsidRPr="00B73715">
          <w:rPr>
            <w:rStyle w:val="Hyperlink"/>
            <w:noProof/>
          </w:rPr>
          <w:sym w:font="Symbol" w:char="F070"/>
        </w:r>
        <w:r w:rsidRPr="00B73715">
          <w:rPr>
            <w:rStyle w:val="Hyperlink"/>
            <w:noProof/>
          </w:rPr>
          <w:t xml:space="preserve">/4 QPSK and </w:t>
        </w:r>
        <w:r w:rsidRPr="00B73715">
          <w:rPr>
            <w:rStyle w:val="Hyperlink"/>
            <w:noProof/>
          </w:rPr>
          <w:sym w:font="Symbol" w:char="F070"/>
        </w:r>
        <w:r w:rsidRPr="00B73715">
          <w:rPr>
            <w:rStyle w:val="Hyperlink"/>
            <w:noProof/>
          </w:rPr>
          <w:t>/4 DQPSK modulations</w:t>
        </w:r>
        <w:r>
          <w:rPr>
            <w:noProof/>
            <w:webHidden/>
          </w:rPr>
          <w:tab/>
        </w:r>
        <w:r>
          <w:rPr>
            <w:noProof/>
            <w:webHidden/>
          </w:rPr>
          <w:tab/>
        </w:r>
        <w:r>
          <w:rPr>
            <w:noProof/>
            <w:webHidden/>
          </w:rPr>
          <w:fldChar w:fldCharType="begin"/>
        </w:r>
        <w:r>
          <w:rPr>
            <w:noProof/>
            <w:webHidden/>
          </w:rPr>
          <w:instrText xml:space="preserve"> PAGEREF _Toc208905592 \h </w:instrText>
        </w:r>
        <w:r>
          <w:rPr>
            <w:noProof/>
            <w:webHidden/>
          </w:rPr>
        </w:r>
        <w:r>
          <w:rPr>
            <w:noProof/>
            <w:webHidden/>
          </w:rPr>
          <w:fldChar w:fldCharType="separate"/>
        </w:r>
        <w:r w:rsidR="00FD1CA3">
          <w:rPr>
            <w:noProof/>
            <w:webHidden/>
          </w:rPr>
          <w:t>68</w:t>
        </w:r>
        <w:r>
          <w:rPr>
            <w:noProof/>
            <w:webHidden/>
          </w:rPr>
          <w:fldChar w:fldCharType="end"/>
        </w:r>
      </w:hyperlink>
    </w:p>
    <w:p w14:paraId="1FDCE49A" w14:textId="286A9143" w:rsidR="00724BE8" w:rsidRDefault="00724BE8">
      <w:pPr>
        <w:pStyle w:val="TOC2"/>
        <w:rPr>
          <w:rFonts w:asciiTheme="minorHAnsi" w:eastAsiaTheme="minorEastAsia" w:hAnsiTheme="minorHAnsi" w:cstheme="minorBidi"/>
          <w:noProof/>
          <w:kern w:val="2"/>
          <w:szCs w:val="24"/>
          <w14:ligatures w14:val="standardContextual"/>
        </w:rPr>
      </w:pPr>
      <w:hyperlink w:anchor="_Toc208905593" w:history="1">
        <w:r w:rsidRPr="00B73715">
          <w:rPr>
            <w:rStyle w:val="Hyperlink"/>
            <w:noProof/>
          </w:rPr>
          <w:t>4.1</w:t>
        </w:r>
        <w:r>
          <w:rPr>
            <w:rFonts w:asciiTheme="minorHAnsi" w:eastAsiaTheme="minorEastAsia" w:hAnsiTheme="minorHAnsi" w:cstheme="minorBidi"/>
            <w:noProof/>
            <w:kern w:val="2"/>
            <w:szCs w:val="24"/>
            <w14:ligatures w14:val="standardContextual"/>
          </w:rPr>
          <w:tab/>
        </w:r>
        <w:r w:rsidRPr="00B73715">
          <w:rPr>
            <w:rStyle w:val="Hyperlink"/>
            <w:i/>
            <w:iCs/>
            <w:noProof/>
          </w:rPr>
          <w:t>M</w:t>
        </w:r>
        <w:r w:rsidRPr="00B73715">
          <w:rPr>
            <w:rStyle w:val="Hyperlink"/>
            <w:noProof/>
          </w:rPr>
          <w:t>-ary QAM modulation</w:t>
        </w:r>
        <w:r>
          <w:rPr>
            <w:noProof/>
            <w:webHidden/>
          </w:rPr>
          <w:tab/>
        </w:r>
        <w:r>
          <w:rPr>
            <w:noProof/>
            <w:webHidden/>
          </w:rPr>
          <w:tab/>
        </w:r>
        <w:r>
          <w:rPr>
            <w:noProof/>
            <w:webHidden/>
          </w:rPr>
          <w:fldChar w:fldCharType="begin"/>
        </w:r>
        <w:r>
          <w:rPr>
            <w:noProof/>
            <w:webHidden/>
          </w:rPr>
          <w:instrText xml:space="preserve"> PAGEREF _Toc208905593 \h </w:instrText>
        </w:r>
        <w:r>
          <w:rPr>
            <w:noProof/>
            <w:webHidden/>
          </w:rPr>
        </w:r>
        <w:r>
          <w:rPr>
            <w:noProof/>
            <w:webHidden/>
          </w:rPr>
          <w:fldChar w:fldCharType="separate"/>
        </w:r>
        <w:r w:rsidR="00FD1CA3">
          <w:rPr>
            <w:noProof/>
            <w:webHidden/>
          </w:rPr>
          <w:t>68</w:t>
        </w:r>
        <w:r>
          <w:rPr>
            <w:noProof/>
            <w:webHidden/>
          </w:rPr>
          <w:fldChar w:fldCharType="end"/>
        </w:r>
      </w:hyperlink>
    </w:p>
    <w:p w14:paraId="783AAF33" w14:textId="060C7BE2" w:rsidR="00724BE8" w:rsidRDefault="00724BE8">
      <w:pPr>
        <w:pStyle w:val="TOC3"/>
        <w:rPr>
          <w:rFonts w:asciiTheme="minorHAnsi" w:eastAsiaTheme="minorEastAsia" w:hAnsiTheme="minorHAnsi" w:cstheme="minorBidi"/>
          <w:noProof/>
          <w:kern w:val="2"/>
          <w:szCs w:val="24"/>
          <w14:ligatures w14:val="standardContextual"/>
        </w:rPr>
      </w:pPr>
      <w:hyperlink w:anchor="_Toc208905594" w:history="1">
        <w:r w:rsidRPr="00B73715">
          <w:rPr>
            <w:rStyle w:val="Hyperlink"/>
            <w:noProof/>
          </w:rPr>
          <w:t>4.1.1</w:t>
        </w:r>
        <w:r>
          <w:rPr>
            <w:rFonts w:asciiTheme="minorHAnsi" w:eastAsiaTheme="minorEastAsia" w:hAnsiTheme="minorHAnsi" w:cstheme="minorBidi"/>
            <w:noProof/>
            <w:kern w:val="2"/>
            <w:szCs w:val="24"/>
            <w14:ligatures w14:val="standardContextual"/>
          </w:rPr>
          <w:tab/>
        </w:r>
        <w:r w:rsidRPr="00B73715">
          <w:rPr>
            <w:rStyle w:val="Hyperlink"/>
            <w:noProof/>
          </w:rPr>
          <w:t>Modulated signal</w:t>
        </w:r>
        <w:r>
          <w:rPr>
            <w:noProof/>
            <w:webHidden/>
          </w:rPr>
          <w:tab/>
        </w:r>
        <w:r>
          <w:rPr>
            <w:noProof/>
            <w:webHidden/>
          </w:rPr>
          <w:tab/>
        </w:r>
        <w:r>
          <w:rPr>
            <w:noProof/>
            <w:webHidden/>
          </w:rPr>
          <w:fldChar w:fldCharType="begin"/>
        </w:r>
        <w:r>
          <w:rPr>
            <w:noProof/>
            <w:webHidden/>
          </w:rPr>
          <w:instrText xml:space="preserve"> PAGEREF _Toc208905594 \h </w:instrText>
        </w:r>
        <w:r>
          <w:rPr>
            <w:noProof/>
            <w:webHidden/>
          </w:rPr>
        </w:r>
        <w:r>
          <w:rPr>
            <w:noProof/>
            <w:webHidden/>
          </w:rPr>
          <w:fldChar w:fldCharType="separate"/>
        </w:r>
        <w:r w:rsidR="00FD1CA3">
          <w:rPr>
            <w:noProof/>
            <w:webHidden/>
          </w:rPr>
          <w:t>68</w:t>
        </w:r>
        <w:r>
          <w:rPr>
            <w:noProof/>
            <w:webHidden/>
          </w:rPr>
          <w:fldChar w:fldCharType="end"/>
        </w:r>
      </w:hyperlink>
    </w:p>
    <w:p w14:paraId="7E602DC3" w14:textId="603F8CA5" w:rsidR="00724BE8" w:rsidRDefault="00724BE8">
      <w:pPr>
        <w:pStyle w:val="TOC3"/>
        <w:rPr>
          <w:rFonts w:asciiTheme="minorHAnsi" w:eastAsiaTheme="minorEastAsia" w:hAnsiTheme="minorHAnsi" w:cstheme="minorBidi"/>
          <w:noProof/>
          <w:kern w:val="2"/>
          <w:szCs w:val="24"/>
          <w14:ligatures w14:val="standardContextual"/>
        </w:rPr>
      </w:pPr>
      <w:hyperlink w:anchor="_Toc208905595" w:history="1">
        <w:r w:rsidRPr="00B73715">
          <w:rPr>
            <w:rStyle w:val="Hyperlink"/>
            <w:noProof/>
          </w:rPr>
          <w:t>4.1.2</w:t>
        </w:r>
        <w:r>
          <w:rPr>
            <w:rFonts w:asciiTheme="minorHAnsi" w:eastAsiaTheme="minorEastAsia" w:hAnsiTheme="minorHAnsi" w:cstheme="minorBidi"/>
            <w:noProof/>
            <w:kern w:val="2"/>
            <w:szCs w:val="24"/>
            <w14:ligatures w14:val="standardContextual"/>
          </w:rPr>
          <w:tab/>
        </w:r>
        <w:r w:rsidRPr="00B73715">
          <w:rPr>
            <w:rStyle w:val="Hyperlink"/>
            <w:noProof/>
          </w:rPr>
          <w:t>Power spectral density</w:t>
        </w:r>
        <w:r>
          <w:rPr>
            <w:noProof/>
            <w:webHidden/>
          </w:rPr>
          <w:tab/>
        </w:r>
        <w:r>
          <w:rPr>
            <w:noProof/>
            <w:webHidden/>
          </w:rPr>
          <w:tab/>
        </w:r>
        <w:r>
          <w:rPr>
            <w:noProof/>
            <w:webHidden/>
          </w:rPr>
          <w:fldChar w:fldCharType="begin"/>
        </w:r>
        <w:r>
          <w:rPr>
            <w:noProof/>
            <w:webHidden/>
          </w:rPr>
          <w:instrText xml:space="preserve"> PAGEREF _Toc208905595 \h </w:instrText>
        </w:r>
        <w:r>
          <w:rPr>
            <w:noProof/>
            <w:webHidden/>
          </w:rPr>
        </w:r>
        <w:r>
          <w:rPr>
            <w:noProof/>
            <w:webHidden/>
          </w:rPr>
          <w:fldChar w:fldCharType="separate"/>
        </w:r>
        <w:r w:rsidR="00FD1CA3">
          <w:rPr>
            <w:noProof/>
            <w:webHidden/>
          </w:rPr>
          <w:t>69</w:t>
        </w:r>
        <w:r>
          <w:rPr>
            <w:noProof/>
            <w:webHidden/>
          </w:rPr>
          <w:fldChar w:fldCharType="end"/>
        </w:r>
      </w:hyperlink>
    </w:p>
    <w:p w14:paraId="4AC883F5" w14:textId="3CECBFEE" w:rsidR="00724BE8" w:rsidRDefault="00724BE8">
      <w:pPr>
        <w:pStyle w:val="TOC3"/>
        <w:rPr>
          <w:rFonts w:asciiTheme="minorHAnsi" w:eastAsiaTheme="minorEastAsia" w:hAnsiTheme="minorHAnsi" w:cstheme="minorBidi"/>
          <w:noProof/>
          <w:kern w:val="2"/>
          <w:szCs w:val="24"/>
          <w14:ligatures w14:val="standardContextual"/>
        </w:rPr>
      </w:pPr>
      <w:hyperlink w:anchor="_Toc208905596" w:history="1">
        <w:r w:rsidRPr="00B73715">
          <w:rPr>
            <w:rStyle w:val="Hyperlink"/>
            <w:noProof/>
          </w:rPr>
          <w:t>4.1.3</w:t>
        </w:r>
        <w:r>
          <w:rPr>
            <w:rFonts w:asciiTheme="minorHAnsi" w:eastAsiaTheme="minorEastAsia" w:hAnsiTheme="minorHAnsi" w:cstheme="minorBidi"/>
            <w:noProof/>
            <w:kern w:val="2"/>
            <w:szCs w:val="24"/>
            <w14:ligatures w14:val="standardContextual"/>
          </w:rPr>
          <w:tab/>
        </w:r>
        <w:r w:rsidRPr="00B73715">
          <w:rPr>
            <w:rStyle w:val="Hyperlink"/>
            <w:noProof/>
          </w:rPr>
          <w:t>Bandwidth</w:t>
        </w:r>
        <w:r>
          <w:rPr>
            <w:noProof/>
            <w:webHidden/>
          </w:rPr>
          <w:tab/>
        </w:r>
        <w:r>
          <w:rPr>
            <w:noProof/>
            <w:webHidden/>
          </w:rPr>
          <w:tab/>
        </w:r>
        <w:r>
          <w:rPr>
            <w:noProof/>
            <w:webHidden/>
          </w:rPr>
          <w:fldChar w:fldCharType="begin"/>
        </w:r>
        <w:r>
          <w:rPr>
            <w:noProof/>
            <w:webHidden/>
          </w:rPr>
          <w:instrText xml:space="preserve"> PAGEREF _Toc208905596 \h </w:instrText>
        </w:r>
        <w:r>
          <w:rPr>
            <w:noProof/>
            <w:webHidden/>
          </w:rPr>
        </w:r>
        <w:r>
          <w:rPr>
            <w:noProof/>
            <w:webHidden/>
          </w:rPr>
          <w:fldChar w:fldCharType="separate"/>
        </w:r>
        <w:r w:rsidR="00FD1CA3">
          <w:rPr>
            <w:noProof/>
            <w:webHidden/>
          </w:rPr>
          <w:t>69</w:t>
        </w:r>
        <w:r>
          <w:rPr>
            <w:noProof/>
            <w:webHidden/>
          </w:rPr>
          <w:fldChar w:fldCharType="end"/>
        </w:r>
      </w:hyperlink>
    </w:p>
    <w:p w14:paraId="097B1A0F" w14:textId="28635705" w:rsidR="00724BE8" w:rsidRDefault="00724BE8">
      <w:pPr>
        <w:pStyle w:val="TOC2"/>
        <w:rPr>
          <w:rFonts w:asciiTheme="minorHAnsi" w:eastAsiaTheme="minorEastAsia" w:hAnsiTheme="minorHAnsi" w:cstheme="minorBidi"/>
          <w:noProof/>
          <w:kern w:val="2"/>
          <w:szCs w:val="24"/>
          <w14:ligatures w14:val="standardContextual"/>
        </w:rPr>
      </w:pPr>
      <w:hyperlink w:anchor="_Toc208905597" w:history="1">
        <w:r w:rsidRPr="00B73715">
          <w:rPr>
            <w:rStyle w:val="Hyperlink"/>
            <w:noProof/>
          </w:rPr>
          <w:t>4.2</w:t>
        </w:r>
        <w:r>
          <w:rPr>
            <w:rFonts w:asciiTheme="minorHAnsi" w:eastAsiaTheme="minorEastAsia" w:hAnsiTheme="minorHAnsi" w:cstheme="minorBidi"/>
            <w:noProof/>
            <w:kern w:val="2"/>
            <w:szCs w:val="24"/>
            <w14:ligatures w14:val="standardContextual"/>
          </w:rPr>
          <w:tab/>
        </w:r>
        <w:r w:rsidRPr="00B73715">
          <w:rPr>
            <w:rStyle w:val="Hyperlink"/>
            <w:noProof/>
          </w:rPr>
          <w:sym w:font="Symbol" w:char="F070"/>
        </w:r>
        <w:r w:rsidRPr="00B73715">
          <w:rPr>
            <w:rStyle w:val="Hyperlink"/>
            <w:noProof/>
          </w:rPr>
          <w:t xml:space="preserve">/4 QPSK and </w:t>
        </w:r>
        <w:r w:rsidRPr="00B73715">
          <w:rPr>
            <w:rStyle w:val="Hyperlink"/>
            <w:noProof/>
          </w:rPr>
          <w:sym w:font="Symbol" w:char="F070"/>
        </w:r>
        <w:r w:rsidRPr="00B73715">
          <w:rPr>
            <w:rStyle w:val="Hyperlink"/>
            <w:noProof/>
          </w:rPr>
          <w:t>/4 DQPSK modulations</w:t>
        </w:r>
        <w:r>
          <w:rPr>
            <w:noProof/>
            <w:webHidden/>
          </w:rPr>
          <w:tab/>
        </w:r>
        <w:r>
          <w:rPr>
            <w:noProof/>
            <w:webHidden/>
          </w:rPr>
          <w:tab/>
        </w:r>
        <w:r>
          <w:rPr>
            <w:noProof/>
            <w:webHidden/>
          </w:rPr>
          <w:fldChar w:fldCharType="begin"/>
        </w:r>
        <w:r>
          <w:rPr>
            <w:noProof/>
            <w:webHidden/>
          </w:rPr>
          <w:instrText xml:space="preserve"> PAGEREF _Toc208905597 \h </w:instrText>
        </w:r>
        <w:r>
          <w:rPr>
            <w:noProof/>
            <w:webHidden/>
          </w:rPr>
        </w:r>
        <w:r>
          <w:rPr>
            <w:noProof/>
            <w:webHidden/>
          </w:rPr>
          <w:fldChar w:fldCharType="separate"/>
        </w:r>
        <w:r w:rsidR="00FD1CA3">
          <w:rPr>
            <w:noProof/>
            <w:webHidden/>
          </w:rPr>
          <w:t>69</w:t>
        </w:r>
        <w:r>
          <w:rPr>
            <w:noProof/>
            <w:webHidden/>
          </w:rPr>
          <w:fldChar w:fldCharType="end"/>
        </w:r>
      </w:hyperlink>
    </w:p>
    <w:p w14:paraId="52A372F0" w14:textId="63A31567" w:rsidR="00724BE8" w:rsidRDefault="00724BE8">
      <w:pPr>
        <w:pStyle w:val="TOC3"/>
        <w:rPr>
          <w:rFonts w:asciiTheme="minorHAnsi" w:eastAsiaTheme="minorEastAsia" w:hAnsiTheme="minorHAnsi" w:cstheme="minorBidi"/>
          <w:noProof/>
          <w:kern w:val="2"/>
          <w:szCs w:val="24"/>
          <w14:ligatures w14:val="standardContextual"/>
        </w:rPr>
      </w:pPr>
      <w:hyperlink w:anchor="_Toc208905598" w:history="1">
        <w:r w:rsidRPr="00B73715">
          <w:rPr>
            <w:rStyle w:val="Hyperlink"/>
            <w:noProof/>
          </w:rPr>
          <w:t>4.2.1</w:t>
        </w:r>
        <w:r>
          <w:rPr>
            <w:rFonts w:asciiTheme="minorHAnsi" w:eastAsiaTheme="minorEastAsia" w:hAnsiTheme="minorHAnsi" w:cstheme="minorBidi"/>
            <w:noProof/>
            <w:kern w:val="2"/>
            <w:szCs w:val="24"/>
            <w14:ligatures w14:val="standardContextual"/>
          </w:rPr>
          <w:tab/>
        </w:r>
        <w:r w:rsidRPr="00B73715">
          <w:rPr>
            <w:rStyle w:val="Hyperlink"/>
            <w:noProof/>
          </w:rPr>
          <w:t>Modulated signal</w:t>
        </w:r>
        <w:r>
          <w:rPr>
            <w:noProof/>
            <w:webHidden/>
          </w:rPr>
          <w:tab/>
        </w:r>
        <w:r>
          <w:rPr>
            <w:noProof/>
            <w:webHidden/>
          </w:rPr>
          <w:tab/>
        </w:r>
        <w:r>
          <w:rPr>
            <w:noProof/>
            <w:webHidden/>
          </w:rPr>
          <w:fldChar w:fldCharType="begin"/>
        </w:r>
        <w:r>
          <w:rPr>
            <w:noProof/>
            <w:webHidden/>
          </w:rPr>
          <w:instrText xml:space="preserve"> PAGEREF _Toc208905598 \h </w:instrText>
        </w:r>
        <w:r>
          <w:rPr>
            <w:noProof/>
            <w:webHidden/>
          </w:rPr>
        </w:r>
        <w:r>
          <w:rPr>
            <w:noProof/>
            <w:webHidden/>
          </w:rPr>
          <w:fldChar w:fldCharType="separate"/>
        </w:r>
        <w:r w:rsidR="00FD1CA3">
          <w:rPr>
            <w:noProof/>
            <w:webHidden/>
          </w:rPr>
          <w:t>69</w:t>
        </w:r>
        <w:r>
          <w:rPr>
            <w:noProof/>
            <w:webHidden/>
          </w:rPr>
          <w:fldChar w:fldCharType="end"/>
        </w:r>
      </w:hyperlink>
    </w:p>
    <w:p w14:paraId="637D3195" w14:textId="4C2008B7" w:rsidR="00724BE8" w:rsidRDefault="00724BE8">
      <w:pPr>
        <w:pStyle w:val="TOC3"/>
        <w:rPr>
          <w:rFonts w:asciiTheme="minorHAnsi" w:eastAsiaTheme="minorEastAsia" w:hAnsiTheme="minorHAnsi" w:cstheme="minorBidi"/>
          <w:noProof/>
          <w:kern w:val="2"/>
          <w:szCs w:val="24"/>
          <w14:ligatures w14:val="standardContextual"/>
        </w:rPr>
      </w:pPr>
      <w:hyperlink w:anchor="_Toc208905599" w:history="1">
        <w:r w:rsidRPr="00B73715">
          <w:rPr>
            <w:rStyle w:val="Hyperlink"/>
            <w:noProof/>
          </w:rPr>
          <w:t>4.2.2</w:t>
        </w:r>
        <w:r>
          <w:rPr>
            <w:rFonts w:asciiTheme="minorHAnsi" w:eastAsiaTheme="minorEastAsia" w:hAnsiTheme="minorHAnsi" w:cstheme="minorBidi"/>
            <w:noProof/>
            <w:kern w:val="2"/>
            <w:szCs w:val="24"/>
            <w14:ligatures w14:val="standardContextual"/>
          </w:rPr>
          <w:tab/>
        </w:r>
        <w:r w:rsidRPr="00B73715">
          <w:rPr>
            <w:rStyle w:val="Hyperlink"/>
            <w:noProof/>
          </w:rPr>
          <w:t>Power spectral density</w:t>
        </w:r>
        <w:r>
          <w:rPr>
            <w:noProof/>
            <w:webHidden/>
          </w:rPr>
          <w:tab/>
        </w:r>
        <w:r>
          <w:rPr>
            <w:noProof/>
            <w:webHidden/>
          </w:rPr>
          <w:tab/>
        </w:r>
        <w:r>
          <w:rPr>
            <w:noProof/>
            <w:webHidden/>
          </w:rPr>
          <w:fldChar w:fldCharType="begin"/>
        </w:r>
        <w:r>
          <w:rPr>
            <w:noProof/>
            <w:webHidden/>
          </w:rPr>
          <w:instrText xml:space="preserve"> PAGEREF _Toc208905599 \h </w:instrText>
        </w:r>
        <w:r>
          <w:rPr>
            <w:noProof/>
            <w:webHidden/>
          </w:rPr>
        </w:r>
        <w:r>
          <w:rPr>
            <w:noProof/>
            <w:webHidden/>
          </w:rPr>
          <w:fldChar w:fldCharType="separate"/>
        </w:r>
        <w:r w:rsidR="00FD1CA3">
          <w:rPr>
            <w:noProof/>
            <w:webHidden/>
          </w:rPr>
          <w:t>70</w:t>
        </w:r>
        <w:r>
          <w:rPr>
            <w:noProof/>
            <w:webHidden/>
          </w:rPr>
          <w:fldChar w:fldCharType="end"/>
        </w:r>
      </w:hyperlink>
    </w:p>
    <w:p w14:paraId="54E41D82" w14:textId="557AD605" w:rsidR="00724BE8" w:rsidRDefault="00724BE8">
      <w:pPr>
        <w:pStyle w:val="TOC3"/>
        <w:rPr>
          <w:rFonts w:asciiTheme="minorHAnsi" w:eastAsiaTheme="minorEastAsia" w:hAnsiTheme="minorHAnsi" w:cstheme="minorBidi"/>
          <w:noProof/>
          <w:kern w:val="2"/>
          <w:szCs w:val="24"/>
          <w14:ligatures w14:val="standardContextual"/>
        </w:rPr>
      </w:pPr>
      <w:hyperlink w:anchor="_Toc208905600" w:history="1">
        <w:r w:rsidRPr="00B73715">
          <w:rPr>
            <w:rStyle w:val="Hyperlink"/>
            <w:noProof/>
          </w:rPr>
          <w:t>4.2.3</w:t>
        </w:r>
        <w:r>
          <w:rPr>
            <w:rFonts w:asciiTheme="minorHAnsi" w:eastAsiaTheme="minorEastAsia" w:hAnsiTheme="minorHAnsi" w:cstheme="minorBidi"/>
            <w:noProof/>
            <w:kern w:val="2"/>
            <w:szCs w:val="24"/>
            <w14:ligatures w14:val="standardContextual"/>
          </w:rPr>
          <w:tab/>
        </w:r>
        <w:r w:rsidRPr="00B73715">
          <w:rPr>
            <w:rStyle w:val="Hyperlink"/>
            <w:noProof/>
          </w:rPr>
          <w:t>Bandwidth</w:t>
        </w:r>
        <w:r>
          <w:rPr>
            <w:noProof/>
            <w:webHidden/>
          </w:rPr>
          <w:tab/>
        </w:r>
        <w:r>
          <w:rPr>
            <w:noProof/>
            <w:webHidden/>
          </w:rPr>
          <w:tab/>
        </w:r>
        <w:r>
          <w:rPr>
            <w:noProof/>
            <w:webHidden/>
          </w:rPr>
          <w:fldChar w:fldCharType="begin"/>
        </w:r>
        <w:r>
          <w:rPr>
            <w:noProof/>
            <w:webHidden/>
          </w:rPr>
          <w:instrText xml:space="preserve"> PAGEREF _Toc208905600 \h </w:instrText>
        </w:r>
        <w:r>
          <w:rPr>
            <w:noProof/>
            <w:webHidden/>
          </w:rPr>
        </w:r>
        <w:r>
          <w:rPr>
            <w:noProof/>
            <w:webHidden/>
          </w:rPr>
          <w:fldChar w:fldCharType="separate"/>
        </w:r>
        <w:r w:rsidR="00FD1CA3">
          <w:rPr>
            <w:noProof/>
            <w:webHidden/>
          </w:rPr>
          <w:t>70</w:t>
        </w:r>
        <w:r>
          <w:rPr>
            <w:noProof/>
            <w:webHidden/>
          </w:rPr>
          <w:fldChar w:fldCharType="end"/>
        </w:r>
      </w:hyperlink>
    </w:p>
    <w:p w14:paraId="4E4CF225" w14:textId="6CDB6021" w:rsidR="00724BE8" w:rsidRDefault="00724BE8">
      <w:pPr>
        <w:pStyle w:val="TOC1"/>
        <w:rPr>
          <w:rFonts w:asciiTheme="minorHAnsi" w:eastAsiaTheme="minorEastAsia" w:hAnsiTheme="minorHAnsi" w:cstheme="minorBidi"/>
          <w:noProof/>
          <w:kern w:val="2"/>
          <w:szCs w:val="24"/>
          <w14:ligatures w14:val="standardContextual"/>
        </w:rPr>
      </w:pPr>
      <w:hyperlink w:anchor="_Toc208905601" w:history="1">
        <w:r w:rsidRPr="00B73715">
          <w:rPr>
            <w:rStyle w:val="Hyperlink"/>
            <w:noProof/>
          </w:rPr>
          <w:t>5</w:t>
        </w:r>
        <w:r>
          <w:rPr>
            <w:rFonts w:asciiTheme="minorHAnsi" w:eastAsiaTheme="minorEastAsia" w:hAnsiTheme="minorHAnsi" w:cstheme="minorBidi"/>
            <w:noProof/>
            <w:kern w:val="2"/>
            <w:szCs w:val="24"/>
            <w14:ligatures w14:val="standardContextual"/>
          </w:rPr>
          <w:tab/>
        </w:r>
        <w:r w:rsidRPr="00B73715">
          <w:rPr>
            <w:rStyle w:val="Hyperlink"/>
            <w:noProof/>
          </w:rPr>
          <w:t>Orthogonal frequency division multiplexing (OFDM)</w:t>
        </w:r>
        <w:r>
          <w:rPr>
            <w:noProof/>
            <w:webHidden/>
          </w:rPr>
          <w:tab/>
        </w:r>
        <w:r>
          <w:rPr>
            <w:noProof/>
            <w:webHidden/>
          </w:rPr>
          <w:tab/>
        </w:r>
        <w:r>
          <w:rPr>
            <w:noProof/>
            <w:webHidden/>
          </w:rPr>
          <w:fldChar w:fldCharType="begin"/>
        </w:r>
        <w:r>
          <w:rPr>
            <w:noProof/>
            <w:webHidden/>
          </w:rPr>
          <w:instrText xml:space="preserve"> PAGEREF _Toc208905601 \h </w:instrText>
        </w:r>
        <w:r>
          <w:rPr>
            <w:noProof/>
            <w:webHidden/>
          </w:rPr>
        </w:r>
        <w:r>
          <w:rPr>
            <w:noProof/>
            <w:webHidden/>
          </w:rPr>
          <w:fldChar w:fldCharType="separate"/>
        </w:r>
        <w:r w:rsidR="00FD1CA3">
          <w:rPr>
            <w:noProof/>
            <w:webHidden/>
          </w:rPr>
          <w:t>70</w:t>
        </w:r>
        <w:r>
          <w:rPr>
            <w:noProof/>
            <w:webHidden/>
          </w:rPr>
          <w:fldChar w:fldCharType="end"/>
        </w:r>
      </w:hyperlink>
    </w:p>
    <w:p w14:paraId="78F2612F" w14:textId="2DA2695D" w:rsidR="00724BE8" w:rsidRDefault="00724BE8">
      <w:pPr>
        <w:pStyle w:val="TOC2"/>
        <w:rPr>
          <w:rFonts w:asciiTheme="minorHAnsi" w:eastAsiaTheme="minorEastAsia" w:hAnsiTheme="minorHAnsi" w:cstheme="minorBidi"/>
          <w:noProof/>
          <w:kern w:val="2"/>
          <w:szCs w:val="24"/>
          <w14:ligatures w14:val="standardContextual"/>
        </w:rPr>
      </w:pPr>
      <w:hyperlink w:anchor="_Toc208905602" w:history="1">
        <w:r w:rsidRPr="00B73715">
          <w:rPr>
            <w:rStyle w:val="Hyperlink"/>
            <w:noProof/>
          </w:rPr>
          <w:t>5.1</w:t>
        </w:r>
        <w:r>
          <w:rPr>
            <w:rFonts w:asciiTheme="minorHAnsi" w:eastAsiaTheme="minorEastAsia" w:hAnsiTheme="minorHAnsi" w:cstheme="minorBidi"/>
            <w:noProof/>
            <w:kern w:val="2"/>
            <w:szCs w:val="24"/>
            <w14:ligatures w14:val="standardContextual"/>
          </w:rPr>
          <w:tab/>
        </w:r>
        <w:r w:rsidRPr="00B73715">
          <w:rPr>
            <w:rStyle w:val="Hyperlink"/>
            <w:noProof/>
          </w:rPr>
          <w:t>The basic idea</w:t>
        </w:r>
        <w:r>
          <w:rPr>
            <w:noProof/>
            <w:webHidden/>
          </w:rPr>
          <w:tab/>
        </w:r>
        <w:r>
          <w:rPr>
            <w:noProof/>
            <w:webHidden/>
          </w:rPr>
          <w:tab/>
        </w:r>
        <w:r>
          <w:rPr>
            <w:noProof/>
            <w:webHidden/>
          </w:rPr>
          <w:fldChar w:fldCharType="begin"/>
        </w:r>
        <w:r>
          <w:rPr>
            <w:noProof/>
            <w:webHidden/>
          </w:rPr>
          <w:instrText xml:space="preserve"> PAGEREF _Toc208905602 \h </w:instrText>
        </w:r>
        <w:r>
          <w:rPr>
            <w:noProof/>
            <w:webHidden/>
          </w:rPr>
        </w:r>
        <w:r>
          <w:rPr>
            <w:noProof/>
            <w:webHidden/>
          </w:rPr>
          <w:fldChar w:fldCharType="separate"/>
        </w:r>
        <w:r w:rsidR="00FD1CA3">
          <w:rPr>
            <w:noProof/>
            <w:webHidden/>
          </w:rPr>
          <w:t>70</w:t>
        </w:r>
        <w:r>
          <w:rPr>
            <w:noProof/>
            <w:webHidden/>
          </w:rPr>
          <w:fldChar w:fldCharType="end"/>
        </w:r>
      </w:hyperlink>
    </w:p>
    <w:p w14:paraId="05874FEC" w14:textId="0E923B7F" w:rsidR="00724BE8" w:rsidRDefault="00724BE8">
      <w:pPr>
        <w:pStyle w:val="TOC2"/>
        <w:rPr>
          <w:rFonts w:asciiTheme="minorHAnsi" w:eastAsiaTheme="minorEastAsia" w:hAnsiTheme="minorHAnsi" w:cstheme="minorBidi"/>
          <w:noProof/>
          <w:kern w:val="2"/>
          <w:szCs w:val="24"/>
          <w14:ligatures w14:val="standardContextual"/>
        </w:rPr>
      </w:pPr>
      <w:hyperlink w:anchor="_Toc208905603" w:history="1">
        <w:r w:rsidRPr="00B73715">
          <w:rPr>
            <w:rStyle w:val="Hyperlink"/>
            <w:noProof/>
          </w:rPr>
          <w:t>5.2</w:t>
        </w:r>
        <w:r>
          <w:rPr>
            <w:rFonts w:asciiTheme="minorHAnsi" w:eastAsiaTheme="minorEastAsia" w:hAnsiTheme="minorHAnsi" w:cstheme="minorBidi"/>
            <w:noProof/>
            <w:kern w:val="2"/>
            <w:szCs w:val="24"/>
            <w14:ligatures w14:val="standardContextual"/>
          </w:rPr>
          <w:tab/>
        </w:r>
        <w:r w:rsidRPr="00B73715">
          <w:rPr>
            <w:rStyle w:val="Hyperlink"/>
            <w:noProof/>
          </w:rPr>
          <w:t>OFDM modulation scheme</w:t>
        </w:r>
        <w:r>
          <w:rPr>
            <w:noProof/>
            <w:webHidden/>
          </w:rPr>
          <w:tab/>
        </w:r>
        <w:r>
          <w:rPr>
            <w:noProof/>
            <w:webHidden/>
          </w:rPr>
          <w:tab/>
        </w:r>
        <w:r>
          <w:rPr>
            <w:noProof/>
            <w:webHidden/>
          </w:rPr>
          <w:fldChar w:fldCharType="begin"/>
        </w:r>
        <w:r>
          <w:rPr>
            <w:noProof/>
            <w:webHidden/>
          </w:rPr>
          <w:instrText xml:space="preserve"> PAGEREF _Toc208905603 \h </w:instrText>
        </w:r>
        <w:r>
          <w:rPr>
            <w:noProof/>
            <w:webHidden/>
          </w:rPr>
        </w:r>
        <w:r>
          <w:rPr>
            <w:noProof/>
            <w:webHidden/>
          </w:rPr>
          <w:fldChar w:fldCharType="separate"/>
        </w:r>
        <w:r w:rsidR="00FD1CA3">
          <w:rPr>
            <w:noProof/>
            <w:webHidden/>
          </w:rPr>
          <w:t>71</w:t>
        </w:r>
        <w:r>
          <w:rPr>
            <w:noProof/>
            <w:webHidden/>
          </w:rPr>
          <w:fldChar w:fldCharType="end"/>
        </w:r>
      </w:hyperlink>
    </w:p>
    <w:p w14:paraId="3311D05A" w14:textId="1704A609" w:rsidR="00724BE8" w:rsidRDefault="00724BE8">
      <w:pPr>
        <w:pStyle w:val="TOC2"/>
        <w:rPr>
          <w:rFonts w:asciiTheme="minorHAnsi" w:eastAsiaTheme="minorEastAsia" w:hAnsiTheme="minorHAnsi" w:cstheme="minorBidi"/>
          <w:noProof/>
          <w:kern w:val="2"/>
          <w:szCs w:val="24"/>
          <w14:ligatures w14:val="standardContextual"/>
        </w:rPr>
      </w:pPr>
      <w:hyperlink w:anchor="_Toc208905604" w:history="1">
        <w:r w:rsidRPr="00B73715">
          <w:rPr>
            <w:rStyle w:val="Hyperlink"/>
            <w:noProof/>
          </w:rPr>
          <w:t>5.3</w:t>
        </w:r>
        <w:r>
          <w:rPr>
            <w:rFonts w:asciiTheme="minorHAnsi" w:eastAsiaTheme="minorEastAsia" w:hAnsiTheme="minorHAnsi" w:cstheme="minorBidi"/>
            <w:noProof/>
            <w:kern w:val="2"/>
            <w:szCs w:val="24"/>
            <w14:ligatures w14:val="standardContextual"/>
          </w:rPr>
          <w:tab/>
        </w:r>
        <w:r w:rsidRPr="00B73715">
          <w:rPr>
            <w:rStyle w:val="Hyperlink"/>
            <w:noProof/>
          </w:rPr>
          <w:t>An OFDM system</w:t>
        </w:r>
        <w:r>
          <w:rPr>
            <w:noProof/>
            <w:webHidden/>
          </w:rPr>
          <w:tab/>
        </w:r>
        <w:r>
          <w:rPr>
            <w:noProof/>
            <w:webHidden/>
          </w:rPr>
          <w:tab/>
        </w:r>
        <w:r>
          <w:rPr>
            <w:noProof/>
            <w:webHidden/>
          </w:rPr>
          <w:fldChar w:fldCharType="begin"/>
        </w:r>
        <w:r>
          <w:rPr>
            <w:noProof/>
            <w:webHidden/>
          </w:rPr>
          <w:instrText xml:space="preserve"> PAGEREF _Toc208905604 \h </w:instrText>
        </w:r>
        <w:r>
          <w:rPr>
            <w:noProof/>
            <w:webHidden/>
          </w:rPr>
        </w:r>
        <w:r>
          <w:rPr>
            <w:noProof/>
            <w:webHidden/>
          </w:rPr>
          <w:fldChar w:fldCharType="separate"/>
        </w:r>
        <w:r w:rsidR="00FD1CA3">
          <w:rPr>
            <w:noProof/>
            <w:webHidden/>
          </w:rPr>
          <w:t>72</w:t>
        </w:r>
        <w:r>
          <w:rPr>
            <w:noProof/>
            <w:webHidden/>
          </w:rPr>
          <w:fldChar w:fldCharType="end"/>
        </w:r>
      </w:hyperlink>
    </w:p>
    <w:p w14:paraId="4D72C856" w14:textId="10E3574A" w:rsidR="00724BE8" w:rsidRDefault="00724BE8">
      <w:pPr>
        <w:pStyle w:val="TOC2"/>
        <w:rPr>
          <w:rFonts w:asciiTheme="minorHAnsi" w:eastAsiaTheme="minorEastAsia" w:hAnsiTheme="minorHAnsi" w:cstheme="minorBidi"/>
          <w:noProof/>
          <w:kern w:val="2"/>
          <w:szCs w:val="24"/>
          <w14:ligatures w14:val="standardContextual"/>
        </w:rPr>
      </w:pPr>
      <w:hyperlink w:anchor="_Toc208905605" w:history="1">
        <w:r w:rsidRPr="00B73715">
          <w:rPr>
            <w:rStyle w:val="Hyperlink"/>
            <w:noProof/>
          </w:rPr>
          <w:t>5.4</w:t>
        </w:r>
        <w:r>
          <w:rPr>
            <w:rFonts w:asciiTheme="minorHAnsi" w:eastAsiaTheme="minorEastAsia" w:hAnsiTheme="minorHAnsi" w:cstheme="minorBidi"/>
            <w:noProof/>
            <w:kern w:val="2"/>
            <w:szCs w:val="24"/>
            <w14:ligatures w14:val="standardContextual"/>
          </w:rPr>
          <w:tab/>
        </w:r>
        <w:r w:rsidRPr="00B73715">
          <w:rPr>
            <w:rStyle w:val="Hyperlink"/>
            <w:noProof/>
          </w:rPr>
          <w:t>Useful data carriers</w:t>
        </w:r>
        <w:r>
          <w:rPr>
            <w:noProof/>
            <w:webHidden/>
          </w:rPr>
          <w:tab/>
        </w:r>
        <w:r>
          <w:rPr>
            <w:noProof/>
            <w:webHidden/>
          </w:rPr>
          <w:tab/>
        </w:r>
        <w:r>
          <w:rPr>
            <w:noProof/>
            <w:webHidden/>
          </w:rPr>
          <w:fldChar w:fldCharType="begin"/>
        </w:r>
        <w:r>
          <w:rPr>
            <w:noProof/>
            <w:webHidden/>
          </w:rPr>
          <w:instrText xml:space="preserve"> PAGEREF _Toc208905605 \h </w:instrText>
        </w:r>
        <w:r>
          <w:rPr>
            <w:noProof/>
            <w:webHidden/>
          </w:rPr>
        </w:r>
        <w:r>
          <w:rPr>
            <w:noProof/>
            <w:webHidden/>
          </w:rPr>
          <w:fldChar w:fldCharType="separate"/>
        </w:r>
        <w:r w:rsidR="00FD1CA3">
          <w:rPr>
            <w:noProof/>
            <w:webHidden/>
          </w:rPr>
          <w:t>73</w:t>
        </w:r>
        <w:r>
          <w:rPr>
            <w:noProof/>
            <w:webHidden/>
          </w:rPr>
          <w:fldChar w:fldCharType="end"/>
        </w:r>
      </w:hyperlink>
    </w:p>
    <w:p w14:paraId="477C7B8F" w14:textId="621251DD" w:rsidR="00724BE8" w:rsidRDefault="00724BE8">
      <w:pPr>
        <w:pStyle w:val="TOC2"/>
        <w:rPr>
          <w:rFonts w:asciiTheme="minorHAnsi" w:eastAsiaTheme="minorEastAsia" w:hAnsiTheme="minorHAnsi" w:cstheme="minorBidi"/>
          <w:noProof/>
          <w:kern w:val="2"/>
          <w:szCs w:val="24"/>
          <w14:ligatures w14:val="standardContextual"/>
        </w:rPr>
      </w:pPr>
      <w:hyperlink w:anchor="_Toc208905606" w:history="1">
        <w:r w:rsidRPr="00B73715">
          <w:rPr>
            <w:rStyle w:val="Hyperlink"/>
            <w:noProof/>
          </w:rPr>
          <w:t>5.5</w:t>
        </w:r>
        <w:r>
          <w:rPr>
            <w:rFonts w:asciiTheme="minorHAnsi" w:eastAsiaTheme="minorEastAsia" w:hAnsiTheme="minorHAnsi" w:cstheme="minorBidi"/>
            <w:noProof/>
            <w:kern w:val="2"/>
            <w:szCs w:val="24"/>
            <w14:ligatures w14:val="standardContextual"/>
          </w:rPr>
          <w:tab/>
        </w:r>
        <w:r w:rsidRPr="00B73715">
          <w:rPr>
            <w:rStyle w:val="Hyperlink"/>
            <w:noProof/>
          </w:rPr>
          <w:t>Spectrum characteristics</w:t>
        </w:r>
        <w:r>
          <w:rPr>
            <w:noProof/>
            <w:webHidden/>
          </w:rPr>
          <w:tab/>
        </w:r>
        <w:r>
          <w:rPr>
            <w:noProof/>
            <w:webHidden/>
          </w:rPr>
          <w:tab/>
        </w:r>
        <w:r>
          <w:rPr>
            <w:noProof/>
            <w:webHidden/>
          </w:rPr>
          <w:fldChar w:fldCharType="begin"/>
        </w:r>
        <w:r>
          <w:rPr>
            <w:noProof/>
            <w:webHidden/>
          </w:rPr>
          <w:instrText xml:space="preserve"> PAGEREF _Toc208905606 \h </w:instrText>
        </w:r>
        <w:r>
          <w:rPr>
            <w:noProof/>
            <w:webHidden/>
          </w:rPr>
        </w:r>
        <w:r>
          <w:rPr>
            <w:noProof/>
            <w:webHidden/>
          </w:rPr>
          <w:fldChar w:fldCharType="separate"/>
        </w:r>
        <w:r w:rsidR="00FD1CA3">
          <w:rPr>
            <w:noProof/>
            <w:webHidden/>
          </w:rPr>
          <w:t>73</w:t>
        </w:r>
        <w:r>
          <w:rPr>
            <w:noProof/>
            <w:webHidden/>
          </w:rPr>
          <w:fldChar w:fldCharType="end"/>
        </w:r>
      </w:hyperlink>
    </w:p>
    <w:p w14:paraId="0D9D0182" w14:textId="3592A2DE" w:rsidR="00724BE8" w:rsidRDefault="00724BE8">
      <w:pPr>
        <w:pStyle w:val="TOC2"/>
        <w:rPr>
          <w:rFonts w:asciiTheme="minorHAnsi" w:eastAsiaTheme="minorEastAsia" w:hAnsiTheme="minorHAnsi" w:cstheme="minorBidi"/>
          <w:noProof/>
          <w:kern w:val="2"/>
          <w:szCs w:val="24"/>
          <w14:ligatures w14:val="standardContextual"/>
        </w:rPr>
      </w:pPr>
      <w:hyperlink w:anchor="_Toc208905607" w:history="1">
        <w:r w:rsidRPr="00B73715">
          <w:rPr>
            <w:rStyle w:val="Hyperlink"/>
            <w:noProof/>
          </w:rPr>
          <w:t>5.6</w:t>
        </w:r>
        <w:r>
          <w:rPr>
            <w:rFonts w:asciiTheme="minorHAnsi" w:eastAsiaTheme="minorEastAsia" w:hAnsiTheme="minorHAnsi" w:cstheme="minorBidi"/>
            <w:noProof/>
            <w:kern w:val="2"/>
            <w:szCs w:val="24"/>
            <w14:ligatures w14:val="standardContextual"/>
          </w:rPr>
          <w:tab/>
        </w:r>
        <w:r w:rsidRPr="00B73715">
          <w:rPr>
            <w:rStyle w:val="Hyperlink"/>
            <w:noProof/>
          </w:rPr>
          <w:t>Influence of non</w:t>
        </w:r>
        <w:r w:rsidRPr="00B73715">
          <w:rPr>
            <w:rStyle w:val="Hyperlink"/>
            <w:noProof/>
          </w:rPr>
          <w:noBreakHyphen/>
          <w:t>linearities</w:t>
        </w:r>
        <w:r>
          <w:rPr>
            <w:noProof/>
            <w:webHidden/>
          </w:rPr>
          <w:tab/>
        </w:r>
        <w:r>
          <w:rPr>
            <w:noProof/>
            <w:webHidden/>
          </w:rPr>
          <w:tab/>
        </w:r>
        <w:r>
          <w:rPr>
            <w:noProof/>
            <w:webHidden/>
          </w:rPr>
          <w:fldChar w:fldCharType="begin"/>
        </w:r>
        <w:r>
          <w:rPr>
            <w:noProof/>
            <w:webHidden/>
          </w:rPr>
          <w:instrText xml:space="preserve"> PAGEREF _Toc208905607 \h </w:instrText>
        </w:r>
        <w:r>
          <w:rPr>
            <w:noProof/>
            <w:webHidden/>
          </w:rPr>
        </w:r>
        <w:r>
          <w:rPr>
            <w:noProof/>
            <w:webHidden/>
          </w:rPr>
          <w:fldChar w:fldCharType="separate"/>
        </w:r>
        <w:r w:rsidR="00FD1CA3">
          <w:rPr>
            <w:noProof/>
            <w:webHidden/>
          </w:rPr>
          <w:t>74</w:t>
        </w:r>
        <w:r>
          <w:rPr>
            <w:noProof/>
            <w:webHidden/>
          </w:rPr>
          <w:fldChar w:fldCharType="end"/>
        </w:r>
      </w:hyperlink>
    </w:p>
    <w:p w14:paraId="5B4F828F" w14:textId="4DDE2DC9" w:rsidR="00724BE8" w:rsidRDefault="00724BE8">
      <w:pPr>
        <w:pStyle w:val="TOC1"/>
        <w:rPr>
          <w:rFonts w:asciiTheme="minorHAnsi" w:eastAsiaTheme="minorEastAsia" w:hAnsiTheme="minorHAnsi" w:cstheme="minorBidi"/>
          <w:noProof/>
          <w:kern w:val="2"/>
          <w:szCs w:val="24"/>
          <w14:ligatures w14:val="standardContextual"/>
        </w:rPr>
      </w:pPr>
      <w:hyperlink w:anchor="_Toc208905608" w:history="1">
        <w:r w:rsidRPr="00B73715">
          <w:rPr>
            <w:rStyle w:val="Hyperlink"/>
            <w:noProof/>
          </w:rPr>
          <w:t>6</w:t>
        </w:r>
        <w:r>
          <w:rPr>
            <w:rFonts w:asciiTheme="minorHAnsi" w:eastAsiaTheme="minorEastAsia" w:hAnsiTheme="minorHAnsi" w:cstheme="minorBidi"/>
            <w:noProof/>
            <w:kern w:val="2"/>
            <w:szCs w:val="24"/>
            <w14:ligatures w14:val="standardContextual"/>
          </w:rPr>
          <w:tab/>
        </w:r>
        <w:r w:rsidRPr="00B73715">
          <w:rPr>
            <w:rStyle w:val="Hyperlink"/>
            <w:noProof/>
          </w:rPr>
          <w:t>Spread spectrum</w:t>
        </w:r>
        <w:r>
          <w:rPr>
            <w:noProof/>
            <w:webHidden/>
          </w:rPr>
          <w:tab/>
        </w:r>
        <w:r>
          <w:rPr>
            <w:noProof/>
            <w:webHidden/>
          </w:rPr>
          <w:tab/>
        </w:r>
        <w:r>
          <w:rPr>
            <w:noProof/>
            <w:webHidden/>
          </w:rPr>
          <w:fldChar w:fldCharType="begin"/>
        </w:r>
        <w:r>
          <w:rPr>
            <w:noProof/>
            <w:webHidden/>
          </w:rPr>
          <w:instrText xml:space="preserve"> PAGEREF _Toc208905608 \h </w:instrText>
        </w:r>
        <w:r>
          <w:rPr>
            <w:noProof/>
            <w:webHidden/>
          </w:rPr>
        </w:r>
        <w:r>
          <w:rPr>
            <w:noProof/>
            <w:webHidden/>
          </w:rPr>
          <w:fldChar w:fldCharType="separate"/>
        </w:r>
        <w:r w:rsidR="00FD1CA3">
          <w:rPr>
            <w:noProof/>
            <w:webHidden/>
          </w:rPr>
          <w:t>76</w:t>
        </w:r>
        <w:r>
          <w:rPr>
            <w:noProof/>
            <w:webHidden/>
          </w:rPr>
          <w:fldChar w:fldCharType="end"/>
        </w:r>
      </w:hyperlink>
    </w:p>
    <w:p w14:paraId="1565162A" w14:textId="0CAB1044" w:rsidR="00B077A3" w:rsidRPr="006B4CE6" w:rsidRDefault="00724BE8" w:rsidP="00B077A3">
      <w:r>
        <w:rPr>
          <w:highlight w:val="yellow"/>
        </w:rPr>
        <w:fldChar w:fldCharType="end"/>
      </w:r>
    </w:p>
    <w:p w14:paraId="03F67D64" w14:textId="77777777" w:rsidR="0059786F" w:rsidRPr="006B4CE6" w:rsidRDefault="0059786F" w:rsidP="00B077A3"/>
    <w:p w14:paraId="62101383" w14:textId="77777777" w:rsidR="00B077A3" w:rsidRPr="006B4CE6" w:rsidRDefault="00B077A3" w:rsidP="0059786F">
      <w:pPr>
        <w:pStyle w:val="Heading1"/>
      </w:pPr>
      <w:bookmarkStart w:id="887" w:name="_Toc146707121"/>
      <w:bookmarkStart w:id="888" w:name="_Toc208902831"/>
      <w:bookmarkStart w:id="889" w:name="_Toc208903267"/>
      <w:bookmarkStart w:id="890" w:name="_Toc208903738"/>
      <w:bookmarkStart w:id="891" w:name="_Toc208904469"/>
      <w:bookmarkStart w:id="892" w:name="_Toc208904684"/>
      <w:bookmarkStart w:id="893" w:name="_Toc208905573"/>
      <w:bookmarkStart w:id="894" w:name="_Toc208905794"/>
      <w:r w:rsidRPr="006B4CE6">
        <w:t>1</w:t>
      </w:r>
      <w:r w:rsidRPr="006B4CE6">
        <w:tab/>
      </w:r>
      <w:bookmarkEnd w:id="883"/>
      <w:bookmarkEnd w:id="884"/>
      <w:bookmarkEnd w:id="885"/>
      <w:r w:rsidRPr="006B4CE6">
        <w:t>Binary phase shift keying (BPSK) and quartenary phase shift keying (QPSK)</w:t>
      </w:r>
      <w:bookmarkEnd w:id="886"/>
      <w:bookmarkEnd w:id="887"/>
      <w:bookmarkEnd w:id="888"/>
      <w:bookmarkEnd w:id="889"/>
      <w:bookmarkEnd w:id="890"/>
      <w:bookmarkEnd w:id="891"/>
      <w:bookmarkEnd w:id="892"/>
      <w:bookmarkEnd w:id="893"/>
      <w:bookmarkEnd w:id="894"/>
    </w:p>
    <w:p w14:paraId="1DC962A8" w14:textId="77777777" w:rsidR="00B077A3" w:rsidRPr="006B4CE6" w:rsidRDefault="00B077A3" w:rsidP="0059786F">
      <w:r w:rsidRPr="006B4CE6">
        <w:t>BPSK and QPSK advantages are in the low probability of error at a given signal-to-noise ratio (</w:t>
      </w:r>
      <w:r w:rsidRPr="006B4CE6">
        <w:rPr>
          <w:i/>
          <w:iCs/>
        </w:rPr>
        <w:t>S</w:t>
      </w:r>
      <w:r w:rsidRPr="006B4CE6">
        <w:t>/</w:t>
      </w:r>
      <w:r w:rsidRPr="006B4CE6">
        <w:rPr>
          <w:i/>
          <w:iCs/>
        </w:rPr>
        <w:t>N</w:t>
      </w:r>
      <w:r w:rsidRPr="006B4CE6">
        <w:t>). They are used in systems where the received SNR is not very good, or where the coherent detection is more difficult to achieve.</w:t>
      </w:r>
    </w:p>
    <w:p w14:paraId="51DA873E" w14:textId="77777777" w:rsidR="00B077A3" w:rsidRPr="006B4CE6" w:rsidRDefault="00B077A3" w:rsidP="0059786F">
      <w:r w:rsidRPr="006B4CE6">
        <w:t>The characteristics of the BPSK modulation scheme and the spectral power density are introduced with the extension to QPSK (and also to 8-PSK), the pulse shaping and its influence on out-of-band emissions.</w:t>
      </w:r>
    </w:p>
    <w:p w14:paraId="478348EA" w14:textId="0F42E41B" w:rsidR="00B077A3" w:rsidRPr="006B4CE6" w:rsidRDefault="00B077A3" w:rsidP="0059786F">
      <w:pPr>
        <w:pStyle w:val="Heading2"/>
      </w:pPr>
      <w:bookmarkStart w:id="895" w:name="_Toc426011257"/>
      <w:bookmarkStart w:id="896" w:name="_Toc426170291"/>
      <w:bookmarkStart w:id="897" w:name="_Toc426171692"/>
      <w:bookmarkStart w:id="898" w:name="_Toc460936744"/>
      <w:bookmarkStart w:id="899" w:name="_Toc146707122"/>
      <w:bookmarkStart w:id="900" w:name="_Toc208902832"/>
      <w:bookmarkStart w:id="901" w:name="_Toc208903268"/>
      <w:bookmarkStart w:id="902" w:name="_Toc208903739"/>
      <w:bookmarkStart w:id="903" w:name="_Toc208904470"/>
      <w:bookmarkStart w:id="904" w:name="_Toc208904685"/>
      <w:bookmarkStart w:id="905" w:name="_Toc208905574"/>
      <w:bookmarkStart w:id="906" w:name="_Toc208905795"/>
      <w:r w:rsidRPr="006B4CE6">
        <w:t>1.1</w:t>
      </w:r>
      <w:r w:rsidRPr="006B4CE6">
        <w:tab/>
        <w:t>Description of the scheme</w:t>
      </w:r>
      <w:bookmarkEnd w:id="895"/>
      <w:bookmarkEnd w:id="896"/>
      <w:bookmarkEnd w:id="897"/>
      <w:bookmarkEnd w:id="898"/>
      <w:bookmarkEnd w:id="899"/>
      <w:bookmarkEnd w:id="900"/>
      <w:bookmarkEnd w:id="901"/>
      <w:bookmarkEnd w:id="902"/>
      <w:bookmarkEnd w:id="903"/>
      <w:bookmarkEnd w:id="904"/>
      <w:bookmarkEnd w:id="905"/>
      <w:bookmarkEnd w:id="906"/>
    </w:p>
    <w:p w14:paraId="1291085C" w14:textId="77777777" w:rsidR="00B077A3" w:rsidRPr="006B4CE6" w:rsidRDefault="00B077A3" w:rsidP="0059786F">
      <w:pPr>
        <w:keepNext/>
        <w:keepLines/>
      </w:pPr>
      <w:r w:rsidRPr="006B4CE6">
        <w:t xml:space="preserve">In the binary PSK system, the symbols “1” and “0” are represented by the two signals </w:t>
      </w:r>
      <w:r w:rsidRPr="006B4CE6">
        <w:rPr>
          <w:i/>
        </w:rPr>
        <w:t>s</w:t>
      </w:r>
      <w:r w:rsidRPr="00C71A23">
        <w:rPr>
          <w:vertAlign w:val="subscript"/>
        </w:rPr>
        <w:t>1</w:t>
      </w:r>
      <w:r w:rsidRPr="006B4CE6">
        <w:rPr>
          <w:iCs/>
        </w:rPr>
        <w:t>(</w:t>
      </w:r>
      <w:r w:rsidRPr="006B4CE6">
        <w:rPr>
          <w:i/>
        </w:rPr>
        <w:t>t</w:t>
      </w:r>
      <w:r w:rsidRPr="006B4CE6">
        <w:rPr>
          <w:iCs/>
        </w:rPr>
        <w:t>)</w:t>
      </w:r>
      <w:r w:rsidRPr="006B4CE6">
        <w:t xml:space="preserve"> and </w:t>
      </w:r>
      <w:r w:rsidRPr="006B4CE6">
        <w:rPr>
          <w:i/>
        </w:rPr>
        <w:t>s</w:t>
      </w:r>
      <w:r w:rsidRPr="00C71A23">
        <w:rPr>
          <w:vertAlign w:val="subscript"/>
        </w:rPr>
        <w:t>2</w:t>
      </w:r>
      <w:r w:rsidRPr="006B4CE6">
        <w:rPr>
          <w:iCs/>
        </w:rPr>
        <w:t>(</w:t>
      </w:r>
      <w:r w:rsidRPr="006B4CE6">
        <w:rPr>
          <w:i/>
        </w:rPr>
        <w:t>t</w:t>
      </w:r>
      <w:r w:rsidRPr="006B4CE6">
        <w:rPr>
          <w:iCs/>
        </w:rPr>
        <w:t>)</w:t>
      </w:r>
      <w:r w:rsidRPr="006B4CE6">
        <w:t>:</w:t>
      </w:r>
    </w:p>
    <w:p w14:paraId="6128BEEA" w14:textId="77777777" w:rsidR="0059786F" w:rsidRPr="006B4CE6" w:rsidRDefault="0059786F" w:rsidP="0059786F">
      <w:pPr>
        <w:pStyle w:val="Equation"/>
      </w:pPr>
      <w:r w:rsidRPr="006B4CE6">
        <w:tab/>
      </w:r>
      <w:r w:rsidRPr="006B4CE6">
        <w:tab/>
      </w:r>
      <w:r w:rsidRPr="006B4CE6">
        <w:rPr>
          <w:position w:val="-30"/>
          <w:sz w:val="20"/>
        </w:rPr>
        <w:object w:dxaOrig="2340" w:dyaOrig="720" w14:anchorId="09364A87">
          <v:shape id="_x0000_i1050" type="#_x0000_t75" style="width:118.65pt;height:36.3pt" o:ole="">
            <v:imagedata r:id="rId93" o:title=""/>
          </v:shape>
          <o:OLEObject Type="Embed" ProgID="Equation.3" ShapeID="_x0000_i1050" DrawAspect="Content" ObjectID="_1819628019" r:id="rId94"/>
        </w:object>
      </w:r>
      <w:r w:rsidRPr="006B4CE6">
        <w:tab/>
        <w:t>(17)</w:t>
      </w:r>
    </w:p>
    <w:p w14:paraId="73310FDE" w14:textId="77777777" w:rsidR="0059786F" w:rsidRPr="006B4CE6" w:rsidRDefault="0059786F" w:rsidP="0059786F">
      <w:pPr>
        <w:pStyle w:val="Equation"/>
      </w:pPr>
      <w:r w:rsidRPr="006B4CE6">
        <w:tab/>
      </w:r>
      <w:r w:rsidRPr="006B4CE6">
        <w:tab/>
      </w:r>
      <w:r w:rsidRPr="006B4CE6">
        <w:rPr>
          <w:position w:val="-30"/>
          <w:sz w:val="20"/>
        </w:rPr>
        <w:object w:dxaOrig="6520" w:dyaOrig="720" w14:anchorId="02D5DA6A">
          <v:shape id="_x0000_i1051" type="#_x0000_t75" style="width:326.6pt;height:36.3pt" o:ole="">
            <v:imagedata r:id="rId95" o:title=""/>
          </v:shape>
          <o:OLEObject Type="Embed" ProgID="Equation.3" ShapeID="_x0000_i1051" DrawAspect="Content" ObjectID="_1819628020" r:id="rId96"/>
        </w:object>
      </w:r>
      <w:r w:rsidRPr="006B4CE6">
        <w:tab/>
        <w:t>(18)</w:t>
      </w:r>
    </w:p>
    <w:p w14:paraId="70DB4573" w14:textId="77777777" w:rsidR="00B077A3" w:rsidRPr="006B4CE6" w:rsidRDefault="00B077A3" w:rsidP="00B077A3">
      <w:r w:rsidRPr="006B4CE6">
        <w:t>where:</w:t>
      </w:r>
    </w:p>
    <w:p w14:paraId="27043934" w14:textId="77777777" w:rsidR="00B077A3" w:rsidRPr="006B4CE6" w:rsidRDefault="00B077A3" w:rsidP="0059786F">
      <w:pPr>
        <w:pStyle w:val="Equationlegend"/>
        <w:rPr>
          <w:lang w:val="en-GB"/>
        </w:rPr>
      </w:pPr>
      <w:r w:rsidRPr="006B4CE6">
        <w:rPr>
          <w:i/>
          <w:lang w:val="en-GB"/>
        </w:rPr>
        <w:tab/>
        <w:t>E</w:t>
      </w:r>
      <w:r w:rsidRPr="00C71A23">
        <w:rPr>
          <w:i/>
          <w:iCs/>
          <w:vertAlign w:val="subscript"/>
        </w:rPr>
        <w:t>b</w:t>
      </w:r>
      <w:r w:rsidRPr="006B4CE6">
        <w:rPr>
          <w:rFonts w:ascii="Tms Rmn" w:hAnsi="Tms Rmn"/>
          <w:sz w:val="6"/>
          <w:lang w:val="en-GB"/>
        </w:rPr>
        <w:t> </w:t>
      </w:r>
      <w:r w:rsidRPr="006B4CE6">
        <w:rPr>
          <w:lang w:val="en-GB"/>
        </w:rPr>
        <w:t>:</w:t>
      </w:r>
      <w:r w:rsidRPr="006B4CE6">
        <w:rPr>
          <w:lang w:val="en-GB"/>
        </w:rPr>
        <w:tab/>
        <w:t>transmitted signal energy per bit</w:t>
      </w:r>
    </w:p>
    <w:p w14:paraId="68134400" w14:textId="77777777" w:rsidR="00B077A3" w:rsidRPr="006B4CE6" w:rsidRDefault="00B077A3" w:rsidP="0059786F">
      <w:pPr>
        <w:pStyle w:val="Equationlegend"/>
        <w:rPr>
          <w:lang w:val="en-GB"/>
        </w:rPr>
      </w:pPr>
      <w:r w:rsidRPr="006B4CE6">
        <w:rPr>
          <w:i/>
          <w:lang w:val="en-GB"/>
        </w:rPr>
        <w:tab/>
        <w:t>f</w:t>
      </w:r>
      <w:r w:rsidRPr="00C71A23">
        <w:rPr>
          <w:i/>
          <w:iCs/>
          <w:vertAlign w:val="subscript"/>
        </w:rPr>
        <w:t>c</w:t>
      </w:r>
      <w:r w:rsidRPr="006B4CE6">
        <w:rPr>
          <w:rFonts w:ascii="Tms Rmn" w:hAnsi="Tms Rmn"/>
          <w:sz w:val="6"/>
          <w:lang w:val="en-GB"/>
        </w:rPr>
        <w:t> </w:t>
      </w:r>
      <w:r w:rsidRPr="006B4CE6">
        <w:rPr>
          <w:lang w:val="en-GB"/>
        </w:rPr>
        <w:t>:</w:t>
      </w:r>
      <w:r w:rsidRPr="006B4CE6">
        <w:rPr>
          <w:lang w:val="en-GB"/>
        </w:rPr>
        <w:tab/>
        <w:t>frequency of the carrier.</w:t>
      </w:r>
    </w:p>
    <w:p w14:paraId="4624921C" w14:textId="77777777" w:rsidR="00B077A3" w:rsidRPr="006B4CE6" w:rsidRDefault="00B077A3" w:rsidP="00B077A3">
      <w:r w:rsidRPr="006B4CE6">
        <w:t>The two signals are referred to as antipodal signals.</w:t>
      </w:r>
    </w:p>
    <w:p w14:paraId="04061B69" w14:textId="77777777" w:rsidR="00B077A3" w:rsidRPr="006B4CE6" w:rsidRDefault="00B077A3" w:rsidP="00B077A3">
      <w:r w:rsidRPr="006B4CE6">
        <w:t>In the BPSK, one basis function of unit energy is required to describe the signal:</w:t>
      </w:r>
    </w:p>
    <w:p w14:paraId="6BEEFE69" w14:textId="77777777" w:rsidR="0059786F" w:rsidRPr="006B4CE6" w:rsidRDefault="0059786F" w:rsidP="0059786F">
      <w:pPr>
        <w:pStyle w:val="Equation"/>
      </w:pPr>
      <w:r w:rsidRPr="006B4CE6">
        <w:tab/>
      </w:r>
      <w:r w:rsidRPr="006B4CE6">
        <w:tab/>
      </w:r>
      <w:r w:rsidRPr="006B4CE6">
        <w:rPr>
          <w:position w:val="-30"/>
          <w:sz w:val="20"/>
        </w:rPr>
        <w:object w:dxaOrig="4140" w:dyaOrig="700" w14:anchorId="3C7EEA4A">
          <v:shape id="_x0000_i1052" type="#_x0000_t75" style="width:207.35pt;height:35.15pt" o:ole="">
            <v:imagedata r:id="rId97" o:title=""/>
          </v:shape>
          <o:OLEObject Type="Embed" ProgID="Equation.3" ShapeID="_x0000_i1052" DrawAspect="Content" ObjectID="_1819628021" r:id="rId98"/>
        </w:object>
      </w:r>
      <w:r w:rsidRPr="006B4CE6">
        <w:tab/>
        <w:t>(19)</w:t>
      </w:r>
    </w:p>
    <w:p w14:paraId="7BE6D45B" w14:textId="276C00F2" w:rsidR="00B077A3" w:rsidRPr="006B4CE6" w:rsidRDefault="00B077A3" w:rsidP="00B077A3">
      <w:r w:rsidRPr="006B4CE6">
        <w:t>so this modulation is characterized by one-dimensional signal space</w:t>
      </w:r>
      <w:r w:rsidRPr="006B4CE6">
        <w:rPr>
          <w:i/>
        </w:rPr>
        <w:t xml:space="preserve"> </w:t>
      </w:r>
      <w:r w:rsidRPr="006B4CE6">
        <w:t>(</w:t>
      </w:r>
      <w:r w:rsidRPr="006B4CE6">
        <w:rPr>
          <w:i/>
          <w:iCs/>
        </w:rPr>
        <w:t>N</w:t>
      </w:r>
      <w:r w:rsidRPr="006B4CE6">
        <w:t> </w:t>
      </w:r>
      <w:r w:rsidR="007679C1" w:rsidRPr="006B4CE6">
        <w:t>=</w:t>
      </w:r>
      <w:r w:rsidRPr="006B4CE6">
        <w:t> 1) and two</w:t>
      </w:r>
      <w:r w:rsidRPr="006B4CE6">
        <w:rPr>
          <w:iCs/>
        </w:rPr>
        <w:t xml:space="preserve"> message points </w:t>
      </w:r>
      <w:r w:rsidRPr="006B4CE6">
        <w:t>(</w:t>
      </w:r>
      <w:r w:rsidRPr="006B4CE6">
        <w:rPr>
          <w:i/>
          <w:iCs/>
        </w:rPr>
        <w:t>M</w:t>
      </w:r>
      <w:r w:rsidRPr="006B4CE6">
        <w:t> </w:t>
      </w:r>
      <w:r w:rsidR="00555B4E" w:rsidRPr="006B4CE6">
        <w:t>=</w:t>
      </w:r>
      <w:r w:rsidRPr="006B4CE6">
        <w:t> 2).</w:t>
      </w:r>
    </w:p>
    <w:p w14:paraId="616D9055" w14:textId="77777777" w:rsidR="00B077A3" w:rsidRPr="006B4CE6" w:rsidRDefault="00B077A3" w:rsidP="0059786F">
      <w:pPr>
        <w:pStyle w:val="Heading2"/>
      </w:pPr>
      <w:bookmarkStart w:id="907" w:name="_Toc426011258"/>
      <w:bookmarkStart w:id="908" w:name="_Toc426170292"/>
      <w:bookmarkStart w:id="909" w:name="_Toc426171693"/>
      <w:bookmarkStart w:id="910" w:name="_Toc460936745"/>
      <w:bookmarkStart w:id="911" w:name="_Toc146707123"/>
      <w:bookmarkStart w:id="912" w:name="_Toc208902833"/>
      <w:bookmarkStart w:id="913" w:name="_Toc208903269"/>
      <w:bookmarkStart w:id="914" w:name="_Toc208903740"/>
      <w:bookmarkStart w:id="915" w:name="_Toc208904471"/>
      <w:bookmarkStart w:id="916" w:name="_Toc208904686"/>
      <w:bookmarkStart w:id="917" w:name="_Toc208905575"/>
      <w:bookmarkStart w:id="918" w:name="_Toc208905796"/>
      <w:r w:rsidRPr="006B4CE6">
        <w:t>1.2</w:t>
      </w:r>
      <w:r w:rsidRPr="006B4CE6">
        <w:tab/>
        <w:t>Power spectra</w:t>
      </w:r>
      <w:bookmarkEnd w:id="907"/>
      <w:bookmarkEnd w:id="908"/>
      <w:bookmarkEnd w:id="909"/>
      <w:bookmarkEnd w:id="910"/>
      <w:r w:rsidRPr="006B4CE6">
        <w:t xml:space="preserve"> and approximation of occupied bandwidth</w:t>
      </w:r>
      <w:bookmarkEnd w:id="911"/>
      <w:bookmarkEnd w:id="912"/>
      <w:bookmarkEnd w:id="913"/>
      <w:bookmarkEnd w:id="914"/>
      <w:bookmarkEnd w:id="915"/>
      <w:bookmarkEnd w:id="916"/>
      <w:bookmarkEnd w:id="917"/>
      <w:bookmarkEnd w:id="918"/>
    </w:p>
    <w:p w14:paraId="4346EEA9" w14:textId="77777777" w:rsidR="00B077A3" w:rsidRPr="006B4CE6" w:rsidRDefault="00B077A3" w:rsidP="0059786F">
      <w:r w:rsidRPr="006B4CE6">
        <w:t>The expression for the spectral power density is derived as follows:</w:t>
      </w:r>
    </w:p>
    <w:p w14:paraId="133EA4CF" w14:textId="77777777" w:rsidR="00B077A3" w:rsidRPr="006B4CE6" w:rsidRDefault="00B077A3" w:rsidP="0059786F">
      <w:r w:rsidRPr="006B4CE6">
        <w:t>The signal is written in terms of its in-phase and quadrature components:</w:t>
      </w:r>
    </w:p>
    <w:p w14:paraId="3152736C" w14:textId="77777777" w:rsidR="0059786F" w:rsidRPr="006B4CE6" w:rsidRDefault="0059786F" w:rsidP="0059786F">
      <w:pPr>
        <w:pStyle w:val="Equation"/>
      </w:pPr>
      <w:r w:rsidRPr="006B4CE6">
        <w:tab/>
      </w:r>
      <w:r w:rsidRPr="006B4CE6">
        <w:tab/>
      </w:r>
      <w:r w:rsidRPr="006B4CE6">
        <w:rPr>
          <w:position w:val="-32"/>
          <w:sz w:val="20"/>
        </w:rPr>
        <w:object w:dxaOrig="3680" w:dyaOrig="760" w14:anchorId="63DD0695">
          <v:shape id="_x0000_i1053" type="#_x0000_t75" style="width:183.75pt;height:38pt" o:ole="">
            <v:imagedata r:id="rId99" o:title=""/>
          </v:shape>
          <o:OLEObject Type="Embed" ProgID="Equation.3" ShapeID="_x0000_i1053" DrawAspect="Content" ObjectID="_1819628022" r:id="rId100"/>
        </w:object>
      </w:r>
      <w:r w:rsidRPr="006B4CE6">
        <w:tab/>
        <w:t>(20)</w:t>
      </w:r>
    </w:p>
    <w:p w14:paraId="3210B2B0" w14:textId="0D312327" w:rsidR="00B077A3" w:rsidRPr="006B4CE6" w:rsidRDefault="00B077A3" w:rsidP="0059786F">
      <w:r w:rsidRPr="006B4CE6">
        <w:t>The</w:t>
      </w:r>
      <w:r w:rsidRPr="006B4CE6">
        <w:rPr>
          <w:iCs/>
        </w:rPr>
        <w:t xml:space="preserve"> baseband power spectral density </w:t>
      </w:r>
      <w:r w:rsidRPr="006B4CE6">
        <w:rPr>
          <w:i/>
        </w:rPr>
        <w:t>S</w:t>
      </w:r>
      <w:r w:rsidRPr="00C71A23">
        <w:rPr>
          <w:i/>
          <w:iCs/>
          <w:vertAlign w:val="subscript"/>
        </w:rPr>
        <w:t>B</w:t>
      </w:r>
      <w:r w:rsidRPr="006B4CE6">
        <w:rPr>
          <w:iCs/>
        </w:rPr>
        <w:t>(</w:t>
      </w:r>
      <w:r w:rsidRPr="006B4CE6">
        <w:rPr>
          <w:i/>
        </w:rPr>
        <w:t>f</w:t>
      </w:r>
      <w:r w:rsidRPr="006B4CE6">
        <w:rPr>
          <w:i/>
          <w:sz w:val="8"/>
        </w:rPr>
        <w:t xml:space="preserve"> </w:t>
      </w:r>
      <w:r w:rsidRPr="006B4CE6">
        <w:rPr>
          <w:iCs/>
        </w:rPr>
        <w:t>)</w:t>
      </w:r>
      <w:r w:rsidRPr="006B4CE6">
        <w:t xml:space="preserve"> of the complex envelope </w:t>
      </w:r>
      <w:r w:rsidRPr="006B4CE6">
        <w:rPr>
          <w:position w:val="-10"/>
        </w:rPr>
        <w:object w:dxaOrig="380" w:dyaOrig="300" w14:anchorId="2EC6D5C0">
          <v:shape id="_x0000_i1054" type="#_x0000_t75" style="width:18.45pt;height:15pt" o:ole="">
            <v:imagedata r:id="rId101" o:title=""/>
          </v:shape>
          <o:OLEObject Type="Embed" ProgID="Equation.3" ShapeID="_x0000_i1054" DrawAspect="Content" ObjectID="_1819628023" r:id="rId102"/>
        </w:object>
      </w:r>
      <w:r w:rsidRPr="006B4CE6">
        <w:t xml:space="preserve"> is used as a measure for the power spectrum of the signal </w:t>
      </w:r>
      <w:r w:rsidRPr="006B4CE6">
        <w:rPr>
          <w:i/>
        </w:rPr>
        <w:t>s</w:t>
      </w:r>
      <w:r w:rsidRPr="006B4CE6">
        <w:t>(</w:t>
      </w:r>
      <w:r w:rsidRPr="006B4CE6">
        <w:rPr>
          <w:i/>
        </w:rPr>
        <w:t>t</w:t>
      </w:r>
      <w:r w:rsidRPr="006B4CE6">
        <w:t xml:space="preserve">). </w:t>
      </w:r>
      <w:r w:rsidRPr="006B4CE6">
        <w:rPr>
          <w:i/>
        </w:rPr>
        <w:t>S</w:t>
      </w:r>
      <w:r w:rsidR="00C71A23" w:rsidRPr="00C71A23">
        <w:rPr>
          <w:i/>
          <w:iCs/>
          <w:vertAlign w:val="subscript"/>
        </w:rPr>
        <w:t>B</w:t>
      </w:r>
      <w:r w:rsidRPr="006B4CE6">
        <w:rPr>
          <w:iCs/>
        </w:rPr>
        <w:t>(</w:t>
      </w:r>
      <w:r w:rsidRPr="006B4CE6">
        <w:rPr>
          <w:i/>
        </w:rPr>
        <w:t>f</w:t>
      </w:r>
      <w:r w:rsidRPr="006B4CE6">
        <w:rPr>
          <w:i/>
          <w:sz w:val="8"/>
        </w:rPr>
        <w:t xml:space="preserve"> </w:t>
      </w:r>
      <w:r w:rsidRPr="006B4CE6">
        <w:rPr>
          <w:iCs/>
        </w:rPr>
        <w:t>)</w:t>
      </w:r>
      <w:r w:rsidRPr="006B4CE6">
        <w:t xml:space="preserve"> is related to the power spectral density of the signal </w:t>
      </w:r>
      <w:r w:rsidRPr="006B4CE6">
        <w:rPr>
          <w:i/>
        </w:rPr>
        <w:t>s</w:t>
      </w:r>
      <w:r w:rsidRPr="006B4CE6">
        <w:t>(</w:t>
      </w:r>
      <w:r w:rsidRPr="006B4CE6">
        <w:rPr>
          <w:i/>
        </w:rPr>
        <w:t>t</w:t>
      </w:r>
      <w:r w:rsidRPr="006B4CE6">
        <w:t>) via the relation:</w:t>
      </w:r>
    </w:p>
    <w:p w14:paraId="5EFEA944" w14:textId="77777777" w:rsidR="0059786F" w:rsidRPr="006B4CE6" w:rsidRDefault="0059786F" w:rsidP="0059786F">
      <w:pPr>
        <w:pStyle w:val="Equation"/>
      </w:pPr>
      <w:r w:rsidRPr="006B4CE6">
        <w:rPr>
          <w:position w:val="-10"/>
        </w:rPr>
        <w:object w:dxaOrig="180" w:dyaOrig="320" w14:anchorId="049E400F">
          <v:shape id="_x0000_i1055" type="#_x0000_t75" style="width:8.65pt;height:16.15pt" o:ole="">
            <v:imagedata r:id="rId103" o:title=""/>
          </v:shape>
          <o:OLEObject Type="Embed" ProgID="Equation.3" ShapeID="_x0000_i1055" DrawAspect="Content" ObjectID="_1819628024" r:id="rId104"/>
        </w:object>
      </w:r>
      <w:r w:rsidRPr="006B4CE6">
        <w:tab/>
      </w:r>
      <w:r w:rsidRPr="006B4CE6">
        <w:tab/>
      </w:r>
      <w:r w:rsidRPr="006B4CE6">
        <w:rPr>
          <w:position w:val="-22"/>
        </w:rPr>
        <w:object w:dxaOrig="3360" w:dyaOrig="580" w14:anchorId="460C3FF6">
          <v:shape id="_x0000_i1056" type="#_x0000_t75" style="width:168.2pt;height:29.4pt" o:ole="">
            <v:imagedata r:id="rId105" o:title=""/>
          </v:shape>
          <o:OLEObject Type="Embed" ProgID="Equation.3" ShapeID="_x0000_i1056" DrawAspect="Content" ObjectID="_1819628025" r:id="rId106"/>
        </w:object>
      </w:r>
      <w:r w:rsidRPr="006B4CE6">
        <w:tab/>
        <w:t>(21)</w:t>
      </w:r>
    </w:p>
    <w:p w14:paraId="3AD6616F" w14:textId="5A6BBB67" w:rsidR="00B077A3" w:rsidRPr="006B4CE6" w:rsidRDefault="00B077A3" w:rsidP="00B077A3">
      <w:r w:rsidRPr="006B4CE6">
        <w:t xml:space="preserve">In the BPSK, the inphase component equals to </w:t>
      </w:r>
      <w:r w:rsidR="00CB4970" w:rsidRPr="006B4CE6">
        <w:t>±</w:t>
      </w:r>
      <w:r w:rsidRPr="006B4CE6">
        <w:rPr>
          <w:i/>
        </w:rPr>
        <w:t>g</w:t>
      </w:r>
      <w:r w:rsidRPr="006B4CE6">
        <w:t>(</w:t>
      </w:r>
      <w:r w:rsidRPr="006B4CE6">
        <w:rPr>
          <w:i/>
        </w:rPr>
        <w:t>t</w:t>
      </w:r>
      <w:r w:rsidRPr="006B4CE6">
        <w:t>) (the quadrature component equals zero):</w:t>
      </w:r>
    </w:p>
    <w:p w14:paraId="40AFEB9A" w14:textId="77777777" w:rsidR="0059786F" w:rsidRPr="006B4CE6" w:rsidRDefault="00B077A3" w:rsidP="0059786F">
      <w:pPr>
        <w:pStyle w:val="Equation"/>
      </w:pPr>
      <w:r w:rsidRPr="006B4CE6">
        <w:rPr>
          <w:position w:val="-10"/>
        </w:rPr>
        <w:object w:dxaOrig="180" w:dyaOrig="320" w14:anchorId="75AC628C">
          <v:shape id="_x0000_i1057" type="#_x0000_t75" style="width:8.65pt;height:16.15pt" o:ole="">
            <v:imagedata r:id="rId103" o:title=""/>
          </v:shape>
          <o:OLEObject Type="Embed" ProgID="Equation.3" ShapeID="_x0000_i1057" DrawAspect="Content" ObjectID="_1819628026" r:id="rId107"/>
        </w:object>
      </w:r>
      <w:r w:rsidR="0059786F" w:rsidRPr="006B4CE6">
        <w:rPr>
          <w:position w:val="-10"/>
        </w:rPr>
        <w:object w:dxaOrig="180" w:dyaOrig="320" w14:anchorId="24032E6E">
          <v:shape id="_x0000_i1058" type="#_x0000_t75" style="width:8.65pt;height:16.15pt" o:ole="">
            <v:imagedata r:id="rId103" o:title=""/>
          </v:shape>
          <o:OLEObject Type="Embed" ProgID="Equation.3" ShapeID="_x0000_i1058" DrawAspect="Content" ObjectID="_1819628027" r:id="rId108"/>
        </w:object>
      </w:r>
      <w:r w:rsidR="0059786F" w:rsidRPr="006B4CE6">
        <w:tab/>
      </w:r>
      <w:r w:rsidR="0059786F" w:rsidRPr="006B4CE6">
        <w:tab/>
      </w:r>
      <w:r w:rsidR="0059786F" w:rsidRPr="006B4CE6">
        <w:rPr>
          <w:position w:val="-78"/>
        </w:rPr>
        <w:object w:dxaOrig="3400" w:dyaOrig="1660" w14:anchorId="29190A61">
          <v:shape id="_x0000_i1059" type="#_x0000_t75" style="width:169.9pt;height:84.1pt" o:ole="">
            <v:imagedata r:id="rId109" o:title=""/>
          </v:shape>
          <o:OLEObject Type="Embed" ProgID="Equation.3" ShapeID="_x0000_i1059" DrawAspect="Content" ObjectID="_1819628028" r:id="rId110"/>
        </w:object>
      </w:r>
      <w:r w:rsidR="0059786F" w:rsidRPr="006B4CE6">
        <w:tab/>
        <w:t>(22)</w:t>
      </w:r>
    </w:p>
    <w:p w14:paraId="28717C5A" w14:textId="37EE4DE9" w:rsidR="00B077A3" w:rsidRPr="006B4CE6" w:rsidRDefault="00B077A3" w:rsidP="0059786F">
      <w:pPr>
        <w:tabs>
          <w:tab w:val="clear" w:pos="1191"/>
          <w:tab w:val="clear" w:pos="1588"/>
          <w:tab w:val="clear" w:pos="1985"/>
          <w:tab w:val="center" w:pos="4820"/>
          <w:tab w:val="right" w:pos="9639"/>
        </w:tabs>
      </w:pPr>
      <w:r w:rsidRPr="006B4CE6">
        <w:t>and its square magnitude Fourier transform divided by the symbol duration gives the baseband power density as shown in Fig. 26:</w:t>
      </w:r>
    </w:p>
    <w:p w14:paraId="72C63D9E" w14:textId="77777777" w:rsidR="0059786F" w:rsidRPr="006B4CE6" w:rsidRDefault="0059786F" w:rsidP="0059786F">
      <w:pPr>
        <w:pStyle w:val="Equation"/>
      </w:pPr>
      <w:r w:rsidRPr="006B4CE6">
        <w:tab/>
      </w:r>
      <w:r w:rsidRPr="006B4CE6">
        <w:tab/>
      </w:r>
      <w:r w:rsidRPr="006B4CE6">
        <w:rPr>
          <w:position w:val="-32"/>
          <w:sz w:val="20"/>
        </w:rPr>
        <w:object w:dxaOrig="3860" w:dyaOrig="740" w14:anchorId="7DB062AB">
          <v:shape id="_x0000_i1060" type="#_x0000_t75" style="width:192.95pt;height:36.85pt" o:ole="">
            <v:imagedata r:id="rId111" o:title=""/>
          </v:shape>
          <o:OLEObject Type="Embed" ProgID="Equation.3" ShapeID="_x0000_i1060" DrawAspect="Content" ObjectID="_1819628029" r:id="rId112"/>
        </w:object>
      </w:r>
      <w:r w:rsidRPr="006B4CE6">
        <w:tab/>
        <w:t>(23)</w:t>
      </w:r>
    </w:p>
    <w:p w14:paraId="74137EEA" w14:textId="32977F66" w:rsidR="00965CFA" w:rsidRDefault="00965CFA" w:rsidP="00965CFA">
      <w:pPr>
        <w:pStyle w:val="FigureNo"/>
      </w:pPr>
      <w:r>
        <w:t>Figure 26</w:t>
      </w:r>
    </w:p>
    <w:p w14:paraId="20269A15" w14:textId="00D13118" w:rsidR="00965CFA" w:rsidRPr="00965CFA" w:rsidRDefault="00965CFA" w:rsidP="00965CFA">
      <w:pPr>
        <w:pStyle w:val="Figuretitle"/>
      </w:pPr>
      <w:r>
        <w:t>BPSK spectrum</w:t>
      </w:r>
    </w:p>
    <w:p w14:paraId="023B6EF6" w14:textId="4F2844CE" w:rsidR="00B077A3" w:rsidRPr="006B4CE6" w:rsidRDefault="002F6163" w:rsidP="0059786F">
      <w:pPr>
        <w:pStyle w:val="Figure"/>
      </w:pPr>
      <w:r>
        <w:rPr>
          <w:noProof/>
        </w:rPr>
        <w:drawing>
          <wp:inline distT="0" distB="0" distL="0" distR="0" wp14:anchorId="56E471FE" wp14:editId="597184CC">
            <wp:extent cx="3456439" cy="3294895"/>
            <wp:effectExtent l="0" t="0" r="0" b="1270"/>
            <wp:docPr id="841943549" name="Picture 23"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943549" name="Picture 23" descr="A graph with lines and numbers&#10;&#10;AI-generated content may be incorrect."/>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456439" cy="3294895"/>
                    </a:xfrm>
                    <a:prstGeom prst="rect">
                      <a:avLst/>
                    </a:prstGeom>
                  </pic:spPr>
                </pic:pic>
              </a:graphicData>
            </a:graphic>
          </wp:inline>
        </w:drawing>
      </w:r>
    </w:p>
    <w:p w14:paraId="09570AB1" w14:textId="77777777" w:rsidR="00B077A3" w:rsidRPr="006B4CE6" w:rsidRDefault="00B077A3" w:rsidP="0059786F">
      <w:pPr>
        <w:pStyle w:val="Normalaftertitle"/>
      </w:pPr>
      <w:r w:rsidRPr="006B4CE6">
        <w:t xml:space="preserve">The BPSK is a special case of the </w:t>
      </w:r>
      <w:r w:rsidRPr="006B4CE6">
        <w:rPr>
          <w:i/>
          <w:iCs/>
        </w:rPr>
        <w:t>M</w:t>
      </w:r>
      <w:r w:rsidRPr="006B4CE6">
        <w:t>-ary PSK signals, that have the following form:</w:t>
      </w:r>
    </w:p>
    <w:p w14:paraId="7B2863DB" w14:textId="77777777" w:rsidR="0059786F" w:rsidRPr="006B4CE6" w:rsidRDefault="0059786F" w:rsidP="0059786F">
      <w:pPr>
        <w:pStyle w:val="Equation"/>
      </w:pPr>
      <w:r w:rsidRPr="006B4CE6">
        <w:tab/>
      </w:r>
      <w:r w:rsidRPr="006B4CE6">
        <w:tab/>
      </w:r>
      <w:r w:rsidRPr="006B4CE6">
        <w:rPr>
          <w:position w:val="-26"/>
          <w:sz w:val="20"/>
        </w:rPr>
        <w:object w:dxaOrig="5300" w:dyaOrig="660" w14:anchorId="33526639">
          <v:shape id="_x0000_i1061" type="#_x0000_t75" style="width:264.95pt;height:34pt" o:ole="">
            <v:imagedata r:id="rId114" o:title=""/>
          </v:shape>
          <o:OLEObject Type="Embed" ProgID="Equation.3" ShapeID="_x0000_i1061" DrawAspect="Content" ObjectID="_1819628030" r:id="rId115"/>
        </w:object>
      </w:r>
      <w:r w:rsidRPr="006B4CE6">
        <w:tab/>
        <w:t>(24)</w:t>
      </w:r>
    </w:p>
    <w:p w14:paraId="58A4B272" w14:textId="77777777" w:rsidR="00B077A3" w:rsidRPr="006B4CE6" w:rsidRDefault="00B077A3" w:rsidP="00B077A3">
      <w:r w:rsidRPr="006B4CE6">
        <w:t xml:space="preserve">The average probability of symbol error for the coherent </w:t>
      </w:r>
      <w:r w:rsidRPr="006B4CE6">
        <w:rPr>
          <w:i/>
          <w:iCs/>
        </w:rPr>
        <w:t>M</w:t>
      </w:r>
      <w:r w:rsidRPr="006B4CE6">
        <w:t>-ary PSK is given by:</w:t>
      </w:r>
    </w:p>
    <w:p w14:paraId="1C654E05" w14:textId="77777777" w:rsidR="0059786F" w:rsidRPr="006B4CE6" w:rsidRDefault="0059786F" w:rsidP="0059786F">
      <w:pPr>
        <w:pStyle w:val="Equation"/>
      </w:pPr>
      <w:r w:rsidRPr="006B4CE6">
        <w:tab/>
      </w:r>
      <w:r w:rsidRPr="006B4CE6">
        <w:tab/>
      </w:r>
      <w:r w:rsidRPr="006B4CE6">
        <w:rPr>
          <w:position w:val="-32"/>
          <w:sz w:val="20"/>
        </w:rPr>
        <w:object w:dxaOrig="2280" w:dyaOrig="740" w14:anchorId="5F46061C">
          <v:shape id="_x0000_i1062" type="#_x0000_t75" style="width:113.45pt;height:36.85pt" o:ole="">
            <v:imagedata r:id="rId116" o:title=""/>
          </v:shape>
          <o:OLEObject Type="Embed" ProgID="Equation.3" ShapeID="_x0000_i1062" DrawAspect="Content" ObjectID="_1819628031" r:id="rId117"/>
        </w:object>
      </w:r>
      <w:r w:rsidRPr="006B4CE6">
        <w:tab/>
        <w:t>(25)</w:t>
      </w:r>
    </w:p>
    <w:p w14:paraId="6865FF0A" w14:textId="77777777" w:rsidR="00B077A3" w:rsidRPr="006B4CE6" w:rsidRDefault="00B077A3" w:rsidP="00B077A3">
      <w:r w:rsidRPr="006B4CE6">
        <w:t>where:</w:t>
      </w:r>
    </w:p>
    <w:p w14:paraId="60D0414A" w14:textId="77777777" w:rsidR="0059786F" w:rsidRPr="006B4CE6" w:rsidRDefault="0059786F" w:rsidP="0059786F">
      <w:pPr>
        <w:pStyle w:val="Equation"/>
      </w:pPr>
      <w:r w:rsidRPr="006B4CE6">
        <w:tab/>
      </w:r>
      <w:r w:rsidRPr="006B4CE6">
        <w:tab/>
      </w:r>
      <w:r w:rsidRPr="006B4CE6">
        <w:rPr>
          <w:position w:val="-36"/>
          <w:sz w:val="20"/>
        </w:rPr>
        <w:object w:dxaOrig="1579" w:dyaOrig="820" w14:anchorId="0FFC658B">
          <v:shape id="_x0000_i1063" type="#_x0000_t75" style="width:78.35pt;height:40.3pt" o:ole="">
            <v:imagedata r:id="rId118" o:title=""/>
          </v:shape>
          <o:OLEObject Type="Embed" ProgID="Equation.3" ShapeID="_x0000_i1063" DrawAspect="Content" ObjectID="_1819628032" r:id="rId119"/>
        </w:object>
      </w:r>
    </w:p>
    <w:p w14:paraId="172E3C45" w14:textId="77777777" w:rsidR="00B077A3" w:rsidRPr="006B4CE6" w:rsidRDefault="00B077A3" w:rsidP="00B077A3">
      <w:pPr>
        <w:rPr>
          <w:lang w:eastAsia="ko-KR"/>
        </w:rPr>
      </w:pPr>
      <w:r w:rsidRPr="006B4CE6">
        <w:rPr>
          <w:lang w:eastAsia="ko-KR"/>
        </w:rPr>
        <w:t>The closed form for equation (25) can be written as follows:</w:t>
      </w:r>
    </w:p>
    <w:p w14:paraId="14E3F87A" w14:textId="7AD1E8CB" w:rsidR="0059786F" w:rsidRPr="006B4CE6" w:rsidRDefault="0059786F" w:rsidP="0059786F">
      <w:pPr>
        <w:pStyle w:val="Equation"/>
        <w:rPr>
          <w:strike/>
          <w:lang w:eastAsia="ko-KR"/>
        </w:rPr>
      </w:pPr>
      <w:r w:rsidRPr="006B4CE6">
        <w:rPr>
          <w:lang w:eastAsia="ko-KR"/>
        </w:rPr>
        <w:tab/>
      </w:r>
      <w:r w:rsidRPr="006B4CE6">
        <w:rPr>
          <w:lang w:eastAsia="ko-KR"/>
        </w:rPr>
        <w:tab/>
      </w:r>
      <w:r w:rsidRPr="006B4CE6">
        <w:rPr>
          <w:position w:val="-34"/>
          <w:lang w:eastAsia="ko-KR"/>
        </w:rPr>
        <w:object w:dxaOrig="6140" w:dyaOrig="800" w14:anchorId="440F2AA6">
          <v:shape id="_x0000_i1064" type="#_x0000_t75" style="width:305.85pt;height:40.3pt" o:ole="">
            <v:imagedata r:id="rId120" o:title=""/>
          </v:shape>
          <o:OLEObject Type="Embed" ProgID="Equation.3" ShapeID="_x0000_i1064" DrawAspect="Content" ObjectID="_1819628033" r:id="rId121"/>
        </w:object>
      </w:r>
    </w:p>
    <w:p w14:paraId="78B4D73B" w14:textId="77777777" w:rsidR="00B077A3" w:rsidRPr="006B4CE6" w:rsidRDefault="00B077A3" w:rsidP="00B077A3">
      <w:pPr>
        <w:rPr>
          <w:lang w:eastAsia="ko-KR"/>
        </w:rPr>
      </w:pPr>
      <w:r w:rsidRPr="006B4CE6">
        <w:rPr>
          <w:lang w:eastAsia="ko-KR"/>
        </w:rPr>
        <w:t>where:</w:t>
      </w:r>
    </w:p>
    <w:p w14:paraId="185E947B" w14:textId="77777777" w:rsidR="0059786F" w:rsidRPr="006B4CE6" w:rsidRDefault="0059786F" w:rsidP="0059786F">
      <w:pPr>
        <w:pStyle w:val="Equation"/>
        <w:rPr>
          <w:lang w:eastAsia="ko-KR"/>
        </w:rPr>
      </w:pPr>
      <w:r w:rsidRPr="006B4CE6">
        <w:rPr>
          <w:lang w:eastAsia="ko-KR"/>
        </w:rPr>
        <w:tab/>
      </w:r>
      <w:r w:rsidRPr="006B4CE6">
        <w:rPr>
          <w:lang w:eastAsia="ko-KR"/>
        </w:rPr>
        <w:tab/>
      </w:r>
      <w:r w:rsidRPr="006B4CE6">
        <w:rPr>
          <w:position w:val="-36"/>
          <w:lang w:eastAsia="ko-KR"/>
        </w:rPr>
        <w:object w:dxaOrig="2799" w:dyaOrig="840" w14:anchorId="695C6369">
          <v:shape id="_x0000_i1065" type="#_x0000_t75" style="width:139.95pt;height:41.45pt" o:ole="">
            <v:imagedata r:id="rId122" o:title=""/>
          </v:shape>
          <o:OLEObject Type="Embed" ProgID="Equation.3" ShapeID="_x0000_i1065" DrawAspect="Content" ObjectID="_1819628034" r:id="rId123"/>
        </w:object>
      </w:r>
    </w:p>
    <w:p w14:paraId="632058AA" w14:textId="3E1E7BB4" w:rsidR="00B077A3" w:rsidRPr="006B4CE6" w:rsidRDefault="00B077A3" w:rsidP="00B077A3">
      <w:pPr>
        <w:rPr>
          <w:bCs/>
          <w:lang w:eastAsia="ko-KR"/>
        </w:rPr>
      </w:pPr>
      <w:r w:rsidRPr="006B4CE6">
        <w:rPr>
          <w:lang w:eastAsia="ko-KR"/>
        </w:rPr>
        <w:t>and</w:t>
      </w:r>
    </w:p>
    <w:p w14:paraId="46006EB6" w14:textId="77777777" w:rsidR="0059786F" w:rsidRPr="006B4CE6" w:rsidRDefault="0059786F" w:rsidP="0059786F">
      <w:pPr>
        <w:pStyle w:val="Equation"/>
        <w:rPr>
          <w:lang w:eastAsia="ko-KR"/>
        </w:rPr>
      </w:pPr>
      <w:r w:rsidRPr="006B4CE6">
        <w:rPr>
          <w:lang w:eastAsia="ko-KR"/>
        </w:rPr>
        <w:tab/>
      </w:r>
      <w:r w:rsidRPr="006B4CE6">
        <w:rPr>
          <w:lang w:eastAsia="ko-KR"/>
        </w:rPr>
        <w:tab/>
      </w:r>
      <w:r w:rsidRPr="006B4CE6">
        <w:rPr>
          <w:position w:val="-40"/>
          <w:lang w:eastAsia="ko-KR"/>
        </w:rPr>
        <w:object w:dxaOrig="5260" w:dyaOrig="880" w14:anchorId="20C1CDC9">
          <v:shape id="_x0000_i1066" type="#_x0000_t75" style="width:263.25pt;height:44.95pt" o:ole="">
            <v:imagedata r:id="rId124" o:title=""/>
          </v:shape>
          <o:OLEObject Type="Embed" ProgID="Equation.3" ShapeID="_x0000_i1066" DrawAspect="Content" ObjectID="_1819628035" r:id="rId125"/>
        </w:object>
      </w:r>
    </w:p>
    <w:p w14:paraId="0965343A" w14:textId="77777777" w:rsidR="00B077A3" w:rsidRPr="006B4CE6" w:rsidRDefault="00B077A3" w:rsidP="0059786F">
      <w:pPr>
        <w:keepNext/>
        <w:keepLines/>
      </w:pPr>
      <w:r w:rsidRPr="006B4CE6">
        <w:t>The baseband power spectrum density reads:</w:t>
      </w:r>
    </w:p>
    <w:p w14:paraId="0592B0F3" w14:textId="77777777" w:rsidR="0059786F" w:rsidRPr="006B4CE6" w:rsidRDefault="0059786F" w:rsidP="0059786F">
      <w:pPr>
        <w:pStyle w:val="Equation"/>
      </w:pPr>
      <w:r w:rsidRPr="006B4CE6">
        <w:tab/>
      </w:r>
      <w:r w:rsidRPr="006B4CE6">
        <w:tab/>
      </w:r>
      <w:r w:rsidRPr="006B4CE6">
        <w:rPr>
          <w:position w:val="-12"/>
          <w:sz w:val="20"/>
        </w:rPr>
        <w:object w:dxaOrig="5160" w:dyaOrig="440" w14:anchorId="76BB2BF8">
          <v:shape id="_x0000_i1067" type="#_x0000_t75" style="width:257.45pt;height:21.9pt" o:ole="">
            <v:imagedata r:id="rId126" o:title=""/>
          </v:shape>
          <o:OLEObject Type="Embed" ProgID="Equation.3" ShapeID="_x0000_i1067" DrawAspect="Content" ObjectID="_1819628036" r:id="rId127"/>
        </w:object>
      </w:r>
      <w:r w:rsidRPr="006B4CE6">
        <w:tab/>
        <w:t>(26)</w:t>
      </w:r>
    </w:p>
    <w:p w14:paraId="030BEF5D" w14:textId="77777777" w:rsidR="00B077A3" w:rsidRPr="006B4CE6" w:rsidRDefault="00B077A3" w:rsidP="00B077A3">
      <w:r w:rsidRPr="006B4CE6">
        <w:t>where:</w:t>
      </w:r>
    </w:p>
    <w:p w14:paraId="1B595671" w14:textId="77777777" w:rsidR="0059786F" w:rsidRPr="006B4CE6" w:rsidRDefault="0059786F" w:rsidP="0059786F">
      <w:pPr>
        <w:pStyle w:val="Equation"/>
      </w:pPr>
      <w:r w:rsidRPr="006B4CE6">
        <w:tab/>
      </w:r>
      <w:r w:rsidRPr="006B4CE6">
        <w:tab/>
      </w:r>
      <w:r w:rsidRPr="006B4CE6">
        <w:rPr>
          <w:position w:val="-24"/>
          <w:sz w:val="20"/>
        </w:rPr>
        <w:object w:dxaOrig="1540" w:dyaOrig="620" w14:anchorId="591525D6">
          <v:shape id="_x0000_i1068" type="#_x0000_t75" style="width:76.6pt;height:31.7pt" o:ole="">
            <v:imagedata r:id="rId128" o:title=""/>
          </v:shape>
          <o:OLEObject Type="Embed" ProgID="Equation.3" ShapeID="_x0000_i1068" DrawAspect="Content" ObjectID="_1819628037" r:id="rId129"/>
        </w:object>
      </w:r>
    </w:p>
    <w:p w14:paraId="6B018E72" w14:textId="2DFF3529" w:rsidR="00B077A3" w:rsidRPr="006B4CE6" w:rsidRDefault="00B077A3" w:rsidP="00B077A3">
      <w:r w:rsidRPr="006B4CE6">
        <w:t xml:space="preserve">The power spectra of </w:t>
      </w:r>
      <w:r w:rsidRPr="006B4CE6">
        <w:rPr>
          <w:i/>
          <w:iCs/>
        </w:rPr>
        <w:t>M</w:t>
      </w:r>
      <w:r w:rsidRPr="006B4CE6">
        <w:t xml:space="preserve">-ary signals for </w:t>
      </w:r>
      <w:r w:rsidRPr="006B4CE6">
        <w:rPr>
          <w:i/>
          <w:iCs/>
        </w:rPr>
        <w:t>M</w:t>
      </w:r>
      <w:r w:rsidRPr="006B4CE6">
        <w:t> </w:t>
      </w:r>
      <w:r w:rsidR="003A3CDD" w:rsidRPr="006B4CE6">
        <w:t>=</w:t>
      </w:r>
      <w:r w:rsidRPr="006B4CE6">
        <w:t xml:space="preserve"> 2, 4, 8 are given in Fig. 27. For </w:t>
      </w:r>
      <w:r w:rsidRPr="006B4CE6">
        <w:rPr>
          <w:i/>
          <w:iCs/>
        </w:rPr>
        <w:t>M</w:t>
      </w:r>
      <w:r w:rsidRPr="006B4CE6">
        <w:t> </w:t>
      </w:r>
      <w:r w:rsidR="0048298E" w:rsidRPr="006B4CE6">
        <w:t>=</w:t>
      </w:r>
      <w:r w:rsidRPr="006B4CE6">
        <w:t xml:space="preserve"> 2 we have the BPSK spectrum; for </w:t>
      </w:r>
      <w:r w:rsidRPr="006B4CE6">
        <w:rPr>
          <w:i/>
          <w:iCs/>
        </w:rPr>
        <w:t>M</w:t>
      </w:r>
      <w:r w:rsidRPr="006B4CE6">
        <w:t> </w:t>
      </w:r>
      <w:r w:rsidR="0048298E" w:rsidRPr="006B4CE6">
        <w:t>=</w:t>
      </w:r>
      <w:r w:rsidRPr="006B4CE6">
        <w:t xml:space="preserve"> 4 we have the QPSK spectrum, and for </w:t>
      </w:r>
      <w:r w:rsidRPr="006B4CE6">
        <w:rPr>
          <w:i/>
          <w:iCs/>
        </w:rPr>
        <w:t>M</w:t>
      </w:r>
      <w:r w:rsidRPr="006B4CE6">
        <w:t> </w:t>
      </w:r>
      <w:r w:rsidR="0048298E" w:rsidRPr="006B4CE6">
        <w:t>=</w:t>
      </w:r>
      <w:r w:rsidRPr="006B4CE6">
        <w:t> 8 we have the 8-PSK spectrum.</w:t>
      </w:r>
    </w:p>
    <w:p w14:paraId="7883CB86" w14:textId="5AE5062B" w:rsidR="00965CFA" w:rsidRDefault="00965CFA" w:rsidP="00965CFA">
      <w:pPr>
        <w:pStyle w:val="FigureNo"/>
      </w:pPr>
      <w:r>
        <w:t>Figure 27</w:t>
      </w:r>
    </w:p>
    <w:p w14:paraId="6A6CF317" w14:textId="324041B7" w:rsidR="00965CFA" w:rsidRPr="00965CFA" w:rsidRDefault="00965CFA" w:rsidP="00965CFA">
      <w:pPr>
        <w:pStyle w:val="Figuretitle"/>
      </w:pPr>
      <w:r>
        <w:t>BPSK, QPSK and 8-PSK spectrum</w:t>
      </w:r>
    </w:p>
    <w:p w14:paraId="67A92A4A" w14:textId="1C2BEE4F" w:rsidR="00B077A3" w:rsidRPr="006B4CE6" w:rsidRDefault="00BB1D72" w:rsidP="0059786F">
      <w:pPr>
        <w:pStyle w:val="Figure"/>
      </w:pPr>
      <w:r>
        <w:rPr>
          <w:noProof/>
        </w:rPr>
        <w:drawing>
          <wp:inline distT="0" distB="0" distL="0" distR="0" wp14:anchorId="5C621740" wp14:editId="502EBB73">
            <wp:extent cx="4892050" cy="4047752"/>
            <wp:effectExtent l="0" t="0" r="3810" b="0"/>
            <wp:docPr id="1958182437" name="Picture 24"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182437" name="Picture 24" descr="A graph of a function&#10;&#10;AI-generated content may be incorrect."/>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4892050" cy="4047752"/>
                    </a:xfrm>
                    <a:prstGeom prst="rect">
                      <a:avLst/>
                    </a:prstGeom>
                  </pic:spPr>
                </pic:pic>
              </a:graphicData>
            </a:graphic>
          </wp:inline>
        </w:drawing>
      </w:r>
    </w:p>
    <w:p w14:paraId="209EDA3D" w14:textId="77777777" w:rsidR="00B077A3" w:rsidRPr="006B4CE6" w:rsidRDefault="00B077A3" w:rsidP="0059786F">
      <w:pPr>
        <w:pStyle w:val="Normalaftertitle"/>
      </w:pPr>
      <w:r w:rsidRPr="006B4CE6">
        <w:rPr>
          <w:lang w:eastAsia="ko-KR"/>
        </w:rPr>
        <w:t xml:space="preserve">The occupied bandwidth of the QPSK signal in MHz according to β = 1% criteria can be computed approximately as </w:t>
      </w:r>
      <w:r w:rsidRPr="006B4CE6">
        <w:rPr>
          <w:position w:val="-30"/>
        </w:rPr>
        <w:object w:dxaOrig="340" w:dyaOrig="680" w14:anchorId="3FB78E1C">
          <v:shape id="_x0000_i1069" type="#_x0000_t75" style="width:17.3pt;height:34pt" o:ole="">
            <v:imagedata r:id="rId131" o:title=""/>
          </v:shape>
          <o:OLEObject Type="Embed" ProgID="Equation.3" ShapeID="_x0000_i1069" DrawAspect="Content" ObjectID="_1819628038" r:id="rId132"/>
        </w:object>
      </w:r>
      <w:r w:rsidRPr="006B4CE6">
        <w:t>,</w:t>
      </w:r>
      <w:r w:rsidRPr="006B4CE6">
        <w:rPr>
          <w:lang w:eastAsia="ko-KR"/>
        </w:rPr>
        <w:t xml:space="preserve"> where </w:t>
      </w:r>
      <w:r w:rsidRPr="006B4CE6">
        <w:rPr>
          <w:i/>
          <w:iCs/>
          <w:lang w:eastAsia="ko-KR"/>
        </w:rPr>
        <w:t>T</w:t>
      </w:r>
      <w:r w:rsidRPr="006B4CE6">
        <w:rPr>
          <w:i/>
          <w:iCs/>
          <w:vertAlign w:val="subscript"/>
        </w:rPr>
        <w:t>b</w:t>
      </w:r>
      <w:r w:rsidRPr="006B4CE6">
        <w:rPr>
          <w:lang w:eastAsia="ko-KR"/>
        </w:rPr>
        <w:t xml:space="preserve"> is a bit duration (μs).</w:t>
      </w:r>
    </w:p>
    <w:p w14:paraId="09272A9C" w14:textId="77777777" w:rsidR="00B077A3" w:rsidRPr="006B4CE6" w:rsidRDefault="00B077A3" w:rsidP="0059786F">
      <w:pPr>
        <w:pStyle w:val="Heading2"/>
      </w:pPr>
      <w:bookmarkStart w:id="919" w:name="_Toc426011259"/>
      <w:bookmarkStart w:id="920" w:name="_Toc426170293"/>
      <w:bookmarkStart w:id="921" w:name="_Toc426171694"/>
      <w:bookmarkStart w:id="922" w:name="_Toc460936746"/>
      <w:bookmarkStart w:id="923" w:name="_Toc146707124"/>
      <w:bookmarkStart w:id="924" w:name="_Toc208902834"/>
      <w:bookmarkStart w:id="925" w:name="_Toc208903270"/>
      <w:bookmarkStart w:id="926" w:name="_Toc208903741"/>
      <w:bookmarkStart w:id="927" w:name="_Toc208904472"/>
      <w:bookmarkStart w:id="928" w:name="_Toc208904687"/>
      <w:bookmarkStart w:id="929" w:name="_Toc208905576"/>
      <w:bookmarkStart w:id="930" w:name="_Toc208905797"/>
      <w:r w:rsidRPr="006B4CE6">
        <w:t>1.3</w:t>
      </w:r>
      <w:r w:rsidRPr="006B4CE6">
        <w:tab/>
        <w:t>Influence of the pulse shaping function</w:t>
      </w:r>
      <w:bookmarkEnd w:id="919"/>
      <w:bookmarkEnd w:id="920"/>
      <w:bookmarkEnd w:id="921"/>
      <w:bookmarkEnd w:id="922"/>
      <w:bookmarkEnd w:id="923"/>
      <w:bookmarkEnd w:id="924"/>
      <w:bookmarkEnd w:id="925"/>
      <w:bookmarkEnd w:id="926"/>
      <w:bookmarkEnd w:id="927"/>
      <w:bookmarkEnd w:id="928"/>
      <w:bookmarkEnd w:id="929"/>
      <w:bookmarkEnd w:id="930"/>
    </w:p>
    <w:p w14:paraId="3E9A4AFC" w14:textId="77777777" w:rsidR="00B077A3" w:rsidRPr="006B4CE6" w:rsidRDefault="00B077A3" w:rsidP="00B077A3">
      <w:r w:rsidRPr="006B4CE6">
        <w:t>The modulation spectrum derived before was calculated for a pulse of the form:</w:t>
      </w:r>
    </w:p>
    <w:p w14:paraId="6DE49A76" w14:textId="77777777" w:rsidR="0059786F" w:rsidRPr="006B4CE6" w:rsidRDefault="0059786F" w:rsidP="0059786F">
      <w:pPr>
        <w:pStyle w:val="Equation"/>
        <w:rPr>
          <w:szCs w:val="24"/>
        </w:rPr>
      </w:pPr>
      <w:r w:rsidRPr="006B4CE6">
        <w:rPr>
          <w:szCs w:val="24"/>
        </w:rPr>
        <w:tab/>
      </w:r>
      <w:r w:rsidRPr="006B4CE6">
        <w:rPr>
          <w:szCs w:val="24"/>
        </w:rPr>
        <w:tab/>
      </w:r>
      <w:r w:rsidRPr="006B4CE6">
        <w:rPr>
          <w:position w:val="-78"/>
          <w:szCs w:val="24"/>
        </w:rPr>
        <w:object w:dxaOrig="3300" w:dyaOrig="1660" w14:anchorId="516D6C67">
          <v:shape id="_x0000_i1070" type="#_x0000_t75" style="width:164.75pt;height:84.1pt" o:ole="">
            <v:imagedata r:id="rId133" o:title=""/>
          </v:shape>
          <o:OLEObject Type="Embed" ProgID="Equation.3" ShapeID="_x0000_i1070" DrawAspect="Content" ObjectID="_1819628039" r:id="rId134"/>
        </w:object>
      </w:r>
      <w:r w:rsidRPr="006B4CE6">
        <w:rPr>
          <w:szCs w:val="24"/>
        </w:rPr>
        <w:tab/>
        <w:t>(27)</w:t>
      </w:r>
    </w:p>
    <w:p w14:paraId="43FA9D00" w14:textId="77777777" w:rsidR="00B077A3" w:rsidRPr="006B4CE6" w:rsidRDefault="00B077A3" w:rsidP="0059786F">
      <w:r w:rsidRPr="006B4CE6">
        <w:t>and we have seen that the resulting spectrum is infinite.</w:t>
      </w:r>
    </w:p>
    <w:p w14:paraId="0065EC22" w14:textId="77777777" w:rsidR="00B077A3" w:rsidRPr="006B4CE6" w:rsidRDefault="00B077A3" w:rsidP="0059786F">
      <w:r w:rsidRPr="006B4CE6">
        <w:t>Figure 28 illustrates the practical transmission scheme on a band-limited channel.</w:t>
      </w:r>
    </w:p>
    <w:p w14:paraId="3C0C636F" w14:textId="75CEFD61" w:rsidR="00965CFA" w:rsidRDefault="00965CFA" w:rsidP="00965CFA">
      <w:pPr>
        <w:pStyle w:val="FigureNo"/>
      </w:pPr>
      <w:r>
        <w:t>Figure 28</w:t>
      </w:r>
    </w:p>
    <w:p w14:paraId="1A876B1C" w14:textId="198AA3B6" w:rsidR="00965CFA" w:rsidRPr="00965CFA" w:rsidRDefault="00965CFA" w:rsidP="00965CFA">
      <w:pPr>
        <w:pStyle w:val="Figuretitle"/>
      </w:pPr>
      <w:r>
        <w:t>Transmission on a band-limited channel</w:t>
      </w:r>
    </w:p>
    <w:p w14:paraId="612093BD" w14:textId="72FB65C6" w:rsidR="00B077A3" w:rsidRPr="006B4CE6" w:rsidRDefault="00712052" w:rsidP="00712052">
      <w:pPr>
        <w:pStyle w:val="Figure"/>
      </w:pPr>
      <w:r>
        <w:rPr>
          <w:noProof/>
        </w:rPr>
        <w:drawing>
          <wp:inline distT="0" distB="0" distL="0" distR="0" wp14:anchorId="317C57E3" wp14:editId="66523AA8">
            <wp:extent cx="4806706" cy="1386843"/>
            <wp:effectExtent l="0" t="0" r="0" b="3810"/>
            <wp:docPr id="239031511" name="Picture 25" descr="A black and white rectangular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031511" name="Picture 25" descr="A black and white rectangular sign with black text&#10;&#10;AI-generated content may be incorrect."/>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4806706" cy="1386843"/>
                    </a:xfrm>
                    <a:prstGeom prst="rect">
                      <a:avLst/>
                    </a:prstGeom>
                  </pic:spPr>
                </pic:pic>
              </a:graphicData>
            </a:graphic>
          </wp:inline>
        </w:drawing>
      </w:r>
    </w:p>
    <w:p w14:paraId="158E8955" w14:textId="35900C63" w:rsidR="00B077A3" w:rsidRPr="006B4CE6" w:rsidRDefault="00B077A3" w:rsidP="0059786F">
      <w:pPr>
        <w:pStyle w:val="Normalaftertitle"/>
      </w:pPr>
      <w:r w:rsidRPr="006B4CE6">
        <w:t xml:space="preserve">The truncation of the higher secondary lobes of </w:t>
      </w:r>
      <w:r w:rsidRPr="006B4CE6">
        <w:rPr>
          <w:i/>
          <w:iCs/>
        </w:rPr>
        <w:t>G</w:t>
      </w:r>
      <w:r w:rsidRPr="006B4CE6">
        <w:t>(</w:t>
      </w:r>
      <w:r w:rsidRPr="006B4CE6">
        <w:rPr>
          <w:i/>
          <w:iCs/>
        </w:rPr>
        <w:t>f</w:t>
      </w:r>
      <w:r w:rsidRPr="006B4CE6">
        <w:rPr>
          <w:sz w:val="12"/>
        </w:rPr>
        <w:t xml:space="preserve"> </w:t>
      </w:r>
      <w:r w:rsidRPr="006B4CE6">
        <w:t xml:space="preserve">) by the band limited channel results in non-zero values of </w:t>
      </w:r>
      <w:r w:rsidRPr="006B4CE6">
        <w:rPr>
          <w:i/>
          <w:iCs/>
        </w:rPr>
        <w:t>h</w:t>
      </w:r>
      <w:r w:rsidRPr="006B4CE6">
        <w:t>(</w:t>
      </w:r>
      <w:r w:rsidRPr="006B4CE6">
        <w:rPr>
          <w:i/>
          <w:iCs/>
        </w:rPr>
        <w:t>t</w:t>
      </w:r>
      <w:r w:rsidRPr="006B4CE6">
        <w:t xml:space="preserve">) for </w:t>
      </w:r>
      <w:r w:rsidRPr="006B4CE6">
        <w:rPr>
          <w:i/>
          <w:iCs/>
        </w:rPr>
        <w:t>t</w:t>
      </w:r>
      <w:r w:rsidRPr="006B4CE6">
        <w:t> </w:t>
      </w:r>
      <w:r w:rsidR="0048298E" w:rsidRPr="006B4CE6">
        <w:t>=</w:t>
      </w:r>
      <w:r w:rsidRPr="006B4CE6">
        <w:t> </w:t>
      </w:r>
      <w:r w:rsidRPr="006B4CE6">
        <w:rPr>
          <w:i/>
          <w:iCs/>
        </w:rPr>
        <w:t>kT</w:t>
      </w:r>
      <w:r w:rsidRPr="006B4CE6">
        <w:t xml:space="preserve">, </w:t>
      </w:r>
      <w:r w:rsidRPr="006B4CE6">
        <w:rPr>
          <w:i/>
          <w:iCs/>
        </w:rPr>
        <w:t>k</w:t>
      </w:r>
      <w:r w:rsidRPr="006B4CE6">
        <w:t> </w:t>
      </w:r>
      <w:r w:rsidRPr="006B4CE6">
        <w:sym w:font="Symbol" w:char="F0B9"/>
      </w:r>
      <w:r w:rsidRPr="006B4CE6">
        <w:t> 0. This effect of inter symbol interference (ISI) makes the reception more difficult.</w:t>
      </w:r>
    </w:p>
    <w:p w14:paraId="18373A27" w14:textId="77777777" w:rsidR="00B077A3" w:rsidRPr="006B4CE6" w:rsidRDefault="00B077A3" w:rsidP="00B077A3">
      <w:r w:rsidRPr="006B4CE6">
        <w:t>To avoid ISI, one has to respect the following condition (Nyquist Theorem) in the design of the transmission filter:</w:t>
      </w:r>
    </w:p>
    <w:p w14:paraId="19BEAD75" w14:textId="77777777" w:rsidR="00B077A3" w:rsidRPr="006B4CE6" w:rsidRDefault="00B077A3" w:rsidP="00B077A3">
      <w:pPr>
        <w:rPr>
          <w:iCs/>
        </w:rPr>
      </w:pPr>
      <w:r w:rsidRPr="006B4CE6">
        <w:rPr>
          <w:iCs/>
        </w:rPr>
        <w:t xml:space="preserve">The necessary and sufficient condition for </w:t>
      </w:r>
      <w:r w:rsidRPr="006B4CE6">
        <w:rPr>
          <w:i/>
        </w:rPr>
        <w:t>x</w:t>
      </w:r>
      <w:r w:rsidRPr="006B4CE6">
        <w:rPr>
          <w:iCs/>
        </w:rPr>
        <w:t>(</w:t>
      </w:r>
      <w:r w:rsidRPr="006B4CE6">
        <w:rPr>
          <w:i/>
        </w:rPr>
        <w:t>t</w:t>
      </w:r>
      <w:r w:rsidRPr="006B4CE6">
        <w:rPr>
          <w:iCs/>
        </w:rPr>
        <w:t>) to satisfy:</w:t>
      </w:r>
    </w:p>
    <w:p w14:paraId="6C9C6CE4" w14:textId="77777777" w:rsidR="00EC2567" w:rsidRPr="006B4CE6" w:rsidRDefault="00EC2567" w:rsidP="00EC2567">
      <w:pPr>
        <w:pStyle w:val="Equation"/>
      </w:pPr>
      <w:r w:rsidRPr="006B4CE6">
        <w:tab/>
      </w:r>
      <w:r w:rsidRPr="006B4CE6">
        <w:tab/>
      </w:r>
      <w:r w:rsidRPr="006B4CE6">
        <w:rPr>
          <w:position w:val="-26"/>
          <w:sz w:val="20"/>
        </w:rPr>
        <w:object w:dxaOrig="2180" w:dyaOrig="620" w14:anchorId="5EE75B0A">
          <v:shape id="_x0000_i1071" type="#_x0000_t75" style="width:108.85pt;height:31.7pt" o:ole="">
            <v:imagedata r:id="rId136" o:title=""/>
          </v:shape>
          <o:OLEObject Type="Embed" ProgID="Equation.3" ShapeID="_x0000_i1071" DrawAspect="Content" ObjectID="_1819628040" r:id="rId137"/>
        </w:object>
      </w:r>
      <w:r w:rsidRPr="006B4CE6">
        <w:tab/>
        <w:t>(28)</w:t>
      </w:r>
    </w:p>
    <w:p w14:paraId="02056B5C" w14:textId="77777777" w:rsidR="00B077A3" w:rsidRPr="006B4CE6" w:rsidRDefault="00B077A3" w:rsidP="00B077A3">
      <w:pPr>
        <w:rPr>
          <w:iCs/>
        </w:rPr>
      </w:pPr>
      <w:r w:rsidRPr="006B4CE6">
        <w:rPr>
          <w:iCs/>
        </w:rPr>
        <w:t xml:space="preserve">is that its Fourier transform </w:t>
      </w:r>
      <w:r w:rsidRPr="006B4CE6">
        <w:rPr>
          <w:i/>
        </w:rPr>
        <w:t>X</w:t>
      </w:r>
      <w:r w:rsidRPr="006B4CE6">
        <w:rPr>
          <w:iCs/>
        </w:rPr>
        <w:t>(</w:t>
      </w:r>
      <w:r w:rsidRPr="006B4CE6">
        <w:rPr>
          <w:i/>
        </w:rPr>
        <w:t>f</w:t>
      </w:r>
      <w:r w:rsidRPr="006B4CE6">
        <w:rPr>
          <w:i/>
          <w:sz w:val="12"/>
        </w:rPr>
        <w:t xml:space="preserve"> </w:t>
      </w:r>
      <w:r w:rsidRPr="006B4CE6">
        <w:rPr>
          <w:iCs/>
        </w:rPr>
        <w:t>) satisfy:</w:t>
      </w:r>
    </w:p>
    <w:p w14:paraId="24F4529C" w14:textId="77777777" w:rsidR="00B077A3" w:rsidRPr="006B4CE6" w:rsidRDefault="00B077A3" w:rsidP="00B077A3">
      <w:pPr>
        <w:tabs>
          <w:tab w:val="clear" w:pos="1191"/>
          <w:tab w:val="clear" w:pos="1588"/>
          <w:tab w:val="clear" w:pos="1985"/>
          <w:tab w:val="center" w:pos="4820"/>
          <w:tab w:val="right" w:pos="9639"/>
        </w:tabs>
      </w:pPr>
      <w:r w:rsidRPr="006B4CE6">
        <w:tab/>
      </w:r>
      <w:r w:rsidRPr="006B4CE6">
        <w:tab/>
      </w:r>
      <w:r w:rsidRPr="006B4CE6">
        <w:rPr>
          <w:position w:val="-32"/>
          <w:sz w:val="20"/>
        </w:rPr>
        <w:object w:dxaOrig="1939" w:dyaOrig="760" w14:anchorId="1E4349A5">
          <v:shape id="_x0000_i1072" type="#_x0000_t75" style="width:96.75pt;height:38pt" o:ole="">
            <v:imagedata r:id="rId138" o:title=""/>
          </v:shape>
          <o:OLEObject Type="Embed" ProgID="Equation.3" ShapeID="_x0000_i1072" DrawAspect="Content" ObjectID="_1819628041" r:id="rId139"/>
        </w:object>
      </w:r>
      <w:r w:rsidRPr="006B4CE6">
        <w:tab/>
        <w:t>(29)</w:t>
      </w:r>
    </w:p>
    <w:p w14:paraId="4C11E844" w14:textId="77777777" w:rsidR="00B077A3" w:rsidRPr="006B4CE6" w:rsidRDefault="00B077A3" w:rsidP="00B077A3">
      <w:r w:rsidRPr="006B4CE6">
        <w:t>A particular well-known pulse shape that satisfies the Nyquist criterion is the raised cosine, that has the following characteristics:</w:t>
      </w:r>
    </w:p>
    <w:p w14:paraId="0AD663FF" w14:textId="77777777" w:rsidR="00EC2567" w:rsidRPr="006B4CE6" w:rsidRDefault="00EC2567" w:rsidP="00EC2567">
      <w:pPr>
        <w:pStyle w:val="Equation"/>
      </w:pPr>
      <w:r w:rsidRPr="006B4CE6">
        <w:tab/>
      </w:r>
      <w:r w:rsidRPr="006B4CE6">
        <w:tab/>
      </w:r>
      <w:r w:rsidRPr="006B4CE6">
        <w:rPr>
          <w:position w:val="-84"/>
          <w:sz w:val="20"/>
        </w:rPr>
        <w:object w:dxaOrig="6640" w:dyaOrig="1800" w14:anchorId="75B70F64">
          <v:shape id="_x0000_i1073" type="#_x0000_t75" style="width:331.8pt;height:90.45pt" o:ole="">
            <v:imagedata r:id="rId140" o:title=""/>
          </v:shape>
          <o:OLEObject Type="Embed" ProgID="Equation.3" ShapeID="_x0000_i1073" DrawAspect="Content" ObjectID="_1819628042" r:id="rId141"/>
        </w:object>
      </w:r>
      <w:r w:rsidRPr="006B4CE6">
        <w:tab/>
        <w:t>(30)</w:t>
      </w:r>
    </w:p>
    <w:p w14:paraId="67CC563F" w14:textId="443B2856" w:rsidR="00B077A3" w:rsidRPr="006B4CE6" w:rsidRDefault="00B077A3" w:rsidP="00EC2567">
      <w:r w:rsidRPr="006B4CE6">
        <w:t xml:space="preserve">The parameter </w:t>
      </w:r>
      <w:r w:rsidR="00EC2567" w:rsidRPr="006B4CE6">
        <w:t>β</w:t>
      </w:r>
      <w:r w:rsidRPr="006B4CE6">
        <w:t xml:space="preserve">, that is defined as the roll-off factor, ranges between 0 and 1. It determines the bandwidth occupied by the raised cosine filter. Choosing a larger </w:t>
      </w:r>
      <w:r w:rsidR="00EC2567" w:rsidRPr="006B4CE6">
        <w:t>β</w:t>
      </w:r>
      <w:r w:rsidRPr="006B4CE6">
        <w:t xml:space="preserve"> makes the implementation of the filter easier, but increases the occupied bandwidth.</w:t>
      </w:r>
    </w:p>
    <w:p w14:paraId="25158A27" w14:textId="77777777" w:rsidR="00B077A3" w:rsidRPr="006B4CE6" w:rsidRDefault="00B077A3" w:rsidP="00EC2567">
      <w:r w:rsidRPr="006B4CE6">
        <w:t>This filter is equally distributed between the transmitter and the receiver sides. The transmitting pulse shape is defined by its spectrum:</w:t>
      </w:r>
    </w:p>
    <w:p w14:paraId="6C3828C7" w14:textId="77777777" w:rsidR="00EC2567" w:rsidRPr="006B4CE6" w:rsidRDefault="00EC2567" w:rsidP="00EC2567">
      <w:pPr>
        <w:pStyle w:val="Equation"/>
      </w:pPr>
      <w:r w:rsidRPr="006B4CE6">
        <w:tab/>
      </w:r>
      <w:r w:rsidRPr="006B4CE6">
        <w:tab/>
      </w:r>
      <w:r w:rsidRPr="006B4CE6">
        <w:rPr>
          <w:position w:val="-12"/>
          <w:sz w:val="20"/>
        </w:rPr>
        <w:object w:dxaOrig="2439" w:dyaOrig="380" w14:anchorId="12413FC5">
          <v:shape id="_x0000_i1074" type="#_x0000_t75" style="width:122.1pt;height:18.45pt" o:ole="">
            <v:imagedata r:id="rId142" o:title=""/>
          </v:shape>
          <o:OLEObject Type="Embed" ProgID="Equation.3" ShapeID="_x0000_i1074" DrawAspect="Content" ObjectID="_1819628043" r:id="rId143"/>
        </w:object>
      </w:r>
      <w:r w:rsidRPr="006B4CE6">
        <w:tab/>
        <w:t>(31)</w:t>
      </w:r>
    </w:p>
    <w:p w14:paraId="2DAE14D6" w14:textId="77777777" w:rsidR="00B077A3" w:rsidRPr="006B4CE6" w:rsidRDefault="00B077A3" w:rsidP="00B077A3">
      <w:r w:rsidRPr="006B4CE6">
        <w:t xml:space="preserve">where </w:t>
      </w:r>
      <w:r w:rsidRPr="006B4CE6">
        <w:rPr>
          <w:i/>
          <w:iCs/>
        </w:rPr>
        <w:t>t</w:t>
      </w:r>
      <w:r w:rsidRPr="00C71A23">
        <w:rPr>
          <w:vertAlign w:val="subscript"/>
        </w:rPr>
        <w:t>0</w:t>
      </w:r>
      <w:r w:rsidRPr="006B4CE6">
        <w:t xml:space="preserve"> is a delay.</w:t>
      </w:r>
    </w:p>
    <w:p w14:paraId="0A622B17" w14:textId="77777777" w:rsidR="00B077A3" w:rsidRPr="006B4CE6" w:rsidRDefault="00B077A3" w:rsidP="00B077A3">
      <w:r w:rsidRPr="006B4CE6">
        <w:t>In an ideal world, the spectrum of the transmitted signal would be strictly band-limited, and there would be no need to care for out-of-band emissions. In the practical implementation of the filter, the non</w:t>
      </w:r>
      <w:r w:rsidRPr="006B4CE6">
        <w:noBreakHyphen/>
        <w:t>linearities and other effects cause secondary lobes to appear.</w:t>
      </w:r>
    </w:p>
    <w:p w14:paraId="731BC08F" w14:textId="77777777" w:rsidR="00B077A3" w:rsidRPr="006B4CE6" w:rsidRDefault="00B077A3" w:rsidP="00B077A3">
      <w:r w:rsidRPr="006B4CE6">
        <w:t>Only one of these effects is examined in this contribution:</w:t>
      </w:r>
    </w:p>
    <w:p w14:paraId="0AB7186D" w14:textId="77777777" w:rsidR="00B077A3" w:rsidRPr="006B4CE6" w:rsidRDefault="00B077A3" w:rsidP="00B077A3">
      <w:r w:rsidRPr="006B4CE6">
        <w:t xml:space="preserve">The </w:t>
      </w:r>
      <w:r w:rsidRPr="006B4CE6">
        <w:rPr>
          <w:i/>
          <w:iCs/>
        </w:rPr>
        <w:t>g</w:t>
      </w:r>
      <w:r w:rsidRPr="00C71A23">
        <w:rPr>
          <w:i/>
          <w:iCs/>
          <w:vertAlign w:val="subscript"/>
        </w:rPr>
        <w:t>T</w:t>
      </w:r>
      <w:r w:rsidRPr="006B4CE6">
        <w:t>(</w:t>
      </w:r>
      <w:r w:rsidRPr="006B4CE6">
        <w:rPr>
          <w:i/>
          <w:iCs/>
        </w:rPr>
        <w:t>t</w:t>
      </w:r>
      <w:r w:rsidRPr="006B4CE6">
        <w:t>) that corresponds to the above spectrum has an infinite support in the time domain, which is not physically achievable. If we pass this pulse through a time window:</w:t>
      </w:r>
    </w:p>
    <w:p w14:paraId="2D30C56C" w14:textId="77777777" w:rsidR="00B077A3" w:rsidRPr="006B4CE6" w:rsidRDefault="00B077A3" w:rsidP="00B077A3">
      <w:pPr>
        <w:tabs>
          <w:tab w:val="clear" w:pos="1191"/>
          <w:tab w:val="clear" w:pos="1588"/>
          <w:tab w:val="clear" w:pos="1985"/>
          <w:tab w:val="center" w:pos="4820"/>
          <w:tab w:val="right" w:pos="9639"/>
        </w:tabs>
      </w:pPr>
      <w:r w:rsidRPr="006B4CE6">
        <w:tab/>
      </w:r>
      <w:r w:rsidRPr="006B4CE6">
        <w:tab/>
      </w:r>
      <w:r w:rsidRPr="006B4CE6">
        <w:rPr>
          <w:position w:val="-30"/>
          <w:sz w:val="20"/>
        </w:rPr>
        <w:object w:dxaOrig="3280" w:dyaOrig="700" w14:anchorId="141A52C0">
          <v:shape id="_x0000_i1075" type="#_x0000_t75" style="width:163.6pt;height:35.15pt" o:ole="">
            <v:imagedata r:id="rId144" o:title=""/>
          </v:shape>
          <o:OLEObject Type="Embed" ProgID="Equation.3" ShapeID="_x0000_i1075" DrawAspect="Content" ObjectID="_1819628044" r:id="rId145"/>
        </w:object>
      </w:r>
      <w:r w:rsidRPr="006B4CE6">
        <w:tab/>
        <w:t>(32)</w:t>
      </w:r>
    </w:p>
    <w:p w14:paraId="43128013" w14:textId="57BC80F0" w:rsidR="00B077A3" w:rsidRPr="006B4CE6" w:rsidRDefault="00B077A3" w:rsidP="00B077A3">
      <w:r w:rsidRPr="006B4CE6">
        <w:t>we cause secondary lobes to appear. Figure 29 shows the effect of this window for different apertures (</w:t>
      </w:r>
      <w:r w:rsidR="0048298E" w:rsidRPr="006B4CE6">
        <w:t>α</w:t>
      </w:r>
      <w:r w:rsidRPr="006B4CE6">
        <w:t> </w:t>
      </w:r>
      <w:r w:rsidR="0048298E" w:rsidRPr="006B4CE6">
        <w:t>=</w:t>
      </w:r>
      <w:r w:rsidRPr="006B4CE6">
        <w:t> 1; 2; 4), and different roll-offs (</w:t>
      </w:r>
      <w:r w:rsidR="0048298E" w:rsidRPr="006B4CE6">
        <w:t>β</w:t>
      </w:r>
      <w:r w:rsidRPr="006B4CE6">
        <w:t> </w:t>
      </w:r>
      <w:r w:rsidR="0048298E" w:rsidRPr="006B4CE6">
        <w:t>=</w:t>
      </w:r>
      <w:r w:rsidRPr="006B4CE6">
        <w:t> 0.01; 0.5; 1).</w:t>
      </w:r>
    </w:p>
    <w:p w14:paraId="20EDD2DC" w14:textId="7A78BFA7" w:rsidR="00965CFA" w:rsidRDefault="00965CFA" w:rsidP="00965CFA">
      <w:pPr>
        <w:pStyle w:val="FigureNo"/>
      </w:pPr>
      <w:r>
        <w:t>Figure 29</w:t>
      </w:r>
    </w:p>
    <w:p w14:paraId="449629C9" w14:textId="64D8828D" w:rsidR="00965CFA" w:rsidRPr="00965CFA" w:rsidRDefault="00965CFA" w:rsidP="00965CFA">
      <w:pPr>
        <w:pStyle w:val="Figuretitle"/>
      </w:pPr>
      <w:r>
        <w:t>Spectrum with roll-offs = 0.01, 0.5 and 1</w:t>
      </w:r>
    </w:p>
    <w:p w14:paraId="14EB04BC" w14:textId="77CB2761" w:rsidR="00B077A3" w:rsidRPr="006B4CE6" w:rsidRDefault="00252ED7" w:rsidP="00EC2567">
      <w:pPr>
        <w:pStyle w:val="Figure"/>
      </w:pPr>
      <w:r>
        <w:rPr>
          <w:noProof/>
        </w:rPr>
        <w:drawing>
          <wp:inline distT="0" distB="0" distL="0" distR="0" wp14:anchorId="47B2A767" wp14:editId="690E8FFD">
            <wp:extent cx="5023114" cy="8299721"/>
            <wp:effectExtent l="0" t="0" r="6350" b="6350"/>
            <wp:docPr id="568974251" name="Picture 26" descr="A diagram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74251" name="Picture 26" descr="A diagram of a function&#10;&#10;AI-generated content may be incorrect."/>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5023114" cy="8299721"/>
                    </a:xfrm>
                    <a:prstGeom prst="rect">
                      <a:avLst/>
                    </a:prstGeom>
                  </pic:spPr>
                </pic:pic>
              </a:graphicData>
            </a:graphic>
          </wp:inline>
        </w:drawing>
      </w:r>
    </w:p>
    <w:p w14:paraId="765DD02A" w14:textId="77777777" w:rsidR="00B077A3" w:rsidRPr="006B4CE6" w:rsidRDefault="00B077A3" w:rsidP="00EC2567">
      <w:pPr>
        <w:pStyle w:val="Heading2"/>
      </w:pPr>
      <w:bookmarkStart w:id="931" w:name="_Toc460936748"/>
      <w:bookmarkStart w:id="932" w:name="_Toc146707125"/>
      <w:bookmarkStart w:id="933" w:name="_Toc208902835"/>
      <w:bookmarkStart w:id="934" w:name="_Toc208903271"/>
      <w:bookmarkStart w:id="935" w:name="_Toc208903742"/>
      <w:bookmarkStart w:id="936" w:name="_Toc208904473"/>
      <w:bookmarkStart w:id="937" w:name="_Toc208904688"/>
      <w:bookmarkStart w:id="938" w:name="_Toc208905577"/>
      <w:bookmarkStart w:id="939" w:name="_Toc208905798"/>
      <w:r w:rsidRPr="006B4CE6">
        <w:t>1.4</w:t>
      </w:r>
      <w:r w:rsidRPr="006B4CE6">
        <w:tab/>
        <w:t>Practical implementation</w:t>
      </w:r>
      <w:bookmarkEnd w:id="931"/>
      <w:bookmarkEnd w:id="932"/>
      <w:bookmarkEnd w:id="933"/>
      <w:bookmarkEnd w:id="934"/>
      <w:bookmarkEnd w:id="935"/>
      <w:bookmarkEnd w:id="936"/>
      <w:bookmarkEnd w:id="937"/>
      <w:bookmarkEnd w:id="938"/>
      <w:bookmarkEnd w:id="939"/>
    </w:p>
    <w:p w14:paraId="0807DC10" w14:textId="77777777" w:rsidR="00B077A3" w:rsidRPr="006B4CE6" w:rsidRDefault="00B077A3" w:rsidP="00EC2567">
      <w:r w:rsidRPr="006B4CE6">
        <w:t>BPSK and QPSK when filtered exhibit strong amplitude variations, compared with constant envelope for the unfiltered case. Any non</w:t>
      </w:r>
      <w:r w:rsidRPr="006B4CE6">
        <w:noBreakHyphen/>
        <w:t>linearity in the high power amplifier for filtered PSK causes the sidebands to reappear. This can be reduced in practice by using offset QPSK (OQPSK) modulation in which the orthogonal components and the envelope variations are reduced.</w:t>
      </w:r>
    </w:p>
    <w:p w14:paraId="30920E95" w14:textId="77777777" w:rsidR="00B077A3" w:rsidRPr="006B4CE6" w:rsidRDefault="00B077A3" w:rsidP="00EC2567">
      <w:pPr>
        <w:pStyle w:val="Heading1"/>
      </w:pPr>
      <w:bookmarkStart w:id="940" w:name="_Toc426011261"/>
      <w:bookmarkStart w:id="941" w:name="_Toc426170295"/>
      <w:bookmarkStart w:id="942" w:name="_Toc426171696"/>
      <w:bookmarkStart w:id="943" w:name="_Toc460936749"/>
      <w:bookmarkStart w:id="944" w:name="_Toc146707126"/>
      <w:bookmarkStart w:id="945" w:name="_Toc208902836"/>
      <w:bookmarkStart w:id="946" w:name="_Toc208903272"/>
      <w:bookmarkStart w:id="947" w:name="_Toc208903743"/>
      <w:bookmarkStart w:id="948" w:name="_Toc208904474"/>
      <w:bookmarkStart w:id="949" w:name="_Toc208904689"/>
      <w:bookmarkStart w:id="950" w:name="_Toc208905578"/>
      <w:bookmarkStart w:id="951" w:name="_Toc208905799"/>
      <w:r w:rsidRPr="006B4CE6">
        <w:t>2</w:t>
      </w:r>
      <w:r w:rsidRPr="006B4CE6">
        <w:tab/>
        <w:t>Continuous phase modulation (CPM)</w:t>
      </w:r>
      <w:bookmarkEnd w:id="940"/>
      <w:bookmarkEnd w:id="941"/>
      <w:bookmarkEnd w:id="942"/>
      <w:bookmarkEnd w:id="943"/>
      <w:bookmarkEnd w:id="944"/>
      <w:bookmarkEnd w:id="945"/>
      <w:bookmarkEnd w:id="946"/>
      <w:bookmarkEnd w:id="947"/>
      <w:bookmarkEnd w:id="948"/>
      <w:bookmarkEnd w:id="949"/>
      <w:bookmarkEnd w:id="950"/>
      <w:bookmarkEnd w:id="951"/>
    </w:p>
    <w:p w14:paraId="6E462984" w14:textId="77777777" w:rsidR="00B077A3" w:rsidRPr="006B4CE6" w:rsidRDefault="00B077A3" w:rsidP="00EC2567">
      <w:r w:rsidRPr="006B4CE6">
        <w:t>CPM is an attractive modulation scheme because it combines good spectral efficiency with low sensitivity to non</w:t>
      </w:r>
      <w:r w:rsidRPr="006B4CE6">
        <w:noBreakHyphen/>
        <w:t>linearities. There is a wide range of possible implementations, including the classical minimum shift keying (MSK) and tamed frequency modulation (TFM) schemes. CPMs are constant envelope modulations.</w:t>
      </w:r>
    </w:p>
    <w:p w14:paraId="14B3A06C" w14:textId="77777777" w:rsidR="00B077A3" w:rsidRPr="006B4CE6" w:rsidRDefault="00B077A3" w:rsidP="00EC2567">
      <w:r w:rsidRPr="006B4CE6">
        <w:t>A class of CPM signals, which is suitable for multi-states signalling, is described in the following paragraphs.</w:t>
      </w:r>
    </w:p>
    <w:p w14:paraId="4A1DFF43" w14:textId="77777777" w:rsidR="00B077A3" w:rsidRPr="006B4CE6" w:rsidRDefault="00B077A3" w:rsidP="00EC2567">
      <w:pPr>
        <w:pStyle w:val="Heading2"/>
      </w:pPr>
      <w:bookmarkStart w:id="952" w:name="_Toc426011262"/>
      <w:bookmarkStart w:id="953" w:name="_Toc426170296"/>
      <w:bookmarkStart w:id="954" w:name="_Toc426171697"/>
      <w:bookmarkStart w:id="955" w:name="_Toc460936750"/>
      <w:bookmarkStart w:id="956" w:name="_Toc146707127"/>
      <w:bookmarkStart w:id="957" w:name="_Toc208902837"/>
      <w:bookmarkStart w:id="958" w:name="_Toc208903273"/>
      <w:bookmarkStart w:id="959" w:name="_Toc208903744"/>
      <w:bookmarkStart w:id="960" w:name="_Toc208904475"/>
      <w:bookmarkStart w:id="961" w:name="_Toc208904690"/>
      <w:bookmarkStart w:id="962" w:name="_Toc208905579"/>
      <w:bookmarkStart w:id="963" w:name="_Toc208905800"/>
      <w:r w:rsidRPr="006B4CE6">
        <w:t>2.1</w:t>
      </w:r>
      <w:r w:rsidRPr="006B4CE6">
        <w:tab/>
        <w:t>System description</w:t>
      </w:r>
      <w:bookmarkEnd w:id="952"/>
      <w:bookmarkEnd w:id="953"/>
      <w:bookmarkEnd w:id="954"/>
      <w:bookmarkEnd w:id="955"/>
      <w:bookmarkEnd w:id="956"/>
      <w:bookmarkEnd w:id="957"/>
      <w:bookmarkEnd w:id="958"/>
      <w:bookmarkEnd w:id="959"/>
      <w:bookmarkEnd w:id="960"/>
      <w:bookmarkEnd w:id="961"/>
      <w:bookmarkEnd w:id="962"/>
      <w:bookmarkEnd w:id="963"/>
    </w:p>
    <w:p w14:paraId="7BD697BC" w14:textId="63D5F4B1" w:rsidR="00B077A3" w:rsidRPr="006B4CE6" w:rsidRDefault="00B077A3" w:rsidP="00EC2567">
      <w:r w:rsidRPr="006B4CE6">
        <w:t xml:space="preserve">The incoming binary data with bit duration </w:t>
      </w:r>
      <w:r w:rsidRPr="006B4CE6">
        <w:rPr>
          <w:i/>
        </w:rPr>
        <w:t>T</w:t>
      </w:r>
      <w:r w:rsidRPr="00C71A23">
        <w:rPr>
          <w:i/>
          <w:iCs/>
          <w:vertAlign w:val="subscript"/>
        </w:rPr>
        <w:t>b</w:t>
      </w:r>
      <w:r w:rsidRPr="006B4CE6">
        <w:rPr>
          <w:i/>
        </w:rPr>
        <w:t xml:space="preserve"> </w:t>
      </w:r>
      <w:r w:rsidRPr="006B4CE6">
        <w:t xml:space="preserve">are grouped into </w:t>
      </w:r>
      <w:r w:rsidRPr="006B4CE6">
        <w:rPr>
          <w:i/>
          <w:iCs/>
        </w:rPr>
        <w:t>N</w:t>
      </w:r>
      <w:r w:rsidRPr="006B4CE6">
        <w:t xml:space="preserve">-ples of duration </w:t>
      </w:r>
      <w:r w:rsidRPr="006B4CE6">
        <w:rPr>
          <w:i/>
        </w:rPr>
        <w:t>T</w:t>
      </w:r>
      <w:r w:rsidRPr="00C71A23">
        <w:rPr>
          <w:i/>
          <w:iCs/>
          <w:vertAlign w:val="subscript"/>
        </w:rPr>
        <w:t>s</w:t>
      </w:r>
      <w:r w:rsidRPr="006B4CE6">
        <w:rPr>
          <w:iCs/>
        </w:rPr>
        <w:t> </w:t>
      </w:r>
      <w:r w:rsidR="0048298E" w:rsidRPr="006B4CE6">
        <w:t>=</w:t>
      </w:r>
      <w:r w:rsidRPr="006B4CE6">
        <w:rPr>
          <w:i/>
        </w:rPr>
        <w:t> NT</w:t>
      </w:r>
      <w:r w:rsidRPr="00C71A23">
        <w:rPr>
          <w:i/>
          <w:iCs/>
          <w:vertAlign w:val="subscript"/>
        </w:rPr>
        <w:t>b</w:t>
      </w:r>
      <w:r w:rsidRPr="006B4CE6">
        <w:t xml:space="preserve">. Each </w:t>
      </w:r>
      <w:r w:rsidRPr="006B4CE6">
        <w:rPr>
          <w:i/>
          <w:iCs/>
        </w:rPr>
        <w:t>N</w:t>
      </w:r>
      <w:r w:rsidRPr="006B4CE6">
        <w:noBreakHyphen/>
        <w:t xml:space="preserve">ple is mapped onto one symbol </w:t>
      </w:r>
      <w:r w:rsidRPr="006B4CE6">
        <w:rPr>
          <w:i/>
          <w:iCs/>
        </w:rPr>
        <w:t>a</w:t>
      </w:r>
      <w:r w:rsidRPr="00C71A23">
        <w:rPr>
          <w:i/>
          <w:iCs/>
          <w:vertAlign w:val="subscript"/>
        </w:rPr>
        <w:t>k</w:t>
      </w:r>
      <w:r w:rsidRPr="006B4CE6">
        <w:t xml:space="preserve"> from an </w:t>
      </w:r>
      <w:r w:rsidRPr="006B4CE6">
        <w:rPr>
          <w:i/>
          <w:iCs/>
        </w:rPr>
        <w:t>M</w:t>
      </w:r>
      <w:r w:rsidRPr="006B4CE6">
        <w:t>-ary alphabet (</w:t>
      </w:r>
      <w:r w:rsidRPr="006B4CE6">
        <w:rPr>
          <w:i/>
        </w:rPr>
        <w:t>M</w:t>
      </w:r>
      <w:r w:rsidRPr="006B4CE6">
        <w:rPr>
          <w:iCs/>
        </w:rPr>
        <w:t> </w:t>
      </w:r>
      <w:r w:rsidR="0048298E" w:rsidRPr="006B4CE6">
        <w:t>=</w:t>
      </w:r>
      <w:r w:rsidRPr="006B4CE6">
        <w:rPr>
          <w:iCs/>
        </w:rPr>
        <w:t> 2</w:t>
      </w:r>
      <w:r w:rsidRPr="00C71A23">
        <w:rPr>
          <w:i/>
          <w:iCs/>
          <w:vertAlign w:val="superscript"/>
        </w:rPr>
        <w:t>N</w:t>
      </w:r>
      <w:r w:rsidRPr="006B4CE6">
        <w:t xml:space="preserve">). In the modulator, ISI is deliberately introduced by shaping the symbols with a frequency modulating pulse </w:t>
      </w:r>
      <w:r w:rsidRPr="006B4CE6">
        <w:rPr>
          <w:i/>
        </w:rPr>
        <w:t>g</w:t>
      </w:r>
      <w:r w:rsidRPr="006B4CE6">
        <w:rPr>
          <w:iCs/>
        </w:rPr>
        <w:t>(</w:t>
      </w:r>
      <w:r w:rsidRPr="006B4CE6">
        <w:rPr>
          <w:i/>
        </w:rPr>
        <w:t>t</w:t>
      </w:r>
      <w:r w:rsidRPr="006B4CE6">
        <w:rPr>
          <w:iCs/>
        </w:rPr>
        <w:t>)</w:t>
      </w:r>
      <w:r w:rsidRPr="006B4CE6">
        <w:t xml:space="preserve"> which extends over </w:t>
      </w:r>
      <w:r w:rsidRPr="006B4CE6">
        <w:rPr>
          <w:i/>
          <w:iCs/>
        </w:rPr>
        <w:t>L</w:t>
      </w:r>
      <w:r w:rsidRPr="006B4CE6">
        <w:t xml:space="preserve"> symbols (partial response modulation). The signal at the output of the pulse shaping circuit is given by:</w:t>
      </w:r>
    </w:p>
    <w:p w14:paraId="788CC36E" w14:textId="77777777" w:rsidR="00EC2567" w:rsidRPr="006B4CE6" w:rsidRDefault="00EC2567" w:rsidP="00EC2567">
      <w:pPr>
        <w:pStyle w:val="Equation"/>
      </w:pPr>
      <w:r w:rsidRPr="006B4CE6">
        <w:tab/>
      </w:r>
      <w:r w:rsidRPr="006B4CE6">
        <w:tab/>
      </w:r>
      <w:r w:rsidRPr="006B4CE6">
        <w:rPr>
          <w:position w:val="-32"/>
          <w:sz w:val="20"/>
        </w:rPr>
        <w:object w:dxaOrig="2100" w:dyaOrig="760" w14:anchorId="4A995CDF">
          <v:shape id="_x0000_i1076" type="#_x0000_t75" style="width:106pt;height:38pt" o:ole="">
            <v:imagedata r:id="rId147" o:title=""/>
          </v:shape>
          <o:OLEObject Type="Embed" ProgID="Equation.3" ShapeID="_x0000_i1076" DrawAspect="Content" ObjectID="_1819628045" r:id="rId148"/>
        </w:object>
      </w:r>
      <w:r w:rsidRPr="006B4CE6">
        <w:tab/>
        <w:t>(33)</w:t>
      </w:r>
    </w:p>
    <w:p w14:paraId="672D0FE7" w14:textId="77777777" w:rsidR="00B077A3" w:rsidRPr="006B4CE6" w:rsidRDefault="00B077A3" w:rsidP="00B077A3">
      <w:r w:rsidRPr="006B4CE6">
        <w:t>After frequency modulation, the constant envelope CPM signal is given by:</w:t>
      </w:r>
    </w:p>
    <w:p w14:paraId="664E2BBB" w14:textId="77777777" w:rsidR="00EC2567" w:rsidRPr="006B4CE6" w:rsidRDefault="00EC2567" w:rsidP="00EC2567">
      <w:pPr>
        <w:pStyle w:val="Equation"/>
      </w:pPr>
      <w:r w:rsidRPr="006B4CE6">
        <w:tab/>
      </w:r>
      <w:r w:rsidRPr="006B4CE6">
        <w:tab/>
      </w:r>
      <w:r w:rsidRPr="006B4CE6">
        <w:rPr>
          <w:position w:val="-30"/>
          <w:sz w:val="20"/>
        </w:rPr>
        <w:object w:dxaOrig="3200" w:dyaOrig="720" w14:anchorId="09719AD9">
          <v:shape id="_x0000_i1077" type="#_x0000_t75" style="width:160.15pt;height:36.3pt" o:ole="">
            <v:imagedata r:id="rId149" o:title=""/>
          </v:shape>
          <o:OLEObject Type="Embed" ProgID="Equation.3" ShapeID="_x0000_i1077" DrawAspect="Content" ObjectID="_1819628046" r:id="rId150"/>
        </w:object>
      </w:r>
      <w:r w:rsidRPr="006B4CE6">
        <w:tab/>
        <w:t>(34)</w:t>
      </w:r>
    </w:p>
    <w:p w14:paraId="7EBF638F" w14:textId="77777777" w:rsidR="00B077A3" w:rsidRPr="006B4CE6" w:rsidRDefault="00B077A3" w:rsidP="00B077A3">
      <w:r w:rsidRPr="006B4CE6">
        <w:t>where:</w:t>
      </w:r>
    </w:p>
    <w:p w14:paraId="0F5B5F03" w14:textId="34D0314B" w:rsidR="00B077A3" w:rsidRPr="00C71A23" w:rsidRDefault="00B077A3" w:rsidP="00EC2567">
      <w:pPr>
        <w:pStyle w:val="Equationlegend"/>
        <w:rPr>
          <w:szCs w:val="24"/>
          <w:lang w:val="en-GB"/>
        </w:rPr>
      </w:pPr>
      <w:r w:rsidRPr="00C71A23">
        <w:rPr>
          <w:i/>
          <w:szCs w:val="24"/>
          <w:lang w:val="en-GB"/>
        </w:rPr>
        <w:tab/>
        <w:t>E</w:t>
      </w:r>
      <w:r w:rsidRPr="00C71A23">
        <w:rPr>
          <w:i/>
          <w:iCs/>
          <w:vertAlign w:val="subscript"/>
        </w:rPr>
        <w:t>b</w:t>
      </w:r>
      <w:r w:rsidR="00C71A23" w:rsidRPr="00C71A23">
        <w:rPr>
          <w:i/>
          <w:iCs/>
          <w:szCs w:val="24"/>
        </w:rPr>
        <w:t> </w:t>
      </w:r>
      <w:r w:rsidRPr="00C71A23">
        <w:rPr>
          <w:szCs w:val="24"/>
          <w:lang w:val="en-GB"/>
        </w:rPr>
        <w:t>:</w:t>
      </w:r>
      <w:r w:rsidRPr="00C71A23">
        <w:rPr>
          <w:szCs w:val="24"/>
          <w:lang w:val="en-GB"/>
        </w:rPr>
        <w:tab/>
        <w:t>energy per bit</w:t>
      </w:r>
    </w:p>
    <w:p w14:paraId="3F58A585" w14:textId="4B056921" w:rsidR="00B077A3" w:rsidRPr="00C71A23" w:rsidRDefault="00B077A3" w:rsidP="00EC2567">
      <w:pPr>
        <w:pStyle w:val="Equationlegend"/>
        <w:rPr>
          <w:szCs w:val="24"/>
          <w:lang w:val="en-GB"/>
        </w:rPr>
      </w:pPr>
      <w:r w:rsidRPr="00C71A23">
        <w:rPr>
          <w:i/>
          <w:szCs w:val="24"/>
          <w:lang w:val="en-GB"/>
        </w:rPr>
        <w:tab/>
        <w:t>f</w:t>
      </w:r>
      <w:r w:rsidRPr="00C71A23">
        <w:rPr>
          <w:i/>
          <w:iCs/>
          <w:vertAlign w:val="subscript"/>
        </w:rPr>
        <w:t>c</w:t>
      </w:r>
      <w:r w:rsidR="00C71A23" w:rsidRPr="00C71A23">
        <w:rPr>
          <w:i/>
          <w:iCs/>
          <w:szCs w:val="24"/>
        </w:rPr>
        <w:t> </w:t>
      </w:r>
      <w:r w:rsidRPr="00C71A23">
        <w:rPr>
          <w:szCs w:val="24"/>
          <w:lang w:val="en-GB"/>
        </w:rPr>
        <w:t>:</w:t>
      </w:r>
      <w:r w:rsidRPr="00C71A23">
        <w:rPr>
          <w:szCs w:val="24"/>
          <w:lang w:val="en-GB"/>
        </w:rPr>
        <w:tab/>
        <w:t>carrier frequency</w:t>
      </w:r>
    </w:p>
    <w:p w14:paraId="46D2B855" w14:textId="0B846ED1" w:rsidR="00B077A3" w:rsidRPr="00C71A23" w:rsidRDefault="00B077A3" w:rsidP="00EC2567">
      <w:pPr>
        <w:pStyle w:val="Equationlegend"/>
        <w:rPr>
          <w:szCs w:val="24"/>
          <w:lang w:val="en-GB"/>
        </w:rPr>
      </w:pPr>
      <w:r w:rsidRPr="00C71A23">
        <w:rPr>
          <w:iCs/>
          <w:szCs w:val="24"/>
          <w:lang w:val="en-GB"/>
        </w:rPr>
        <w:tab/>
      </w:r>
      <w:r w:rsidR="00EC2567" w:rsidRPr="00C71A23">
        <w:rPr>
          <w:iCs/>
          <w:szCs w:val="24"/>
          <w:lang w:val="en-GB"/>
        </w:rPr>
        <w:t>φ</w:t>
      </w:r>
      <w:r w:rsidRPr="00C71A23">
        <w:rPr>
          <w:iCs/>
          <w:position w:val="-4"/>
          <w:szCs w:val="24"/>
          <w:lang w:val="en-GB"/>
        </w:rPr>
        <w:sym w:font="Symbol" w:char="F030"/>
      </w:r>
      <w:r w:rsidR="00C71A23" w:rsidRPr="00C71A23">
        <w:rPr>
          <w:i/>
          <w:iCs/>
          <w:szCs w:val="24"/>
        </w:rPr>
        <w:t> </w:t>
      </w:r>
      <w:r w:rsidRPr="00C71A23">
        <w:rPr>
          <w:szCs w:val="24"/>
          <w:lang w:val="en-GB"/>
        </w:rPr>
        <w:t>:</w:t>
      </w:r>
      <w:r w:rsidRPr="00C71A23">
        <w:rPr>
          <w:szCs w:val="24"/>
          <w:lang w:val="en-GB"/>
        </w:rPr>
        <w:tab/>
        <w:t>arbitrary constant phase</w:t>
      </w:r>
    </w:p>
    <w:p w14:paraId="1CF666A1" w14:textId="7CA87700" w:rsidR="00B077A3" w:rsidRPr="00C71A23" w:rsidRDefault="00B077A3" w:rsidP="00EC2567">
      <w:pPr>
        <w:pStyle w:val="Equationlegend"/>
        <w:rPr>
          <w:szCs w:val="24"/>
          <w:lang w:val="en-GB"/>
        </w:rPr>
      </w:pPr>
      <w:r w:rsidRPr="00C71A23">
        <w:rPr>
          <w:iCs/>
          <w:szCs w:val="24"/>
          <w:lang w:val="en-GB"/>
        </w:rPr>
        <w:tab/>
      </w:r>
      <w:r w:rsidR="00EC2567" w:rsidRPr="00C71A23">
        <w:rPr>
          <w:iCs/>
          <w:szCs w:val="24"/>
          <w:lang w:val="en-GB"/>
        </w:rPr>
        <w:t>φ</w:t>
      </w:r>
      <w:r w:rsidRPr="00C71A23">
        <w:rPr>
          <w:iCs/>
          <w:szCs w:val="24"/>
          <w:lang w:val="en-GB"/>
        </w:rPr>
        <w:t xml:space="preserve"> (</w:t>
      </w:r>
      <w:r w:rsidRPr="00C71A23">
        <w:rPr>
          <w:i/>
          <w:szCs w:val="24"/>
          <w:lang w:val="en-GB"/>
        </w:rPr>
        <w:t>t</w:t>
      </w:r>
      <w:r w:rsidRPr="00C71A23">
        <w:rPr>
          <w:iCs/>
          <w:szCs w:val="24"/>
          <w:lang w:val="en-GB"/>
        </w:rPr>
        <w:t>)</w:t>
      </w:r>
      <w:r w:rsidR="00C71A23" w:rsidRPr="00C71A23">
        <w:rPr>
          <w:i/>
          <w:iCs/>
          <w:szCs w:val="24"/>
        </w:rPr>
        <w:t> </w:t>
      </w:r>
      <w:r w:rsidRPr="00C71A23">
        <w:rPr>
          <w:szCs w:val="24"/>
          <w:lang w:val="en-GB"/>
        </w:rPr>
        <w:t>:</w:t>
      </w:r>
      <w:r w:rsidRPr="00C71A23">
        <w:rPr>
          <w:iCs/>
          <w:szCs w:val="24"/>
          <w:lang w:val="en-GB"/>
        </w:rPr>
        <w:tab/>
      </w:r>
      <w:r w:rsidRPr="00C71A23">
        <w:rPr>
          <w:szCs w:val="24"/>
          <w:lang w:val="en-GB"/>
        </w:rPr>
        <w:t>information carrying phase:</w:t>
      </w:r>
    </w:p>
    <w:p w14:paraId="5816D925" w14:textId="77777777" w:rsidR="00EC2567" w:rsidRPr="006B4CE6" w:rsidRDefault="00EC2567" w:rsidP="00EC2567">
      <w:pPr>
        <w:pStyle w:val="Equation"/>
      </w:pPr>
      <w:r w:rsidRPr="006B4CE6">
        <w:tab/>
      </w:r>
      <w:r w:rsidRPr="006B4CE6">
        <w:tab/>
      </w:r>
      <w:r w:rsidRPr="006B4CE6">
        <w:rPr>
          <w:position w:val="-42"/>
          <w:sz w:val="20"/>
        </w:rPr>
        <w:object w:dxaOrig="3980" w:dyaOrig="940" w14:anchorId="78B52344">
          <v:shape id="_x0000_i1078" type="#_x0000_t75" style="width:198.15pt;height:47.25pt" o:ole="">
            <v:imagedata r:id="rId151" o:title=""/>
          </v:shape>
          <o:OLEObject Type="Embed" ProgID="Equation.3" ShapeID="_x0000_i1078" DrawAspect="Content" ObjectID="_1819628047" r:id="rId152"/>
        </w:object>
      </w:r>
      <w:r w:rsidRPr="006B4CE6">
        <w:tab/>
        <w:t>(35)</w:t>
      </w:r>
    </w:p>
    <w:p w14:paraId="30A2A727" w14:textId="77777777" w:rsidR="00B077A3" w:rsidRPr="006B4CE6" w:rsidRDefault="00B077A3" w:rsidP="00B077A3">
      <w:r w:rsidRPr="006B4CE6">
        <w:t>Here</w:t>
      </w:r>
      <w:r w:rsidRPr="006B4CE6">
        <w:rPr>
          <w:i/>
        </w:rPr>
        <w:t xml:space="preserve"> h</w:t>
      </w:r>
      <w:r w:rsidRPr="006B4CE6">
        <w:t xml:space="preserve"> is the modulation index and </w:t>
      </w:r>
      <w:r w:rsidRPr="006B4CE6">
        <w:rPr>
          <w:i/>
        </w:rPr>
        <w:t>q</w:t>
      </w:r>
      <w:r w:rsidRPr="006B4CE6">
        <w:rPr>
          <w:iCs/>
        </w:rPr>
        <w:t>(</w:t>
      </w:r>
      <w:r w:rsidRPr="006B4CE6">
        <w:rPr>
          <w:i/>
        </w:rPr>
        <w:t>t</w:t>
      </w:r>
      <w:r w:rsidRPr="006B4CE6">
        <w:rPr>
          <w:iCs/>
        </w:rPr>
        <w:t>)</w:t>
      </w:r>
      <w:r w:rsidRPr="006B4CE6">
        <w:t xml:space="preserve"> is the normalized phase shaping pulse, related to</w:t>
      </w:r>
      <w:r w:rsidRPr="006B4CE6">
        <w:rPr>
          <w:i/>
        </w:rPr>
        <w:t xml:space="preserve"> g</w:t>
      </w:r>
      <w:r w:rsidRPr="006B4CE6">
        <w:rPr>
          <w:iCs/>
        </w:rPr>
        <w:t>(</w:t>
      </w:r>
      <w:r w:rsidRPr="006B4CE6">
        <w:rPr>
          <w:i/>
        </w:rPr>
        <w:t>t</w:t>
      </w:r>
      <w:r w:rsidRPr="006B4CE6">
        <w:rPr>
          <w:iCs/>
        </w:rPr>
        <w:t>)</w:t>
      </w:r>
      <w:r w:rsidRPr="006B4CE6">
        <w:t xml:space="preserve"> and such that:</w:t>
      </w:r>
    </w:p>
    <w:p w14:paraId="7BB20776" w14:textId="77777777" w:rsidR="00EC2567" w:rsidRPr="006B4CE6" w:rsidRDefault="00EC2567" w:rsidP="00EC2567">
      <w:pPr>
        <w:pStyle w:val="Equation"/>
      </w:pPr>
      <w:r w:rsidRPr="006B4CE6">
        <w:tab/>
      </w:r>
      <w:r w:rsidRPr="006B4CE6">
        <w:tab/>
      </w:r>
      <w:r w:rsidRPr="006B4CE6">
        <w:rPr>
          <w:position w:val="-38"/>
          <w:sz w:val="20"/>
        </w:rPr>
        <w:object w:dxaOrig="2740" w:dyaOrig="859" w14:anchorId="376A14F0">
          <v:shape id="_x0000_i1079" type="#_x0000_t75" style="width:137.65pt;height:42.6pt" o:ole="">
            <v:imagedata r:id="rId153" o:title=""/>
          </v:shape>
          <o:OLEObject Type="Embed" ProgID="Equation.3" ShapeID="_x0000_i1079" DrawAspect="Content" ObjectID="_1819628048" r:id="rId154"/>
        </w:object>
      </w:r>
      <w:r w:rsidRPr="006B4CE6">
        <w:tab/>
        <w:t>(36)</w:t>
      </w:r>
    </w:p>
    <w:p w14:paraId="1335DF11" w14:textId="48356ED9" w:rsidR="00B077A3" w:rsidRPr="006B4CE6" w:rsidRDefault="00B077A3" w:rsidP="00EC2567">
      <w:pPr>
        <w:keepNext/>
        <w:keepLines/>
      </w:pPr>
      <w:r w:rsidRPr="006B4CE6">
        <w:t>While for 0 </w:t>
      </w:r>
      <w:r w:rsidR="0048298E" w:rsidRPr="006B4CE6">
        <w:t>&lt;</w:t>
      </w:r>
      <w:r w:rsidRPr="006B4CE6">
        <w:t> </w:t>
      </w:r>
      <w:r w:rsidRPr="006B4CE6">
        <w:rPr>
          <w:i/>
        </w:rPr>
        <w:t>t</w:t>
      </w:r>
      <w:r w:rsidRPr="006B4CE6">
        <w:rPr>
          <w:iCs/>
        </w:rPr>
        <w:t> </w:t>
      </w:r>
      <w:r w:rsidR="0048298E" w:rsidRPr="006B4CE6">
        <w:rPr>
          <w:iCs/>
        </w:rPr>
        <w:t>≤</w:t>
      </w:r>
      <w:r w:rsidRPr="006B4CE6">
        <w:rPr>
          <w:i/>
        </w:rPr>
        <w:t> LT</w:t>
      </w:r>
      <w:r w:rsidRPr="00C71A23">
        <w:rPr>
          <w:i/>
          <w:iCs/>
          <w:vertAlign w:val="subscript"/>
        </w:rPr>
        <w:t>s</w:t>
      </w:r>
      <w:r w:rsidRPr="006B4CE6">
        <w:t xml:space="preserve">, in practical implementations, </w:t>
      </w:r>
      <w:r w:rsidRPr="006B4CE6">
        <w:rPr>
          <w:i/>
        </w:rPr>
        <w:t>q</w:t>
      </w:r>
      <w:r w:rsidRPr="006B4CE6">
        <w:rPr>
          <w:iCs/>
        </w:rPr>
        <w:t>(</w:t>
      </w:r>
      <w:r w:rsidRPr="006B4CE6">
        <w:rPr>
          <w:i/>
        </w:rPr>
        <w:t>t</w:t>
      </w:r>
      <w:r w:rsidRPr="006B4CE6">
        <w:rPr>
          <w:iCs/>
        </w:rPr>
        <w:t>)</w:t>
      </w:r>
      <w:r w:rsidRPr="006B4CE6">
        <w:t xml:space="preserve"> may be described in a simplified form by a polynomial:</w:t>
      </w:r>
    </w:p>
    <w:p w14:paraId="2680EE3F" w14:textId="77777777" w:rsidR="00EC2567" w:rsidRPr="006B4CE6" w:rsidRDefault="00EC2567" w:rsidP="00EC2567">
      <w:pPr>
        <w:pStyle w:val="Equation"/>
      </w:pPr>
      <w:r w:rsidRPr="006B4CE6">
        <w:tab/>
      </w:r>
      <w:r w:rsidRPr="006B4CE6">
        <w:rPr>
          <w:position w:val="-30"/>
          <w:sz w:val="20"/>
        </w:rPr>
        <w:object w:dxaOrig="8240" w:dyaOrig="780" w14:anchorId="1DF6F77B">
          <v:shape id="_x0000_i1080" type="#_x0000_t75" style="width:412.4pt;height:38pt" o:ole="">
            <v:imagedata r:id="rId155" o:title=""/>
          </v:shape>
          <o:OLEObject Type="Embed" ProgID="Equation.3" ShapeID="_x0000_i1080" DrawAspect="Content" ObjectID="_1819628049" r:id="rId156"/>
        </w:object>
      </w:r>
      <w:r w:rsidRPr="006B4CE6">
        <w:tab/>
        <w:t>(37)</w:t>
      </w:r>
    </w:p>
    <w:p w14:paraId="72B32767" w14:textId="77777777" w:rsidR="00B077A3" w:rsidRPr="006B4CE6" w:rsidRDefault="00B077A3" w:rsidP="00EC2567">
      <w:r w:rsidRPr="006B4CE6">
        <w:t xml:space="preserve">Where </w:t>
      </w:r>
      <w:r w:rsidRPr="006B4CE6">
        <w:rPr>
          <w:i/>
        </w:rPr>
        <w:t>m, L</w:t>
      </w:r>
      <w:r w:rsidRPr="006B4CE6">
        <w:t xml:space="preserve"> (the shaping pulse duration in symbols) are design parameters.</w:t>
      </w:r>
    </w:p>
    <w:p w14:paraId="5DFB80B2" w14:textId="74134216" w:rsidR="00B077A3" w:rsidRPr="006B4CE6" w:rsidRDefault="00B077A3" w:rsidP="00EC2567">
      <w:r w:rsidRPr="006B4CE6">
        <w:t>For a 2-state (</w:t>
      </w:r>
      <w:r w:rsidRPr="006B4CE6">
        <w:rPr>
          <w:i/>
          <w:iCs/>
        </w:rPr>
        <w:t>M</w:t>
      </w:r>
      <w:r w:rsidRPr="006B4CE6">
        <w:t> </w:t>
      </w:r>
      <w:r w:rsidR="00EC2567" w:rsidRPr="006B4CE6">
        <w:t>=</w:t>
      </w:r>
      <w:r w:rsidRPr="006B4CE6">
        <w:t xml:space="preserve"> 2) modulation </w:t>
      </w:r>
      <w:r w:rsidRPr="006B4CE6">
        <w:rPr>
          <w:i/>
          <w:iCs/>
        </w:rPr>
        <w:t>h</w:t>
      </w:r>
      <w:r w:rsidRPr="006B4CE6">
        <w:t> </w:t>
      </w:r>
      <w:r w:rsidR="00EC2567" w:rsidRPr="006B4CE6">
        <w:t>=</w:t>
      </w:r>
      <w:r w:rsidRPr="006B4CE6">
        <w:t xml:space="preserve"> 0.5 is best suited. Moreover using </w:t>
      </w:r>
      <w:r w:rsidRPr="006B4CE6">
        <w:rPr>
          <w:i/>
          <w:iCs/>
        </w:rPr>
        <w:t>h</w:t>
      </w:r>
      <w:r w:rsidRPr="006B4CE6">
        <w:t> </w:t>
      </w:r>
      <w:r w:rsidR="00EC2567" w:rsidRPr="006B4CE6">
        <w:t>=</w:t>
      </w:r>
      <w:r w:rsidRPr="006B4CE6">
        <w:t xml:space="preserve"> 0.5 with </w:t>
      </w:r>
      <w:r w:rsidRPr="006B4CE6">
        <w:rPr>
          <w:i/>
          <w:iCs/>
        </w:rPr>
        <w:t>m</w:t>
      </w:r>
      <w:r w:rsidRPr="006B4CE6">
        <w:t> </w:t>
      </w:r>
      <w:r w:rsidR="00EC2567" w:rsidRPr="006B4CE6">
        <w:t>=</w:t>
      </w:r>
      <w:r w:rsidRPr="006B4CE6">
        <w:t xml:space="preserve"> 0.25 and </w:t>
      </w:r>
      <w:r w:rsidRPr="006B4CE6">
        <w:rPr>
          <w:i/>
          <w:iCs/>
        </w:rPr>
        <w:t>L</w:t>
      </w:r>
      <w:r w:rsidRPr="006B4CE6">
        <w:t> </w:t>
      </w:r>
      <w:r w:rsidR="00EC2567" w:rsidRPr="006B4CE6">
        <w:t>=</w:t>
      </w:r>
      <w:r w:rsidRPr="006B4CE6">
        <w:t> 4 also a very good approximation of the classical TFM modulation is obtained.</w:t>
      </w:r>
    </w:p>
    <w:p w14:paraId="14850442" w14:textId="77777777" w:rsidR="00B077A3" w:rsidRPr="006B4CE6" w:rsidRDefault="00B077A3" w:rsidP="00EC2567">
      <w:pPr>
        <w:pStyle w:val="Heading2"/>
      </w:pPr>
      <w:bookmarkStart w:id="964" w:name="_Toc426011263"/>
      <w:bookmarkStart w:id="965" w:name="_Toc426170297"/>
      <w:bookmarkStart w:id="966" w:name="_Toc426171698"/>
      <w:bookmarkStart w:id="967" w:name="_Toc460936751"/>
      <w:bookmarkStart w:id="968" w:name="_Toc146707128"/>
      <w:bookmarkStart w:id="969" w:name="_Toc208902838"/>
      <w:bookmarkStart w:id="970" w:name="_Toc208903274"/>
      <w:bookmarkStart w:id="971" w:name="_Toc208903745"/>
      <w:bookmarkStart w:id="972" w:name="_Toc208904476"/>
      <w:bookmarkStart w:id="973" w:name="_Toc208904691"/>
      <w:bookmarkStart w:id="974" w:name="_Toc208905580"/>
      <w:bookmarkStart w:id="975" w:name="_Toc208905801"/>
      <w:r w:rsidRPr="006B4CE6">
        <w:t>2.2</w:t>
      </w:r>
      <w:r w:rsidRPr="006B4CE6">
        <w:tab/>
        <w:t>Spectrum</w:t>
      </w:r>
      <w:bookmarkEnd w:id="964"/>
      <w:bookmarkEnd w:id="965"/>
      <w:bookmarkEnd w:id="966"/>
      <w:bookmarkEnd w:id="967"/>
      <w:bookmarkEnd w:id="968"/>
      <w:bookmarkEnd w:id="969"/>
      <w:bookmarkEnd w:id="970"/>
      <w:bookmarkEnd w:id="971"/>
      <w:bookmarkEnd w:id="972"/>
      <w:bookmarkEnd w:id="973"/>
      <w:bookmarkEnd w:id="974"/>
      <w:bookmarkEnd w:id="975"/>
    </w:p>
    <w:p w14:paraId="4E01186A" w14:textId="7D2BD3B3" w:rsidR="00B077A3" w:rsidRPr="006B4CE6" w:rsidRDefault="00B077A3" w:rsidP="00EC2567">
      <w:r w:rsidRPr="006B4CE6">
        <w:t xml:space="preserve">Figure 30 shows the simulated power density spectra for two cases of 2-state modulation with </w:t>
      </w:r>
      <w:r w:rsidRPr="006B4CE6">
        <w:rPr>
          <w:i/>
          <w:iCs/>
        </w:rPr>
        <w:t>h</w:t>
      </w:r>
      <w:r w:rsidRPr="006B4CE6">
        <w:t> </w:t>
      </w:r>
      <w:r w:rsidR="0048298E" w:rsidRPr="006B4CE6">
        <w:t>=</w:t>
      </w:r>
      <w:r w:rsidRPr="006B4CE6">
        <w:t> 0.5 and (</w:t>
      </w:r>
      <w:r w:rsidRPr="006B4CE6">
        <w:rPr>
          <w:i/>
          <w:iCs/>
        </w:rPr>
        <w:t>L</w:t>
      </w:r>
      <w:r w:rsidRPr="006B4CE6">
        <w:t> </w:t>
      </w:r>
      <w:r w:rsidR="0048298E" w:rsidRPr="006B4CE6">
        <w:t>=</w:t>
      </w:r>
      <w:r w:rsidRPr="006B4CE6">
        <w:t xml:space="preserve"> 3, </w:t>
      </w:r>
      <w:r w:rsidRPr="006B4CE6">
        <w:rPr>
          <w:i/>
          <w:iCs/>
        </w:rPr>
        <w:t>m</w:t>
      </w:r>
      <w:r w:rsidRPr="006B4CE6">
        <w:t> </w:t>
      </w:r>
      <w:r w:rsidR="0048298E" w:rsidRPr="006B4CE6">
        <w:t>=</w:t>
      </w:r>
      <w:r w:rsidRPr="006B4CE6">
        <w:t> 0.32) and (</w:t>
      </w:r>
      <w:r w:rsidRPr="006B4CE6">
        <w:rPr>
          <w:i/>
          <w:iCs/>
        </w:rPr>
        <w:t>L</w:t>
      </w:r>
      <w:r w:rsidRPr="006B4CE6">
        <w:t> </w:t>
      </w:r>
      <w:r w:rsidR="0048298E" w:rsidRPr="006B4CE6">
        <w:t>=</w:t>
      </w:r>
      <w:r w:rsidRPr="006B4CE6">
        <w:t xml:space="preserve"> 4, </w:t>
      </w:r>
      <w:r w:rsidRPr="006B4CE6">
        <w:rPr>
          <w:i/>
          <w:iCs/>
        </w:rPr>
        <w:t>m</w:t>
      </w:r>
      <w:r w:rsidRPr="006B4CE6">
        <w:t> </w:t>
      </w:r>
      <w:r w:rsidR="0048298E" w:rsidRPr="006B4CE6">
        <w:t>=</w:t>
      </w:r>
      <w:r w:rsidRPr="006B4CE6">
        <w:t xml:space="preserve"> 0.25) respectively. The amplitudes are in dB, normalized to the mid-band value, the frequencies are normalized to the bit rate </w:t>
      </w:r>
      <w:r w:rsidRPr="006B4CE6">
        <w:rPr>
          <w:i/>
        </w:rPr>
        <w:t>f</w:t>
      </w:r>
      <w:r w:rsidRPr="00C71A23">
        <w:rPr>
          <w:i/>
          <w:iCs/>
          <w:vertAlign w:val="subscript"/>
        </w:rPr>
        <w:t>b</w:t>
      </w:r>
      <w:r w:rsidRPr="006B4CE6">
        <w:t>.</w:t>
      </w:r>
    </w:p>
    <w:p w14:paraId="0C39B523" w14:textId="07B4722E" w:rsidR="00965CFA" w:rsidRDefault="00965CFA" w:rsidP="00965CFA">
      <w:pPr>
        <w:pStyle w:val="FigureNo"/>
      </w:pPr>
      <w:r>
        <w:t>Figure 30</w:t>
      </w:r>
    </w:p>
    <w:p w14:paraId="0EF6484B" w14:textId="3A20A288" w:rsidR="00965CFA" w:rsidRPr="00965CFA" w:rsidRDefault="00965CFA" w:rsidP="00965CFA">
      <w:pPr>
        <w:pStyle w:val="Figuretitle"/>
      </w:pPr>
      <w:r>
        <w:t xml:space="preserve">Simulated </w:t>
      </w:r>
      <w:r w:rsidRPr="006B4CE6">
        <w:t xml:space="preserve">power density spectra for two cases of 2-state </w:t>
      </w:r>
      <w:r>
        <w:t>CPM (</w:t>
      </w:r>
      <w:r w:rsidRPr="006B4CE6">
        <w:rPr>
          <w:i/>
          <w:iCs/>
        </w:rPr>
        <w:t>h</w:t>
      </w:r>
      <w:r w:rsidRPr="006B4CE6">
        <w:t> = 0.5</w:t>
      </w:r>
      <w:r>
        <w:t>)</w:t>
      </w:r>
    </w:p>
    <w:p w14:paraId="2F3CBE0A" w14:textId="79ADC16D" w:rsidR="00B077A3" w:rsidRPr="006B4CE6" w:rsidRDefault="00252ED7" w:rsidP="00EC2567">
      <w:pPr>
        <w:pStyle w:val="Figure"/>
      </w:pPr>
      <w:r>
        <w:rPr>
          <w:noProof/>
        </w:rPr>
        <w:drawing>
          <wp:inline distT="0" distB="0" distL="0" distR="0" wp14:anchorId="19E26BAF" wp14:editId="79D48566">
            <wp:extent cx="4684786" cy="3169926"/>
            <wp:effectExtent l="0" t="0" r="1905" b="0"/>
            <wp:docPr id="264347192" name="Picture 27" descr="A graph with lines an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47192" name="Picture 27" descr="A graph with lines and arrows&#10;&#10;AI-generated content may be incorrect."/>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4684786" cy="3169926"/>
                    </a:xfrm>
                    <a:prstGeom prst="rect">
                      <a:avLst/>
                    </a:prstGeom>
                  </pic:spPr>
                </pic:pic>
              </a:graphicData>
            </a:graphic>
          </wp:inline>
        </w:drawing>
      </w:r>
    </w:p>
    <w:p w14:paraId="3DFBDF3D" w14:textId="20E217F6" w:rsidR="00B077A3" w:rsidRPr="006B4CE6" w:rsidRDefault="00B077A3" w:rsidP="00EC2567">
      <w:pPr>
        <w:pStyle w:val="Normalaftertitle"/>
      </w:pPr>
      <w:r w:rsidRPr="006B4CE6">
        <w:t>Figure 31 shows the simulated power density spectra for a 4-state (</w:t>
      </w:r>
      <w:r w:rsidRPr="006B4CE6">
        <w:rPr>
          <w:i/>
          <w:iCs/>
        </w:rPr>
        <w:t>M</w:t>
      </w:r>
      <w:r w:rsidRPr="006B4CE6">
        <w:t> </w:t>
      </w:r>
      <w:r w:rsidR="0048298E" w:rsidRPr="006B4CE6">
        <w:t>=</w:t>
      </w:r>
      <w:r w:rsidRPr="006B4CE6">
        <w:t xml:space="preserve"> 4) modulation with </w:t>
      </w:r>
      <w:r w:rsidRPr="006B4CE6">
        <w:rPr>
          <w:i/>
          <w:iCs/>
        </w:rPr>
        <w:t>m</w:t>
      </w:r>
      <w:r w:rsidR="0048298E" w:rsidRPr="006B4CE6">
        <w:t>=</w:t>
      </w:r>
      <w:r w:rsidRPr="006B4CE6">
        <w:t xml:space="preserve"> 0.49, </w:t>
      </w:r>
      <w:r w:rsidRPr="006B4CE6">
        <w:rPr>
          <w:i/>
          <w:iCs/>
        </w:rPr>
        <w:t>L</w:t>
      </w:r>
      <w:r w:rsidRPr="006B4CE6">
        <w:t> </w:t>
      </w:r>
      <w:r w:rsidR="0048298E" w:rsidRPr="006B4CE6">
        <w:t>=</w:t>
      </w:r>
      <w:r w:rsidRPr="006B4CE6">
        <w:t xml:space="preserve"> 2 (equivalent to a 2RC: raised cosine frequency pulse spanning over two-symbol intervals) and various modulation indexes. The amplitudes are in dB, normalized to the mid-band power density, frequencies are normalized to the bit rate </w:t>
      </w:r>
      <w:r w:rsidRPr="006B4CE6">
        <w:rPr>
          <w:i/>
        </w:rPr>
        <w:t>f</w:t>
      </w:r>
      <w:r w:rsidRPr="00C71A23">
        <w:rPr>
          <w:i/>
          <w:iCs/>
          <w:vertAlign w:val="subscript"/>
        </w:rPr>
        <w:t>b</w:t>
      </w:r>
      <w:r w:rsidRPr="006B4CE6">
        <w:t>.</w:t>
      </w:r>
    </w:p>
    <w:p w14:paraId="092C6E30" w14:textId="7B9CBCCA" w:rsidR="00965CFA" w:rsidRDefault="00965CFA" w:rsidP="00965CFA">
      <w:pPr>
        <w:pStyle w:val="FigureNo"/>
      </w:pPr>
      <w:r>
        <w:t>Figure 31</w:t>
      </w:r>
    </w:p>
    <w:p w14:paraId="75EF76B2" w14:textId="16F5AD24" w:rsidR="00965CFA" w:rsidRPr="00965CFA" w:rsidRDefault="00965CFA" w:rsidP="00965CFA">
      <w:pPr>
        <w:pStyle w:val="Figuretitle"/>
      </w:pPr>
      <w:r>
        <w:t>Simulated power density spectra for a 4-state CPM (2RC pulse)</w:t>
      </w:r>
    </w:p>
    <w:p w14:paraId="02AFF637" w14:textId="55B3BCC9" w:rsidR="00B077A3" w:rsidRPr="006B4CE6" w:rsidRDefault="00252ED7" w:rsidP="00EC2567">
      <w:pPr>
        <w:pStyle w:val="Figure"/>
      </w:pPr>
      <w:r>
        <w:rPr>
          <w:noProof/>
        </w:rPr>
        <w:drawing>
          <wp:inline distT="0" distB="0" distL="0" distR="0" wp14:anchorId="6B5E57AA" wp14:editId="352C26AD">
            <wp:extent cx="4876810" cy="3779528"/>
            <wp:effectExtent l="0" t="0" r="0" b="0"/>
            <wp:docPr id="1340090883" name="Picture 28" descr="A graph of a m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90883" name="Picture 28" descr="A graph of a mountain&#10;&#10;AI-generated content may be incorrect."/>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4876810" cy="3779528"/>
                    </a:xfrm>
                    <a:prstGeom prst="rect">
                      <a:avLst/>
                    </a:prstGeom>
                  </pic:spPr>
                </pic:pic>
              </a:graphicData>
            </a:graphic>
          </wp:inline>
        </w:drawing>
      </w:r>
    </w:p>
    <w:p w14:paraId="1A26C5A0" w14:textId="77777777" w:rsidR="00B077A3" w:rsidRPr="006B4CE6" w:rsidRDefault="00B077A3" w:rsidP="00EC2567">
      <w:pPr>
        <w:pStyle w:val="Normalaftertitle"/>
      </w:pPr>
      <w:r w:rsidRPr="006B4CE6">
        <w:t>Spectrum is dependent on baseband filter in the practical implementation.</w:t>
      </w:r>
    </w:p>
    <w:p w14:paraId="5C783A67" w14:textId="77777777" w:rsidR="00B077A3" w:rsidRPr="006B4CE6" w:rsidRDefault="00B077A3" w:rsidP="00EC2567">
      <w:pPr>
        <w:pStyle w:val="Heading2"/>
      </w:pPr>
      <w:bookmarkStart w:id="976" w:name="_Toc426011264"/>
      <w:bookmarkStart w:id="977" w:name="_Toc426170298"/>
      <w:bookmarkStart w:id="978" w:name="_Toc426171699"/>
      <w:bookmarkStart w:id="979" w:name="_Toc460936752"/>
      <w:bookmarkStart w:id="980" w:name="_Toc146707129"/>
      <w:bookmarkStart w:id="981" w:name="_Toc208902839"/>
      <w:bookmarkStart w:id="982" w:name="_Toc208903275"/>
      <w:bookmarkStart w:id="983" w:name="_Toc208903746"/>
      <w:bookmarkStart w:id="984" w:name="_Toc208904477"/>
      <w:bookmarkStart w:id="985" w:name="_Toc208904692"/>
      <w:bookmarkStart w:id="986" w:name="_Toc208905581"/>
      <w:bookmarkStart w:id="987" w:name="_Toc208905802"/>
      <w:r w:rsidRPr="006B4CE6">
        <w:t>2.3</w:t>
      </w:r>
      <w:r w:rsidRPr="006B4CE6">
        <w:tab/>
        <w:t>Occupied bandwidth</w:t>
      </w:r>
      <w:bookmarkEnd w:id="976"/>
      <w:bookmarkEnd w:id="977"/>
      <w:bookmarkEnd w:id="978"/>
      <w:bookmarkEnd w:id="979"/>
      <w:bookmarkEnd w:id="980"/>
      <w:bookmarkEnd w:id="981"/>
      <w:bookmarkEnd w:id="982"/>
      <w:bookmarkEnd w:id="983"/>
      <w:bookmarkEnd w:id="984"/>
      <w:bookmarkEnd w:id="985"/>
      <w:bookmarkEnd w:id="986"/>
      <w:bookmarkEnd w:id="987"/>
    </w:p>
    <w:p w14:paraId="0B6572DD" w14:textId="6A82427A" w:rsidR="00B077A3" w:rsidRPr="006B4CE6" w:rsidRDefault="00B077A3" w:rsidP="00EC2567">
      <w:r w:rsidRPr="006B4CE6">
        <w:t xml:space="preserve">Tables </w:t>
      </w:r>
      <w:r w:rsidR="001E140B">
        <w:t>8</w:t>
      </w:r>
      <w:r w:rsidRPr="006B4CE6">
        <w:t xml:space="preserve"> and </w:t>
      </w:r>
      <w:r w:rsidR="001E140B">
        <w:t>9</w:t>
      </w:r>
      <w:r w:rsidRPr="006B4CE6">
        <w:t xml:space="preserve"> give the occupied bandwidth at 95% and 99% of the total two-sided RF spectrum for the cases shown in Fig. 30 and Fig. 31 respectively. The values are normalized to the bit rate.</w:t>
      </w:r>
    </w:p>
    <w:p w14:paraId="4DF43BE9" w14:textId="46B07F89" w:rsidR="00B077A3" w:rsidRPr="006B4CE6" w:rsidRDefault="00B077A3" w:rsidP="00EC2567">
      <w:pPr>
        <w:pStyle w:val="TableNo"/>
      </w:pPr>
      <w:r w:rsidRPr="006B4CE6">
        <w:t xml:space="preserve">TABLE </w:t>
      </w:r>
      <w:r w:rsidR="001E140B">
        <w:t>8</w:t>
      </w:r>
    </w:p>
    <w:p w14:paraId="2DAB3941" w14:textId="101B2816" w:rsidR="00B077A3" w:rsidRPr="006B4CE6" w:rsidRDefault="00B077A3" w:rsidP="00EC2567">
      <w:pPr>
        <w:pStyle w:val="Tabletitle"/>
      </w:pPr>
      <w:r w:rsidRPr="006B4CE6">
        <w:t xml:space="preserve">2-state CPM, </w:t>
      </w:r>
      <w:r w:rsidRPr="006B4CE6">
        <w:rPr>
          <w:i/>
          <w:iCs/>
        </w:rPr>
        <w:t>h</w:t>
      </w:r>
      <w:r w:rsidRPr="006B4CE6">
        <w:t> </w:t>
      </w:r>
      <w:r w:rsidR="0048298E" w:rsidRPr="006B4CE6">
        <w:t>=</w:t>
      </w:r>
      <w:r w:rsidRPr="006B4CE6">
        <w:t> 0.5</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537"/>
        <w:gridCol w:w="3551"/>
        <w:gridCol w:w="3551"/>
      </w:tblGrid>
      <w:tr w:rsidR="00B077A3" w:rsidRPr="006B4CE6" w14:paraId="1FB3CE9A" w14:textId="77777777" w:rsidTr="00EC2567">
        <w:trPr>
          <w:jc w:val="center"/>
        </w:trPr>
        <w:tc>
          <w:tcPr>
            <w:tcW w:w="1418" w:type="dxa"/>
          </w:tcPr>
          <w:p w14:paraId="16F45ED1" w14:textId="77777777" w:rsidR="00B077A3" w:rsidRPr="006B4CE6" w:rsidRDefault="00B077A3" w:rsidP="00EC2567">
            <w:pPr>
              <w:pStyle w:val="Tabletext"/>
              <w:jc w:val="center"/>
            </w:pPr>
            <w:r w:rsidRPr="006B4CE6">
              <w:rPr>
                <w:i/>
                <w:iCs/>
              </w:rPr>
              <w:t>B</w:t>
            </w:r>
            <w:r w:rsidRPr="006B4CE6">
              <w:t>/</w:t>
            </w:r>
            <w:r w:rsidRPr="006B4CE6">
              <w:rPr>
                <w:i/>
                <w:iCs/>
              </w:rPr>
              <w:t>f</w:t>
            </w:r>
            <w:r w:rsidRPr="006B4CE6">
              <w:rPr>
                <w:i/>
                <w:iCs/>
                <w:vertAlign w:val="subscript"/>
              </w:rPr>
              <w:t>b</w:t>
            </w:r>
          </w:p>
        </w:tc>
        <w:tc>
          <w:tcPr>
            <w:tcW w:w="1985" w:type="dxa"/>
          </w:tcPr>
          <w:p w14:paraId="37E63CA3" w14:textId="5DC5407C" w:rsidR="00B077A3" w:rsidRPr="006B4CE6" w:rsidRDefault="00B077A3" w:rsidP="00EC2567">
            <w:pPr>
              <w:pStyle w:val="Tabletext"/>
              <w:jc w:val="center"/>
            </w:pPr>
            <w:r w:rsidRPr="006B4CE6">
              <w:rPr>
                <w:i/>
                <w:iCs/>
              </w:rPr>
              <w:t>L</w:t>
            </w:r>
            <w:r w:rsidRPr="006B4CE6">
              <w:t> </w:t>
            </w:r>
            <w:r w:rsidR="0048298E" w:rsidRPr="006B4CE6">
              <w:t>=</w:t>
            </w:r>
            <w:r w:rsidRPr="006B4CE6">
              <w:t xml:space="preserve"> 3, </w:t>
            </w:r>
            <w:r w:rsidRPr="006B4CE6">
              <w:rPr>
                <w:i/>
                <w:iCs/>
              </w:rPr>
              <w:t>m</w:t>
            </w:r>
            <w:r w:rsidRPr="006B4CE6">
              <w:t> </w:t>
            </w:r>
            <w:r w:rsidR="0048298E" w:rsidRPr="006B4CE6">
              <w:t>=</w:t>
            </w:r>
            <w:r w:rsidRPr="006B4CE6">
              <w:t> 0.32</w:t>
            </w:r>
          </w:p>
        </w:tc>
        <w:tc>
          <w:tcPr>
            <w:tcW w:w="1985" w:type="dxa"/>
          </w:tcPr>
          <w:p w14:paraId="16B10259" w14:textId="74823E13" w:rsidR="00B077A3" w:rsidRPr="006B4CE6" w:rsidRDefault="00B077A3" w:rsidP="00EC2567">
            <w:pPr>
              <w:pStyle w:val="Tabletext"/>
              <w:jc w:val="center"/>
            </w:pPr>
            <w:r w:rsidRPr="006B4CE6">
              <w:rPr>
                <w:i/>
                <w:iCs/>
              </w:rPr>
              <w:t>L</w:t>
            </w:r>
            <w:r w:rsidRPr="006B4CE6">
              <w:t> </w:t>
            </w:r>
            <w:r w:rsidR="0048298E" w:rsidRPr="006B4CE6">
              <w:t>=</w:t>
            </w:r>
            <w:r w:rsidRPr="006B4CE6">
              <w:t xml:space="preserve"> 4, </w:t>
            </w:r>
            <w:r w:rsidRPr="006B4CE6">
              <w:rPr>
                <w:i/>
                <w:iCs/>
              </w:rPr>
              <w:t>m</w:t>
            </w:r>
            <w:r w:rsidRPr="006B4CE6">
              <w:t> </w:t>
            </w:r>
            <w:r w:rsidR="0048298E" w:rsidRPr="006B4CE6">
              <w:t>=</w:t>
            </w:r>
            <w:r w:rsidRPr="006B4CE6">
              <w:t> 0.25</w:t>
            </w:r>
          </w:p>
        </w:tc>
      </w:tr>
      <w:tr w:rsidR="00B077A3" w:rsidRPr="006B4CE6" w14:paraId="59B898D4" w14:textId="77777777" w:rsidTr="00EC2567">
        <w:trPr>
          <w:jc w:val="center"/>
        </w:trPr>
        <w:tc>
          <w:tcPr>
            <w:tcW w:w="1418" w:type="dxa"/>
          </w:tcPr>
          <w:p w14:paraId="50099B3F" w14:textId="77777777" w:rsidR="00B077A3" w:rsidRPr="006B4CE6" w:rsidRDefault="00B077A3" w:rsidP="00EC2567">
            <w:pPr>
              <w:pStyle w:val="Tabletext"/>
              <w:jc w:val="center"/>
            </w:pPr>
            <w:r w:rsidRPr="006B4CE6">
              <w:t>99%</w:t>
            </w:r>
          </w:p>
        </w:tc>
        <w:tc>
          <w:tcPr>
            <w:tcW w:w="1985" w:type="dxa"/>
          </w:tcPr>
          <w:p w14:paraId="1B95ADA9" w14:textId="77777777" w:rsidR="00B077A3" w:rsidRPr="006B4CE6" w:rsidRDefault="00B077A3" w:rsidP="00EC2567">
            <w:pPr>
              <w:pStyle w:val="Tabletext"/>
              <w:jc w:val="center"/>
            </w:pPr>
            <w:r w:rsidRPr="006B4CE6">
              <w:t>0.87</w:t>
            </w:r>
          </w:p>
        </w:tc>
        <w:tc>
          <w:tcPr>
            <w:tcW w:w="1985" w:type="dxa"/>
          </w:tcPr>
          <w:p w14:paraId="5833E3D7" w14:textId="77777777" w:rsidR="00B077A3" w:rsidRPr="006B4CE6" w:rsidRDefault="00B077A3" w:rsidP="00EC2567">
            <w:pPr>
              <w:pStyle w:val="Tabletext"/>
              <w:jc w:val="center"/>
            </w:pPr>
            <w:r w:rsidRPr="006B4CE6">
              <w:t>0.80</w:t>
            </w:r>
          </w:p>
        </w:tc>
      </w:tr>
      <w:tr w:rsidR="00B077A3" w:rsidRPr="006B4CE6" w14:paraId="6387D47E" w14:textId="77777777" w:rsidTr="00EC2567">
        <w:trPr>
          <w:jc w:val="center"/>
        </w:trPr>
        <w:tc>
          <w:tcPr>
            <w:tcW w:w="1418" w:type="dxa"/>
          </w:tcPr>
          <w:p w14:paraId="19CBE22C" w14:textId="77777777" w:rsidR="00B077A3" w:rsidRPr="006B4CE6" w:rsidRDefault="00B077A3" w:rsidP="00EC2567">
            <w:pPr>
              <w:pStyle w:val="Tabletext"/>
              <w:jc w:val="center"/>
            </w:pPr>
            <w:r w:rsidRPr="006B4CE6">
              <w:t>95%</w:t>
            </w:r>
          </w:p>
        </w:tc>
        <w:tc>
          <w:tcPr>
            <w:tcW w:w="1985" w:type="dxa"/>
          </w:tcPr>
          <w:p w14:paraId="3DB06DB4" w14:textId="77777777" w:rsidR="00B077A3" w:rsidRPr="006B4CE6" w:rsidRDefault="00B077A3" w:rsidP="00EC2567">
            <w:pPr>
              <w:pStyle w:val="Tabletext"/>
              <w:jc w:val="center"/>
            </w:pPr>
            <w:r w:rsidRPr="006B4CE6">
              <w:t>0.69</w:t>
            </w:r>
          </w:p>
        </w:tc>
        <w:tc>
          <w:tcPr>
            <w:tcW w:w="1985" w:type="dxa"/>
          </w:tcPr>
          <w:p w14:paraId="346D6350" w14:textId="77777777" w:rsidR="00B077A3" w:rsidRPr="006B4CE6" w:rsidRDefault="00B077A3" w:rsidP="00EC2567">
            <w:pPr>
              <w:pStyle w:val="Tabletext"/>
              <w:jc w:val="center"/>
            </w:pPr>
            <w:r w:rsidRPr="006B4CE6">
              <w:t>0.62</w:t>
            </w:r>
          </w:p>
        </w:tc>
      </w:tr>
    </w:tbl>
    <w:p w14:paraId="6CEFDD35" w14:textId="77777777" w:rsidR="00B077A3" w:rsidRPr="006B4CE6" w:rsidRDefault="00B077A3" w:rsidP="00EC2567">
      <w:pPr>
        <w:pStyle w:val="Tablefin"/>
      </w:pPr>
    </w:p>
    <w:p w14:paraId="490628A0" w14:textId="21265093" w:rsidR="00B077A3" w:rsidRPr="006B4CE6" w:rsidRDefault="00B077A3" w:rsidP="00EC2567">
      <w:pPr>
        <w:pStyle w:val="TableNo"/>
      </w:pPr>
      <w:r w:rsidRPr="006B4CE6">
        <w:t xml:space="preserve">TABLE </w:t>
      </w:r>
      <w:r w:rsidR="001E140B">
        <w:t>9</w:t>
      </w:r>
    </w:p>
    <w:p w14:paraId="0C514B09" w14:textId="77777777" w:rsidR="00B077A3" w:rsidRPr="006B4CE6" w:rsidRDefault="00B077A3" w:rsidP="00EC2567">
      <w:pPr>
        <w:pStyle w:val="Tabletitle"/>
      </w:pPr>
      <w:r w:rsidRPr="006B4CE6">
        <w:t>4-state CPM, 2RC pulse</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377"/>
        <w:gridCol w:w="1377"/>
        <w:gridCol w:w="1377"/>
        <w:gridCol w:w="1377"/>
        <w:gridCol w:w="1377"/>
        <w:gridCol w:w="1377"/>
        <w:gridCol w:w="1377"/>
      </w:tblGrid>
      <w:tr w:rsidR="00B077A3" w:rsidRPr="006B4CE6" w14:paraId="444B2094" w14:textId="77777777" w:rsidTr="00EC2567">
        <w:trPr>
          <w:cantSplit/>
          <w:jc w:val="center"/>
        </w:trPr>
        <w:tc>
          <w:tcPr>
            <w:tcW w:w="1134" w:type="dxa"/>
          </w:tcPr>
          <w:p w14:paraId="28BAA185" w14:textId="2146F937" w:rsidR="00B077A3" w:rsidRPr="006B4CE6" w:rsidRDefault="00EC2567" w:rsidP="00EC2567">
            <w:pPr>
              <w:pStyle w:val="Tabletext"/>
              <w:jc w:val="center"/>
            </w:pPr>
            <w:r w:rsidRPr="006B4CE6">
              <w:rPr>
                <w:i/>
                <w:iCs/>
              </w:rPr>
              <w:t>B</w:t>
            </w:r>
            <w:r w:rsidRPr="006B4CE6">
              <w:t>/</w:t>
            </w:r>
            <w:r w:rsidRPr="006B4CE6">
              <w:rPr>
                <w:i/>
                <w:iCs/>
              </w:rPr>
              <w:t>f</w:t>
            </w:r>
            <w:r w:rsidRPr="006B4CE6">
              <w:rPr>
                <w:i/>
                <w:iCs/>
                <w:vertAlign w:val="subscript"/>
              </w:rPr>
              <w:t>b</w:t>
            </w:r>
          </w:p>
        </w:tc>
        <w:tc>
          <w:tcPr>
            <w:tcW w:w="1134" w:type="dxa"/>
          </w:tcPr>
          <w:p w14:paraId="1AD3319A" w14:textId="461BC921" w:rsidR="00B077A3" w:rsidRPr="006B4CE6" w:rsidRDefault="00B077A3" w:rsidP="00EC2567">
            <w:pPr>
              <w:pStyle w:val="Tabletext"/>
              <w:jc w:val="center"/>
            </w:pPr>
            <w:r w:rsidRPr="006B4CE6">
              <w:rPr>
                <w:i/>
                <w:iCs/>
              </w:rPr>
              <w:t>h</w:t>
            </w:r>
            <w:r w:rsidRPr="006B4CE6">
              <w:t> </w:t>
            </w:r>
            <w:r w:rsidR="0048298E" w:rsidRPr="006B4CE6">
              <w:t>=</w:t>
            </w:r>
            <w:r w:rsidRPr="006B4CE6">
              <w:t> 1/6</w:t>
            </w:r>
          </w:p>
        </w:tc>
        <w:tc>
          <w:tcPr>
            <w:tcW w:w="1134" w:type="dxa"/>
          </w:tcPr>
          <w:p w14:paraId="3322A2F5" w14:textId="71285713" w:rsidR="00B077A3" w:rsidRPr="006B4CE6" w:rsidRDefault="00EC2567" w:rsidP="00EC2567">
            <w:pPr>
              <w:pStyle w:val="Tabletext"/>
              <w:jc w:val="center"/>
            </w:pPr>
            <w:r w:rsidRPr="006B4CE6">
              <w:rPr>
                <w:i/>
                <w:iCs/>
              </w:rPr>
              <w:t>h</w:t>
            </w:r>
            <w:r w:rsidR="00B077A3" w:rsidRPr="006B4CE6">
              <w:t> </w:t>
            </w:r>
            <w:r w:rsidRPr="006B4CE6">
              <w:t>=</w:t>
            </w:r>
            <w:r w:rsidR="00B077A3" w:rsidRPr="006B4CE6">
              <w:t> 1/4</w:t>
            </w:r>
          </w:p>
        </w:tc>
        <w:tc>
          <w:tcPr>
            <w:tcW w:w="1134" w:type="dxa"/>
          </w:tcPr>
          <w:p w14:paraId="52D26BD1" w14:textId="783752F6" w:rsidR="00B077A3" w:rsidRPr="006B4CE6" w:rsidRDefault="00EC2567" w:rsidP="00EC2567">
            <w:pPr>
              <w:pStyle w:val="Tabletext"/>
              <w:jc w:val="center"/>
            </w:pPr>
            <w:r w:rsidRPr="006B4CE6">
              <w:rPr>
                <w:i/>
                <w:iCs/>
              </w:rPr>
              <w:t>h</w:t>
            </w:r>
            <w:r w:rsidR="00B077A3" w:rsidRPr="006B4CE6">
              <w:t> </w:t>
            </w:r>
            <w:r w:rsidR="0048298E" w:rsidRPr="006B4CE6">
              <w:t>=</w:t>
            </w:r>
            <w:r w:rsidR="00B077A3" w:rsidRPr="006B4CE6">
              <w:t> 1/3</w:t>
            </w:r>
          </w:p>
        </w:tc>
        <w:tc>
          <w:tcPr>
            <w:tcW w:w="1134" w:type="dxa"/>
          </w:tcPr>
          <w:p w14:paraId="6D7F1075" w14:textId="41A74FD4" w:rsidR="00B077A3" w:rsidRPr="006B4CE6" w:rsidRDefault="00EC2567" w:rsidP="00EC2567">
            <w:pPr>
              <w:pStyle w:val="Tabletext"/>
              <w:jc w:val="center"/>
            </w:pPr>
            <w:r w:rsidRPr="006B4CE6">
              <w:rPr>
                <w:i/>
                <w:iCs/>
              </w:rPr>
              <w:t>h</w:t>
            </w:r>
            <w:r w:rsidR="00B077A3" w:rsidRPr="006B4CE6">
              <w:t> </w:t>
            </w:r>
            <w:r w:rsidRPr="006B4CE6">
              <w:t>=</w:t>
            </w:r>
            <w:r w:rsidR="00B077A3" w:rsidRPr="006B4CE6">
              <w:t> 1/2</w:t>
            </w:r>
          </w:p>
        </w:tc>
        <w:tc>
          <w:tcPr>
            <w:tcW w:w="1134" w:type="dxa"/>
          </w:tcPr>
          <w:p w14:paraId="3EA7490C" w14:textId="5CD2D398" w:rsidR="00B077A3" w:rsidRPr="006B4CE6" w:rsidRDefault="00EC2567" w:rsidP="00EC2567">
            <w:pPr>
              <w:pStyle w:val="Tabletext"/>
              <w:jc w:val="center"/>
            </w:pPr>
            <w:r w:rsidRPr="006B4CE6">
              <w:rPr>
                <w:i/>
                <w:iCs/>
              </w:rPr>
              <w:t>h</w:t>
            </w:r>
            <w:r w:rsidR="00B077A3" w:rsidRPr="006B4CE6">
              <w:t> </w:t>
            </w:r>
            <w:r w:rsidRPr="006B4CE6">
              <w:t>=</w:t>
            </w:r>
            <w:r w:rsidR="00B077A3" w:rsidRPr="006B4CE6">
              <w:t> 2/3</w:t>
            </w:r>
          </w:p>
        </w:tc>
        <w:tc>
          <w:tcPr>
            <w:tcW w:w="1134" w:type="dxa"/>
          </w:tcPr>
          <w:p w14:paraId="32AA249B" w14:textId="4EC35E8B" w:rsidR="00B077A3" w:rsidRPr="006B4CE6" w:rsidRDefault="00EC2567" w:rsidP="00EC2567">
            <w:pPr>
              <w:pStyle w:val="Tabletext"/>
              <w:jc w:val="center"/>
            </w:pPr>
            <w:r w:rsidRPr="006B4CE6">
              <w:rPr>
                <w:i/>
                <w:iCs/>
              </w:rPr>
              <w:t>h</w:t>
            </w:r>
            <w:r w:rsidR="00B077A3" w:rsidRPr="006B4CE6">
              <w:t> </w:t>
            </w:r>
            <w:r w:rsidR="0048298E" w:rsidRPr="006B4CE6">
              <w:t>=</w:t>
            </w:r>
            <w:r w:rsidR="00B077A3" w:rsidRPr="006B4CE6">
              <w:t> 3/4</w:t>
            </w:r>
          </w:p>
        </w:tc>
      </w:tr>
      <w:tr w:rsidR="00B077A3" w:rsidRPr="006B4CE6" w14:paraId="44570B39" w14:textId="77777777" w:rsidTr="00EC2567">
        <w:trPr>
          <w:cantSplit/>
          <w:jc w:val="center"/>
        </w:trPr>
        <w:tc>
          <w:tcPr>
            <w:tcW w:w="1134" w:type="dxa"/>
          </w:tcPr>
          <w:p w14:paraId="112DB88B" w14:textId="77777777" w:rsidR="00B077A3" w:rsidRPr="006B4CE6" w:rsidRDefault="00B077A3" w:rsidP="00EC2567">
            <w:pPr>
              <w:pStyle w:val="Tabletext"/>
              <w:jc w:val="center"/>
            </w:pPr>
            <w:r w:rsidRPr="006B4CE6">
              <w:t>99%</w:t>
            </w:r>
          </w:p>
        </w:tc>
        <w:tc>
          <w:tcPr>
            <w:tcW w:w="1134" w:type="dxa"/>
          </w:tcPr>
          <w:p w14:paraId="220D59C1" w14:textId="77777777" w:rsidR="00B077A3" w:rsidRPr="006B4CE6" w:rsidRDefault="00B077A3" w:rsidP="00EC2567">
            <w:pPr>
              <w:pStyle w:val="Tabletext"/>
              <w:jc w:val="center"/>
            </w:pPr>
            <w:r w:rsidRPr="006B4CE6">
              <w:t>0.51</w:t>
            </w:r>
          </w:p>
        </w:tc>
        <w:tc>
          <w:tcPr>
            <w:tcW w:w="1134" w:type="dxa"/>
          </w:tcPr>
          <w:p w14:paraId="75390FDC" w14:textId="77777777" w:rsidR="00B077A3" w:rsidRPr="006B4CE6" w:rsidRDefault="00B077A3" w:rsidP="00EC2567">
            <w:pPr>
              <w:pStyle w:val="Tabletext"/>
              <w:jc w:val="center"/>
            </w:pPr>
            <w:r w:rsidRPr="006B4CE6">
              <w:t>0.63</w:t>
            </w:r>
          </w:p>
        </w:tc>
        <w:tc>
          <w:tcPr>
            <w:tcW w:w="1134" w:type="dxa"/>
          </w:tcPr>
          <w:p w14:paraId="29226774" w14:textId="77777777" w:rsidR="00B077A3" w:rsidRPr="006B4CE6" w:rsidRDefault="00B077A3" w:rsidP="00EC2567">
            <w:pPr>
              <w:pStyle w:val="Tabletext"/>
              <w:jc w:val="center"/>
            </w:pPr>
            <w:r w:rsidRPr="006B4CE6">
              <w:t>0.79</w:t>
            </w:r>
          </w:p>
        </w:tc>
        <w:tc>
          <w:tcPr>
            <w:tcW w:w="1134" w:type="dxa"/>
          </w:tcPr>
          <w:p w14:paraId="27E7A2C9" w14:textId="77777777" w:rsidR="00B077A3" w:rsidRPr="006B4CE6" w:rsidRDefault="00B077A3" w:rsidP="00EC2567">
            <w:pPr>
              <w:pStyle w:val="Tabletext"/>
              <w:jc w:val="center"/>
            </w:pPr>
            <w:r w:rsidRPr="006B4CE6">
              <w:t>1.05</w:t>
            </w:r>
          </w:p>
        </w:tc>
        <w:tc>
          <w:tcPr>
            <w:tcW w:w="1134" w:type="dxa"/>
          </w:tcPr>
          <w:p w14:paraId="7C5CC418" w14:textId="77777777" w:rsidR="00B077A3" w:rsidRPr="006B4CE6" w:rsidRDefault="00B077A3" w:rsidP="00EC2567">
            <w:pPr>
              <w:pStyle w:val="Tabletext"/>
              <w:jc w:val="center"/>
            </w:pPr>
            <w:r w:rsidRPr="006B4CE6">
              <w:t>1.32</w:t>
            </w:r>
          </w:p>
        </w:tc>
        <w:tc>
          <w:tcPr>
            <w:tcW w:w="1134" w:type="dxa"/>
          </w:tcPr>
          <w:p w14:paraId="0DDBCD13" w14:textId="77777777" w:rsidR="00B077A3" w:rsidRPr="006B4CE6" w:rsidRDefault="00B077A3" w:rsidP="00EC2567">
            <w:pPr>
              <w:pStyle w:val="Tabletext"/>
              <w:jc w:val="center"/>
            </w:pPr>
            <w:r w:rsidRPr="006B4CE6">
              <w:t>1.44</w:t>
            </w:r>
          </w:p>
        </w:tc>
      </w:tr>
      <w:tr w:rsidR="00B077A3" w:rsidRPr="006B4CE6" w14:paraId="5F5602A8" w14:textId="77777777" w:rsidTr="00EC2567">
        <w:trPr>
          <w:cantSplit/>
          <w:jc w:val="center"/>
        </w:trPr>
        <w:tc>
          <w:tcPr>
            <w:tcW w:w="1134" w:type="dxa"/>
          </w:tcPr>
          <w:p w14:paraId="5A5661D2" w14:textId="77777777" w:rsidR="00B077A3" w:rsidRPr="006B4CE6" w:rsidRDefault="00B077A3" w:rsidP="00EC2567">
            <w:pPr>
              <w:pStyle w:val="Tabletext"/>
              <w:jc w:val="center"/>
            </w:pPr>
            <w:r w:rsidRPr="006B4CE6">
              <w:t>95%</w:t>
            </w:r>
          </w:p>
        </w:tc>
        <w:tc>
          <w:tcPr>
            <w:tcW w:w="1134" w:type="dxa"/>
          </w:tcPr>
          <w:p w14:paraId="3EF3A682" w14:textId="77777777" w:rsidR="00B077A3" w:rsidRPr="006B4CE6" w:rsidRDefault="00B077A3" w:rsidP="00EC2567">
            <w:pPr>
              <w:pStyle w:val="Tabletext"/>
              <w:jc w:val="center"/>
            </w:pPr>
            <w:r w:rsidRPr="006B4CE6">
              <w:t>0.35</w:t>
            </w:r>
          </w:p>
        </w:tc>
        <w:tc>
          <w:tcPr>
            <w:tcW w:w="1134" w:type="dxa"/>
          </w:tcPr>
          <w:p w14:paraId="24478E50" w14:textId="77777777" w:rsidR="00B077A3" w:rsidRPr="006B4CE6" w:rsidRDefault="00B077A3" w:rsidP="00EC2567">
            <w:pPr>
              <w:pStyle w:val="Tabletext"/>
              <w:jc w:val="center"/>
            </w:pPr>
            <w:r w:rsidRPr="006B4CE6">
              <w:t>0.48</w:t>
            </w:r>
          </w:p>
        </w:tc>
        <w:tc>
          <w:tcPr>
            <w:tcW w:w="1134" w:type="dxa"/>
          </w:tcPr>
          <w:p w14:paraId="682B58AB" w14:textId="77777777" w:rsidR="00B077A3" w:rsidRPr="006B4CE6" w:rsidRDefault="00B077A3" w:rsidP="00EC2567">
            <w:pPr>
              <w:pStyle w:val="Tabletext"/>
              <w:jc w:val="center"/>
            </w:pPr>
            <w:r w:rsidRPr="006B4CE6">
              <w:t>0.59</w:t>
            </w:r>
          </w:p>
        </w:tc>
        <w:tc>
          <w:tcPr>
            <w:tcW w:w="1134" w:type="dxa"/>
          </w:tcPr>
          <w:p w14:paraId="61F58E82" w14:textId="77777777" w:rsidR="00B077A3" w:rsidRPr="006B4CE6" w:rsidRDefault="00B077A3" w:rsidP="00EC2567">
            <w:pPr>
              <w:pStyle w:val="Tabletext"/>
              <w:jc w:val="center"/>
            </w:pPr>
            <w:r w:rsidRPr="006B4CE6">
              <w:t>0.86</w:t>
            </w:r>
          </w:p>
        </w:tc>
        <w:tc>
          <w:tcPr>
            <w:tcW w:w="1134" w:type="dxa"/>
          </w:tcPr>
          <w:p w14:paraId="2468EAC5" w14:textId="77777777" w:rsidR="00B077A3" w:rsidRPr="006B4CE6" w:rsidRDefault="00B077A3" w:rsidP="00EC2567">
            <w:pPr>
              <w:pStyle w:val="Tabletext"/>
              <w:jc w:val="center"/>
            </w:pPr>
            <w:r w:rsidRPr="006B4CE6">
              <w:t>1.11</w:t>
            </w:r>
          </w:p>
        </w:tc>
        <w:tc>
          <w:tcPr>
            <w:tcW w:w="1134" w:type="dxa"/>
          </w:tcPr>
          <w:p w14:paraId="68033D5D" w14:textId="77777777" w:rsidR="00B077A3" w:rsidRPr="006B4CE6" w:rsidRDefault="00B077A3" w:rsidP="00EC2567">
            <w:pPr>
              <w:pStyle w:val="Tabletext"/>
              <w:jc w:val="center"/>
            </w:pPr>
            <w:r w:rsidRPr="006B4CE6">
              <w:t>1.24</w:t>
            </w:r>
          </w:p>
        </w:tc>
      </w:tr>
    </w:tbl>
    <w:p w14:paraId="01B0DA20" w14:textId="77777777" w:rsidR="00B077A3" w:rsidRPr="006B4CE6" w:rsidRDefault="00B077A3" w:rsidP="00EC2567">
      <w:pPr>
        <w:pStyle w:val="Tablefin"/>
      </w:pPr>
      <w:bookmarkStart w:id="988" w:name="_Toc426011265"/>
      <w:bookmarkStart w:id="989" w:name="_Toc426170299"/>
      <w:bookmarkStart w:id="990" w:name="_Toc426171700"/>
      <w:bookmarkStart w:id="991" w:name="_Toc460936753"/>
    </w:p>
    <w:p w14:paraId="78ACB119" w14:textId="77777777" w:rsidR="00B077A3" w:rsidRPr="006B4CE6" w:rsidRDefault="00B077A3" w:rsidP="00EC2567">
      <w:pPr>
        <w:pStyle w:val="Heading1"/>
      </w:pPr>
      <w:bookmarkStart w:id="992" w:name="_Toc146707130"/>
      <w:bookmarkStart w:id="993" w:name="_Toc208902840"/>
      <w:bookmarkStart w:id="994" w:name="_Toc208903276"/>
      <w:bookmarkStart w:id="995" w:name="_Toc208903747"/>
      <w:bookmarkStart w:id="996" w:name="_Toc208904478"/>
      <w:bookmarkStart w:id="997" w:name="_Toc208904693"/>
      <w:bookmarkStart w:id="998" w:name="_Toc208905582"/>
      <w:bookmarkStart w:id="999" w:name="_Toc208905803"/>
      <w:r w:rsidRPr="006B4CE6">
        <w:t>3</w:t>
      </w:r>
      <w:r w:rsidRPr="006B4CE6">
        <w:tab/>
        <w:t>Gaussian minimum shift keying (GMSK)</w:t>
      </w:r>
      <w:bookmarkEnd w:id="988"/>
      <w:bookmarkEnd w:id="989"/>
      <w:bookmarkEnd w:id="990"/>
      <w:bookmarkEnd w:id="991"/>
      <w:bookmarkEnd w:id="992"/>
      <w:bookmarkEnd w:id="993"/>
      <w:bookmarkEnd w:id="994"/>
      <w:bookmarkEnd w:id="995"/>
      <w:bookmarkEnd w:id="996"/>
      <w:bookmarkEnd w:id="997"/>
      <w:bookmarkEnd w:id="998"/>
      <w:bookmarkEnd w:id="999"/>
    </w:p>
    <w:p w14:paraId="1413041F" w14:textId="77777777" w:rsidR="00B077A3" w:rsidRPr="006B4CE6" w:rsidRDefault="00B077A3" w:rsidP="00EC2567">
      <w:r w:rsidRPr="006B4CE6">
        <w:t>GMSK is an extension and an improvement of the very classical digital modulation scheme MSK.</w:t>
      </w:r>
    </w:p>
    <w:p w14:paraId="3891E35E" w14:textId="77777777" w:rsidR="00B077A3" w:rsidRPr="006B4CE6" w:rsidRDefault="00B077A3" w:rsidP="00EC2567">
      <w:r w:rsidRPr="006B4CE6">
        <w:t>MSK, named also fast frequency shift keying (FFSK), is a special case of continuous phase frequency shift keying (CPFSK) with deviation ratio equal to 0.5.</w:t>
      </w:r>
    </w:p>
    <w:p w14:paraId="4FCC5946" w14:textId="77777777" w:rsidR="00B077A3" w:rsidRPr="006B4CE6" w:rsidRDefault="00B077A3" w:rsidP="00EC2567">
      <w:r w:rsidRPr="006B4CE6">
        <w:t>But MSK is also equivalent to a form of OQPSK in which the symbol pulse shape is a half cycle sinusoid rather than the basic non-filtered rectangular pulse.</w:t>
      </w:r>
    </w:p>
    <w:p w14:paraId="6D89C13F" w14:textId="77777777" w:rsidR="00B077A3" w:rsidRPr="006B4CE6" w:rsidRDefault="00B077A3" w:rsidP="00EC2567">
      <w:r w:rsidRPr="006B4CE6">
        <w:t>The envelope of an MSK modulated RF carrier is constant and suffers little degradation from transmitting non</w:t>
      </w:r>
      <w:r w:rsidRPr="006B4CE6">
        <w:noBreakHyphen/>
        <w:t>linear devices (MSK is a frequency modulation). Thus MSK (like QPSK) can be also defined as a linear modulation scheme with antipodal symbol pulses and allows coherent detection that means optimal resistance to unwanted noise and interference.</w:t>
      </w:r>
    </w:p>
    <w:p w14:paraId="58C78087" w14:textId="77777777" w:rsidR="00B077A3" w:rsidRPr="006B4CE6" w:rsidRDefault="00B077A3" w:rsidP="00EC2567">
      <w:r w:rsidRPr="006B4CE6">
        <w:t>At the end of the 1970s and the beginning of the 1980s a lot of research and development (R&amp;D) actions were conducted to improve this basic modulation scheme with the following goals and constraints:</w:t>
      </w:r>
    </w:p>
    <w:p w14:paraId="789A9195" w14:textId="77777777" w:rsidR="00B077A3" w:rsidRPr="006B4CE6" w:rsidRDefault="00B077A3" w:rsidP="00EC2567">
      <w:pPr>
        <w:pStyle w:val="enumlev1"/>
      </w:pPr>
      <w:r w:rsidRPr="006B4CE6">
        <w:t>–</w:t>
      </w:r>
      <w:r w:rsidRPr="006B4CE6">
        <w:tab/>
        <w:t>efficient bandwidth utilization (narrow occupied bandwidth and suitable spectral purity properties);</w:t>
      </w:r>
    </w:p>
    <w:p w14:paraId="5CCFF976" w14:textId="77777777" w:rsidR="00B077A3" w:rsidRPr="006B4CE6" w:rsidRDefault="00B077A3" w:rsidP="00EC2567">
      <w:pPr>
        <w:pStyle w:val="enumlev1"/>
      </w:pPr>
      <w:r w:rsidRPr="006B4CE6">
        <w:t>–</w:t>
      </w:r>
      <w:r w:rsidRPr="006B4CE6">
        <w:tab/>
        <w:t>constant amplitude (easy transmitters implementation, suitable power efficiency, minimum risk of intermodulation products generation);</w:t>
      </w:r>
    </w:p>
    <w:p w14:paraId="31A21948" w14:textId="77777777" w:rsidR="00B077A3" w:rsidRPr="006B4CE6" w:rsidRDefault="00B077A3" w:rsidP="00EC2567">
      <w:pPr>
        <w:pStyle w:val="enumlev1"/>
      </w:pPr>
      <w:r w:rsidRPr="006B4CE6">
        <w:t>–</w:t>
      </w:r>
      <w:r w:rsidRPr="006B4CE6">
        <w:tab/>
        <w:t>low degradation of bit error rates properties (to remain as close as possible to a linear antipodal modulation scheme);</w:t>
      </w:r>
    </w:p>
    <w:p w14:paraId="32B0AAD6" w14:textId="77777777" w:rsidR="00B077A3" w:rsidRPr="006B4CE6" w:rsidRDefault="00B077A3" w:rsidP="00EC2567">
      <w:pPr>
        <w:pStyle w:val="enumlev1"/>
      </w:pPr>
      <w:r w:rsidRPr="006B4CE6">
        <w:t>–</w:t>
      </w:r>
      <w:r w:rsidRPr="006B4CE6">
        <w:tab/>
        <w:t>easy implementation (modulator and demodulator processing).</w:t>
      </w:r>
    </w:p>
    <w:p w14:paraId="3E9698C0" w14:textId="77777777" w:rsidR="00B077A3" w:rsidRPr="006B4CE6" w:rsidRDefault="00B077A3" w:rsidP="00B077A3">
      <w:r w:rsidRPr="006B4CE6">
        <w:t>In fact, the four above requirements being more or less incompatible, the main object of these investigations was to design a good compromise. GMSK is the result of one of these R&amp;D efforts and since the beginning of the 1990s has been extensively used in the field of the land mobile services.</w:t>
      </w:r>
    </w:p>
    <w:p w14:paraId="326EE2C1" w14:textId="77777777" w:rsidR="00B077A3" w:rsidRPr="006B4CE6" w:rsidRDefault="00B077A3" w:rsidP="00EC2567">
      <w:pPr>
        <w:pStyle w:val="Heading2"/>
      </w:pPr>
      <w:bookmarkStart w:id="1000" w:name="_Toc426011266"/>
      <w:bookmarkStart w:id="1001" w:name="_Toc426170300"/>
      <w:bookmarkStart w:id="1002" w:name="_Toc426171701"/>
      <w:bookmarkStart w:id="1003" w:name="_Toc460936754"/>
      <w:bookmarkStart w:id="1004" w:name="_Toc146707131"/>
      <w:bookmarkStart w:id="1005" w:name="_Toc208902841"/>
      <w:bookmarkStart w:id="1006" w:name="_Toc208903277"/>
      <w:bookmarkStart w:id="1007" w:name="_Toc208903748"/>
      <w:bookmarkStart w:id="1008" w:name="_Toc208904479"/>
      <w:bookmarkStart w:id="1009" w:name="_Toc208904694"/>
      <w:bookmarkStart w:id="1010" w:name="_Toc208905583"/>
      <w:bookmarkStart w:id="1011" w:name="_Toc208905804"/>
      <w:r w:rsidRPr="006B4CE6">
        <w:t>3.1</w:t>
      </w:r>
      <w:r w:rsidRPr="006B4CE6">
        <w:tab/>
      </w:r>
      <w:bookmarkEnd w:id="1000"/>
      <w:bookmarkEnd w:id="1001"/>
      <w:bookmarkEnd w:id="1002"/>
      <w:r w:rsidRPr="006B4CE6">
        <w:t>Basic formulae</w:t>
      </w:r>
      <w:bookmarkEnd w:id="1003"/>
      <w:bookmarkEnd w:id="1004"/>
      <w:bookmarkEnd w:id="1005"/>
      <w:bookmarkEnd w:id="1006"/>
      <w:bookmarkEnd w:id="1007"/>
      <w:bookmarkEnd w:id="1008"/>
      <w:bookmarkEnd w:id="1009"/>
      <w:bookmarkEnd w:id="1010"/>
      <w:bookmarkEnd w:id="1011"/>
    </w:p>
    <w:p w14:paraId="62FDDA42" w14:textId="77777777" w:rsidR="00B077A3" w:rsidRPr="006B4CE6" w:rsidRDefault="00B077A3" w:rsidP="00EC2567">
      <w:pPr>
        <w:pStyle w:val="Heading3"/>
      </w:pPr>
      <w:bookmarkStart w:id="1012" w:name="_Toc426011267"/>
      <w:bookmarkStart w:id="1013" w:name="_Toc426170301"/>
      <w:bookmarkStart w:id="1014" w:name="_Toc426171702"/>
      <w:bookmarkStart w:id="1015" w:name="_Toc146707132"/>
      <w:bookmarkStart w:id="1016" w:name="_Toc208902842"/>
      <w:bookmarkStart w:id="1017" w:name="_Toc208903749"/>
      <w:bookmarkStart w:id="1018" w:name="_Toc208904695"/>
      <w:bookmarkStart w:id="1019" w:name="_Toc208905584"/>
      <w:r w:rsidRPr="006B4CE6">
        <w:t>3.1.1</w:t>
      </w:r>
      <w:r w:rsidRPr="006B4CE6">
        <w:tab/>
        <w:t>Filtering</w:t>
      </w:r>
      <w:bookmarkEnd w:id="1012"/>
      <w:bookmarkEnd w:id="1013"/>
      <w:bookmarkEnd w:id="1014"/>
      <w:bookmarkEnd w:id="1015"/>
      <w:bookmarkEnd w:id="1016"/>
      <w:bookmarkEnd w:id="1017"/>
      <w:bookmarkEnd w:id="1018"/>
      <w:bookmarkEnd w:id="1019"/>
    </w:p>
    <w:p w14:paraId="3FAAEF24" w14:textId="77777777" w:rsidR="00B077A3" w:rsidRPr="006B4CE6" w:rsidRDefault="00B077A3" w:rsidP="00EC2567">
      <w:r w:rsidRPr="006B4CE6">
        <w:t>The modulating data values (</w:t>
      </w:r>
      <w:r w:rsidRPr="006B4CE6">
        <w:rPr>
          <w:i/>
          <w:iCs/>
        </w:rPr>
        <w:t>d</w:t>
      </w:r>
      <w:r w:rsidRPr="00C71A23">
        <w:rPr>
          <w:i/>
          <w:iCs/>
          <w:vertAlign w:val="subscript"/>
        </w:rPr>
        <w:t>i</w:t>
      </w:r>
      <w:r w:rsidRPr="006B4CE6">
        <w:t>) as represented by Dirac pulses exit a linear filter with impulse response defined by:</w:t>
      </w:r>
    </w:p>
    <w:p w14:paraId="6DB1B376" w14:textId="59EDFB4E" w:rsidR="00EC2567" w:rsidRPr="009A17FE" w:rsidRDefault="00EC2567" w:rsidP="00EC2567">
      <w:pPr>
        <w:pStyle w:val="Equation"/>
        <w:rPr>
          <w:lang w:val="fr-FR"/>
        </w:rPr>
      </w:pPr>
      <w:r w:rsidRPr="006B4CE6">
        <w:tab/>
      </w:r>
      <w:r w:rsidRPr="006B4CE6">
        <w:tab/>
      </w:r>
      <w:r w:rsidRPr="009A17FE">
        <w:rPr>
          <w:i/>
          <w:iCs/>
          <w:lang w:val="fr-FR"/>
        </w:rPr>
        <w:t>g</w:t>
      </w:r>
      <w:r w:rsidRPr="009A17FE">
        <w:rPr>
          <w:lang w:val="fr-FR"/>
        </w:rPr>
        <w:t>(</w:t>
      </w:r>
      <w:r w:rsidR="0048298E" w:rsidRPr="006B4CE6">
        <w:t>τ</w:t>
      </w:r>
      <w:r w:rsidRPr="009A17FE">
        <w:rPr>
          <w:lang w:val="fr-FR"/>
        </w:rPr>
        <w:t xml:space="preserve">) </w:t>
      </w:r>
      <w:r w:rsidR="0048298E" w:rsidRPr="009A17FE">
        <w:rPr>
          <w:lang w:val="fr-FR"/>
        </w:rPr>
        <w:t xml:space="preserve">= </w:t>
      </w:r>
      <w:r w:rsidRPr="009A17FE">
        <w:rPr>
          <w:i/>
          <w:iCs/>
          <w:lang w:val="fr-FR"/>
        </w:rPr>
        <w:t>h</w:t>
      </w:r>
      <w:r w:rsidRPr="009A17FE">
        <w:rPr>
          <w:lang w:val="fr-FR"/>
        </w:rPr>
        <w:t>(</w:t>
      </w:r>
      <w:r w:rsidR="0048298E" w:rsidRPr="006B4CE6">
        <w:t>τ</w:t>
      </w:r>
      <w:r w:rsidRPr="009A17FE">
        <w:rPr>
          <w:lang w:val="fr-FR"/>
        </w:rPr>
        <w:t>) * rect (</w:t>
      </w:r>
      <w:r w:rsidR="0048298E" w:rsidRPr="006B4CE6">
        <w:t>τ</w:t>
      </w:r>
      <w:r w:rsidR="0048298E" w:rsidRPr="009A17FE">
        <w:rPr>
          <w:lang w:val="fr-FR"/>
        </w:rPr>
        <w:t xml:space="preserve"> </w:t>
      </w:r>
      <w:r w:rsidRPr="009A17FE">
        <w:rPr>
          <w:lang w:val="fr-FR"/>
        </w:rPr>
        <w:t>/</w:t>
      </w:r>
      <w:r w:rsidRPr="009A17FE">
        <w:rPr>
          <w:i/>
          <w:iCs/>
          <w:lang w:val="fr-FR"/>
        </w:rPr>
        <w:t>T</w:t>
      </w:r>
      <w:r w:rsidRPr="009A17FE">
        <w:rPr>
          <w:lang w:val="fr-FR"/>
        </w:rPr>
        <w:t>)</w:t>
      </w:r>
      <w:r w:rsidRPr="009A17FE">
        <w:rPr>
          <w:lang w:val="fr-FR"/>
        </w:rPr>
        <w:tab/>
        <w:t>(38)</w:t>
      </w:r>
    </w:p>
    <w:p w14:paraId="278D6BF5" w14:textId="77777777" w:rsidR="00B077A3" w:rsidRPr="006B4CE6" w:rsidRDefault="00B077A3" w:rsidP="00EC2567">
      <w:r w:rsidRPr="006B4CE6">
        <w:t>where the function rect (</w:t>
      </w:r>
      <w:r w:rsidRPr="006B4CE6">
        <w:rPr>
          <w:i/>
          <w:iCs/>
        </w:rPr>
        <w:t>x</w:t>
      </w:r>
      <w:r w:rsidRPr="006B4CE6">
        <w:t>) is defined by:</w:t>
      </w:r>
    </w:p>
    <w:p w14:paraId="2E28FA5E" w14:textId="6F53120F" w:rsidR="00EC2567" w:rsidRPr="009A17FE" w:rsidRDefault="00EC2567" w:rsidP="00EC2567">
      <w:pPr>
        <w:pStyle w:val="Equation"/>
        <w:tabs>
          <w:tab w:val="left" w:pos="2520"/>
        </w:tabs>
        <w:jc w:val="left"/>
        <w:rPr>
          <w:lang w:val="fr-FR"/>
        </w:rPr>
      </w:pPr>
      <w:r w:rsidRPr="006B4CE6">
        <w:tab/>
      </w:r>
      <w:r w:rsidRPr="006B4CE6">
        <w:tab/>
      </w:r>
      <w:r w:rsidRPr="009A17FE">
        <w:rPr>
          <w:lang w:val="fr-FR"/>
        </w:rPr>
        <w:t>rect (</w:t>
      </w:r>
      <w:r w:rsidR="0048298E" w:rsidRPr="006B4CE6">
        <w:t>τ</w:t>
      </w:r>
      <w:r w:rsidRPr="009A17FE">
        <w:rPr>
          <w:lang w:val="fr-FR"/>
        </w:rPr>
        <w:t>/</w:t>
      </w:r>
      <w:r w:rsidRPr="009A17FE">
        <w:rPr>
          <w:i/>
          <w:iCs/>
          <w:lang w:val="fr-FR"/>
        </w:rPr>
        <w:t>T</w:t>
      </w:r>
      <w:r w:rsidRPr="009A17FE">
        <w:rPr>
          <w:lang w:val="fr-FR"/>
        </w:rPr>
        <w:t xml:space="preserve">) </w:t>
      </w:r>
      <w:r w:rsidR="0048298E" w:rsidRPr="009A17FE">
        <w:rPr>
          <w:lang w:val="fr-FR"/>
        </w:rPr>
        <w:t>=</w:t>
      </w:r>
      <w:r w:rsidRPr="009A17FE">
        <w:rPr>
          <w:lang w:val="fr-FR"/>
        </w:rPr>
        <w:t xml:space="preserve"> 1</w:t>
      </w:r>
      <w:r w:rsidRPr="009A17FE">
        <w:rPr>
          <w:rFonts w:ascii="Tms Rmn" w:hAnsi="Tms Rmn"/>
          <w:sz w:val="12"/>
          <w:lang w:val="fr-FR"/>
        </w:rPr>
        <w:t> </w:t>
      </w:r>
      <w:r w:rsidRPr="009A17FE">
        <w:rPr>
          <w:lang w:val="fr-FR"/>
        </w:rPr>
        <w:t>/</w:t>
      </w:r>
      <w:r w:rsidRPr="009A17FE">
        <w:rPr>
          <w:rFonts w:ascii="Tms Rmn" w:hAnsi="Tms Rmn"/>
          <w:sz w:val="12"/>
          <w:lang w:val="fr-FR"/>
        </w:rPr>
        <w:t> </w:t>
      </w:r>
      <w:r w:rsidRPr="009A17FE">
        <w:rPr>
          <w:i/>
          <w:iCs/>
          <w:lang w:val="fr-FR"/>
        </w:rPr>
        <w:t xml:space="preserve">T                  </w:t>
      </w:r>
      <w:r w:rsidRPr="009A17FE">
        <w:rPr>
          <w:lang w:val="fr-FR"/>
        </w:rPr>
        <w:t xml:space="preserve">for       | </w:t>
      </w:r>
      <w:r w:rsidR="00805B37" w:rsidRPr="006B4CE6">
        <w:t>τ</w:t>
      </w:r>
      <w:r w:rsidRPr="009A17FE">
        <w:rPr>
          <w:lang w:val="fr-FR"/>
        </w:rPr>
        <w:t xml:space="preserve"> | &lt; </w:t>
      </w:r>
      <w:r w:rsidRPr="009A17FE">
        <w:rPr>
          <w:i/>
          <w:iCs/>
          <w:lang w:val="fr-FR"/>
        </w:rPr>
        <w:t>T</w:t>
      </w:r>
      <w:r w:rsidRPr="009A17FE">
        <w:rPr>
          <w:lang w:val="fr-FR"/>
        </w:rPr>
        <w:t>/2</w:t>
      </w:r>
      <w:r w:rsidRPr="009A17FE">
        <w:rPr>
          <w:lang w:val="fr-FR"/>
        </w:rPr>
        <w:tab/>
      </w:r>
    </w:p>
    <w:p w14:paraId="7519B745" w14:textId="77777777" w:rsidR="00EC2567" w:rsidRPr="006B4CE6" w:rsidRDefault="00EC2567" w:rsidP="00EC2567">
      <w:pPr>
        <w:pStyle w:val="Equation"/>
        <w:tabs>
          <w:tab w:val="left" w:pos="3420"/>
        </w:tabs>
        <w:spacing w:before="0"/>
        <w:jc w:val="left"/>
      </w:pPr>
      <w:r w:rsidRPr="009A17FE">
        <w:rPr>
          <w:lang w:val="fr-FR"/>
        </w:rPr>
        <w:tab/>
      </w:r>
      <w:r w:rsidRPr="009A17FE">
        <w:rPr>
          <w:lang w:val="fr-FR"/>
        </w:rPr>
        <w:tab/>
      </w:r>
      <w:r w:rsidRPr="009A17FE">
        <w:rPr>
          <w:lang w:val="fr-FR"/>
        </w:rPr>
        <w:tab/>
      </w:r>
      <w:r w:rsidRPr="009A17FE">
        <w:rPr>
          <w:lang w:val="fr-FR"/>
        </w:rPr>
        <w:tab/>
      </w:r>
      <w:r w:rsidRPr="006B4CE6">
        <w:t>(39)</w:t>
      </w:r>
    </w:p>
    <w:p w14:paraId="7698CB13" w14:textId="60E2614D" w:rsidR="00EC2567" w:rsidRPr="006B4CE6" w:rsidRDefault="00EC2567" w:rsidP="00EC2567">
      <w:pPr>
        <w:pStyle w:val="Equation"/>
        <w:tabs>
          <w:tab w:val="left" w:pos="2520"/>
        </w:tabs>
        <w:spacing w:before="0"/>
        <w:jc w:val="left"/>
      </w:pPr>
      <w:r w:rsidRPr="006B4CE6">
        <w:tab/>
      </w:r>
      <w:r w:rsidRPr="006B4CE6">
        <w:tab/>
        <w:t>rect (</w:t>
      </w:r>
      <w:r w:rsidR="00805B37" w:rsidRPr="006B4CE6">
        <w:t>τ</w:t>
      </w:r>
      <w:r w:rsidRPr="006B4CE6">
        <w:t>/</w:t>
      </w:r>
      <w:r w:rsidRPr="006B4CE6">
        <w:rPr>
          <w:i/>
          <w:iCs/>
        </w:rPr>
        <w:t>T</w:t>
      </w:r>
      <w:r w:rsidRPr="006B4CE6">
        <w:t xml:space="preserve">) </w:t>
      </w:r>
      <w:r w:rsidR="00805B37" w:rsidRPr="006B4CE6">
        <w:t>=</w:t>
      </w:r>
      <w:r w:rsidRPr="006B4CE6">
        <w:t xml:space="preserve"> 0                       otherwise</w:t>
      </w:r>
    </w:p>
    <w:p w14:paraId="163E4203" w14:textId="77777777" w:rsidR="00B077A3" w:rsidRPr="006B4CE6" w:rsidRDefault="00B077A3" w:rsidP="00EC2567">
      <w:r w:rsidRPr="006B4CE6">
        <w:t>and (*) means convolution.</w:t>
      </w:r>
    </w:p>
    <w:p w14:paraId="6D771805" w14:textId="77777777" w:rsidR="00B077A3" w:rsidRPr="006B4CE6" w:rsidRDefault="00B077A3" w:rsidP="00EC2567">
      <w:r w:rsidRPr="006B4CE6">
        <w:rPr>
          <w:i/>
          <w:iCs/>
        </w:rPr>
        <w:t>h</w:t>
      </w:r>
      <w:r w:rsidRPr="006B4CE6">
        <w:t>(</w:t>
      </w:r>
      <w:r w:rsidRPr="006B4CE6">
        <w:rPr>
          <w:i/>
          <w:iCs/>
        </w:rPr>
        <w:t>t</w:t>
      </w:r>
      <w:r w:rsidRPr="006B4CE6">
        <w:t>) is defined by the Gaussian density function:</w:t>
      </w:r>
    </w:p>
    <w:p w14:paraId="436702C9" w14:textId="77777777" w:rsidR="00EC2567" w:rsidRPr="006B4CE6" w:rsidRDefault="00EC2567" w:rsidP="00EC2567">
      <w:pPr>
        <w:pStyle w:val="Equation"/>
      </w:pPr>
      <w:r w:rsidRPr="006B4CE6">
        <w:tab/>
      </w:r>
      <w:r w:rsidRPr="006B4CE6">
        <w:tab/>
      </w:r>
      <w:r w:rsidRPr="006B4CE6">
        <w:rPr>
          <w:position w:val="-34"/>
          <w:sz w:val="20"/>
        </w:rPr>
        <w:object w:dxaOrig="2980" w:dyaOrig="780" w14:anchorId="56B0457F">
          <v:shape id="_x0000_i1081" type="#_x0000_t75" style="width:148.6pt;height:38pt" o:ole="">
            <v:imagedata r:id="rId159" o:title=""/>
          </v:shape>
          <o:OLEObject Type="Embed" ProgID="Equation.3" ShapeID="_x0000_i1081" DrawAspect="Content" ObjectID="_1819628050" r:id="rId160"/>
        </w:object>
      </w:r>
      <w:r w:rsidRPr="006B4CE6">
        <w:tab/>
        <w:t>(40)</w:t>
      </w:r>
    </w:p>
    <w:p w14:paraId="413C0430" w14:textId="77777777" w:rsidR="00B077A3" w:rsidRPr="006B4CE6" w:rsidRDefault="00B077A3" w:rsidP="00B077A3">
      <w:r w:rsidRPr="006B4CE6">
        <w:t>where:</w:t>
      </w:r>
    </w:p>
    <w:p w14:paraId="29E75040" w14:textId="77777777" w:rsidR="00EC2567" w:rsidRPr="006B4CE6" w:rsidRDefault="00EC2567" w:rsidP="00EC2567">
      <w:pPr>
        <w:pStyle w:val="Equation"/>
      </w:pPr>
      <w:r w:rsidRPr="006B4CE6">
        <w:tab/>
      </w:r>
      <w:r w:rsidRPr="006B4CE6">
        <w:tab/>
      </w:r>
      <w:r w:rsidRPr="006B4CE6">
        <w:rPr>
          <w:position w:val="-28"/>
          <w:sz w:val="20"/>
        </w:rPr>
        <w:object w:dxaOrig="1040" w:dyaOrig="680" w14:anchorId="2218BBBF">
          <v:shape id="_x0000_i1082" type="#_x0000_t75" style="width:52.4pt;height:34pt" o:ole="">
            <v:imagedata r:id="rId161" o:title=""/>
          </v:shape>
          <o:OLEObject Type="Embed" ProgID="Equation.3" ShapeID="_x0000_i1082" DrawAspect="Content" ObjectID="_1819628051" r:id="rId162"/>
        </w:object>
      </w:r>
      <w:r w:rsidRPr="006B4CE6">
        <w:tab/>
        <w:t>(41)</w:t>
      </w:r>
    </w:p>
    <w:p w14:paraId="6BB05402" w14:textId="77777777" w:rsidR="00B077A3" w:rsidRPr="006B4CE6" w:rsidRDefault="00B077A3" w:rsidP="00EC2567">
      <w:pPr>
        <w:keepNext/>
        <w:keepLines/>
      </w:pPr>
      <w:r w:rsidRPr="006B4CE6">
        <w:t>with:</w:t>
      </w:r>
    </w:p>
    <w:p w14:paraId="6693CBE8" w14:textId="3E243658" w:rsidR="00B077A3" w:rsidRPr="006B4CE6" w:rsidRDefault="00B077A3" w:rsidP="00EC2567">
      <w:pPr>
        <w:pStyle w:val="Equationlegend"/>
        <w:rPr>
          <w:lang w:val="en-GB"/>
        </w:rPr>
      </w:pPr>
      <w:r w:rsidRPr="006B4CE6">
        <w:rPr>
          <w:lang w:val="en-GB"/>
        </w:rPr>
        <w:tab/>
        <w:t>ln:</w:t>
      </w:r>
      <w:r w:rsidRPr="006B4CE6">
        <w:rPr>
          <w:lang w:val="en-GB"/>
        </w:rPr>
        <w:tab/>
        <w:t xml:space="preserve">natural logarithm (base </w:t>
      </w:r>
      <w:r w:rsidR="00805B37" w:rsidRPr="006B4CE6">
        <w:rPr>
          <w:lang w:val="en-GB"/>
        </w:rPr>
        <w:t>=</w:t>
      </w:r>
      <w:r w:rsidRPr="006B4CE6">
        <w:rPr>
          <w:lang w:val="en-GB"/>
        </w:rPr>
        <w:t xml:space="preserve"> e)</w:t>
      </w:r>
    </w:p>
    <w:p w14:paraId="4F0274CC" w14:textId="1CB40025" w:rsidR="00B077A3" w:rsidRPr="006B4CE6" w:rsidRDefault="00B077A3" w:rsidP="00EC2567">
      <w:pPr>
        <w:pStyle w:val="Equationlegend"/>
        <w:rPr>
          <w:lang w:val="en-GB"/>
        </w:rPr>
      </w:pPr>
      <w:r w:rsidRPr="006B4CE6">
        <w:rPr>
          <w:lang w:val="en-GB"/>
        </w:rPr>
        <w:tab/>
      </w:r>
      <w:r w:rsidRPr="006B4CE6">
        <w:rPr>
          <w:i/>
          <w:lang w:val="en-GB"/>
        </w:rPr>
        <w:t>B</w:t>
      </w:r>
      <w:r w:rsidRPr="006B4CE6">
        <w:rPr>
          <w:rFonts w:ascii="Tms Rmn" w:hAnsi="Tms Rmn"/>
          <w:sz w:val="12"/>
          <w:lang w:val="en-GB"/>
        </w:rPr>
        <w:t> </w:t>
      </w:r>
      <w:r w:rsidRPr="006B4CE6">
        <w:rPr>
          <w:lang w:val="en-GB"/>
        </w:rPr>
        <w:t>:</w:t>
      </w:r>
      <w:r w:rsidRPr="006B4CE6">
        <w:rPr>
          <w:lang w:val="en-GB"/>
        </w:rPr>
        <w:tab/>
        <w:t xml:space="preserve">3 dB bandwidth of the filter with impulse response </w:t>
      </w:r>
      <w:r w:rsidRPr="006B4CE6">
        <w:rPr>
          <w:i/>
          <w:iCs/>
          <w:lang w:val="en-GB"/>
        </w:rPr>
        <w:t>h</w:t>
      </w:r>
      <w:r w:rsidRPr="006B4CE6">
        <w:rPr>
          <w:lang w:val="en-GB"/>
        </w:rPr>
        <w:t>(</w:t>
      </w:r>
      <w:r w:rsidR="00805B37" w:rsidRPr="006B4CE6">
        <w:rPr>
          <w:lang w:val="en-GB"/>
        </w:rPr>
        <w:t>τ</w:t>
      </w:r>
      <w:r w:rsidRPr="006B4CE6">
        <w:rPr>
          <w:lang w:val="en-GB"/>
        </w:rPr>
        <w:t>)</w:t>
      </w:r>
    </w:p>
    <w:p w14:paraId="2C479711" w14:textId="77777777" w:rsidR="00B077A3" w:rsidRPr="006B4CE6" w:rsidRDefault="00B077A3" w:rsidP="00EC2567">
      <w:pPr>
        <w:pStyle w:val="Equationlegend"/>
        <w:rPr>
          <w:lang w:val="en-GB"/>
        </w:rPr>
      </w:pPr>
      <w:r w:rsidRPr="006B4CE6">
        <w:rPr>
          <w:lang w:val="en-GB"/>
        </w:rPr>
        <w:tab/>
      </w:r>
      <w:r w:rsidRPr="006B4CE6">
        <w:rPr>
          <w:i/>
          <w:lang w:val="en-GB"/>
        </w:rPr>
        <w:t>T</w:t>
      </w:r>
      <w:r w:rsidRPr="006B4CE6">
        <w:rPr>
          <w:rFonts w:ascii="Tms Rmn" w:hAnsi="Tms Rmn"/>
          <w:sz w:val="12"/>
          <w:lang w:val="en-GB"/>
        </w:rPr>
        <w:t> </w:t>
      </w:r>
      <w:r w:rsidRPr="006B4CE6">
        <w:rPr>
          <w:lang w:val="en-GB"/>
        </w:rPr>
        <w:t>:</w:t>
      </w:r>
      <w:r w:rsidRPr="006B4CE6">
        <w:rPr>
          <w:lang w:val="en-GB"/>
        </w:rPr>
        <w:tab/>
        <w:t>the duration of one input data symbol.</w:t>
      </w:r>
    </w:p>
    <w:p w14:paraId="517B42AA" w14:textId="3313818B" w:rsidR="00B077A3" w:rsidRPr="006B4CE6" w:rsidRDefault="00B077A3" w:rsidP="00B077A3">
      <w:r w:rsidRPr="006B4CE6">
        <w:rPr>
          <w:i/>
          <w:iCs/>
        </w:rPr>
        <w:t>BT</w:t>
      </w:r>
      <w:r w:rsidRPr="006B4CE6">
        <w:t xml:space="preserve"> is the parameter defining the GMSK modulation type. </w:t>
      </w:r>
      <w:r w:rsidRPr="006B4CE6">
        <w:rPr>
          <w:i/>
          <w:iCs/>
        </w:rPr>
        <w:t>BT</w:t>
      </w:r>
      <w:r w:rsidRPr="006B4CE6">
        <w:t> </w:t>
      </w:r>
      <w:r w:rsidR="00805B37" w:rsidRPr="006B4CE6">
        <w:t>=</w:t>
      </w:r>
      <w:r w:rsidRPr="006B4CE6">
        <w:t> </w:t>
      </w:r>
      <w:r w:rsidR="00805B37" w:rsidRPr="006B4CE6">
        <w:sym w:font="Symbol" w:char="F0A5"/>
      </w:r>
      <w:r w:rsidRPr="006B4CE6">
        <w:t xml:space="preserve"> corresponds to MSK. In practice the used </w:t>
      </w:r>
      <w:r w:rsidRPr="006B4CE6">
        <w:rPr>
          <w:i/>
          <w:iCs/>
        </w:rPr>
        <w:t>BT</w:t>
      </w:r>
      <w:r w:rsidRPr="006B4CE6">
        <w:t xml:space="preserve"> values are smaller than 1.</w:t>
      </w:r>
    </w:p>
    <w:p w14:paraId="00B94549" w14:textId="6492D1FE" w:rsidR="00B077A3" w:rsidRPr="006B4CE6" w:rsidRDefault="00B077A3" w:rsidP="00EC2567">
      <w:pPr>
        <w:pStyle w:val="enumlev1"/>
      </w:pPr>
      <w:r w:rsidRPr="006B4CE6">
        <w:tab/>
      </w:r>
      <w:r w:rsidRPr="006B4CE6">
        <w:rPr>
          <w:i/>
          <w:iCs/>
        </w:rPr>
        <w:t>BT</w:t>
      </w:r>
      <w:r w:rsidRPr="006B4CE6">
        <w:t xml:space="preserve">(DECT) </w:t>
      </w:r>
      <w:r w:rsidR="00805B37" w:rsidRPr="006B4CE6">
        <w:t>=</w:t>
      </w:r>
      <w:r w:rsidRPr="006B4CE6">
        <w:t xml:space="preserve"> 0.50</w:t>
      </w:r>
    </w:p>
    <w:p w14:paraId="5EA3A69C" w14:textId="6A639933" w:rsidR="00B077A3" w:rsidRPr="006B4CE6" w:rsidRDefault="00B077A3" w:rsidP="00EC2567">
      <w:pPr>
        <w:pStyle w:val="enumlev1"/>
      </w:pPr>
      <w:r w:rsidRPr="006B4CE6">
        <w:tab/>
      </w:r>
      <w:r w:rsidRPr="006B4CE6">
        <w:rPr>
          <w:i/>
          <w:iCs/>
        </w:rPr>
        <w:t>BT</w:t>
      </w:r>
      <w:r w:rsidRPr="006B4CE6">
        <w:t xml:space="preserve">(GSM/DCS/PCS) </w:t>
      </w:r>
      <w:r w:rsidR="00403F65" w:rsidRPr="006B4CE6">
        <w:t>=</w:t>
      </w:r>
      <w:r w:rsidRPr="006B4CE6">
        <w:t xml:space="preserve"> 0.30</w:t>
      </w:r>
    </w:p>
    <w:p w14:paraId="473B8524" w14:textId="624EE615" w:rsidR="00B077A3" w:rsidRPr="006B4CE6" w:rsidRDefault="00B077A3" w:rsidP="00EC2567">
      <w:pPr>
        <w:pStyle w:val="enumlev1"/>
      </w:pPr>
      <w:r w:rsidRPr="006B4CE6">
        <w:tab/>
      </w:r>
      <w:r w:rsidRPr="006B4CE6">
        <w:rPr>
          <w:i/>
          <w:iCs/>
        </w:rPr>
        <w:t>BT</w:t>
      </w:r>
      <w:r w:rsidRPr="006B4CE6">
        <w:t xml:space="preserve">(Tetrapol) </w:t>
      </w:r>
      <w:r w:rsidR="00403F65" w:rsidRPr="006B4CE6">
        <w:t>=</w:t>
      </w:r>
      <w:r w:rsidRPr="006B4CE6">
        <w:t xml:space="preserve"> 0.25</w:t>
      </w:r>
    </w:p>
    <w:p w14:paraId="516F8C8B" w14:textId="77777777" w:rsidR="00B077A3" w:rsidRPr="006B4CE6" w:rsidRDefault="00B077A3" w:rsidP="00EC2567">
      <w:pPr>
        <w:pStyle w:val="Heading3"/>
      </w:pPr>
      <w:bookmarkStart w:id="1020" w:name="_Toc426011268"/>
      <w:bookmarkStart w:id="1021" w:name="_Toc426170302"/>
      <w:bookmarkStart w:id="1022" w:name="_Toc426171703"/>
      <w:bookmarkStart w:id="1023" w:name="_Toc460936755"/>
      <w:bookmarkStart w:id="1024" w:name="_Toc146707133"/>
      <w:bookmarkStart w:id="1025" w:name="_Toc208902843"/>
      <w:bookmarkStart w:id="1026" w:name="_Toc208903750"/>
      <w:bookmarkStart w:id="1027" w:name="_Toc208904696"/>
      <w:bookmarkStart w:id="1028" w:name="_Toc208905585"/>
      <w:r w:rsidRPr="006B4CE6">
        <w:t>3.1.2</w:t>
      </w:r>
      <w:r w:rsidRPr="006B4CE6">
        <w:tab/>
        <w:t>Output phase</w:t>
      </w:r>
      <w:bookmarkEnd w:id="1020"/>
      <w:bookmarkEnd w:id="1021"/>
      <w:bookmarkEnd w:id="1022"/>
      <w:bookmarkEnd w:id="1023"/>
      <w:bookmarkEnd w:id="1024"/>
      <w:bookmarkEnd w:id="1025"/>
      <w:bookmarkEnd w:id="1026"/>
      <w:bookmarkEnd w:id="1027"/>
      <w:bookmarkEnd w:id="1028"/>
    </w:p>
    <w:p w14:paraId="3F6FA1DD" w14:textId="77777777" w:rsidR="00B077A3" w:rsidRPr="006B4CE6" w:rsidRDefault="00B077A3" w:rsidP="00EC2567">
      <w:r w:rsidRPr="006B4CE6">
        <w:t>The phase of the modulated carrier is:</w:t>
      </w:r>
    </w:p>
    <w:p w14:paraId="0741EB0B" w14:textId="77777777" w:rsidR="00EC2567" w:rsidRPr="006B4CE6" w:rsidRDefault="00EC2567" w:rsidP="00EC2567">
      <w:pPr>
        <w:pStyle w:val="Equation"/>
      </w:pPr>
      <w:r w:rsidRPr="006B4CE6">
        <w:tab/>
      </w:r>
      <w:r w:rsidRPr="006B4CE6">
        <w:tab/>
      </w:r>
      <w:r w:rsidRPr="006B4CE6">
        <w:rPr>
          <w:position w:val="-44"/>
          <w:sz w:val="20"/>
        </w:rPr>
        <w:object w:dxaOrig="2480" w:dyaOrig="980" w14:anchorId="258C0253">
          <v:shape id="_x0000_i1083" type="#_x0000_t75" style="width:124.4pt;height:48.95pt" o:ole="">
            <v:imagedata r:id="rId163" o:title=""/>
          </v:shape>
          <o:OLEObject Type="Embed" ProgID="Equation.3" ShapeID="_x0000_i1083" DrawAspect="Content" ObjectID="_1819628052" r:id="rId164"/>
        </w:object>
      </w:r>
      <w:r w:rsidRPr="006B4CE6">
        <w:tab/>
        <w:t>(42)</w:t>
      </w:r>
    </w:p>
    <w:p w14:paraId="24118A11" w14:textId="51C45918" w:rsidR="00B077A3" w:rsidRPr="006B4CE6" w:rsidRDefault="00B077A3" w:rsidP="00EC2567">
      <w:r w:rsidRPr="006B4CE6">
        <w:t xml:space="preserve">where </w:t>
      </w:r>
      <w:r w:rsidRPr="006B4CE6">
        <w:rPr>
          <w:i/>
          <w:iCs/>
        </w:rPr>
        <w:t>d</w:t>
      </w:r>
      <w:r w:rsidRPr="00C71A23">
        <w:rPr>
          <w:i/>
          <w:iCs/>
          <w:vertAlign w:val="subscript"/>
        </w:rPr>
        <w:t>i</w:t>
      </w:r>
      <w:r w:rsidRPr="006B4CE6">
        <w:t xml:space="preserve"> (information bits) </w:t>
      </w:r>
      <w:r w:rsidR="00403F65" w:rsidRPr="006B4CE6">
        <w:t>=</w:t>
      </w:r>
      <w:r w:rsidRPr="006B4CE6">
        <w:t xml:space="preserve"> </w:t>
      </w:r>
      <w:r w:rsidR="00EC2567" w:rsidRPr="006B4CE6">
        <w:t>±</w:t>
      </w:r>
      <w:r w:rsidRPr="006B4CE6">
        <w:t>1.</w:t>
      </w:r>
    </w:p>
    <w:p w14:paraId="4FEA7EF3" w14:textId="77777777" w:rsidR="00B077A3" w:rsidRPr="006B4CE6" w:rsidRDefault="00B077A3" w:rsidP="00EC2567">
      <w:pPr>
        <w:pStyle w:val="Heading3"/>
      </w:pPr>
      <w:bookmarkStart w:id="1029" w:name="_Toc426011269"/>
      <w:bookmarkStart w:id="1030" w:name="_Toc426170303"/>
      <w:bookmarkStart w:id="1031" w:name="_Toc426171704"/>
      <w:bookmarkStart w:id="1032" w:name="_Toc460936756"/>
      <w:bookmarkStart w:id="1033" w:name="_Toc146707134"/>
      <w:bookmarkStart w:id="1034" w:name="_Toc208902844"/>
      <w:bookmarkStart w:id="1035" w:name="_Toc208903751"/>
      <w:bookmarkStart w:id="1036" w:name="_Toc208904697"/>
      <w:bookmarkStart w:id="1037" w:name="_Toc208905586"/>
      <w:r w:rsidRPr="006B4CE6">
        <w:t>3.1.3</w:t>
      </w:r>
      <w:r w:rsidRPr="006B4CE6">
        <w:tab/>
        <w:t>Modulation</w:t>
      </w:r>
      <w:bookmarkEnd w:id="1029"/>
      <w:bookmarkEnd w:id="1030"/>
      <w:bookmarkEnd w:id="1031"/>
      <w:bookmarkEnd w:id="1032"/>
      <w:bookmarkEnd w:id="1033"/>
      <w:bookmarkEnd w:id="1034"/>
      <w:bookmarkEnd w:id="1035"/>
      <w:bookmarkEnd w:id="1036"/>
      <w:bookmarkEnd w:id="1037"/>
    </w:p>
    <w:p w14:paraId="721502C5" w14:textId="77777777" w:rsidR="00B077A3" w:rsidRPr="006B4CE6" w:rsidRDefault="00B077A3" w:rsidP="00EC2567">
      <w:r w:rsidRPr="006B4CE6">
        <w:t>The modulated RF carrier can be expressed as:</w:t>
      </w:r>
    </w:p>
    <w:p w14:paraId="2F1BD992" w14:textId="77777777" w:rsidR="00EC2567" w:rsidRPr="006B4CE6" w:rsidRDefault="00EC2567" w:rsidP="00EC2567">
      <w:pPr>
        <w:pStyle w:val="Equation"/>
      </w:pPr>
      <w:r w:rsidRPr="006B4CE6">
        <w:tab/>
      </w:r>
      <w:r w:rsidRPr="006B4CE6">
        <w:tab/>
      </w:r>
      <w:r w:rsidRPr="006B4CE6">
        <w:rPr>
          <w:position w:val="-10"/>
          <w:sz w:val="20"/>
        </w:rPr>
        <w:object w:dxaOrig="3040" w:dyaOrig="360" w14:anchorId="43264B19">
          <v:shape id="_x0000_i1084" type="#_x0000_t75" style="width:151.5pt;height:17.85pt" o:ole="">
            <v:imagedata r:id="rId165" o:title=""/>
          </v:shape>
          <o:OLEObject Type="Embed" ProgID="Equation.3" ShapeID="_x0000_i1084" DrawAspect="Content" ObjectID="_1819628053" r:id="rId166"/>
        </w:object>
      </w:r>
      <w:r w:rsidRPr="006B4CE6">
        <w:tab/>
        <w:t>(43)</w:t>
      </w:r>
    </w:p>
    <w:p w14:paraId="5C3F1B24" w14:textId="77777777" w:rsidR="00B077A3" w:rsidRPr="006B4CE6" w:rsidRDefault="00B077A3" w:rsidP="00B077A3">
      <w:r w:rsidRPr="006B4CE6">
        <w:t>where:</w:t>
      </w:r>
    </w:p>
    <w:p w14:paraId="7C012A50" w14:textId="77777777" w:rsidR="00B077A3" w:rsidRPr="00C71A23" w:rsidRDefault="00B077A3" w:rsidP="00EC2567">
      <w:pPr>
        <w:pStyle w:val="Equationlegend"/>
        <w:rPr>
          <w:szCs w:val="24"/>
          <w:lang w:val="en-GB"/>
        </w:rPr>
      </w:pPr>
      <w:r w:rsidRPr="00C71A23">
        <w:rPr>
          <w:szCs w:val="24"/>
          <w:lang w:val="en-GB"/>
        </w:rPr>
        <w:tab/>
      </w:r>
      <w:r w:rsidRPr="00C71A23">
        <w:rPr>
          <w:i/>
          <w:iCs/>
          <w:szCs w:val="24"/>
          <w:lang w:val="en-GB"/>
        </w:rPr>
        <w:t>P</w:t>
      </w:r>
      <w:r w:rsidRPr="00C71A23">
        <w:rPr>
          <w:rFonts w:ascii="Tms Rmn" w:hAnsi="Tms Rmn"/>
          <w:szCs w:val="24"/>
          <w:lang w:val="en-GB"/>
        </w:rPr>
        <w:t> </w:t>
      </w:r>
      <w:r w:rsidRPr="00C71A23">
        <w:rPr>
          <w:szCs w:val="24"/>
          <w:lang w:val="en-GB"/>
        </w:rPr>
        <w:t>:</w:t>
      </w:r>
      <w:r w:rsidRPr="00C71A23">
        <w:rPr>
          <w:szCs w:val="24"/>
          <w:lang w:val="en-GB"/>
        </w:rPr>
        <w:tab/>
        <w:t>power of the carrier</w:t>
      </w:r>
    </w:p>
    <w:p w14:paraId="53C13107" w14:textId="77777777" w:rsidR="00B077A3" w:rsidRPr="00C71A23" w:rsidRDefault="00B077A3" w:rsidP="00EC2567">
      <w:pPr>
        <w:pStyle w:val="Equationlegend"/>
        <w:rPr>
          <w:szCs w:val="24"/>
          <w:lang w:val="en-GB"/>
        </w:rPr>
      </w:pPr>
      <w:r w:rsidRPr="00C71A23">
        <w:rPr>
          <w:i/>
          <w:iCs/>
          <w:szCs w:val="24"/>
          <w:lang w:val="en-GB"/>
        </w:rPr>
        <w:tab/>
        <w:t>f</w:t>
      </w:r>
      <w:r w:rsidRPr="00C71A23">
        <w:rPr>
          <w:rFonts w:ascii="Tms Rmn" w:hAnsi="Tms Rmn"/>
          <w:szCs w:val="24"/>
          <w:lang w:val="en-GB"/>
        </w:rPr>
        <w:t> </w:t>
      </w:r>
      <w:r w:rsidRPr="00C71A23">
        <w:rPr>
          <w:szCs w:val="24"/>
          <w:lang w:val="en-GB"/>
        </w:rPr>
        <w:t>:</w:t>
      </w:r>
      <w:r w:rsidRPr="00C71A23">
        <w:rPr>
          <w:szCs w:val="24"/>
          <w:lang w:val="en-GB"/>
        </w:rPr>
        <w:tab/>
        <w:t>centre frequency</w:t>
      </w:r>
    </w:p>
    <w:p w14:paraId="3582BE06" w14:textId="3005E1CD" w:rsidR="00B077A3" w:rsidRPr="00C71A23" w:rsidRDefault="00B077A3" w:rsidP="00EC2567">
      <w:pPr>
        <w:pStyle w:val="Equationlegend"/>
        <w:rPr>
          <w:szCs w:val="24"/>
          <w:lang w:val="en-GB"/>
        </w:rPr>
      </w:pPr>
      <w:r w:rsidRPr="00C71A23">
        <w:rPr>
          <w:szCs w:val="24"/>
          <w:lang w:val="en-GB"/>
        </w:rPr>
        <w:tab/>
      </w:r>
      <w:r w:rsidR="00EC2567" w:rsidRPr="00C71A23">
        <w:rPr>
          <w:szCs w:val="24"/>
          <w:lang w:val="en-GB"/>
        </w:rPr>
        <w:t>φ</w:t>
      </w:r>
      <w:r w:rsidRPr="00C71A23">
        <w:rPr>
          <w:szCs w:val="24"/>
          <w:lang w:val="en-GB"/>
        </w:rPr>
        <w:t>(</w:t>
      </w:r>
      <w:r w:rsidR="00403F65" w:rsidRPr="00C71A23">
        <w:rPr>
          <w:szCs w:val="24"/>
          <w:lang w:val="en-GB"/>
        </w:rPr>
        <w:t>τ</w:t>
      </w:r>
      <w:r w:rsidRPr="00C71A23">
        <w:rPr>
          <w:szCs w:val="24"/>
          <w:lang w:val="en-GB"/>
        </w:rPr>
        <w:t>)</w:t>
      </w:r>
      <w:r w:rsidRPr="00C71A23">
        <w:rPr>
          <w:rFonts w:ascii="Tms Rmn" w:hAnsi="Tms Rmn"/>
          <w:szCs w:val="24"/>
          <w:lang w:val="en-GB"/>
        </w:rPr>
        <w:t> </w:t>
      </w:r>
      <w:r w:rsidRPr="00C71A23">
        <w:rPr>
          <w:szCs w:val="24"/>
          <w:lang w:val="en-GB"/>
        </w:rPr>
        <w:t>:</w:t>
      </w:r>
      <w:r w:rsidRPr="00C71A23">
        <w:rPr>
          <w:szCs w:val="24"/>
          <w:lang w:val="en-GB"/>
        </w:rPr>
        <w:tab/>
        <w:t>modulated phase</w:t>
      </w:r>
    </w:p>
    <w:p w14:paraId="73C0B5E8" w14:textId="24B0DAD0" w:rsidR="00B077A3" w:rsidRPr="00C71A23" w:rsidRDefault="00B077A3" w:rsidP="00EC2567">
      <w:pPr>
        <w:pStyle w:val="Equationlegend"/>
        <w:rPr>
          <w:szCs w:val="24"/>
          <w:lang w:val="en-GB"/>
        </w:rPr>
      </w:pPr>
      <w:r w:rsidRPr="00C71A23">
        <w:rPr>
          <w:szCs w:val="24"/>
          <w:lang w:val="en-GB"/>
        </w:rPr>
        <w:tab/>
      </w:r>
      <w:r w:rsidR="00EC2567" w:rsidRPr="00C71A23">
        <w:rPr>
          <w:szCs w:val="24"/>
          <w:lang w:val="en-GB"/>
        </w:rPr>
        <w:t>φ</w:t>
      </w:r>
      <w:r w:rsidRPr="00C71A23">
        <w:rPr>
          <w:vertAlign w:val="subscript"/>
        </w:rPr>
        <w:t>0</w:t>
      </w:r>
      <w:r w:rsidRPr="00C71A23">
        <w:rPr>
          <w:rFonts w:ascii="Tms Rmn" w:hAnsi="Tms Rmn"/>
          <w:szCs w:val="24"/>
          <w:lang w:val="en-GB"/>
        </w:rPr>
        <w:t> </w:t>
      </w:r>
      <w:r w:rsidRPr="00C71A23">
        <w:rPr>
          <w:szCs w:val="24"/>
          <w:lang w:val="en-GB"/>
        </w:rPr>
        <w:t>:</w:t>
      </w:r>
      <w:r w:rsidRPr="00C71A23">
        <w:rPr>
          <w:szCs w:val="24"/>
          <w:lang w:val="en-GB"/>
        </w:rPr>
        <w:tab/>
        <w:t>constant random phase.</w:t>
      </w:r>
    </w:p>
    <w:p w14:paraId="430F7B4B" w14:textId="77777777" w:rsidR="00B077A3" w:rsidRPr="006B4CE6" w:rsidRDefault="00B077A3" w:rsidP="00EC2567">
      <w:pPr>
        <w:pStyle w:val="Heading2"/>
      </w:pPr>
      <w:bookmarkStart w:id="1038" w:name="_Toc426011270"/>
      <w:bookmarkStart w:id="1039" w:name="_Toc426170304"/>
      <w:bookmarkStart w:id="1040" w:name="_Toc426171705"/>
      <w:bookmarkStart w:id="1041" w:name="_Toc460936757"/>
      <w:bookmarkStart w:id="1042" w:name="_Toc146707135"/>
      <w:bookmarkStart w:id="1043" w:name="_Toc208902845"/>
      <w:bookmarkStart w:id="1044" w:name="_Toc208903278"/>
      <w:bookmarkStart w:id="1045" w:name="_Toc208903752"/>
      <w:bookmarkStart w:id="1046" w:name="_Toc208904480"/>
      <w:bookmarkStart w:id="1047" w:name="_Toc208904698"/>
      <w:bookmarkStart w:id="1048" w:name="_Toc208905587"/>
      <w:bookmarkStart w:id="1049" w:name="_Toc208905805"/>
      <w:r w:rsidRPr="006B4CE6">
        <w:t>3.2</w:t>
      </w:r>
      <w:r w:rsidRPr="006B4CE6">
        <w:tab/>
        <w:t>Properties and characteristics</w:t>
      </w:r>
      <w:bookmarkEnd w:id="1038"/>
      <w:bookmarkEnd w:id="1039"/>
      <w:bookmarkEnd w:id="1040"/>
      <w:bookmarkEnd w:id="1041"/>
      <w:bookmarkEnd w:id="1042"/>
      <w:bookmarkEnd w:id="1043"/>
      <w:bookmarkEnd w:id="1044"/>
      <w:bookmarkEnd w:id="1045"/>
      <w:bookmarkEnd w:id="1046"/>
      <w:bookmarkEnd w:id="1047"/>
      <w:bookmarkEnd w:id="1048"/>
      <w:bookmarkEnd w:id="1049"/>
    </w:p>
    <w:p w14:paraId="43F9C962" w14:textId="77777777" w:rsidR="00B077A3" w:rsidRPr="006B4CE6" w:rsidRDefault="00B077A3" w:rsidP="00EC2567">
      <w:r w:rsidRPr="006B4CE6">
        <w:t xml:space="preserve">From the above definition, GMSK is a constant envelope modulation scheme. Hereafter, are summarized some GMSK characteristics as a function of </w:t>
      </w:r>
      <w:r w:rsidRPr="006B4CE6">
        <w:rPr>
          <w:i/>
          <w:iCs/>
        </w:rPr>
        <w:t>BT</w:t>
      </w:r>
      <w:r w:rsidRPr="006B4CE6">
        <w:t xml:space="preserve"> values.</w:t>
      </w:r>
    </w:p>
    <w:p w14:paraId="60AF85F9" w14:textId="73ED110F" w:rsidR="00B077A3" w:rsidRPr="006B4CE6" w:rsidRDefault="00B077A3" w:rsidP="00EC2567">
      <w:r w:rsidRPr="006B4CE6">
        <w:rPr>
          <w:i/>
          <w:iCs/>
        </w:rPr>
        <w:t>BT</w:t>
      </w:r>
      <w:r w:rsidRPr="006B4CE6">
        <w:t> </w:t>
      </w:r>
      <w:r w:rsidR="00403F65" w:rsidRPr="006B4CE6">
        <w:t>=</w:t>
      </w:r>
      <w:r w:rsidRPr="006B4CE6">
        <w:t> 0.5, 0.3, 0.25 and 0.15 have been considered.</w:t>
      </w:r>
    </w:p>
    <w:p w14:paraId="48B38556" w14:textId="77777777" w:rsidR="00B077A3" w:rsidRPr="006B4CE6" w:rsidRDefault="00B077A3" w:rsidP="00EC2567">
      <w:pPr>
        <w:pStyle w:val="Heading3"/>
      </w:pPr>
      <w:bookmarkStart w:id="1050" w:name="_Toc426011271"/>
      <w:bookmarkStart w:id="1051" w:name="_Toc426170305"/>
      <w:bookmarkStart w:id="1052" w:name="_Toc426171706"/>
      <w:bookmarkStart w:id="1053" w:name="_Toc460936758"/>
      <w:bookmarkStart w:id="1054" w:name="_Toc146707136"/>
      <w:bookmarkStart w:id="1055" w:name="_Toc208902846"/>
      <w:bookmarkStart w:id="1056" w:name="_Toc208903753"/>
      <w:bookmarkStart w:id="1057" w:name="_Toc208904699"/>
      <w:bookmarkStart w:id="1058" w:name="_Toc208905588"/>
      <w:r w:rsidRPr="006B4CE6">
        <w:t>3.2.1</w:t>
      </w:r>
      <w:r w:rsidRPr="006B4CE6">
        <w:tab/>
        <w:t>Spectrum</w:t>
      </w:r>
      <w:bookmarkEnd w:id="1050"/>
      <w:bookmarkEnd w:id="1051"/>
      <w:bookmarkEnd w:id="1052"/>
      <w:bookmarkEnd w:id="1053"/>
      <w:bookmarkEnd w:id="1054"/>
      <w:bookmarkEnd w:id="1055"/>
      <w:bookmarkEnd w:id="1056"/>
      <w:bookmarkEnd w:id="1057"/>
      <w:bookmarkEnd w:id="1058"/>
    </w:p>
    <w:p w14:paraId="2A0F12F4" w14:textId="77777777" w:rsidR="00B077A3" w:rsidRPr="006B4CE6" w:rsidRDefault="00B077A3" w:rsidP="00EC2567">
      <w:r w:rsidRPr="006B4CE6">
        <w:t>Figure 32 represents the calculated power density spectrum (dB) as a function of (</w:t>
      </w:r>
      <w:r w:rsidRPr="006B4CE6">
        <w:rPr>
          <w:i/>
          <w:iCs/>
        </w:rPr>
        <w:t>fT</w:t>
      </w:r>
      <w:r w:rsidRPr="006B4CE6">
        <w:t>) the normalized frequency separation from the carrier centre frequency.</w:t>
      </w:r>
    </w:p>
    <w:p w14:paraId="1F56E4E6" w14:textId="77777777" w:rsidR="00B077A3" w:rsidRPr="006B4CE6" w:rsidRDefault="00B077A3" w:rsidP="00EC2567">
      <w:r w:rsidRPr="006B4CE6">
        <w:t>On each plot for comparison purposes the MSK spectrum is also represented.</w:t>
      </w:r>
    </w:p>
    <w:p w14:paraId="6397FF41" w14:textId="77777777" w:rsidR="00B077A3" w:rsidRPr="006B4CE6" w:rsidRDefault="00B077A3" w:rsidP="00EC2567">
      <w:r w:rsidRPr="006B4CE6">
        <w:t>The calculations were made using 10</w:t>
      </w:r>
      <w:r w:rsidRPr="006B4CE6">
        <w:rPr>
          <w:rFonts w:ascii="Tms Rmn" w:hAnsi="Tms Rmn"/>
          <w:sz w:val="12"/>
        </w:rPr>
        <w:t> </w:t>
      </w:r>
      <w:r w:rsidRPr="006B4CE6">
        <w:t>000 random modulating data values.</w:t>
      </w:r>
    </w:p>
    <w:p w14:paraId="2580BF03" w14:textId="28E3ED65" w:rsidR="00965CFA" w:rsidRDefault="00965CFA" w:rsidP="00965CFA">
      <w:pPr>
        <w:pStyle w:val="FigureNo"/>
      </w:pPr>
      <w:r>
        <w:t>Figure 32</w:t>
      </w:r>
    </w:p>
    <w:p w14:paraId="4CE72C03" w14:textId="5ED9C156" w:rsidR="00965CFA" w:rsidRPr="00965CFA" w:rsidRDefault="00965CFA" w:rsidP="00965CFA">
      <w:pPr>
        <w:pStyle w:val="Figuretitle"/>
      </w:pPr>
      <w:r>
        <w:t xml:space="preserve">GMSK spectra for </w:t>
      </w:r>
      <w:r w:rsidRPr="00965CFA">
        <w:rPr>
          <w:i/>
          <w:iCs/>
        </w:rPr>
        <w:t>BT</w:t>
      </w:r>
      <w:r>
        <w:t xml:space="preserve"> = 0.5, 0.3, 0.25 and 0.15</w:t>
      </w:r>
    </w:p>
    <w:p w14:paraId="59284730" w14:textId="2A58ECF8" w:rsidR="00B077A3" w:rsidRPr="006B4CE6" w:rsidRDefault="00B565B0" w:rsidP="00EC2567">
      <w:pPr>
        <w:pStyle w:val="Figure"/>
      </w:pPr>
      <w:r>
        <w:rPr>
          <w:noProof/>
        </w:rPr>
        <w:drawing>
          <wp:inline distT="0" distB="0" distL="0" distR="0" wp14:anchorId="3087BAC4" wp14:editId="55137732">
            <wp:extent cx="6120765" cy="4979035"/>
            <wp:effectExtent l="0" t="0" r="0" b="0"/>
            <wp:docPr id="204257251" name="Picture 29" descr="A graph of a normalized frequen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7251" name="Picture 29" descr="A graph of a normalized frequency&#10;&#10;AI-generated content may be incorrect."/>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6120765" cy="4979035"/>
                    </a:xfrm>
                    <a:prstGeom prst="rect">
                      <a:avLst/>
                    </a:prstGeom>
                  </pic:spPr>
                </pic:pic>
              </a:graphicData>
            </a:graphic>
          </wp:inline>
        </w:drawing>
      </w:r>
    </w:p>
    <w:p w14:paraId="24E0675E" w14:textId="77777777" w:rsidR="00B077A3" w:rsidRPr="006B4CE6" w:rsidRDefault="00B077A3" w:rsidP="00EC2567">
      <w:pPr>
        <w:pStyle w:val="Heading3"/>
      </w:pPr>
      <w:bookmarkStart w:id="1059" w:name="_Toc426011272"/>
      <w:bookmarkStart w:id="1060" w:name="_Toc426170306"/>
      <w:bookmarkStart w:id="1061" w:name="_Toc426171707"/>
      <w:bookmarkStart w:id="1062" w:name="_Toc460936759"/>
      <w:bookmarkStart w:id="1063" w:name="_Toc146707137"/>
      <w:bookmarkStart w:id="1064" w:name="_Toc208902847"/>
      <w:bookmarkStart w:id="1065" w:name="_Toc208903754"/>
      <w:bookmarkStart w:id="1066" w:name="_Toc208904700"/>
      <w:bookmarkStart w:id="1067" w:name="_Toc208905589"/>
      <w:r w:rsidRPr="006B4CE6">
        <w:t>3.2.2</w:t>
      </w:r>
      <w:r w:rsidRPr="006B4CE6">
        <w:tab/>
        <w:t>Occupied bandwidth</w:t>
      </w:r>
      <w:bookmarkEnd w:id="1059"/>
      <w:bookmarkEnd w:id="1060"/>
      <w:bookmarkEnd w:id="1061"/>
      <w:bookmarkEnd w:id="1062"/>
      <w:bookmarkEnd w:id="1063"/>
      <w:bookmarkEnd w:id="1064"/>
      <w:bookmarkEnd w:id="1065"/>
      <w:bookmarkEnd w:id="1066"/>
      <w:bookmarkEnd w:id="1067"/>
    </w:p>
    <w:p w14:paraId="4FEA4269" w14:textId="579C46BD" w:rsidR="00B077A3" w:rsidRPr="006B4CE6" w:rsidRDefault="00B077A3" w:rsidP="00407CF7">
      <w:r w:rsidRPr="006B4CE6">
        <w:t>Table 1</w:t>
      </w:r>
      <w:r w:rsidR="001E140B">
        <w:t>0</w:t>
      </w:r>
      <w:r w:rsidRPr="006B4CE6">
        <w:t xml:space="preserve"> hereafter gives the occupied bandwidth for (1 – </w:t>
      </w:r>
      <w:r w:rsidR="00407CF7" w:rsidRPr="006B4CE6">
        <w:t>β</w:t>
      </w:r>
      <w:r w:rsidRPr="006B4CE6">
        <w:t xml:space="preserve">)% of the total modulated RF signal, the units being also </w:t>
      </w:r>
      <w:r w:rsidRPr="006B4CE6">
        <w:rPr>
          <w:i/>
          <w:iCs/>
        </w:rPr>
        <w:t>fT</w:t>
      </w:r>
      <w:r w:rsidRPr="006B4CE6">
        <w:t xml:space="preserve"> (normalized frequency). The values were issued from the above spectrum calculations.</w:t>
      </w:r>
    </w:p>
    <w:p w14:paraId="69029800" w14:textId="1B10E6EE" w:rsidR="00B077A3" w:rsidRPr="006B4CE6" w:rsidRDefault="00B077A3" w:rsidP="00407CF7">
      <w:pPr>
        <w:pStyle w:val="TableNo"/>
      </w:pPr>
      <w:r w:rsidRPr="006B4CE6">
        <w:t>TABLE 1</w:t>
      </w:r>
      <w:r w:rsidR="001E140B">
        <w:t>0</w:t>
      </w:r>
    </w:p>
    <w:p w14:paraId="238E1A62" w14:textId="77777777" w:rsidR="00B077A3" w:rsidRPr="006B4CE6" w:rsidRDefault="00B077A3" w:rsidP="00407CF7">
      <w:pPr>
        <w:pStyle w:val="Tabletitle"/>
      </w:pPr>
      <w:r w:rsidRPr="006B4CE6">
        <w:t>Occupied bandwidth</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06"/>
        <w:gridCol w:w="1606"/>
        <w:gridCol w:w="1606"/>
        <w:gridCol w:w="1607"/>
        <w:gridCol w:w="1607"/>
        <w:gridCol w:w="1607"/>
      </w:tblGrid>
      <w:tr w:rsidR="00B077A3" w:rsidRPr="006B4CE6" w14:paraId="127E484B" w14:textId="77777777" w:rsidTr="00407CF7">
        <w:trPr>
          <w:cantSplit/>
          <w:jc w:val="center"/>
        </w:trPr>
        <w:tc>
          <w:tcPr>
            <w:tcW w:w="1361" w:type="dxa"/>
            <w:tcBorders>
              <w:bottom w:val="nil"/>
            </w:tcBorders>
          </w:tcPr>
          <w:p w14:paraId="1D96E809" w14:textId="77777777" w:rsidR="00B077A3" w:rsidRPr="006B4CE6" w:rsidRDefault="00B077A3" w:rsidP="00407CF7">
            <w:pPr>
              <w:pStyle w:val="Tabletext"/>
              <w:jc w:val="center"/>
            </w:pPr>
          </w:p>
        </w:tc>
        <w:tc>
          <w:tcPr>
            <w:tcW w:w="1361" w:type="dxa"/>
            <w:tcBorders>
              <w:bottom w:val="nil"/>
            </w:tcBorders>
          </w:tcPr>
          <w:p w14:paraId="41507138" w14:textId="77777777" w:rsidR="00B077A3" w:rsidRPr="006B4CE6" w:rsidRDefault="00B077A3" w:rsidP="00407CF7">
            <w:pPr>
              <w:pStyle w:val="Tabletext"/>
              <w:jc w:val="center"/>
            </w:pPr>
          </w:p>
        </w:tc>
        <w:tc>
          <w:tcPr>
            <w:tcW w:w="5444" w:type="dxa"/>
            <w:gridSpan w:val="4"/>
          </w:tcPr>
          <w:p w14:paraId="461443EA" w14:textId="77777777" w:rsidR="00B077A3" w:rsidRPr="006B4CE6" w:rsidRDefault="00B077A3" w:rsidP="00407CF7">
            <w:pPr>
              <w:pStyle w:val="Tabletext"/>
              <w:jc w:val="center"/>
              <w:rPr>
                <w:i/>
                <w:iCs/>
              </w:rPr>
            </w:pPr>
            <w:r w:rsidRPr="006B4CE6">
              <w:rPr>
                <w:i/>
                <w:iCs/>
              </w:rPr>
              <w:t>BT</w:t>
            </w:r>
          </w:p>
        </w:tc>
      </w:tr>
      <w:tr w:rsidR="00B077A3" w:rsidRPr="006B4CE6" w14:paraId="3FFA4300" w14:textId="77777777" w:rsidTr="00407CF7">
        <w:trPr>
          <w:cantSplit/>
          <w:jc w:val="center"/>
        </w:trPr>
        <w:tc>
          <w:tcPr>
            <w:tcW w:w="1361" w:type="dxa"/>
            <w:tcBorders>
              <w:top w:val="nil"/>
            </w:tcBorders>
          </w:tcPr>
          <w:p w14:paraId="11A82863" w14:textId="77777777" w:rsidR="00B077A3" w:rsidRPr="006B4CE6" w:rsidRDefault="00B077A3" w:rsidP="00407CF7">
            <w:pPr>
              <w:pStyle w:val="Tabletext"/>
              <w:jc w:val="center"/>
              <w:rPr>
                <w:i/>
                <w:iCs/>
              </w:rPr>
            </w:pPr>
            <w:r w:rsidRPr="006B4CE6">
              <w:rPr>
                <w:i/>
                <w:iCs/>
              </w:rPr>
              <w:t>B</w:t>
            </w:r>
          </w:p>
        </w:tc>
        <w:tc>
          <w:tcPr>
            <w:tcW w:w="1361" w:type="dxa"/>
            <w:tcBorders>
              <w:top w:val="nil"/>
            </w:tcBorders>
          </w:tcPr>
          <w:p w14:paraId="7B2207D9" w14:textId="77777777" w:rsidR="00B077A3" w:rsidRPr="006B4CE6" w:rsidRDefault="00B077A3" w:rsidP="00407CF7">
            <w:pPr>
              <w:pStyle w:val="Tabletext"/>
              <w:jc w:val="center"/>
            </w:pPr>
            <w:r w:rsidRPr="006B4CE6">
              <w:t>MSK</w:t>
            </w:r>
          </w:p>
        </w:tc>
        <w:tc>
          <w:tcPr>
            <w:tcW w:w="1361" w:type="dxa"/>
          </w:tcPr>
          <w:p w14:paraId="6393FE46" w14:textId="77777777" w:rsidR="00B077A3" w:rsidRPr="006B4CE6" w:rsidRDefault="00B077A3" w:rsidP="00407CF7">
            <w:pPr>
              <w:pStyle w:val="Tabletext"/>
              <w:jc w:val="center"/>
            </w:pPr>
            <w:r w:rsidRPr="006B4CE6">
              <w:t>0.50</w:t>
            </w:r>
          </w:p>
        </w:tc>
        <w:tc>
          <w:tcPr>
            <w:tcW w:w="1361" w:type="dxa"/>
          </w:tcPr>
          <w:p w14:paraId="3F8EB9BE" w14:textId="77777777" w:rsidR="00B077A3" w:rsidRPr="006B4CE6" w:rsidRDefault="00B077A3" w:rsidP="00407CF7">
            <w:pPr>
              <w:pStyle w:val="Tabletext"/>
              <w:jc w:val="center"/>
            </w:pPr>
            <w:r w:rsidRPr="006B4CE6">
              <w:t>0.30</w:t>
            </w:r>
          </w:p>
        </w:tc>
        <w:tc>
          <w:tcPr>
            <w:tcW w:w="1361" w:type="dxa"/>
          </w:tcPr>
          <w:p w14:paraId="61788098" w14:textId="77777777" w:rsidR="00B077A3" w:rsidRPr="006B4CE6" w:rsidRDefault="00B077A3" w:rsidP="00407CF7">
            <w:pPr>
              <w:pStyle w:val="Tabletext"/>
              <w:jc w:val="center"/>
            </w:pPr>
            <w:r w:rsidRPr="006B4CE6">
              <w:t>0.25</w:t>
            </w:r>
          </w:p>
        </w:tc>
        <w:tc>
          <w:tcPr>
            <w:tcW w:w="1361" w:type="dxa"/>
          </w:tcPr>
          <w:p w14:paraId="66EA2780" w14:textId="77777777" w:rsidR="00B077A3" w:rsidRPr="006B4CE6" w:rsidRDefault="00B077A3" w:rsidP="00407CF7">
            <w:pPr>
              <w:pStyle w:val="Tabletext"/>
              <w:jc w:val="center"/>
            </w:pPr>
            <w:r w:rsidRPr="006B4CE6">
              <w:t>0.15</w:t>
            </w:r>
          </w:p>
        </w:tc>
      </w:tr>
      <w:tr w:rsidR="00B077A3" w:rsidRPr="006B4CE6" w14:paraId="3EDC1836" w14:textId="77777777" w:rsidTr="00407CF7">
        <w:trPr>
          <w:cantSplit/>
          <w:jc w:val="center"/>
        </w:trPr>
        <w:tc>
          <w:tcPr>
            <w:tcW w:w="1361" w:type="dxa"/>
          </w:tcPr>
          <w:p w14:paraId="7EE9273F" w14:textId="77777777" w:rsidR="00B077A3" w:rsidRPr="006B4CE6" w:rsidRDefault="00B077A3" w:rsidP="00407CF7">
            <w:pPr>
              <w:pStyle w:val="Tabletext"/>
              <w:jc w:val="center"/>
            </w:pPr>
            <w:r w:rsidRPr="006B4CE6">
              <w:t>90%</w:t>
            </w:r>
          </w:p>
        </w:tc>
        <w:tc>
          <w:tcPr>
            <w:tcW w:w="1361" w:type="dxa"/>
          </w:tcPr>
          <w:p w14:paraId="51938A55" w14:textId="77777777" w:rsidR="00B077A3" w:rsidRPr="006B4CE6" w:rsidRDefault="00B077A3" w:rsidP="00407CF7">
            <w:pPr>
              <w:pStyle w:val="Tabletext"/>
              <w:jc w:val="center"/>
            </w:pPr>
            <w:r w:rsidRPr="006B4CE6">
              <w:t>0.80</w:t>
            </w:r>
          </w:p>
        </w:tc>
        <w:tc>
          <w:tcPr>
            <w:tcW w:w="1361" w:type="dxa"/>
          </w:tcPr>
          <w:p w14:paraId="242EAED4" w14:textId="77777777" w:rsidR="00B077A3" w:rsidRPr="006B4CE6" w:rsidRDefault="00B077A3" w:rsidP="00407CF7">
            <w:pPr>
              <w:pStyle w:val="Tabletext"/>
              <w:jc w:val="center"/>
            </w:pPr>
            <w:r w:rsidRPr="006B4CE6">
              <w:t>0.69</w:t>
            </w:r>
          </w:p>
        </w:tc>
        <w:tc>
          <w:tcPr>
            <w:tcW w:w="1361" w:type="dxa"/>
          </w:tcPr>
          <w:p w14:paraId="2DF5CD97" w14:textId="77777777" w:rsidR="00B077A3" w:rsidRPr="006B4CE6" w:rsidRDefault="00B077A3" w:rsidP="00407CF7">
            <w:pPr>
              <w:pStyle w:val="Tabletext"/>
              <w:jc w:val="center"/>
            </w:pPr>
            <w:r w:rsidRPr="006B4CE6">
              <w:t>0.61</w:t>
            </w:r>
          </w:p>
        </w:tc>
        <w:tc>
          <w:tcPr>
            <w:tcW w:w="1361" w:type="dxa"/>
          </w:tcPr>
          <w:p w14:paraId="49DCD3C6" w14:textId="77777777" w:rsidR="00B077A3" w:rsidRPr="006B4CE6" w:rsidRDefault="00B077A3" w:rsidP="00407CF7">
            <w:pPr>
              <w:pStyle w:val="Tabletext"/>
              <w:jc w:val="center"/>
            </w:pPr>
            <w:r w:rsidRPr="006B4CE6">
              <w:t>0.56</w:t>
            </w:r>
          </w:p>
        </w:tc>
        <w:tc>
          <w:tcPr>
            <w:tcW w:w="1361" w:type="dxa"/>
          </w:tcPr>
          <w:p w14:paraId="37B53C6E" w14:textId="77777777" w:rsidR="00B077A3" w:rsidRPr="006B4CE6" w:rsidRDefault="00B077A3" w:rsidP="00407CF7">
            <w:pPr>
              <w:pStyle w:val="Tabletext"/>
              <w:jc w:val="center"/>
            </w:pPr>
            <w:r w:rsidRPr="006B4CE6">
              <w:t>0.45</w:t>
            </w:r>
          </w:p>
        </w:tc>
      </w:tr>
      <w:tr w:rsidR="00B077A3" w:rsidRPr="006B4CE6" w14:paraId="2416C011" w14:textId="77777777" w:rsidTr="00407CF7">
        <w:trPr>
          <w:cantSplit/>
          <w:jc w:val="center"/>
        </w:trPr>
        <w:tc>
          <w:tcPr>
            <w:tcW w:w="1361" w:type="dxa"/>
          </w:tcPr>
          <w:p w14:paraId="1C9997B3" w14:textId="77777777" w:rsidR="00B077A3" w:rsidRPr="006B4CE6" w:rsidRDefault="00B077A3" w:rsidP="00407CF7">
            <w:pPr>
              <w:pStyle w:val="Tabletext"/>
              <w:jc w:val="center"/>
            </w:pPr>
            <w:r w:rsidRPr="006B4CE6">
              <w:t>95%</w:t>
            </w:r>
          </w:p>
        </w:tc>
        <w:tc>
          <w:tcPr>
            <w:tcW w:w="1361" w:type="dxa"/>
          </w:tcPr>
          <w:p w14:paraId="4B5D7DD3" w14:textId="77777777" w:rsidR="00B077A3" w:rsidRPr="006B4CE6" w:rsidRDefault="00B077A3" w:rsidP="00407CF7">
            <w:pPr>
              <w:pStyle w:val="Tabletext"/>
              <w:jc w:val="center"/>
            </w:pPr>
            <w:r w:rsidRPr="006B4CE6">
              <w:t>0.94</w:t>
            </w:r>
          </w:p>
        </w:tc>
        <w:tc>
          <w:tcPr>
            <w:tcW w:w="1361" w:type="dxa"/>
          </w:tcPr>
          <w:p w14:paraId="5CB0F2A6" w14:textId="77777777" w:rsidR="00B077A3" w:rsidRPr="006B4CE6" w:rsidRDefault="00B077A3" w:rsidP="00407CF7">
            <w:pPr>
              <w:pStyle w:val="Tabletext"/>
              <w:jc w:val="center"/>
            </w:pPr>
            <w:r w:rsidRPr="006B4CE6">
              <w:t>0.80</w:t>
            </w:r>
          </w:p>
        </w:tc>
        <w:tc>
          <w:tcPr>
            <w:tcW w:w="1361" w:type="dxa"/>
          </w:tcPr>
          <w:p w14:paraId="0B59B2D5" w14:textId="77777777" w:rsidR="00B077A3" w:rsidRPr="006B4CE6" w:rsidRDefault="00B077A3" w:rsidP="00407CF7">
            <w:pPr>
              <w:pStyle w:val="Tabletext"/>
              <w:jc w:val="center"/>
            </w:pPr>
            <w:r w:rsidRPr="006B4CE6">
              <w:t>0.70</w:t>
            </w:r>
          </w:p>
        </w:tc>
        <w:tc>
          <w:tcPr>
            <w:tcW w:w="1361" w:type="dxa"/>
          </w:tcPr>
          <w:p w14:paraId="0B2E57C5" w14:textId="77777777" w:rsidR="00B077A3" w:rsidRPr="006B4CE6" w:rsidRDefault="00B077A3" w:rsidP="00407CF7">
            <w:pPr>
              <w:pStyle w:val="Tabletext"/>
              <w:jc w:val="center"/>
            </w:pPr>
            <w:r w:rsidRPr="006B4CE6">
              <w:t>0.67</w:t>
            </w:r>
          </w:p>
        </w:tc>
        <w:tc>
          <w:tcPr>
            <w:tcW w:w="1361" w:type="dxa"/>
          </w:tcPr>
          <w:p w14:paraId="0BE9D180" w14:textId="77777777" w:rsidR="00B077A3" w:rsidRPr="006B4CE6" w:rsidRDefault="00B077A3" w:rsidP="00407CF7">
            <w:pPr>
              <w:pStyle w:val="Tabletext"/>
              <w:jc w:val="center"/>
            </w:pPr>
            <w:r w:rsidRPr="006B4CE6">
              <w:t>0.53</w:t>
            </w:r>
          </w:p>
        </w:tc>
      </w:tr>
      <w:tr w:rsidR="00B077A3" w:rsidRPr="006B4CE6" w14:paraId="077EE238" w14:textId="77777777" w:rsidTr="00407CF7">
        <w:trPr>
          <w:cantSplit/>
          <w:jc w:val="center"/>
        </w:trPr>
        <w:tc>
          <w:tcPr>
            <w:tcW w:w="1361" w:type="dxa"/>
          </w:tcPr>
          <w:p w14:paraId="17D3183B" w14:textId="77777777" w:rsidR="00B077A3" w:rsidRPr="006B4CE6" w:rsidRDefault="00B077A3" w:rsidP="00407CF7">
            <w:pPr>
              <w:pStyle w:val="Tabletext"/>
              <w:jc w:val="center"/>
            </w:pPr>
            <w:r w:rsidRPr="006B4CE6">
              <w:t>99%</w:t>
            </w:r>
          </w:p>
        </w:tc>
        <w:tc>
          <w:tcPr>
            <w:tcW w:w="1361" w:type="dxa"/>
          </w:tcPr>
          <w:p w14:paraId="185550EC" w14:textId="77777777" w:rsidR="00B077A3" w:rsidRPr="006B4CE6" w:rsidRDefault="00B077A3" w:rsidP="00407CF7">
            <w:pPr>
              <w:pStyle w:val="Tabletext"/>
              <w:jc w:val="center"/>
            </w:pPr>
            <w:r w:rsidRPr="006B4CE6">
              <w:t>1.28</w:t>
            </w:r>
          </w:p>
        </w:tc>
        <w:tc>
          <w:tcPr>
            <w:tcW w:w="1361" w:type="dxa"/>
          </w:tcPr>
          <w:p w14:paraId="1C0E3E23" w14:textId="77777777" w:rsidR="00B077A3" w:rsidRPr="006B4CE6" w:rsidRDefault="00B077A3" w:rsidP="00407CF7">
            <w:pPr>
              <w:pStyle w:val="Tabletext"/>
              <w:jc w:val="center"/>
            </w:pPr>
            <w:r w:rsidRPr="006B4CE6">
              <w:t>1.03</w:t>
            </w:r>
          </w:p>
        </w:tc>
        <w:tc>
          <w:tcPr>
            <w:tcW w:w="1361" w:type="dxa"/>
          </w:tcPr>
          <w:p w14:paraId="6972745E" w14:textId="77777777" w:rsidR="00B077A3" w:rsidRPr="006B4CE6" w:rsidRDefault="00B077A3" w:rsidP="00407CF7">
            <w:pPr>
              <w:pStyle w:val="Tabletext"/>
              <w:jc w:val="center"/>
            </w:pPr>
            <w:r w:rsidRPr="006B4CE6">
              <w:t>0.91</w:t>
            </w:r>
          </w:p>
        </w:tc>
        <w:tc>
          <w:tcPr>
            <w:tcW w:w="1361" w:type="dxa"/>
          </w:tcPr>
          <w:p w14:paraId="66E72811" w14:textId="77777777" w:rsidR="00B077A3" w:rsidRPr="006B4CE6" w:rsidRDefault="00B077A3" w:rsidP="00407CF7">
            <w:pPr>
              <w:pStyle w:val="Tabletext"/>
              <w:jc w:val="center"/>
            </w:pPr>
            <w:r w:rsidRPr="006B4CE6">
              <w:t>0.86</w:t>
            </w:r>
          </w:p>
        </w:tc>
        <w:tc>
          <w:tcPr>
            <w:tcW w:w="1361" w:type="dxa"/>
          </w:tcPr>
          <w:p w14:paraId="4CF8FFEC" w14:textId="77777777" w:rsidR="00B077A3" w:rsidRPr="006B4CE6" w:rsidRDefault="00B077A3" w:rsidP="00407CF7">
            <w:pPr>
              <w:pStyle w:val="Tabletext"/>
              <w:jc w:val="center"/>
            </w:pPr>
            <w:r w:rsidRPr="006B4CE6">
              <w:t>0.70</w:t>
            </w:r>
          </w:p>
        </w:tc>
      </w:tr>
      <w:tr w:rsidR="00B077A3" w:rsidRPr="006B4CE6" w14:paraId="47D0C883" w14:textId="77777777" w:rsidTr="00407CF7">
        <w:trPr>
          <w:cantSplit/>
          <w:jc w:val="center"/>
        </w:trPr>
        <w:tc>
          <w:tcPr>
            <w:tcW w:w="1361" w:type="dxa"/>
          </w:tcPr>
          <w:p w14:paraId="29B93DE2" w14:textId="77777777" w:rsidR="00B077A3" w:rsidRPr="006B4CE6" w:rsidRDefault="00B077A3" w:rsidP="00407CF7">
            <w:pPr>
              <w:pStyle w:val="Tabletext"/>
              <w:jc w:val="center"/>
            </w:pPr>
            <w:r w:rsidRPr="006B4CE6">
              <w:t>99.8%</w:t>
            </w:r>
          </w:p>
        </w:tc>
        <w:tc>
          <w:tcPr>
            <w:tcW w:w="1361" w:type="dxa"/>
          </w:tcPr>
          <w:p w14:paraId="4287E224" w14:textId="77777777" w:rsidR="00B077A3" w:rsidRPr="006B4CE6" w:rsidRDefault="00B077A3" w:rsidP="00407CF7">
            <w:pPr>
              <w:pStyle w:val="Tabletext"/>
              <w:jc w:val="center"/>
            </w:pPr>
            <w:r w:rsidRPr="006B4CE6">
              <w:t>2.81</w:t>
            </w:r>
          </w:p>
        </w:tc>
        <w:tc>
          <w:tcPr>
            <w:tcW w:w="1361" w:type="dxa"/>
          </w:tcPr>
          <w:p w14:paraId="71FB4D27" w14:textId="77777777" w:rsidR="00B077A3" w:rsidRPr="006B4CE6" w:rsidRDefault="00B077A3" w:rsidP="00407CF7">
            <w:pPr>
              <w:pStyle w:val="Tabletext"/>
              <w:jc w:val="center"/>
            </w:pPr>
            <w:r w:rsidRPr="006B4CE6">
              <w:t>1.20</w:t>
            </w:r>
          </w:p>
        </w:tc>
        <w:tc>
          <w:tcPr>
            <w:tcW w:w="1361" w:type="dxa"/>
          </w:tcPr>
          <w:p w14:paraId="50CBB559" w14:textId="77777777" w:rsidR="00B077A3" w:rsidRPr="006B4CE6" w:rsidRDefault="00B077A3" w:rsidP="00407CF7">
            <w:pPr>
              <w:pStyle w:val="Tabletext"/>
              <w:jc w:val="center"/>
            </w:pPr>
            <w:r w:rsidRPr="006B4CE6">
              <w:t>1.06</w:t>
            </w:r>
          </w:p>
        </w:tc>
        <w:tc>
          <w:tcPr>
            <w:tcW w:w="1361" w:type="dxa"/>
          </w:tcPr>
          <w:p w14:paraId="31F8EBA1" w14:textId="77777777" w:rsidR="00B077A3" w:rsidRPr="006B4CE6" w:rsidRDefault="00B077A3" w:rsidP="00407CF7">
            <w:pPr>
              <w:pStyle w:val="Tabletext"/>
              <w:jc w:val="center"/>
            </w:pPr>
            <w:r w:rsidRPr="006B4CE6">
              <w:t>1.00</w:t>
            </w:r>
          </w:p>
        </w:tc>
        <w:tc>
          <w:tcPr>
            <w:tcW w:w="1361" w:type="dxa"/>
          </w:tcPr>
          <w:p w14:paraId="3574403A" w14:textId="77777777" w:rsidR="00B077A3" w:rsidRPr="006B4CE6" w:rsidRDefault="00B077A3" w:rsidP="00407CF7">
            <w:pPr>
              <w:pStyle w:val="Tabletext"/>
              <w:jc w:val="center"/>
            </w:pPr>
            <w:r w:rsidRPr="006B4CE6">
              <w:t>0.83</w:t>
            </w:r>
          </w:p>
        </w:tc>
      </w:tr>
    </w:tbl>
    <w:p w14:paraId="069BA651" w14:textId="77777777" w:rsidR="00B077A3" w:rsidRPr="006B4CE6" w:rsidRDefault="00B077A3" w:rsidP="00407CF7">
      <w:pPr>
        <w:pStyle w:val="Heading3"/>
      </w:pPr>
      <w:bookmarkStart w:id="1068" w:name="_Toc426011273"/>
      <w:bookmarkStart w:id="1069" w:name="_Toc426170307"/>
      <w:bookmarkStart w:id="1070" w:name="_Toc426171708"/>
      <w:bookmarkStart w:id="1071" w:name="_Toc460936760"/>
      <w:bookmarkStart w:id="1072" w:name="_Toc146707138"/>
      <w:bookmarkStart w:id="1073" w:name="_Toc208902848"/>
      <w:bookmarkStart w:id="1074" w:name="_Toc208903755"/>
      <w:bookmarkStart w:id="1075" w:name="_Toc208904701"/>
      <w:bookmarkStart w:id="1076" w:name="_Toc208905590"/>
      <w:r w:rsidRPr="006B4CE6">
        <w:t>3.2.3</w:t>
      </w:r>
      <w:r w:rsidRPr="006B4CE6">
        <w:tab/>
        <w:t>Eye diagrams</w:t>
      </w:r>
      <w:bookmarkEnd w:id="1068"/>
      <w:bookmarkEnd w:id="1069"/>
      <w:bookmarkEnd w:id="1070"/>
      <w:bookmarkEnd w:id="1071"/>
      <w:bookmarkEnd w:id="1072"/>
      <w:bookmarkEnd w:id="1073"/>
      <w:bookmarkEnd w:id="1074"/>
      <w:bookmarkEnd w:id="1075"/>
      <w:bookmarkEnd w:id="1076"/>
    </w:p>
    <w:p w14:paraId="1C4833AA" w14:textId="77376851" w:rsidR="00B077A3" w:rsidRPr="006B4CE6" w:rsidRDefault="00B077A3" w:rsidP="00B077A3">
      <w:r w:rsidRPr="006B4CE6">
        <w:t xml:space="preserve">Figure 33 represents the calculated eye diagrams at the output of a coherent detector before baseband demodulator filtering for MSK and GMSK with </w:t>
      </w:r>
      <w:r w:rsidRPr="006B4CE6">
        <w:rPr>
          <w:i/>
          <w:iCs/>
        </w:rPr>
        <w:t>BT</w:t>
      </w:r>
      <w:r w:rsidRPr="006B4CE6">
        <w:t> </w:t>
      </w:r>
      <w:r w:rsidR="00407CF7" w:rsidRPr="006B4CE6">
        <w:t>=</w:t>
      </w:r>
      <w:r w:rsidRPr="006B4CE6">
        <w:t> 0.5, 0.3, 0.25 and 0.15.</w:t>
      </w:r>
    </w:p>
    <w:p w14:paraId="01D46813" w14:textId="6DD0160E" w:rsidR="00965CFA" w:rsidRDefault="00965CFA" w:rsidP="00965CFA">
      <w:pPr>
        <w:pStyle w:val="FigureNo"/>
      </w:pPr>
      <w:r>
        <w:t>Figure 33</w:t>
      </w:r>
    </w:p>
    <w:p w14:paraId="604FC122" w14:textId="15B56CEA" w:rsidR="00965CFA" w:rsidRPr="00965CFA" w:rsidRDefault="00965CFA" w:rsidP="00965CFA">
      <w:pPr>
        <w:pStyle w:val="Figuretitle"/>
      </w:pPr>
      <w:r>
        <w:t>Eye diagrams</w:t>
      </w:r>
    </w:p>
    <w:p w14:paraId="18F2CA1E" w14:textId="6FF4CD59" w:rsidR="00B077A3" w:rsidRPr="006B4CE6" w:rsidRDefault="00B565B0" w:rsidP="00407CF7">
      <w:pPr>
        <w:pStyle w:val="Figure"/>
      </w:pPr>
      <w:r>
        <w:rPr>
          <w:noProof/>
        </w:rPr>
        <w:drawing>
          <wp:inline distT="0" distB="0" distL="0" distR="0" wp14:anchorId="1D76CB91" wp14:editId="7ACAE72C">
            <wp:extent cx="6120765" cy="7467600"/>
            <wp:effectExtent l="0" t="0" r="0" b="0"/>
            <wp:docPr id="1607903035" name="Picture 30"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03035" name="Picture 30" descr="A graph of a function&#10;&#10;AI-generated content may be incorrect."/>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6120765" cy="7467600"/>
                    </a:xfrm>
                    <a:prstGeom prst="rect">
                      <a:avLst/>
                    </a:prstGeom>
                  </pic:spPr>
                </pic:pic>
              </a:graphicData>
            </a:graphic>
          </wp:inline>
        </w:drawing>
      </w:r>
    </w:p>
    <w:p w14:paraId="08892410" w14:textId="71E9EE60" w:rsidR="00B077A3" w:rsidRPr="006B4CE6" w:rsidRDefault="00B077A3" w:rsidP="00407CF7">
      <w:pPr>
        <w:pStyle w:val="Normalaftertitle"/>
      </w:pPr>
      <w:bookmarkStart w:id="1077" w:name="_Toc426011274"/>
      <w:bookmarkStart w:id="1078" w:name="_Toc426170308"/>
      <w:bookmarkStart w:id="1079" w:name="_Toc426171709"/>
      <w:bookmarkStart w:id="1080" w:name="_Toc460936761"/>
      <w:r w:rsidRPr="006B4CE6">
        <w:t xml:space="preserve">The horizontal time axis are graduated in normalized time </w:t>
      </w:r>
      <w:r w:rsidRPr="006B4CE6">
        <w:sym w:font="Symbol" w:char="F074"/>
      </w:r>
      <w:r w:rsidRPr="006B4CE6">
        <w:t>/</w:t>
      </w:r>
      <w:r w:rsidRPr="006B4CE6">
        <w:rPr>
          <w:i/>
          <w:iCs/>
        </w:rPr>
        <w:t>T</w:t>
      </w:r>
      <w:r w:rsidRPr="006B4CE6">
        <w:t xml:space="preserve"> values (number of bit periods) and the vertical one represent the amplitude (linear scale) at the output of the coherent detector.</w:t>
      </w:r>
    </w:p>
    <w:p w14:paraId="10391BFC" w14:textId="2EFD7F96" w:rsidR="00B077A3" w:rsidRPr="006B4CE6" w:rsidRDefault="00B077A3" w:rsidP="00407CF7">
      <w:pPr>
        <w:pStyle w:val="Heading2"/>
      </w:pPr>
      <w:bookmarkStart w:id="1081" w:name="_Toc146707139"/>
      <w:bookmarkStart w:id="1082" w:name="_Toc208902849"/>
      <w:bookmarkStart w:id="1083" w:name="_Toc208903279"/>
      <w:bookmarkStart w:id="1084" w:name="_Toc208903756"/>
      <w:bookmarkStart w:id="1085" w:name="_Toc208904481"/>
      <w:bookmarkStart w:id="1086" w:name="_Toc208904702"/>
      <w:bookmarkStart w:id="1087" w:name="_Toc208905591"/>
      <w:bookmarkStart w:id="1088" w:name="_Toc208905806"/>
      <w:r w:rsidRPr="006B4CE6">
        <w:t>3.3</w:t>
      </w:r>
      <w:r w:rsidRPr="006B4CE6">
        <w:tab/>
        <w:t>Practical considerations</w:t>
      </w:r>
      <w:bookmarkEnd w:id="1077"/>
      <w:bookmarkEnd w:id="1078"/>
      <w:bookmarkEnd w:id="1079"/>
      <w:bookmarkEnd w:id="1080"/>
      <w:bookmarkEnd w:id="1081"/>
      <w:bookmarkEnd w:id="1082"/>
      <w:bookmarkEnd w:id="1083"/>
      <w:bookmarkEnd w:id="1084"/>
      <w:bookmarkEnd w:id="1085"/>
      <w:bookmarkEnd w:id="1086"/>
      <w:bookmarkEnd w:id="1087"/>
      <w:bookmarkEnd w:id="1088"/>
    </w:p>
    <w:p w14:paraId="79F33F6D" w14:textId="77777777" w:rsidR="00B077A3" w:rsidRPr="006B4CE6" w:rsidRDefault="00B077A3" w:rsidP="00407CF7">
      <w:r w:rsidRPr="006B4CE6">
        <w:t>In practice, the actual transmitted spectrum is different, generally larger, than the theoretical or calculated one as above. This is due to some defects in the modulator and/or in the transmitter of the equipment.</w:t>
      </w:r>
    </w:p>
    <w:p w14:paraId="03D5313C" w14:textId="77777777" w:rsidR="00B077A3" w:rsidRPr="006B4CE6" w:rsidRDefault="00B077A3" w:rsidP="00407CF7">
      <w:r w:rsidRPr="006B4CE6">
        <w:t>A part of these defects is due to the design of some components or functions, for example the design of the pre</w:t>
      </w:r>
      <w:r w:rsidRPr="006B4CE6">
        <w:noBreakHyphen/>
        <w:t>modulation gaussian filter = length sampling rate, quantification of the filter time domain response.</w:t>
      </w:r>
    </w:p>
    <w:p w14:paraId="24CE8F5C" w14:textId="77777777" w:rsidR="00B077A3" w:rsidRPr="006B4CE6" w:rsidRDefault="00B077A3" w:rsidP="00407CF7">
      <w:r w:rsidRPr="006B4CE6">
        <w:t xml:space="preserve">Another part is due to imperfect manufacturing, for example unbalance and offset in the in-phase, </w:t>
      </w:r>
      <w:r w:rsidRPr="006B4CE6">
        <w:rPr>
          <w:i/>
          <w:iCs/>
        </w:rPr>
        <w:t>I</w:t>
      </w:r>
      <w:r w:rsidRPr="006B4CE6">
        <w:t xml:space="preserve">, and quadrature pulses, </w:t>
      </w:r>
      <w:r w:rsidRPr="006B4CE6">
        <w:rPr>
          <w:i/>
          <w:iCs/>
        </w:rPr>
        <w:t>Q</w:t>
      </w:r>
      <w:r w:rsidRPr="006B4CE6">
        <w:t>, modulator or spectral purity of the up-converter local oscillator/ synthesiser.</w:t>
      </w:r>
    </w:p>
    <w:p w14:paraId="235E779E" w14:textId="77777777" w:rsidR="00B077A3" w:rsidRPr="006B4CE6" w:rsidRDefault="00B077A3" w:rsidP="00407CF7">
      <w:r w:rsidRPr="006B4CE6">
        <w:t>To individually analyse and specify the effects of every phenomenon would be very tedious.</w:t>
      </w:r>
    </w:p>
    <w:p w14:paraId="7A1FAEE7" w14:textId="77777777" w:rsidR="00B077A3" w:rsidRPr="006B4CE6" w:rsidRDefault="00B077A3" w:rsidP="00407CF7">
      <w:r w:rsidRPr="006B4CE6">
        <w:t>Generally each system or standard globally specifies the overall effect of these imperfections as a limit mask for the transmitted spectrum and/or as a specification relative to the modulation accuracy measured at the transmitter output (antenna port).</w:t>
      </w:r>
    </w:p>
    <w:p w14:paraId="2C85D133" w14:textId="77777777" w:rsidR="00B077A3" w:rsidRPr="006B4CE6" w:rsidRDefault="00B077A3" w:rsidP="00407CF7">
      <w:pPr>
        <w:pStyle w:val="Heading1"/>
      </w:pPr>
      <w:bookmarkStart w:id="1089" w:name="_Toc426011275"/>
      <w:bookmarkStart w:id="1090" w:name="_Toc426170309"/>
      <w:bookmarkStart w:id="1091" w:name="_Toc426171710"/>
      <w:bookmarkStart w:id="1092" w:name="_Toc460936762"/>
      <w:bookmarkStart w:id="1093" w:name="_Toc146707140"/>
      <w:bookmarkStart w:id="1094" w:name="_Toc208902850"/>
      <w:bookmarkStart w:id="1095" w:name="_Toc208903280"/>
      <w:bookmarkStart w:id="1096" w:name="_Toc208903757"/>
      <w:bookmarkStart w:id="1097" w:name="_Toc208904482"/>
      <w:bookmarkStart w:id="1098" w:name="_Toc208904703"/>
      <w:bookmarkStart w:id="1099" w:name="_Toc208905592"/>
      <w:bookmarkStart w:id="1100" w:name="_Toc208905807"/>
      <w:r w:rsidRPr="006B4CE6">
        <w:t>4</w:t>
      </w:r>
      <w:r w:rsidRPr="006B4CE6">
        <w:tab/>
      </w:r>
      <w:r w:rsidRPr="006B4CE6">
        <w:rPr>
          <w:i/>
          <w:iCs/>
        </w:rPr>
        <w:t>M</w:t>
      </w:r>
      <w:r w:rsidRPr="006B4CE6">
        <w:t xml:space="preserve">-ary QAM, </w:t>
      </w:r>
      <w:r w:rsidRPr="006B4CE6">
        <w:sym w:font="Symbol" w:char="F070"/>
      </w:r>
      <w:r w:rsidRPr="006B4CE6">
        <w:t xml:space="preserve">/4 QPSK and </w:t>
      </w:r>
      <w:r w:rsidRPr="006B4CE6">
        <w:sym w:font="Symbol" w:char="F070"/>
      </w:r>
      <w:r w:rsidRPr="006B4CE6">
        <w:t>/4 DQPSK modulations</w:t>
      </w:r>
      <w:bookmarkEnd w:id="1089"/>
      <w:bookmarkEnd w:id="1090"/>
      <w:bookmarkEnd w:id="1091"/>
      <w:bookmarkEnd w:id="1092"/>
      <w:bookmarkEnd w:id="1093"/>
      <w:bookmarkEnd w:id="1094"/>
      <w:bookmarkEnd w:id="1095"/>
      <w:bookmarkEnd w:id="1096"/>
      <w:bookmarkEnd w:id="1097"/>
      <w:bookmarkEnd w:id="1098"/>
      <w:bookmarkEnd w:id="1099"/>
      <w:bookmarkEnd w:id="1100"/>
    </w:p>
    <w:p w14:paraId="24B75FFB" w14:textId="77777777" w:rsidR="00B077A3" w:rsidRPr="006B4CE6" w:rsidRDefault="00B077A3" w:rsidP="00407CF7">
      <w:pPr>
        <w:pStyle w:val="Heading2"/>
      </w:pPr>
      <w:bookmarkStart w:id="1101" w:name="_Toc426011276"/>
      <w:bookmarkStart w:id="1102" w:name="_Toc426170310"/>
      <w:bookmarkStart w:id="1103" w:name="_Toc426171711"/>
      <w:bookmarkStart w:id="1104" w:name="_Toc460936763"/>
      <w:bookmarkStart w:id="1105" w:name="_Toc146707141"/>
      <w:bookmarkStart w:id="1106" w:name="_Toc208902851"/>
      <w:bookmarkStart w:id="1107" w:name="_Toc208903281"/>
      <w:bookmarkStart w:id="1108" w:name="_Toc208903758"/>
      <w:bookmarkStart w:id="1109" w:name="_Toc208904483"/>
      <w:bookmarkStart w:id="1110" w:name="_Toc208904704"/>
      <w:bookmarkStart w:id="1111" w:name="_Toc208905593"/>
      <w:bookmarkStart w:id="1112" w:name="_Toc208905808"/>
      <w:r w:rsidRPr="006B4CE6">
        <w:t>4.1</w:t>
      </w:r>
      <w:r w:rsidRPr="006B4CE6">
        <w:tab/>
      </w:r>
      <w:r w:rsidRPr="006B4CE6">
        <w:rPr>
          <w:i/>
          <w:iCs/>
        </w:rPr>
        <w:t>M</w:t>
      </w:r>
      <w:r w:rsidRPr="006B4CE6">
        <w:t>-ary QAM modulation</w:t>
      </w:r>
      <w:bookmarkEnd w:id="1101"/>
      <w:bookmarkEnd w:id="1102"/>
      <w:bookmarkEnd w:id="1103"/>
      <w:bookmarkEnd w:id="1104"/>
      <w:bookmarkEnd w:id="1105"/>
      <w:bookmarkEnd w:id="1106"/>
      <w:bookmarkEnd w:id="1107"/>
      <w:bookmarkEnd w:id="1108"/>
      <w:bookmarkEnd w:id="1109"/>
      <w:bookmarkEnd w:id="1110"/>
      <w:bookmarkEnd w:id="1111"/>
      <w:bookmarkEnd w:id="1112"/>
    </w:p>
    <w:p w14:paraId="29E9DA7B" w14:textId="77777777" w:rsidR="00B077A3" w:rsidRPr="006B4CE6" w:rsidRDefault="00B077A3" w:rsidP="00407CF7">
      <w:pPr>
        <w:pStyle w:val="Heading3"/>
      </w:pPr>
      <w:bookmarkStart w:id="1113" w:name="_Toc426011277"/>
      <w:bookmarkStart w:id="1114" w:name="_Toc426170311"/>
      <w:bookmarkStart w:id="1115" w:name="_Toc426171712"/>
      <w:bookmarkStart w:id="1116" w:name="_Toc460936764"/>
      <w:bookmarkStart w:id="1117" w:name="_Toc146707142"/>
      <w:bookmarkStart w:id="1118" w:name="_Toc208902852"/>
      <w:bookmarkStart w:id="1119" w:name="_Toc208903759"/>
      <w:bookmarkStart w:id="1120" w:name="_Toc208904705"/>
      <w:bookmarkStart w:id="1121" w:name="_Toc208905594"/>
      <w:r w:rsidRPr="006B4CE6">
        <w:t>4.1.1</w:t>
      </w:r>
      <w:r w:rsidRPr="006B4CE6">
        <w:tab/>
        <w:t>Modulated signal</w:t>
      </w:r>
      <w:bookmarkEnd w:id="1113"/>
      <w:bookmarkEnd w:id="1114"/>
      <w:bookmarkEnd w:id="1115"/>
      <w:bookmarkEnd w:id="1116"/>
      <w:bookmarkEnd w:id="1117"/>
      <w:bookmarkEnd w:id="1118"/>
      <w:bookmarkEnd w:id="1119"/>
      <w:bookmarkEnd w:id="1120"/>
      <w:bookmarkEnd w:id="1121"/>
    </w:p>
    <w:p w14:paraId="0B6F604D" w14:textId="77777777" w:rsidR="00B077A3" w:rsidRPr="006B4CE6" w:rsidRDefault="00B077A3" w:rsidP="00B077A3">
      <w:r w:rsidRPr="006B4CE6">
        <w:t xml:space="preserve">The general form of an </w:t>
      </w:r>
      <w:r w:rsidRPr="006B4CE6">
        <w:rPr>
          <w:i/>
          <w:iCs/>
        </w:rPr>
        <w:t>M</w:t>
      </w:r>
      <w:r w:rsidRPr="006B4CE6">
        <w:t>-ary QAM signal can be defined as:</w:t>
      </w:r>
    </w:p>
    <w:p w14:paraId="3BDF2B91" w14:textId="77777777" w:rsidR="00407CF7" w:rsidRPr="006B4CE6" w:rsidRDefault="00407CF7" w:rsidP="00407CF7">
      <w:pPr>
        <w:pStyle w:val="Equation"/>
      </w:pPr>
      <w:r w:rsidRPr="006B4CE6">
        <w:tab/>
      </w:r>
      <w:r w:rsidRPr="006B4CE6">
        <w:tab/>
      </w:r>
      <w:r w:rsidRPr="006B4CE6">
        <w:rPr>
          <w:position w:val="-30"/>
        </w:rPr>
        <w:object w:dxaOrig="7820" w:dyaOrig="720" w14:anchorId="5CC2E52F">
          <v:shape id="_x0000_i1085" type="#_x0000_t75" style="width:391.7pt;height:36.3pt" o:ole="">
            <v:imagedata r:id="rId169" o:title=""/>
          </v:shape>
          <o:OLEObject Type="Embed" ProgID="Equation.3" ShapeID="_x0000_i1085" DrawAspect="Content" ObjectID="_1819628054" r:id="rId170"/>
        </w:object>
      </w:r>
      <w:r w:rsidRPr="006B4CE6">
        <w:tab/>
        <w:t>(44)</w:t>
      </w:r>
    </w:p>
    <w:p w14:paraId="6185E85A" w14:textId="77777777" w:rsidR="00B077A3" w:rsidRPr="006B4CE6" w:rsidRDefault="00B077A3" w:rsidP="00B077A3">
      <w:r w:rsidRPr="006B4CE6">
        <w:t>where:</w:t>
      </w:r>
    </w:p>
    <w:p w14:paraId="692FA93F" w14:textId="77777777" w:rsidR="00B077A3" w:rsidRPr="00C71A23" w:rsidRDefault="00B077A3" w:rsidP="00407CF7">
      <w:pPr>
        <w:pStyle w:val="Equationlegend"/>
        <w:rPr>
          <w:szCs w:val="24"/>
          <w:lang w:val="en-GB"/>
        </w:rPr>
      </w:pPr>
      <w:r w:rsidRPr="00C71A23">
        <w:rPr>
          <w:i/>
          <w:iCs/>
          <w:szCs w:val="24"/>
          <w:lang w:val="en-GB"/>
        </w:rPr>
        <w:tab/>
        <w:t>E</w:t>
      </w:r>
      <w:r w:rsidRPr="00C71A23">
        <w:rPr>
          <w:i/>
          <w:iCs/>
          <w:szCs w:val="24"/>
          <w:vertAlign w:val="subscript"/>
        </w:rPr>
        <w:t>min</w:t>
      </w:r>
      <w:r w:rsidRPr="00C71A23">
        <w:rPr>
          <w:rFonts w:ascii="Tms Rmn" w:hAnsi="Tms Rmn"/>
          <w:szCs w:val="24"/>
          <w:lang w:val="en-GB"/>
        </w:rPr>
        <w:t> </w:t>
      </w:r>
      <w:r w:rsidRPr="00C71A23">
        <w:rPr>
          <w:szCs w:val="24"/>
          <w:lang w:val="en-GB"/>
        </w:rPr>
        <w:t>:</w:t>
      </w:r>
      <w:r w:rsidRPr="00C71A23">
        <w:rPr>
          <w:szCs w:val="24"/>
          <w:lang w:val="en-GB"/>
        </w:rPr>
        <w:tab/>
        <w:t>energy of the signal with the lowest amplitude</w:t>
      </w:r>
    </w:p>
    <w:p w14:paraId="647CCCF2" w14:textId="77777777" w:rsidR="00B077A3" w:rsidRPr="00C71A23" w:rsidRDefault="00B077A3" w:rsidP="00407CF7">
      <w:pPr>
        <w:pStyle w:val="Equationlegend"/>
        <w:rPr>
          <w:szCs w:val="24"/>
          <w:lang w:val="en-GB"/>
        </w:rPr>
      </w:pPr>
      <w:r w:rsidRPr="00C71A23">
        <w:rPr>
          <w:i/>
          <w:iCs/>
          <w:szCs w:val="24"/>
          <w:lang w:val="en-GB"/>
        </w:rPr>
        <w:tab/>
        <w:t>T</w:t>
      </w:r>
      <w:r w:rsidRPr="00C71A23">
        <w:rPr>
          <w:i/>
          <w:iCs/>
          <w:szCs w:val="24"/>
          <w:vertAlign w:val="subscript"/>
        </w:rPr>
        <w:t>s</w:t>
      </w:r>
      <w:r w:rsidRPr="00C71A23">
        <w:rPr>
          <w:rFonts w:ascii="Tms Rmn" w:hAnsi="Tms Rmn"/>
          <w:szCs w:val="24"/>
          <w:lang w:val="en-GB"/>
        </w:rPr>
        <w:t> </w:t>
      </w:r>
      <w:r w:rsidRPr="00C71A23">
        <w:rPr>
          <w:szCs w:val="24"/>
          <w:lang w:val="en-GB"/>
        </w:rPr>
        <w:t>:</w:t>
      </w:r>
      <w:r w:rsidRPr="00C71A23">
        <w:rPr>
          <w:szCs w:val="24"/>
          <w:lang w:val="en-GB"/>
        </w:rPr>
        <w:tab/>
        <w:t>symbol period</w:t>
      </w:r>
    </w:p>
    <w:p w14:paraId="22CF51CF" w14:textId="77777777" w:rsidR="00B077A3" w:rsidRPr="00C71A23" w:rsidRDefault="00B077A3" w:rsidP="00407CF7">
      <w:pPr>
        <w:pStyle w:val="Equationlegend"/>
        <w:rPr>
          <w:szCs w:val="24"/>
          <w:lang w:val="en-GB"/>
        </w:rPr>
      </w:pPr>
      <w:r w:rsidRPr="00C71A23">
        <w:rPr>
          <w:i/>
          <w:iCs/>
          <w:szCs w:val="24"/>
          <w:lang w:val="en-GB"/>
        </w:rPr>
        <w:tab/>
        <w:t>f</w:t>
      </w:r>
      <w:r w:rsidRPr="00C71A23">
        <w:rPr>
          <w:i/>
          <w:iCs/>
          <w:szCs w:val="24"/>
          <w:vertAlign w:val="subscript"/>
        </w:rPr>
        <w:t>c</w:t>
      </w:r>
      <w:r w:rsidRPr="00C71A23">
        <w:rPr>
          <w:rFonts w:ascii="Tms Rmn" w:hAnsi="Tms Rmn"/>
          <w:szCs w:val="24"/>
          <w:lang w:val="en-GB"/>
        </w:rPr>
        <w:t> </w:t>
      </w:r>
      <w:r w:rsidRPr="00C71A23">
        <w:rPr>
          <w:szCs w:val="24"/>
          <w:lang w:val="en-GB"/>
        </w:rPr>
        <w:t>:</w:t>
      </w:r>
      <w:r w:rsidRPr="00C71A23">
        <w:rPr>
          <w:szCs w:val="24"/>
          <w:lang w:val="en-GB"/>
        </w:rPr>
        <w:tab/>
        <w:t>carrier frequency</w:t>
      </w:r>
    </w:p>
    <w:p w14:paraId="06822946" w14:textId="77777777" w:rsidR="00B077A3" w:rsidRPr="00C71A23" w:rsidRDefault="00B077A3" w:rsidP="00407CF7">
      <w:pPr>
        <w:pStyle w:val="Equationlegend"/>
        <w:rPr>
          <w:szCs w:val="24"/>
          <w:lang w:val="en-GB"/>
        </w:rPr>
      </w:pPr>
      <w:r w:rsidRPr="00C71A23">
        <w:rPr>
          <w:i/>
          <w:iCs/>
          <w:szCs w:val="24"/>
          <w:lang w:val="en-GB"/>
        </w:rPr>
        <w:tab/>
        <w:t>a</w:t>
      </w:r>
      <w:r w:rsidRPr="00C71A23">
        <w:rPr>
          <w:i/>
          <w:iCs/>
          <w:szCs w:val="24"/>
          <w:vertAlign w:val="subscript"/>
        </w:rPr>
        <w:t xml:space="preserve">i </w:t>
      </w:r>
      <w:r w:rsidRPr="00C71A23">
        <w:rPr>
          <w:szCs w:val="24"/>
          <w:lang w:val="en-GB"/>
        </w:rPr>
        <w:t xml:space="preserve">and </w:t>
      </w:r>
      <w:r w:rsidRPr="00C71A23">
        <w:rPr>
          <w:i/>
          <w:iCs/>
          <w:szCs w:val="24"/>
          <w:lang w:val="en-GB"/>
        </w:rPr>
        <w:t>b</w:t>
      </w:r>
      <w:r w:rsidRPr="00C71A23">
        <w:rPr>
          <w:i/>
          <w:iCs/>
          <w:szCs w:val="24"/>
          <w:vertAlign w:val="subscript"/>
        </w:rPr>
        <w:t>i</w:t>
      </w:r>
      <w:r w:rsidRPr="00C71A23">
        <w:rPr>
          <w:rFonts w:ascii="Tms Rmn" w:hAnsi="Tms Rmn"/>
          <w:szCs w:val="24"/>
          <w:lang w:val="en-GB"/>
        </w:rPr>
        <w:t> </w:t>
      </w:r>
      <w:r w:rsidRPr="00C71A23">
        <w:rPr>
          <w:szCs w:val="24"/>
          <w:lang w:val="en-GB"/>
        </w:rPr>
        <w:t>:</w:t>
      </w:r>
      <w:r w:rsidRPr="00C71A23">
        <w:rPr>
          <w:szCs w:val="24"/>
          <w:lang w:val="en-GB"/>
        </w:rPr>
        <w:tab/>
        <w:t>pair of independent integers chosen according to the location of a particular signal point.</w:t>
      </w:r>
    </w:p>
    <w:p w14:paraId="4A762950" w14:textId="77777777" w:rsidR="00B077A3" w:rsidRPr="006B4CE6" w:rsidRDefault="00B077A3" w:rsidP="00B077A3">
      <w:r w:rsidRPr="006B4CE6">
        <w:t xml:space="preserve">If rectangular pulse shapes are assumed, the signal </w:t>
      </w:r>
      <w:r w:rsidRPr="006B4CE6">
        <w:rPr>
          <w:i/>
          <w:iCs/>
        </w:rPr>
        <w:t>S</w:t>
      </w:r>
      <w:r w:rsidRPr="00C71A23">
        <w:rPr>
          <w:i/>
          <w:iCs/>
          <w:vertAlign w:val="subscript"/>
        </w:rPr>
        <w:t>i</w:t>
      </w:r>
      <w:r w:rsidRPr="006B4CE6">
        <w:t>(</w:t>
      </w:r>
      <w:r w:rsidRPr="006B4CE6">
        <w:rPr>
          <w:i/>
          <w:iCs/>
        </w:rPr>
        <w:t>t</w:t>
      </w:r>
      <w:r w:rsidRPr="006B4CE6">
        <w:t>) may be expanded in terms of a pair of basis functions defined as:</w:t>
      </w:r>
    </w:p>
    <w:p w14:paraId="771C5504" w14:textId="77777777" w:rsidR="00407CF7" w:rsidRPr="006B4CE6" w:rsidRDefault="00407CF7" w:rsidP="00407CF7">
      <w:pPr>
        <w:pStyle w:val="Equation"/>
      </w:pPr>
      <w:r w:rsidRPr="006B4CE6">
        <w:tab/>
      </w:r>
      <w:r w:rsidRPr="006B4CE6">
        <w:tab/>
      </w:r>
      <w:r w:rsidRPr="006B4CE6">
        <w:rPr>
          <w:position w:val="-60"/>
          <w:sz w:val="20"/>
        </w:rPr>
        <w:object w:dxaOrig="4120" w:dyaOrig="1320" w14:anchorId="60855BB7">
          <v:shape id="_x0000_i1086" type="#_x0000_t75" style="width:206.2pt;height:66.25pt" o:ole="">
            <v:imagedata r:id="rId171" o:title=""/>
          </v:shape>
          <o:OLEObject Type="Embed" ProgID="Equation.3" ShapeID="_x0000_i1086" DrawAspect="Content" ObjectID="_1819628055" r:id="rId172"/>
        </w:object>
      </w:r>
      <w:r w:rsidRPr="006B4CE6">
        <w:tab/>
        <w:t>(45)</w:t>
      </w:r>
    </w:p>
    <w:p w14:paraId="6C0D29B6" w14:textId="77777777" w:rsidR="00B077A3" w:rsidRPr="006B4CE6" w:rsidRDefault="00B077A3" w:rsidP="00B077A3">
      <w:r w:rsidRPr="006B4CE6">
        <w:t xml:space="preserve">The coordinates of the i-th message point are </w:t>
      </w:r>
      <w:r w:rsidRPr="006B4CE6">
        <w:rPr>
          <w:position w:val="-12"/>
        </w:rPr>
        <w:object w:dxaOrig="820" w:dyaOrig="380" w14:anchorId="3E229BDC">
          <v:shape id="_x0000_i1087" type="#_x0000_t75" style="width:40.3pt;height:18.45pt" o:ole="">
            <v:imagedata r:id="rId173" o:title=""/>
          </v:shape>
          <o:OLEObject Type="Embed" ProgID="Equation.3" ShapeID="_x0000_i1087" DrawAspect="Content" ObjectID="_1819628056" r:id="rId174"/>
        </w:object>
      </w:r>
      <w:r w:rsidRPr="006B4CE6">
        <w:t xml:space="preserve"> and </w:t>
      </w:r>
      <w:r w:rsidRPr="006B4CE6">
        <w:rPr>
          <w:position w:val="-12"/>
        </w:rPr>
        <w:object w:dxaOrig="800" w:dyaOrig="380" w14:anchorId="50C224E2">
          <v:shape id="_x0000_i1088" type="#_x0000_t75" style="width:40.3pt;height:18.45pt" o:ole="">
            <v:imagedata r:id="rId175" o:title=""/>
          </v:shape>
          <o:OLEObject Type="Embed" ProgID="Equation.3" ShapeID="_x0000_i1088" DrawAspect="Content" ObjectID="_1819628057" r:id="rId176"/>
        </w:object>
      </w:r>
      <w:r w:rsidRPr="006B4CE6">
        <w:t xml:space="preserve"> where (</w:t>
      </w:r>
      <w:r w:rsidRPr="006B4CE6">
        <w:rPr>
          <w:i/>
          <w:iCs/>
        </w:rPr>
        <w:t>a</w:t>
      </w:r>
      <w:r w:rsidRPr="00C71A23">
        <w:rPr>
          <w:i/>
          <w:iCs/>
          <w:vertAlign w:val="subscript"/>
        </w:rPr>
        <w:t>i</w:t>
      </w:r>
      <w:r w:rsidRPr="006B4CE6">
        <w:t xml:space="preserve">, </w:t>
      </w:r>
      <w:r w:rsidRPr="006B4CE6">
        <w:rPr>
          <w:i/>
          <w:iCs/>
        </w:rPr>
        <w:t>b</w:t>
      </w:r>
      <w:r w:rsidRPr="00C71A23">
        <w:rPr>
          <w:i/>
          <w:iCs/>
          <w:vertAlign w:val="subscript"/>
        </w:rPr>
        <w:t>i</w:t>
      </w:r>
      <w:r w:rsidRPr="006B4CE6">
        <w:t xml:space="preserve">) is an element of the </w:t>
      </w:r>
      <w:r w:rsidRPr="006B4CE6">
        <w:rPr>
          <w:i/>
        </w:rPr>
        <w:t>L</w:t>
      </w:r>
      <w:r w:rsidRPr="006B4CE6">
        <w:t xml:space="preserve"> by </w:t>
      </w:r>
      <w:r w:rsidRPr="006B4CE6">
        <w:rPr>
          <w:i/>
        </w:rPr>
        <w:t>L</w:t>
      </w:r>
      <w:r w:rsidRPr="006B4CE6">
        <w:t xml:space="preserve"> matrix given by:</w:t>
      </w:r>
    </w:p>
    <w:p w14:paraId="68386D82" w14:textId="77777777" w:rsidR="00407CF7" w:rsidRPr="006B4CE6" w:rsidRDefault="00407CF7" w:rsidP="00407CF7">
      <w:pPr>
        <w:pStyle w:val="Equation"/>
      </w:pPr>
      <w:r w:rsidRPr="006B4CE6">
        <w:tab/>
      </w:r>
      <w:r w:rsidRPr="006B4CE6">
        <w:tab/>
      </w:r>
      <w:r w:rsidRPr="006B4CE6">
        <w:rPr>
          <w:position w:val="-62"/>
          <w:sz w:val="20"/>
        </w:rPr>
        <w:object w:dxaOrig="5460" w:dyaOrig="1340" w14:anchorId="0094D192">
          <v:shape id="_x0000_i1089" type="#_x0000_t75" style="width:272.45pt;height:66.8pt" o:ole="">
            <v:imagedata r:id="rId177" o:title=""/>
          </v:shape>
          <o:OLEObject Type="Embed" ProgID="Equation.3" ShapeID="_x0000_i1089" DrawAspect="Content" ObjectID="_1819628058" r:id="rId178"/>
        </w:object>
      </w:r>
      <w:r w:rsidRPr="006B4CE6">
        <w:tab/>
        <w:t>(46)</w:t>
      </w:r>
    </w:p>
    <w:p w14:paraId="13466DC0" w14:textId="77777777" w:rsidR="00B077A3" w:rsidRPr="006B4CE6" w:rsidRDefault="00B077A3" w:rsidP="00B077A3">
      <w:r w:rsidRPr="006B4CE6">
        <w:t xml:space="preserve">where </w:t>
      </w:r>
      <w:r w:rsidRPr="006B4CE6">
        <w:rPr>
          <w:position w:val="-6"/>
        </w:rPr>
        <w:object w:dxaOrig="760" w:dyaOrig="320" w14:anchorId="020DFCF8">
          <v:shape id="_x0000_i1090" type="#_x0000_t75" style="width:38pt;height:16.15pt" o:ole="">
            <v:imagedata r:id="rId179" o:title=""/>
          </v:shape>
          <o:OLEObject Type="Embed" ProgID="Equation.3" ShapeID="_x0000_i1090" DrawAspect="Content" ObjectID="_1819628059" r:id="rId180"/>
        </w:object>
      </w:r>
      <w:r w:rsidRPr="006B4CE6">
        <w:t>.</w:t>
      </w:r>
    </w:p>
    <w:p w14:paraId="0FED2D6E" w14:textId="77777777" w:rsidR="00B077A3" w:rsidRPr="006B4CE6" w:rsidRDefault="00B077A3" w:rsidP="00407CF7">
      <w:pPr>
        <w:pStyle w:val="Heading3"/>
      </w:pPr>
      <w:bookmarkStart w:id="1122" w:name="_Toc426011278"/>
      <w:bookmarkStart w:id="1123" w:name="_Toc426170312"/>
      <w:bookmarkStart w:id="1124" w:name="_Toc426171713"/>
      <w:bookmarkStart w:id="1125" w:name="_Toc460936765"/>
      <w:bookmarkStart w:id="1126" w:name="_Toc146707143"/>
      <w:bookmarkStart w:id="1127" w:name="_Toc208902853"/>
      <w:bookmarkStart w:id="1128" w:name="_Toc208903760"/>
      <w:bookmarkStart w:id="1129" w:name="_Toc208904706"/>
      <w:bookmarkStart w:id="1130" w:name="_Toc208905595"/>
      <w:r w:rsidRPr="006B4CE6">
        <w:t>4.1.2</w:t>
      </w:r>
      <w:r w:rsidRPr="006B4CE6">
        <w:tab/>
        <w:t>Power spectral density</w:t>
      </w:r>
      <w:bookmarkEnd w:id="1122"/>
      <w:bookmarkEnd w:id="1123"/>
      <w:bookmarkEnd w:id="1124"/>
      <w:bookmarkEnd w:id="1125"/>
      <w:bookmarkEnd w:id="1126"/>
      <w:bookmarkEnd w:id="1127"/>
      <w:bookmarkEnd w:id="1128"/>
      <w:bookmarkEnd w:id="1129"/>
      <w:bookmarkEnd w:id="1130"/>
    </w:p>
    <w:p w14:paraId="18F47DCD" w14:textId="77777777" w:rsidR="00B077A3" w:rsidRPr="006B4CE6" w:rsidRDefault="00B077A3" w:rsidP="00407CF7">
      <w:r w:rsidRPr="006B4CE6">
        <w:t xml:space="preserve">The symbol duration </w:t>
      </w:r>
      <w:r w:rsidRPr="006B4CE6">
        <w:rPr>
          <w:i/>
          <w:iCs/>
        </w:rPr>
        <w:t>T</w:t>
      </w:r>
      <w:r w:rsidRPr="00C71A23">
        <w:rPr>
          <w:i/>
          <w:iCs/>
          <w:vertAlign w:val="subscript"/>
        </w:rPr>
        <w:t>s</w:t>
      </w:r>
      <w:r w:rsidRPr="006B4CE6">
        <w:t xml:space="preserve"> of an </w:t>
      </w:r>
      <w:r w:rsidRPr="006B4CE6">
        <w:rPr>
          <w:i/>
          <w:iCs/>
        </w:rPr>
        <w:t>M</w:t>
      </w:r>
      <w:r w:rsidRPr="006B4CE6">
        <w:t xml:space="preserve">-ary QAM signal is related to the bit duration </w:t>
      </w:r>
      <w:r w:rsidRPr="006B4CE6">
        <w:rPr>
          <w:i/>
          <w:iCs/>
        </w:rPr>
        <w:t>T</w:t>
      </w:r>
      <w:r w:rsidRPr="00C71A23">
        <w:rPr>
          <w:i/>
          <w:iCs/>
          <w:vertAlign w:val="subscript"/>
        </w:rPr>
        <w:t>b</w:t>
      </w:r>
      <w:r w:rsidRPr="006B4CE6">
        <w:t xml:space="preserve"> by:</w:t>
      </w:r>
    </w:p>
    <w:p w14:paraId="53DECC1D" w14:textId="77777777" w:rsidR="00407CF7" w:rsidRPr="006B4CE6" w:rsidRDefault="00407CF7" w:rsidP="00407CF7">
      <w:pPr>
        <w:pStyle w:val="Equation"/>
      </w:pPr>
      <w:r w:rsidRPr="006B4CE6">
        <w:tab/>
      </w:r>
      <w:r w:rsidRPr="006B4CE6">
        <w:tab/>
      </w:r>
      <w:r w:rsidRPr="006B4CE6">
        <w:rPr>
          <w:position w:val="-10"/>
        </w:rPr>
        <w:object w:dxaOrig="1380" w:dyaOrig="320" w14:anchorId="2B721D67">
          <v:shape id="_x0000_i1091" type="#_x0000_t75" style="width:67.95pt;height:16.15pt" o:ole="">
            <v:imagedata r:id="rId181" o:title=""/>
          </v:shape>
          <o:OLEObject Type="Embed" ProgID="Equation.3" ShapeID="_x0000_i1091" DrawAspect="Content" ObjectID="_1819628060" r:id="rId182"/>
        </w:object>
      </w:r>
    </w:p>
    <w:p w14:paraId="470FA056" w14:textId="77777777" w:rsidR="00B077A3" w:rsidRPr="006B4CE6" w:rsidRDefault="00B077A3" w:rsidP="00407CF7">
      <w:r w:rsidRPr="006B4CE6">
        <w:t xml:space="preserve">The power spectral density of an </w:t>
      </w:r>
      <w:r w:rsidRPr="006B4CE6">
        <w:rPr>
          <w:i/>
          <w:iCs/>
        </w:rPr>
        <w:t>M</w:t>
      </w:r>
      <w:r w:rsidRPr="006B4CE6">
        <w:t>-ary QAM signal with rectangular pulses is then given by:</w:t>
      </w:r>
    </w:p>
    <w:p w14:paraId="4261265B" w14:textId="77777777" w:rsidR="00407CF7" w:rsidRPr="006B4CE6" w:rsidRDefault="00407CF7" w:rsidP="00407CF7">
      <w:pPr>
        <w:pStyle w:val="Equation"/>
      </w:pPr>
      <w:r w:rsidRPr="006B4CE6">
        <w:tab/>
      </w:r>
      <w:r w:rsidRPr="006B4CE6">
        <w:rPr>
          <w:position w:val="-80"/>
        </w:rPr>
        <w:object w:dxaOrig="7820" w:dyaOrig="1719" w14:anchorId="1A2CC3D3">
          <v:shape id="_x0000_i1092" type="#_x0000_t75" style="width:391.7pt;height:86.4pt" o:ole="">
            <v:imagedata r:id="rId183" o:title=""/>
          </v:shape>
          <o:OLEObject Type="Embed" ProgID="Equation.3" ShapeID="_x0000_i1092" DrawAspect="Content" ObjectID="_1819628061" r:id="rId184"/>
        </w:object>
      </w:r>
      <w:r w:rsidRPr="006B4CE6">
        <w:tab/>
        <w:t>(47)</w:t>
      </w:r>
    </w:p>
    <w:p w14:paraId="2A891588" w14:textId="77777777" w:rsidR="00B077A3" w:rsidRPr="006B4CE6" w:rsidRDefault="00B077A3" w:rsidP="00B077A3">
      <w:r w:rsidRPr="006B4CE6">
        <w:t xml:space="preserve">where </w:t>
      </w:r>
      <w:r w:rsidRPr="006B4CE6">
        <w:rPr>
          <w:i/>
          <w:iCs/>
        </w:rPr>
        <w:t>E</w:t>
      </w:r>
      <w:r w:rsidRPr="00C71A23">
        <w:rPr>
          <w:i/>
          <w:iCs/>
          <w:vertAlign w:val="subscript"/>
        </w:rPr>
        <w:t>b</w:t>
      </w:r>
      <w:r w:rsidRPr="006B4CE6">
        <w:t xml:space="preserve"> is the energy per bit and </w:t>
      </w:r>
      <w:r w:rsidRPr="006B4CE6">
        <w:rPr>
          <w:i/>
          <w:iCs/>
        </w:rPr>
        <w:t>E</w:t>
      </w:r>
      <w:r w:rsidRPr="00C71A23">
        <w:rPr>
          <w:i/>
          <w:iCs/>
          <w:vertAlign w:val="subscript"/>
        </w:rPr>
        <w:t>s</w:t>
      </w:r>
      <w:r w:rsidRPr="006B4CE6">
        <w:t xml:space="preserve"> represents the energy per symbol.</w:t>
      </w:r>
    </w:p>
    <w:p w14:paraId="680BBAD3" w14:textId="77777777" w:rsidR="00B077A3" w:rsidRPr="006B4CE6" w:rsidRDefault="00B077A3" w:rsidP="00407CF7">
      <w:pPr>
        <w:pStyle w:val="Heading3"/>
      </w:pPr>
      <w:bookmarkStart w:id="1131" w:name="_Toc426011279"/>
      <w:bookmarkStart w:id="1132" w:name="_Toc426170313"/>
      <w:bookmarkStart w:id="1133" w:name="_Toc426171714"/>
      <w:bookmarkStart w:id="1134" w:name="_Toc460936766"/>
      <w:bookmarkStart w:id="1135" w:name="_Toc146707144"/>
      <w:bookmarkStart w:id="1136" w:name="_Toc208902854"/>
      <w:bookmarkStart w:id="1137" w:name="_Toc208903761"/>
      <w:bookmarkStart w:id="1138" w:name="_Toc208904707"/>
      <w:bookmarkStart w:id="1139" w:name="_Toc208905596"/>
      <w:r w:rsidRPr="006B4CE6">
        <w:t>4.1.3</w:t>
      </w:r>
      <w:r w:rsidRPr="006B4CE6">
        <w:tab/>
        <w:t>Bandwidth</w:t>
      </w:r>
      <w:bookmarkEnd w:id="1131"/>
      <w:bookmarkEnd w:id="1132"/>
      <w:bookmarkEnd w:id="1133"/>
      <w:bookmarkEnd w:id="1134"/>
      <w:bookmarkEnd w:id="1135"/>
      <w:bookmarkEnd w:id="1136"/>
      <w:bookmarkEnd w:id="1137"/>
      <w:bookmarkEnd w:id="1138"/>
      <w:bookmarkEnd w:id="1139"/>
    </w:p>
    <w:p w14:paraId="250B283D" w14:textId="77777777" w:rsidR="00B077A3" w:rsidRPr="006B4CE6" w:rsidRDefault="00B077A3" w:rsidP="00B077A3">
      <w:r w:rsidRPr="006B4CE6">
        <w:t xml:space="preserve">The null-to-null RF bandwidth is equal to </w:t>
      </w:r>
      <w:r w:rsidRPr="006B4CE6">
        <w:rPr>
          <w:position w:val="-26"/>
        </w:rPr>
        <w:object w:dxaOrig="940" w:dyaOrig="600" w14:anchorId="06A5F478">
          <v:shape id="_x0000_i1093" type="#_x0000_t75" style="width:47.25pt;height:30.55pt" o:ole="">
            <v:imagedata r:id="rId185" o:title=""/>
          </v:shape>
          <o:OLEObject Type="Embed" ProgID="Equation.3" ShapeID="_x0000_i1093" DrawAspect="Content" ObjectID="_1819628062" r:id="rId186"/>
        </w:object>
      </w:r>
      <w:r w:rsidRPr="006B4CE6">
        <w:t>.</w:t>
      </w:r>
    </w:p>
    <w:p w14:paraId="3813821B" w14:textId="77777777" w:rsidR="00B077A3" w:rsidRPr="006B4CE6" w:rsidRDefault="00B077A3" w:rsidP="00407CF7">
      <w:pPr>
        <w:pStyle w:val="Heading2"/>
      </w:pPr>
      <w:bookmarkStart w:id="1140" w:name="_Toc426011280"/>
      <w:bookmarkStart w:id="1141" w:name="_Toc426170314"/>
      <w:bookmarkStart w:id="1142" w:name="_Toc426171715"/>
      <w:bookmarkStart w:id="1143" w:name="_Toc460936767"/>
      <w:bookmarkStart w:id="1144" w:name="_Toc146707145"/>
      <w:bookmarkStart w:id="1145" w:name="_Toc208902855"/>
      <w:bookmarkStart w:id="1146" w:name="_Toc208903282"/>
      <w:bookmarkStart w:id="1147" w:name="_Toc208903762"/>
      <w:bookmarkStart w:id="1148" w:name="_Toc208904484"/>
      <w:bookmarkStart w:id="1149" w:name="_Toc208904708"/>
      <w:bookmarkStart w:id="1150" w:name="_Toc208905597"/>
      <w:bookmarkStart w:id="1151" w:name="_Toc208905809"/>
      <w:r w:rsidRPr="006B4CE6">
        <w:t>4.2</w:t>
      </w:r>
      <w:r w:rsidRPr="006B4CE6">
        <w:tab/>
      </w:r>
      <w:r w:rsidRPr="006B4CE6">
        <w:sym w:font="Symbol" w:char="F070"/>
      </w:r>
      <w:r w:rsidRPr="006B4CE6">
        <w:t xml:space="preserve">/4 QPSK and </w:t>
      </w:r>
      <w:r w:rsidRPr="006B4CE6">
        <w:sym w:font="Symbol" w:char="F070"/>
      </w:r>
      <w:r w:rsidRPr="006B4CE6">
        <w:t>/4 DQPSK modulations</w:t>
      </w:r>
      <w:bookmarkEnd w:id="1140"/>
      <w:bookmarkEnd w:id="1141"/>
      <w:bookmarkEnd w:id="1142"/>
      <w:bookmarkEnd w:id="1143"/>
      <w:bookmarkEnd w:id="1144"/>
      <w:bookmarkEnd w:id="1145"/>
      <w:bookmarkEnd w:id="1146"/>
      <w:bookmarkEnd w:id="1147"/>
      <w:bookmarkEnd w:id="1148"/>
      <w:bookmarkEnd w:id="1149"/>
      <w:bookmarkEnd w:id="1150"/>
      <w:bookmarkEnd w:id="1151"/>
    </w:p>
    <w:p w14:paraId="5F730665" w14:textId="77777777" w:rsidR="00B077A3" w:rsidRPr="006B4CE6" w:rsidRDefault="00B077A3" w:rsidP="00407CF7">
      <w:pPr>
        <w:pStyle w:val="Heading3"/>
      </w:pPr>
      <w:bookmarkStart w:id="1152" w:name="_Toc426011281"/>
      <w:bookmarkStart w:id="1153" w:name="_Toc426170315"/>
      <w:bookmarkStart w:id="1154" w:name="_Toc426171716"/>
      <w:bookmarkStart w:id="1155" w:name="_Toc460936768"/>
      <w:bookmarkStart w:id="1156" w:name="_Toc146707146"/>
      <w:bookmarkStart w:id="1157" w:name="_Toc208902856"/>
      <w:bookmarkStart w:id="1158" w:name="_Toc208903763"/>
      <w:bookmarkStart w:id="1159" w:name="_Toc208904709"/>
      <w:bookmarkStart w:id="1160" w:name="_Toc208905598"/>
      <w:r w:rsidRPr="006B4CE6">
        <w:t>4.2.1</w:t>
      </w:r>
      <w:r w:rsidRPr="006B4CE6">
        <w:tab/>
        <w:t>Modulated signal</w:t>
      </w:r>
      <w:bookmarkEnd w:id="1152"/>
      <w:bookmarkEnd w:id="1153"/>
      <w:bookmarkEnd w:id="1154"/>
      <w:bookmarkEnd w:id="1155"/>
      <w:bookmarkEnd w:id="1156"/>
      <w:bookmarkEnd w:id="1157"/>
      <w:bookmarkEnd w:id="1158"/>
      <w:bookmarkEnd w:id="1159"/>
      <w:bookmarkEnd w:id="1160"/>
    </w:p>
    <w:p w14:paraId="5AC9408F" w14:textId="77777777" w:rsidR="00B077A3" w:rsidRPr="006B4CE6" w:rsidRDefault="00B077A3" w:rsidP="00407CF7">
      <w:r w:rsidRPr="006B4CE6">
        <w:t xml:space="preserve">In a </w:t>
      </w:r>
      <w:r w:rsidRPr="006B4CE6">
        <w:sym w:font="Symbol" w:char="F070"/>
      </w:r>
      <w:r w:rsidRPr="006B4CE6">
        <w:t xml:space="preserve">/4 QPSK transmitter, the input bit stream is partitioned by a serial-to-parallel converter into two parallel data streams </w:t>
      </w:r>
      <w:r w:rsidRPr="006B4CE6">
        <w:rPr>
          <w:i/>
          <w:iCs/>
        </w:rPr>
        <w:t>m</w:t>
      </w:r>
      <w:r w:rsidRPr="00C71A23">
        <w:rPr>
          <w:i/>
          <w:iCs/>
          <w:vertAlign w:val="subscript"/>
        </w:rPr>
        <w:t>I, k</w:t>
      </w:r>
      <w:r w:rsidRPr="006B4CE6">
        <w:t xml:space="preserve"> and </w:t>
      </w:r>
      <w:r w:rsidRPr="006B4CE6">
        <w:rPr>
          <w:i/>
          <w:iCs/>
        </w:rPr>
        <w:t>m</w:t>
      </w:r>
      <w:r w:rsidRPr="00C71A23">
        <w:rPr>
          <w:i/>
          <w:iCs/>
          <w:vertAlign w:val="subscript"/>
        </w:rPr>
        <w:t>Q, k</w:t>
      </w:r>
      <w:r w:rsidRPr="006B4CE6">
        <w:t xml:space="preserve">, each with a symbol rate equal to half of the incoming bit rate. The </w:t>
      </w:r>
      <w:r w:rsidRPr="006B4CE6">
        <w:rPr>
          <w:i/>
        </w:rPr>
        <w:t>k-</w:t>
      </w:r>
      <w:r w:rsidRPr="006B4CE6">
        <w:t>th in-phase (</w:t>
      </w:r>
      <w:r w:rsidRPr="006B4CE6">
        <w:rPr>
          <w:i/>
          <w:iCs/>
        </w:rPr>
        <w:t>I</w:t>
      </w:r>
      <w:r w:rsidRPr="00C71A23">
        <w:rPr>
          <w:i/>
          <w:iCs/>
          <w:vertAlign w:val="subscript"/>
        </w:rPr>
        <w:t>k</w:t>
      </w:r>
      <w:r w:rsidRPr="006B4CE6">
        <w:t>) and quadrature pulses (</w:t>
      </w:r>
      <w:r w:rsidRPr="006B4CE6">
        <w:rPr>
          <w:i/>
          <w:iCs/>
        </w:rPr>
        <w:t>Q</w:t>
      </w:r>
      <w:r w:rsidRPr="00C71A23">
        <w:rPr>
          <w:i/>
          <w:iCs/>
          <w:vertAlign w:val="subscript"/>
        </w:rPr>
        <w:t>k</w:t>
      </w:r>
      <w:r w:rsidRPr="006B4CE6">
        <w:t>) are produced at the output of the signal mapping circuit over time. They represent rectangular pulses over one symbol duration having amplitudes given by:</w:t>
      </w:r>
    </w:p>
    <w:p w14:paraId="03DC1489" w14:textId="77777777" w:rsidR="00407CF7" w:rsidRPr="006B4CE6" w:rsidRDefault="00407CF7" w:rsidP="00407CF7">
      <w:pPr>
        <w:pStyle w:val="Equation"/>
      </w:pPr>
      <w:r w:rsidRPr="006B4CE6">
        <w:tab/>
      </w:r>
      <w:r w:rsidRPr="006B4CE6">
        <w:tab/>
      </w:r>
      <w:r w:rsidRPr="006B4CE6">
        <w:rPr>
          <w:position w:val="-28"/>
          <w:sz w:val="20"/>
        </w:rPr>
        <w:object w:dxaOrig="2720" w:dyaOrig="660" w14:anchorId="5C78081C">
          <v:shape id="_x0000_i1094" type="#_x0000_t75" style="width:135.35pt;height:34pt" o:ole="">
            <v:imagedata r:id="rId187" o:title=""/>
          </v:shape>
          <o:OLEObject Type="Embed" ProgID="Equation.3" ShapeID="_x0000_i1094" DrawAspect="Content" ObjectID="_1819628063" r:id="rId188"/>
        </w:object>
      </w:r>
      <w:r w:rsidRPr="006B4CE6">
        <w:tab/>
        <w:t>(48)</w:t>
      </w:r>
    </w:p>
    <w:p w14:paraId="2066F616" w14:textId="656579DB" w:rsidR="00B077A3" w:rsidRPr="006B4CE6" w:rsidRDefault="00B077A3" w:rsidP="00B077A3">
      <w:r w:rsidRPr="006B4CE6">
        <w:t xml:space="preserve">where the phase shift </w:t>
      </w:r>
      <w:r w:rsidR="00403F65" w:rsidRPr="006B4CE6">
        <w:t>φ</w:t>
      </w:r>
      <w:r w:rsidRPr="00C71A23">
        <w:rPr>
          <w:i/>
          <w:iCs/>
          <w:vertAlign w:val="subscript"/>
        </w:rPr>
        <w:t>k</w:t>
      </w:r>
      <w:r w:rsidRPr="006B4CE6">
        <w:t xml:space="preserve"> is related to the input symbols </w:t>
      </w:r>
      <w:r w:rsidRPr="006B4CE6">
        <w:rPr>
          <w:i/>
          <w:iCs/>
        </w:rPr>
        <w:t>m</w:t>
      </w:r>
      <w:r w:rsidRPr="00C71A23">
        <w:rPr>
          <w:i/>
          <w:iCs/>
          <w:vertAlign w:val="subscript"/>
        </w:rPr>
        <w:t>I,</w:t>
      </w:r>
      <w:r w:rsidRPr="006B4CE6">
        <w:rPr>
          <w:rFonts w:ascii="Tms Rmn" w:hAnsi="Tms Rmn"/>
          <w:i/>
          <w:iCs/>
          <w:position w:val="-4"/>
          <w:sz w:val="6"/>
        </w:rPr>
        <w:t> </w:t>
      </w:r>
      <w:r w:rsidRPr="00C71A23">
        <w:rPr>
          <w:i/>
          <w:iCs/>
          <w:vertAlign w:val="subscript"/>
        </w:rPr>
        <w:t>k</w:t>
      </w:r>
      <w:r w:rsidRPr="006B4CE6">
        <w:t xml:space="preserve"> and </w:t>
      </w:r>
      <w:r w:rsidRPr="006B4CE6">
        <w:rPr>
          <w:i/>
          <w:iCs/>
        </w:rPr>
        <w:t>m</w:t>
      </w:r>
      <w:r w:rsidRPr="00C71A23">
        <w:rPr>
          <w:i/>
          <w:iCs/>
          <w:vertAlign w:val="subscript"/>
        </w:rPr>
        <w:t>Q,</w:t>
      </w:r>
      <w:r w:rsidRPr="006B4CE6">
        <w:rPr>
          <w:rFonts w:ascii="Tms Rmn" w:hAnsi="Tms Rmn"/>
          <w:i/>
          <w:iCs/>
          <w:position w:val="-4"/>
          <w:sz w:val="6"/>
        </w:rPr>
        <w:t> </w:t>
      </w:r>
      <w:r w:rsidRPr="00C71A23">
        <w:rPr>
          <w:i/>
          <w:iCs/>
          <w:vertAlign w:val="subscript"/>
        </w:rPr>
        <w:t>k</w:t>
      </w:r>
      <w:r w:rsidRPr="006B4CE6">
        <w:t xml:space="preserve"> according to Table 1</w:t>
      </w:r>
      <w:r w:rsidR="00043A68">
        <w:t>1</w:t>
      </w:r>
      <w:r w:rsidRPr="006B4CE6">
        <w:t>.</w:t>
      </w:r>
    </w:p>
    <w:p w14:paraId="28FB7572" w14:textId="3518B588" w:rsidR="00B077A3" w:rsidRPr="006B4CE6" w:rsidRDefault="00B077A3" w:rsidP="00407CF7">
      <w:pPr>
        <w:pStyle w:val="TableNo"/>
      </w:pPr>
      <w:r w:rsidRPr="006B4CE6">
        <w:t>TABLE 1</w:t>
      </w:r>
      <w:r w:rsidR="00043A68">
        <w:t>1</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819"/>
        <w:gridCol w:w="4820"/>
      </w:tblGrid>
      <w:tr w:rsidR="00B077A3" w:rsidRPr="006B4CE6" w14:paraId="2C341BBF" w14:textId="77777777" w:rsidTr="00407CF7">
        <w:trPr>
          <w:jc w:val="center"/>
        </w:trPr>
        <w:tc>
          <w:tcPr>
            <w:tcW w:w="2552" w:type="dxa"/>
          </w:tcPr>
          <w:p w14:paraId="03BEE51C" w14:textId="77777777" w:rsidR="00B077A3" w:rsidRPr="00F617F5" w:rsidRDefault="00B077A3" w:rsidP="00CA0A7E">
            <w:pPr>
              <w:pStyle w:val="Tablehead"/>
              <w:rPr>
                <w:lang w:val="de-CH"/>
              </w:rPr>
            </w:pPr>
            <w:r w:rsidRPr="00F617F5">
              <w:rPr>
                <w:lang w:val="de-CH"/>
              </w:rPr>
              <w:t xml:space="preserve">Information bits </w:t>
            </w:r>
            <w:r w:rsidRPr="00F617F5">
              <w:rPr>
                <w:i/>
                <w:iCs/>
                <w:lang w:val="de-CH"/>
              </w:rPr>
              <w:t>m</w:t>
            </w:r>
            <w:r w:rsidRPr="00F617F5">
              <w:rPr>
                <w:i/>
                <w:iCs/>
                <w:vertAlign w:val="subscript"/>
                <w:lang w:val="de-CH"/>
              </w:rPr>
              <w:t>I,k</w:t>
            </w:r>
            <w:r w:rsidRPr="00F617F5">
              <w:rPr>
                <w:lang w:val="de-CH"/>
              </w:rPr>
              <w:t xml:space="preserve">, </w:t>
            </w:r>
            <w:r w:rsidRPr="00F617F5">
              <w:rPr>
                <w:i/>
                <w:iCs/>
                <w:lang w:val="de-CH"/>
              </w:rPr>
              <w:t>m</w:t>
            </w:r>
            <w:r w:rsidRPr="00F617F5">
              <w:rPr>
                <w:i/>
                <w:iCs/>
                <w:vertAlign w:val="subscript"/>
                <w:lang w:val="de-CH"/>
              </w:rPr>
              <w:t>Q,k</w:t>
            </w:r>
          </w:p>
        </w:tc>
        <w:tc>
          <w:tcPr>
            <w:tcW w:w="2552" w:type="dxa"/>
          </w:tcPr>
          <w:p w14:paraId="4D680FD4" w14:textId="026880E3" w:rsidR="00B077A3" w:rsidRPr="006B4CE6" w:rsidRDefault="00B077A3" w:rsidP="00CA0A7E">
            <w:pPr>
              <w:pStyle w:val="Tablehead"/>
            </w:pPr>
            <w:r w:rsidRPr="006B4CE6">
              <w:t xml:space="preserve">Phase shift </w:t>
            </w:r>
            <w:r w:rsidR="00407CF7" w:rsidRPr="006B4CE6">
              <w:t>φ</w:t>
            </w:r>
            <w:r w:rsidRPr="00CA0A7E">
              <w:rPr>
                <w:i/>
                <w:iCs/>
                <w:vertAlign w:val="subscript"/>
              </w:rPr>
              <w:t>k</w:t>
            </w:r>
          </w:p>
        </w:tc>
      </w:tr>
      <w:tr w:rsidR="00B077A3" w:rsidRPr="006B4CE6" w14:paraId="0FFF07A5" w14:textId="77777777" w:rsidTr="00407CF7">
        <w:trPr>
          <w:jc w:val="center"/>
        </w:trPr>
        <w:tc>
          <w:tcPr>
            <w:tcW w:w="2552" w:type="dxa"/>
          </w:tcPr>
          <w:p w14:paraId="66193F28" w14:textId="77777777" w:rsidR="00B077A3" w:rsidRPr="006B4CE6" w:rsidRDefault="00B077A3" w:rsidP="00407CF7">
            <w:pPr>
              <w:pStyle w:val="Tabletext"/>
              <w:jc w:val="center"/>
            </w:pPr>
            <w:r w:rsidRPr="006B4CE6">
              <w:t>11</w:t>
            </w:r>
          </w:p>
        </w:tc>
        <w:tc>
          <w:tcPr>
            <w:tcW w:w="2552" w:type="dxa"/>
          </w:tcPr>
          <w:p w14:paraId="7198DA63" w14:textId="77777777" w:rsidR="00B077A3" w:rsidRPr="006B4CE6" w:rsidRDefault="00B077A3" w:rsidP="00407CF7">
            <w:pPr>
              <w:pStyle w:val="Tabletext"/>
              <w:jc w:val="center"/>
            </w:pPr>
            <w:r w:rsidRPr="006B4CE6">
              <w:sym w:font="Symbol" w:char="F070"/>
            </w:r>
            <w:r w:rsidRPr="006B4CE6">
              <w:t>/4</w:t>
            </w:r>
          </w:p>
        </w:tc>
      </w:tr>
      <w:tr w:rsidR="00B077A3" w:rsidRPr="006B4CE6" w14:paraId="0CE4CB06" w14:textId="77777777" w:rsidTr="00407CF7">
        <w:trPr>
          <w:jc w:val="center"/>
        </w:trPr>
        <w:tc>
          <w:tcPr>
            <w:tcW w:w="2552" w:type="dxa"/>
          </w:tcPr>
          <w:p w14:paraId="45D50C33" w14:textId="77777777" w:rsidR="00B077A3" w:rsidRPr="006B4CE6" w:rsidRDefault="00B077A3" w:rsidP="00407CF7">
            <w:pPr>
              <w:pStyle w:val="Tabletext"/>
              <w:jc w:val="center"/>
            </w:pPr>
            <w:r w:rsidRPr="006B4CE6">
              <w:t>01</w:t>
            </w:r>
          </w:p>
        </w:tc>
        <w:tc>
          <w:tcPr>
            <w:tcW w:w="2552" w:type="dxa"/>
          </w:tcPr>
          <w:p w14:paraId="1941D067" w14:textId="77777777" w:rsidR="00B077A3" w:rsidRPr="006B4CE6" w:rsidRDefault="00B077A3" w:rsidP="00407CF7">
            <w:pPr>
              <w:pStyle w:val="Tabletext"/>
              <w:jc w:val="center"/>
            </w:pPr>
            <w:r w:rsidRPr="006B4CE6">
              <w:t>3</w:t>
            </w:r>
            <w:r w:rsidRPr="006B4CE6">
              <w:sym w:font="Symbol" w:char="F070"/>
            </w:r>
            <w:r w:rsidRPr="006B4CE6">
              <w:t>/4</w:t>
            </w:r>
          </w:p>
        </w:tc>
      </w:tr>
      <w:tr w:rsidR="00B077A3" w:rsidRPr="006B4CE6" w14:paraId="1723835E" w14:textId="77777777" w:rsidTr="00407CF7">
        <w:trPr>
          <w:jc w:val="center"/>
        </w:trPr>
        <w:tc>
          <w:tcPr>
            <w:tcW w:w="2552" w:type="dxa"/>
          </w:tcPr>
          <w:p w14:paraId="404D6338" w14:textId="77777777" w:rsidR="00B077A3" w:rsidRPr="006B4CE6" w:rsidRDefault="00B077A3" w:rsidP="00407CF7">
            <w:pPr>
              <w:pStyle w:val="Tabletext"/>
              <w:jc w:val="center"/>
            </w:pPr>
            <w:r w:rsidRPr="006B4CE6">
              <w:t>00</w:t>
            </w:r>
          </w:p>
        </w:tc>
        <w:tc>
          <w:tcPr>
            <w:tcW w:w="2552" w:type="dxa"/>
          </w:tcPr>
          <w:p w14:paraId="73E44477" w14:textId="283E265D" w:rsidR="00B077A3" w:rsidRPr="006B4CE6" w:rsidRDefault="00407CF7" w:rsidP="00407CF7">
            <w:pPr>
              <w:pStyle w:val="Tabletext"/>
              <w:jc w:val="center"/>
            </w:pPr>
            <w:r w:rsidRPr="006B4CE6">
              <w:t>−</w:t>
            </w:r>
            <w:r w:rsidR="00B077A3" w:rsidRPr="006B4CE6">
              <w:t>3</w:t>
            </w:r>
            <w:r w:rsidR="00B077A3" w:rsidRPr="006B4CE6">
              <w:sym w:font="Symbol" w:char="F070"/>
            </w:r>
            <w:r w:rsidR="00B077A3" w:rsidRPr="006B4CE6">
              <w:t>/4</w:t>
            </w:r>
          </w:p>
        </w:tc>
      </w:tr>
      <w:tr w:rsidR="00B077A3" w:rsidRPr="006B4CE6" w14:paraId="59221620" w14:textId="77777777" w:rsidTr="00407CF7">
        <w:trPr>
          <w:jc w:val="center"/>
        </w:trPr>
        <w:tc>
          <w:tcPr>
            <w:tcW w:w="2552" w:type="dxa"/>
          </w:tcPr>
          <w:p w14:paraId="4873639F" w14:textId="77777777" w:rsidR="00B077A3" w:rsidRPr="006B4CE6" w:rsidRDefault="00B077A3" w:rsidP="00407CF7">
            <w:pPr>
              <w:pStyle w:val="Tabletext"/>
              <w:jc w:val="center"/>
            </w:pPr>
            <w:r w:rsidRPr="006B4CE6">
              <w:t>10</w:t>
            </w:r>
          </w:p>
        </w:tc>
        <w:tc>
          <w:tcPr>
            <w:tcW w:w="2552" w:type="dxa"/>
          </w:tcPr>
          <w:p w14:paraId="0DC1A6A1" w14:textId="304AF7F0" w:rsidR="00B077A3" w:rsidRPr="006B4CE6" w:rsidRDefault="00407CF7" w:rsidP="00407CF7">
            <w:pPr>
              <w:pStyle w:val="Tabletext"/>
              <w:jc w:val="center"/>
            </w:pPr>
            <w:r w:rsidRPr="006B4CE6">
              <w:t>−</w:t>
            </w:r>
            <w:r w:rsidR="00B077A3" w:rsidRPr="006B4CE6">
              <w:sym w:font="Symbol" w:char="F070"/>
            </w:r>
            <w:r w:rsidR="00B077A3" w:rsidRPr="006B4CE6">
              <w:t>/4</w:t>
            </w:r>
          </w:p>
        </w:tc>
      </w:tr>
    </w:tbl>
    <w:p w14:paraId="0BB7A6D7" w14:textId="77777777" w:rsidR="00B077A3" w:rsidRPr="006B4CE6" w:rsidRDefault="00B077A3" w:rsidP="00407CF7">
      <w:pPr>
        <w:pStyle w:val="Tablefin"/>
      </w:pPr>
    </w:p>
    <w:p w14:paraId="1F883816" w14:textId="77777777" w:rsidR="00B077A3" w:rsidRPr="006B4CE6" w:rsidRDefault="00B077A3" w:rsidP="00407CF7">
      <w:pPr>
        <w:keepNext/>
        <w:keepLines/>
      </w:pPr>
      <w:r w:rsidRPr="006B4CE6">
        <w:t xml:space="preserve">The general form of a </w:t>
      </w:r>
      <w:r w:rsidRPr="006B4CE6">
        <w:sym w:font="Symbol" w:char="F070"/>
      </w:r>
      <w:r w:rsidRPr="006B4CE6">
        <w:t>/4 QPSK signal is then given by:</w:t>
      </w:r>
    </w:p>
    <w:p w14:paraId="306537C1" w14:textId="77777777" w:rsidR="00524B63" w:rsidRPr="006B4CE6" w:rsidRDefault="00524B63" w:rsidP="00524B63">
      <w:pPr>
        <w:pStyle w:val="Equation"/>
      </w:pPr>
      <w:r w:rsidRPr="006B4CE6">
        <w:tab/>
      </w:r>
      <w:r w:rsidRPr="006B4CE6">
        <w:tab/>
      </w:r>
      <w:r w:rsidRPr="006B4CE6">
        <w:rPr>
          <w:position w:val="-14"/>
          <w:sz w:val="20"/>
        </w:rPr>
        <w:object w:dxaOrig="4099" w:dyaOrig="360" w14:anchorId="2D805C64">
          <v:shape id="_x0000_i1095" type="#_x0000_t75" style="width:203.9pt;height:17.85pt" o:ole="">
            <v:imagedata r:id="rId189" o:title=""/>
          </v:shape>
          <o:OLEObject Type="Embed" ProgID="Equation.3" ShapeID="_x0000_i1095" DrawAspect="Content" ObjectID="_1819628064" r:id="rId190"/>
        </w:object>
      </w:r>
      <w:r w:rsidRPr="006B4CE6">
        <w:tab/>
        <w:t>(49)</w:t>
      </w:r>
    </w:p>
    <w:p w14:paraId="6BF77E0C" w14:textId="77777777" w:rsidR="00B077A3" w:rsidRPr="006B4CE6" w:rsidRDefault="00B077A3" w:rsidP="00B077A3">
      <w:r w:rsidRPr="006B4CE6">
        <w:t>where:</w:t>
      </w:r>
    </w:p>
    <w:p w14:paraId="10AB7F75" w14:textId="77777777" w:rsidR="00B077A3" w:rsidRPr="006B4CE6" w:rsidRDefault="00B077A3" w:rsidP="00B077A3">
      <w:pPr>
        <w:tabs>
          <w:tab w:val="clear" w:pos="1191"/>
          <w:tab w:val="clear" w:pos="1588"/>
          <w:tab w:val="clear" w:pos="1985"/>
          <w:tab w:val="center" w:pos="4820"/>
          <w:tab w:val="right" w:pos="9639"/>
        </w:tabs>
      </w:pPr>
      <w:r w:rsidRPr="006B4CE6">
        <w:tab/>
      </w:r>
      <w:r w:rsidRPr="006B4CE6">
        <w:tab/>
      </w:r>
      <w:r w:rsidRPr="006B4CE6">
        <w:rPr>
          <w:position w:val="-52"/>
          <w:sz w:val="20"/>
        </w:rPr>
        <w:object w:dxaOrig="2520" w:dyaOrig="1140" w14:anchorId="3856C465">
          <v:shape id="_x0000_i1096" type="#_x0000_t75" style="width:125pt;height:57pt" o:ole="">
            <v:imagedata r:id="rId191" o:title=""/>
          </v:shape>
          <o:OLEObject Type="Embed" ProgID="Equation.3" ShapeID="_x0000_i1096" DrawAspect="Content" ObjectID="_1819628065" r:id="rId192"/>
        </w:object>
      </w:r>
      <w:r w:rsidRPr="006B4CE6">
        <w:tab/>
        <w:t>(50)</w:t>
      </w:r>
    </w:p>
    <w:p w14:paraId="1E4570F7" w14:textId="77777777" w:rsidR="00B077A3" w:rsidRPr="006B4CE6" w:rsidRDefault="00B077A3" w:rsidP="00524B63">
      <w:pPr>
        <w:rPr>
          <w:szCs w:val="24"/>
        </w:rPr>
      </w:pPr>
      <w:r w:rsidRPr="006B4CE6">
        <w:rPr>
          <w:szCs w:val="24"/>
        </w:rPr>
        <w:t xml:space="preserve">The function </w:t>
      </w:r>
      <w:r w:rsidRPr="006B4CE6">
        <w:rPr>
          <w:i/>
          <w:szCs w:val="24"/>
        </w:rPr>
        <w:t>p</w:t>
      </w:r>
      <w:r w:rsidRPr="006B4CE6">
        <w:rPr>
          <w:iCs/>
          <w:szCs w:val="24"/>
        </w:rPr>
        <w:t>(</w:t>
      </w:r>
      <w:r w:rsidRPr="006B4CE6">
        <w:rPr>
          <w:i/>
          <w:szCs w:val="24"/>
        </w:rPr>
        <w:t>t</w:t>
      </w:r>
      <w:r w:rsidRPr="006B4CE6">
        <w:rPr>
          <w:iCs/>
          <w:szCs w:val="24"/>
        </w:rPr>
        <w:t>)</w:t>
      </w:r>
      <w:r w:rsidRPr="006B4CE6">
        <w:rPr>
          <w:szCs w:val="24"/>
        </w:rPr>
        <w:t xml:space="preserve"> corresponds to the pulse shape, and </w:t>
      </w:r>
      <w:r w:rsidRPr="006B4CE6">
        <w:rPr>
          <w:i/>
          <w:iCs/>
          <w:szCs w:val="24"/>
        </w:rPr>
        <w:t>T</w:t>
      </w:r>
      <w:r w:rsidRPr="006B4CE6">
        <w:rPr>
          <w:i/>
          <w:iCs/>
          <w:position w:val="-4"/>
          <w:szCs w:val="24"/>
        </w:rPr>
        <w:t>s</w:t>
      </w:r>
      <w:r w:rsidRPr="006B4CE6">
        <w:rPr>
          <w:szCs w:val="24"/>
        </w:rPr>
        <w:t xml:space="preserve"> is the symbol period.</w:t>
      </w:r>
    </w:p>
    <w:p w14:paraId="690B75D1" w14:textId="77777777" w:rsidR="00B077A3" w:rsidRPr="006B4CE6" w:rsidRDefault="00B077A3" w:rsidP="00524B63">
      <w:pPr>
        <w:rPr>
          <w:szCs w:val="24"/>
        </w:rPr>
      </w:pPr>
      <w:r w:rsidRPr="006B4CE6">
        <w:rPr>
          <w:szCs w:val="24"/>
        </w:rPr>
        <w:t xml:space="preserve">In </w:t>
      </w:r>
      <w:r w:rsidRPr="006B4CE6">
        <w:rPr>
          <w:szCs w:val="24"/>
        </w:rPr>
        <w:sym w:font="Symbol" w:char="F070"/>
      </w:r>
      <w:r w:rsidRPr="006B4CE6">
        <w:rPr>
          <w:szCs w:val="24"/>
        </w:rPr>
        <w:t xml:space="preserve">/4 DQPSK, the input binary sequence is first differentially encoded and then modulated using the </w:t>
      </w:r>
      <w:r w:rsidRPr="006B4CE6">
        <w:rPr>
          <w:szCs w:val="24"/>
        </w:rPr>
        <w:sym w:font="Symbol" w:char="F070"/>
      </w:r>
      <w:r w:rsidRPr="006B4CE6">
        <w:rPr>
          <w:szCs w:val="24"/>
        </w:rPr>
        <w:t>/4 QPSK modulator described above.</w:t>
      </w:r>
    </w:p>
    <w:p w14:paraId="77B3B4B4" w14:textId="77777777" w:rsidR="00B077A3" w:rsidRPr="006B4CE6" w:rsidRDefault="00B077A3" w:rsidP="00524B63">
      <w:pPr>
        <w:pStyle w:val="Heading3"/>
      </w:pPr>
      <w:bookmarkStart w:id="1161" w:name="_Toc426011282"/>
      <w:bookmarkStart w:id="1162" w:name="_Toc426170316"/>
      <w:bookmarkStart w:id="1163" w:name="_Toc426171717"/>
      <w:bookmarkStart w:id="1164" w:name="_Toc460936769"/>
      <w:bookmarkStart w:id="1165" w:name="_Toc146707147"/>
      <w:bookmarkStart w:id="1166" w:name="_Toc208902857"/>
      <w:bookmarkStart w:id="1167" w:name="_Toc208903764"/>
      <w:bookmarkStart w:id="1168" w:name="_Toc208904710"/>
      <w:bookmarkStart w:id="1169" w:name="_Toc208905599"/>
      <w:r w:rsidRPr="006B4CE6">
        <w:t>4.2.2</w:t>
      </w:r>
      <w:r w:rsidRPr="006B4CE6">
        <w:tab/>
        <w:t>Power spectral density</w:t>
      </w:r>
      <w:bookmarkEnd w:id="1161"/>
      <w:bookmarkEnd w:id="1162"/>
      <w:bookmarkEnd w:id="1163"/>
      <w:bookmarkEnd w:id="1164"/>
      <w:bookmarkEnd w:id="1165"/>
      <w:bookmarkEnd w:id="1166"/>
      <w:bookmarkEnd w:id="1167"/>
      <w:bookmarkEnd w:id="1168"/>
      <w:bookmarkEnd w:id="1169"/>
    </w:p>
    <w:p w14:paraId="44285F2B" w14:textId="77777777" w:rsidR="00B077A3" w:rsidRPr="006B4CE6" w:rsidRDefault="00B077A3" w:rsidP="00B077A3">
      <w:pPr>
        <w:rPr>
          <w:szCs w:val="24"/>
        </w:rPr>
      </w:pPr>
      <w:r w:rsidRPr="006B4CE6">
        <w:rPr>
          <w:szCs w:val="24"/>
        </w:rPr>
        <w:t xml:space="preserve">The symbol duration </w:t>
      </w:r>
      <w:r w:rsidRPr="006B4CE6">
        <w:rPr>
          <w:i/>
          <w:iCs/>
          <w:szCs w:val="24"/>
        </w:rPr>
        <w:t>T</w:t>
      </w:r>
      <w:r w:rsidRPr="006B4CE6">
        <w:rPr>
          <w:i/>
          <w:iCs/>
          <w:position w:val="-4"/>
          <w:szCs w:val="24"/>
        </w:rPr>
        <w:t>s</w:t>
      </w:r>
      <w:r w:rsidRPr="006B4CE6">
        <w:rPr>
          <w:szCs w:val="24"/>
        </w:rPr>
        <w:t xml:space="preserve"> of a </w:t>
      </w:r>
      <w:r w:rsidRPr="006B4CE6">
        <w:rPr>
          <w:szCs w:val="24"/>
        </w:rPr>
        <w:sym w:font="Symbol" w:char="F070"/>
      </w:r>
      <w:r w:rsidRPr="006B4CE6">
        <w:rPr>
          <w:szCs w:val="24"/>
        </w:rPr>
        <w:t>/4 QPSK</w:t>
      </w:r>
      <w:r w:rsidRPr="006B4CE6">
        <w:rPr>
          <w:bCs/>
          <w:szCs w:val="24"/>
        </w:rPr>
        <w:t xml:space="preserve"> </w:t>
      </w:r>
      <w:r w:rsidRPr="006B4CE6">
        <w:rPr>
          <w:szCs w:val="24"/>
        </w:rPr>
        <w:t xml:space="preserve">signal is related to the bit duration </w:t>
      </w:r>
      <w:r w:rsidRPr="006B4CE6">
        <w:rPr>
          <w:i/>
          <w:iCs/>
          <w:szCs w:val="24"/>
        </w:rPr>
        <w:t>T</w:t>
      </w:r>
      <w:r w:rsidRPr="006B4CE6">
        <w:rPr>
          <w:i/>
          <w:iCs/>
          <w:position w:val="-4"/>
          <w:szCs w:val="24"/>
        </w:rPr>
        <w:t>b</w:t>
      </w:r>
      <w:r w:rsidRPr="006B4CE6">
        <w:rPr>
          <w:szCs w:val="24"/>
        </w:rPr>
        <w:t xml:space="preserve"> by:</w:t>
      </w:r>
    </w:p>
    <w:p w14:paraId="5BD7BF2C" w14:textId="77777777" w:rsidR="00B077A3" w:rsidRPr="006B4CE6" w:rsidRDefault="00B077A3" w:rsidP="00B077A3">
      <w:pPr>
        <w:tabs>
          <w:tab w:val="clear" w:pos="1191"/>
          <w:tab w:val="clear" w:pos="1588"/>
          <w:tab w:val="clear" w:pos="1985"/>
          <w:tab w:val="center" w:pos="4820"/>
          <w:tab w:val="right" w:pos="9639"/>
        </w:tabs>
      </w:pPr>
      <w:r w:rsidRPr="006B4CE6">
        <w:tab/>
      </w:r>
      <w:r w:rsidRPr="006B4CE6">
        <w:tab/>
      </w:r>
      <w:r w:rsidRPr="006B4CE6">
        <w:rPr>
          <w:position w:val="-10"/>
        </w:rPr>
        <w:object w:dxaOrig="800" w:dyaOrig="320" w14:anchorId="73B927B0">
          <v:shape id="_x0000_i1097" type="#_x0000_t75" style="width:40.3pt;height:16.15pt" o:ole="">
            <v:imagedata r:id="rId193" o:title=""/>
          </v:shape>
          <o:OLEObject Type="Embed" ProgID="Equation.3" ShapeID="_x0000_i1097" DrawAspect="Content" ObjectID="_1819628066" r:id="rId194"/>
        </w:object>
      </w:r>
    </w:p>
    <w:p w14:paraId="7ECDF0EB" w14:textId="77777777" w:rsidR="00B077A3" w:rsidRPr="006B4CE6" w:rsidRDefault="00B077A3" w:rsidP="00524B63">
      <w:r w:rsidRPr="006B4CE6">
        <w:t xml:space="preserve">The power spectral density of a </w:t>
      </w:r>
      <w:r w:rsidRPr="006B4CE6">
        <w:sym w:font="Symbol" w:char="F070"/>
      </w:r>
      <w:r w:rsidRPr="006B4CE6">
        <w:t xml:space="preserve">/4 QPSK (and of a </w:t>
      </w:r>
      <w:r w:rsidRPr="006B4CE6">
        <w:sym w:font="Symbol" w:char="F070"/>
      </w:r>
      <w:r w:rsidRPr="006B4CE6">
        <w:t>/4 DQPSK)</w:t>
      </w:r>
      <w:r w:rsidRPr="006B4CE6">
        <w:rPr>
          <w:sz w:val="28"/>
        </w:rPr>
        <w:t xml:space="preserve"> </w:t>
      </w:r>
      <w:r w:rsidRPr="006B4CE6">
        <w:t>signal with rectangular pulses is then given by:</w:t>
      </w:r>
    </w:p>
    <w:p w14:paraId="2C887E19" w14:textId="77777777" w:rsidR="00524B63" w:rsidRPr="006B4CE6" w:rsidRDefault="00524B63" w:rsidP="00524B63">
      <w:pPr>
        <w:pStyle w:val="Equation"/>
      </w:pPr>
      <w:r w:rsidRPr="006B4CE6">
        <w:tab/>
      </w:r>
      <w:r w:rsidRPr="006B4CE6">
        <w:tab/>
      </w:r>
      <w:r w:rsidRPr="006B4CE6">
        <w:rPr>
          <w:position w:val="-80"/>
        </w:rPr>
        <w:object w:dxaOrig="5960" w:dyaOrig="1719" w14:anchorId="5B3C1F45">
          <v:shape id="_x0000_i1098" type="#_x0000_t75" style="width:297.2pt;height:86.4pt" o:ole="">
            <v:imagedata r:id="rId195" o:title=""/>
          </v:shape>
          <o:OLEObject Type="Embed" ProgID="Equation.3" ShapeID="_x0000_i1098" DrawAspect="Content" ObjectID="_1819628067" r:id="rId196"/>
        </w:object>
      </w:r>
      <w:r w:rsidRPr="006B4CE6">
        <w:tab/>
        <w:t>(51)</w:t>
      </w:r>
    </w:p>
    <w:p w14:paraId="4D228A9D" w14:textId="77777777" w:rsidR="00B077A3" w:rsidRPr="006B4CE6" w:rsidRDefault="00B077A3" w:rsidP="00524B63">
      <w:pPr>
        <w:rPr>
          <w:szCs w:val="24"/>
        </w:rPr>
      </w:pPr>
      <w:r w:rsidRPr="006B4CE6">
        <w:rPr>
          <w:szCs w:val="24"/>
        </w:rPr>
        <w:t xml:space="preserve">where </w:t>
      </w:r>
      <w:r w:rsidRPr="006B4CE6">
        <w:rPr>
          <w:i/>
          <w:iCs/>
          <w:szCs w:val="24"/>
        </w:rPr>
        <w:t>E</w:t>
      </w:r>
      <w:r w:rsidRPr="006B4CE6">
        <w:rPr>
          <w:i/>
          <w:iCs/>
          <w:position w:val="-4"/>
          <w:szCs w:val="24"/>
        </w:rPr>
        <w:t>b</w:t>
      </w:r>
      <w:r w:rsidRPr="006B4CE6">
        <w:rPr>
          <w:szCs w:val="24"/>
        </w:rPr>
        <w:t xml:space="preserve"> is the energy per bit and </w:t>
      </w:r>
      <w:r w:rsidRPr="006B4CE6">
        <w:rPr>
          <w:i/>
          <w:iCs/>
          <w:szCs w:val="24"/>
        </w:rPr>
        <w:t>E</w:t>
      </w:r>
      <w:r w:rsidRPr="006B4CE6">
        <w:rPr>
          <w:i/>
          <w:iCs/>
          <w:position w:val="-4"/>
          <w:szCs w:val="24"/>
        </w:rPr>
        <w:t>s</w:t>
      </w:r>
      <w:r w:rsidRPr="006B4CE6">
        <w:rPr>
          <w:szCs w:val="24"/>
        </w:rPr>
        <w:t xml:space="preserve"> represents the energy per symbol.</w:t>
      </w:r>
    </w:p>
    <w:p w14:paraId="412C97A1" w14:textId="77777777" w:rsidR="00B077A3" w:rsidRPr="006B4CE6" w:rsidRDefault="00B077A3" w:rsidP="00524B63">
      <w:pPr>
        <w:pStyle w:val="Heading3"/>
      </w:pPr>
      <w:bookmarkStart w:id="1170" w:name="_Toc426011283"/>
      <w:bookmarkStart w:id="1171" w:name="_Toc426170317"/>
      <w:bookmarkStart w:id="1172" w:name="_Toc426171718"/>
      <w:bookmarkStart w:id="1173" w:name="_Toc460936770"/>
      <w:bookmarkStart w:id="1174" w:name="_Toc146707148"/>
      <w:bookmarkStart w:id="1175" w:name="_Toc208902858"/>
      <w:bookmarkStart w:id="1176" w:name="_Toc208903765"/>
      <w:bookmarkStart w:id="1177" w:name="_Toc208904711"/>
      <w:bookmarkStart w:id="1178" w:name="_Toc208905600"/>
      <w:r w:rsidRPr="006B4CE6">
        <w:t>4.2.3</w:t>
      </w:r>
      <w:r w:rsidRPr="006B4CE6">
        <w:tab/>
        <w:t>Bandwidth</w:t>
      </w:r>
      <w:bookmarkEnd w:id="1170"/>
      <w:bookmarkEnd w:id="1171"/>
      <w:bookmarkEnd w:id="1172"/>
      <w:bookmarkEnd w:id="1173"/>
      <w:bookmarkEnd w:id="1174"/>
      <w:bookmarkEnd w:id="1175"/>
      <w:bookmarkEnd w:id="1176"/>
      <w:bookmarkEnd w:id="1177"/>
      <w:bookmarkEnd w:id="1178"/>
    </w:p>
    <w:p w14:paraId="66C1D939" w14:textId="77777777" w:rsidR="00B077A3" w:rsidRPr="006B4CE6" w:rsidRDefault="00B077A3" w:rsidP="00B077A3">
      <w:r w:rsidRPr="006B4CE6">
        <w:t xml:space="preserve">The null-to-null RF bandwidth is equal to the bit rate </w:t>
      </w:r>
      <w:r w:rsidRPr="006B4CE6">
        <w:rPr>
          <w:i/>
          <w:iCs/>
        </w:rPr>
        <w:t>R</w:t>
      </w:r>
      <w:r w:rsidRPr="00C71A23">
        <w:rPr>
          <w:i/>
          <w:iCs/>
          <w:vertAlign w:val="subscript"/>
        </w:rPr>
        <w:t>b</w:t>
      </w:r>
      <w:r w:rsidRPr="006B4CE6">
        <w:t>.</w:t>
      </w:r>
    </w:p>
    <w:p w14:paraId="35B74277" w14:textId="77777777" w:rsidR="00B077A3" w:rsidRPr="006B4CE6" w:rsidRDefault="00B077A3" w:rsidP="00524B63">
      <w:pPr>
        <w:pStyle w:val="Heading1"/>
      </w:pPr>
      <w:bookmarkStart w:id="1179" w:name="_Toc426011284"/>
      <w:bookmarkStart w:id="1180" w:name="_Toc426170318"/>
      <w:bookmarkStart w:id="1181" w:name="_Toc426171719"/>
      <w:bookmarkStart w:id="1182" w:name="_Toc460936771"/>
      <w:bookmarkStart w:id="1183" w:name="_Toc146707149"/>
      <w:bookmarkStart w:id="1184" w:name="_Toc208902859"/>
      <w:bookmarkStart w:id="1185" w:name="_Toc208903283"/>
      <w:bookmarkStart w:id="1186" w:name="_Toc208903766"/>
      <w:bookmarkStart w:id="1187" w:name="_Toc208904485"/>
      <w:bookmarkStart w:id="1188" w:name="_Toc208904712"/>
      <w:bookmarkStart w:id="1189" w:name="_Toc208905601"/>
      <w:bookmarkStart w:id="1190" w:name="_Toc208905810"/>
      <w:r w:rsidRPr="006B4CE6">
        <w:t>5</w:t>
      </w:r>
      <w:r w:rsidRPr="006B4CE6">
        <w:tab/>
        <w:t>Orthogonal frequency division multiplexing (OFDM)</w:t>
      </w:r>
      <w:bookmarkEnd w:id="1179"/>
      <w:bookmarkEnd w:id="1180"/>
      <w:bookmarkEnd w:id="1181"/>
      <w:bookmarkEnd w:id="1182"/>
      <w:bookmarkEnd w:id="1183"/>
      <w:bookmarkEnd w:id="1184"/>
      <w:bookmarkEnd w:id="1185"/>
      <w:bookmarkEnd w:id="1186"/>
      <w:bookmarkEnd w:id="1187"/>
      <w:bookmarkEnd w:id="1188"/>
      <w:bookmarkEnd w:id="1189"/>
      <w:bookmarkEnd w:id="1190"/>
    </w:p>
    <w:p w14:paraId="527D9224" w14:textId="77777777" w:rsidR="00B077A3" w:rsidRPr="006B4CE6" w:rsidRDefault="00B077A3" w:rsidP="00524B63">
      <w:pPr>
        <w:pStyle w:val="Heading2"/>
      </w:pPr>
      <w:bookmarkStart w:id="1191" w:name="_Toc426011285"/>
      <w:bookmarkStart w:id="1192" w:name="_Toc426170319"/>
      <w:bookmarkStart w:id="1193" w:name="_Toc426171720"/>
      <w:bookmarkStart w:id="1194" w:name="_Toc460936772"/>
      <w:bookmarkStart w:id="1195" w:name="_Toc146707150"/>
      <w:bookmarkStart w:id="1196" w:name="_Toc208902860"/>
      <w:bookmarkStart w:id="1197" w:name="_Toc208903284"/>
      <w:bookmarkStart w:id="1198" w:name="_Toc208903767"/>
      <w:bookmarkStart w:id="1199" w:name="_Toc208904486"/>
      <w:bookmarkStart w:id="1200" w:name="_Toc208904713"/>
      <w:bookmarkStart w:id="1201" w:name="_Toc208905602"/>
      <w:bookmarkStart w:id="1202" w:name="_Toc208905811"/>
      <w:r w:rsidRPr="006B4CE6">
        <w:t>5.1</w:t>
      </w:r>
      <w:r w:rsidRPr="006B4CE6">
        <w:tab/>
        <w:t>The basic idea</w:t>
      </w:r>
      <w:bookmarkEnd w:id="1191"/>
      <w:bookmarkEnd w:id="1192"/>
      <w:bookmarkEnd w:id="1193"/>
      <w:bookmarkEnd w:id="1194"/>
      <w:bookmarkEnd w:id="1195"/>
      <w:bookmarkEnd w:id="1196"/>
      <w:bookmarkEnd w:id="1197"/>
      <w:bookmarkEnd w:id="1198"/>
      <w:bookmarkEnd w:id="1199"/>
      <w:bookmarkEnd w:id="1200"/>
      <w:bookmarkEnd w:id="1201"/>
      <w:bookmarkEnd w:id="1202"/>
    </w:p>
    <w:p w14:paraId="365C50C9" w14:textId="38CAD673" w:rsidR="00B077A3" w:rsidRPr="006B4CE6" w:rsidRDefault="00B077A3" w:rsidP="00524B63">
      <w:r w:rsidRPr="006B4CE6">
        <w:t>In the field of digital communications, two approaches are possible to efficiently use the available channel bandwidth in order to transmit the information reliably within the transmitter power and receiver complexity constraints. The first approach consists in using a single carrier system in which the information sequence is transmitted serially. In such an approach, the time dispersion is generally much greater than the symbol duration and, hence, inter-symbol interference results from the non</w:t>
      </w:r>
      <w:r w:rsidR="00524B63" w:rsidRPr="006B4CE6">
        <w:noBreakHyphen/>
      </w:r>
      <w:r w:rsidRPr="006B4CE6">
        <w:t>ideal frequency response characteristics of the channel. Thus, an equaliser is necessary to compensate for the channel distortion.</w:t>
      </w:r>
    </w:p>
    <w:p w14:paraId="0E940378" w14:textId="77777777" w:rsidR="00B077A3" w:rsidRPr="006B4CE6" w:rsidRDefault="00B077A3" w:rsidP="00524B63">
      <w:r w:rsidRPr="006B4CE6">
        <w:t>The other approach in presence of channel distortion is to subdivide the available channel bandwidth into a number of sub</w:t>
      </w:r>
      <w:r w:rsidRPr="006B4CE6">
        <w:noBreakHyphen/>
        <w:t xml:space="preserve">channels, such that each sub-channel is nearly ideal. This is done in parallel or multiplexed data systems. In these systems, several sequential streams of data are transmitted simultaneously, so that at any instant many data elements are being transmitted. In such a system, the spectrum of an individual data element normally occupies only a small part of the available bandwidth. In a classical parallel data system, the total signal frequency band is divided into </w:t>
      </w:r>
      <w:r w:rsidRPr="006B4CE6">
        <w:rPr>
          <w:i/>
          <w:iCs/>
        </w:rPr>
        <w:t>N</w:t>
      </w:r>
      <w:r w:rsidRPr="006B4CE6">
        <w:t xml:space="preserve"> non</w:t>
      </w:r>
      <w:r w:rsidRPr="006B4CE6">
        <w:noBreakHyphen/>
        <w:t xml:space="preserve">overlapping frequency sub-channels. Each sub-channel is modulated with a separate symbol and then, the </w:t>
      </w:r>
      <w:r w:rsidRPr="006B4CE6">
        <w:rPr>
          <w:i/>
          <w:iCs/>
        </w:rPr>
        <w:t>N</w:t>
      </w:r>
      <w:r w:rsidRPr="006B4CE6">
        <w:t xml:space="preserve"> sub</w:t>
      </w:r>
      <w:r w:rsidRPr="006B4CE6">
        <w:noBreakHyphen/>
        <w:t>channels are frequency multiplexed. A more efficient use of bandwidth can be obtained with a parallel system if the spectra of the individual sub-channels are permitted to overlap, with specific orthogonality constraints imposed to facilitate separation of the sub-channels at the receiver.</w:t>
      </w:r>
    </w:p>
    <w:p w14:paraId="5F55BAE7" w14:textId="77777777" w:rsidR="00B077A3" w:rsidRPr="006B4CE6" w:rsidRDefault="00B077A3" w:rsidP="00524B63">
      <w:pPr>
        <w:pStyle w:val="Heading2"/>
      </w:pPr>
      <w:bookmarkStart w:id="1203" w:name="_Toc426011286"/>
      <w:bookmarkStart w:id="1204" w:name="_Toc426170320"/>
      <w:bookmarkStart w:id="1205" w:name="_Toc426171721"/>
      <w:bookmarkStart w:id="1206" w:name="_Toc460936773"/>
      <w:bookmarkStart w:id="1207" w:name="_Toc146707151"/>
      <w:bookmarkStart w:id="1208" w:name="_Toc208902861"/>
      <w:bookmarkStart w:id="1209" w:name="_Toc208903285"/>
      <w:bookmarkStart w:id="1210" w:name="_Toc208903768"/>
      <w:bookmarkStart w:id="1211" w:name="_Toc208904487"/>
      <w:bookmarkStart w:id="1212" w:name="_Toc208904714"/>
      <w:bookmarkStart w:id="1213" w:name="_Toc208905603"/>
      <w:bookmarkStart w:id="1214" w:name="_Toc208905812"/>
      <w:r w:rsidRPr="006B4CE6">
        <w:t>5.2</w:t>
      </w:r>
      <w:r w:rsidRPr="006B4CE6">
        <w:tab/>
        <w:t>OFDM modulation scheme</w:t>
      </w:r>
      <w:bookmarkEnd w:id="1203"/>
      <w:bookmarkEnd w:id="1204"/>
      <w:bookmarkEnd w:id="1205"/>
      <w:bookmarkEnd w:id="1206"/>
      <w:bookmarkEnd w:id="1207"/>
      <w:bookmarkEnd w:id="1208"/>
      <w:bookmarkEnd w:id="1209"/>
      <w:bookmarkEnd w:id="1210"/>
      <w:bookmarkEnd w:id="1211"/>
      <w:bookmarkEnd w:id="1212"/>
      <w:bookmarkEnd w:id="1213"/>
      <w:bookmarkEnd w:id="1214"/>
    </w:p>
    <w:p w14:paraId="76F0257A" w14:textId="77777777" w:rsidR="00B077A3" w:rsidRPr="006B4CE6" w:rsidRDefault="00B077A3" w:rsidP="00524B63">
      <w:r w:rsidRPr="006B4CE6">
        <w:t xml:space="preserve">OFDM which is applied for digital audio broadcasting (DAB) and digital video broadcasting (DVB – terrestrial), retains this last approach to implement an efficient data communication system. The total available bandwidth </w:t>
      </w:r>
      <w:r w:rsidRPr="006B4CE6">
        <w:rPr>
          <w:i/>
          <w:iCs/>
        </w:rPr>
        <w:t>B</w:t>
      </w:r>
      <w:r w:rsidRPr="006B4CE6">
        <w:t xml:space="preserve"> is divided in an OFDM system into </w:t>
      </w:r>
      <w:r w:rsidRPr="006B4CE6">
        <w:rPr>
          <w:i/>
          <w:iCs/>
        </w:rPr>
        <w:t>K</w:t>
      </w:r>
      <w:r w:rsidRPr="006B4CE6">
        <w:t xml:space="preserve"> sub-bands with orthogonal sub-carriers. The first implementation of these systems used arrays of sinusoidal generators and coherent demodulators. But for a large number of channels these arrays become unreasonably expensive and complex. However, it has been shown that a multi-carrier data signal is effectively the Fourier transform (or in fact the inverse Fourier transform) of the original serial data train, and that the bank of coherent demodulators is effectively an inverse (direct respectively) Fourier transform generator.</w:t>
      </w:r>
    </w:p>
    <w:p w14:paraId="75DAB94B" w14:textId="0A78F9A8" w:rsidR="00B077A3" w:rsidRPr="006B4CE6" w:rsidRDefault="00B077A3" w:rsidP="00524B63">
      <w:r w:rsidRPr="006B4CE6">
        <w:t>The transmitter and receiver digital units of such a system are s</w:t>
      </w:r>
      <w:r w:rsidR="00061779">
        <w:t>h</w:t>
      </w:r>
      <w:r w:rsidRPr="006B4CE6">
        <w:t>own in Figs. 34 and 35.</w:t>
      </w:r>
    </w:p>
    <w:p w14:paraId="50062CDE" w14:textId="4AEF8F16" w:rsidR="00965CFA" w:rsidRDefault="00965CFA" w:rsidP="00965CFA">
      <w:pPr>
        <w:pStyle w:val="FigureNo"/>
      </w:pPr>
      <w:r>
        <w:t>Figure 34</w:t>
      </w:r>
    </w:p>
    <w:p w14:paraId="707D262F" w14:textId="499BB663" w:rsidR="00965CFA" w:rsidRPr="00965CFA" w:rsidRDefault="00965CFA" w:rsidP="00965CFA">
      <w:pPr>
        <w:pStyle w:val="Figuretitle"/>
      </w:pPr>
      <w:r>
        <w:t>OFDM transmitter</w:t>
      </w:r>
    </w:p>
    <w:p w14:paraId="63037BBD" w14:textId="3985AF14" w:rsidR="00B077A3" w:rsidRPr="006B4CE6" w:rsidRDefault="00061779" w:rsidP="00524B63">
      <w:pPr>
        <w:pStyle w:val="Figure"/>
      </w:pPr>
      <w:r>
        <w:rPr>
          <w:noProof/>
        </w:rPr>
        <w:drawing>
          <wp:inline distT="0" distB="0" distL="0" distR="0" wp14:anchorId="589A564D" wp14:editId="2EA8A80C">
            <wp:extent cx="5507747" cy="1962916"/>
            <wp:effectExtent l="0" t="0" r="0" b="0"/>
            <wp:docPr id="1451404728" name="Picture 31"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404728" name="Picture 31" descr="A diagram of a computer&#10;&#10;AI-generated content may be incorrect."/>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5507747" cy="1962916"/>
                    </a:xfrm>
                    <a:prstGeom prst="rect">
                      <a:avLst/>
                    </a:prstGeom>
                  </pic:spPr>
                </pic:pic>
              </a:graphicData>
            </a:graphic>
          </wp:inline>
        </w:drawing>
      </w:r>
    </w:p>
    <w:p w14:paraId="40578999" w14:textId="515CB2B5" w:rsidR="00965CFA" w:rsidRDefault="00965CFA" w:rsidP="00965CFA">
      <w:pPr>
        <w:pStyle w:val="FigureNo"/>
      </w:pPr>
      <w:r>
        <w:t>Figure 35</w:t>
      </w:r>
    </w:p>
    <w:p w14:paraId="20B7CA47" w14:textId="2B52DF2C" w:rsidR="00965CFA" w:rsidRPr="00965CFA" w:rsidRDefault="00965CFA" w:rsidP="00965CFA">
      <w:pPr>
        <w:pStyle w:val="Figuretitle"/>
      </w:pPr>
      <w:r>
        <w:t>OFDM receiver</w:t>
      </w:r>
    </w:p>
    <w:p w14:paraId="2BF37A7B" w14:textId="2C3CFAB4" w:rsidR="00B077A3" w:rsidRPr="006B4CE6" w:rsidRDefault="00061779" w:rsidP="00061779">
      <w:pPr>
        <w:pStyle w:val="Figure"/>
      </w:pPr>
      <w:r>
        <w:rPr>
          <w:noProof/>
        </w:rPr>
        <w:drawing>
          <wp:inline distT="0" distB="0" distL="0" distR="0" wp14:anchorId="3A6A8563" wp14:editId="772056A3">
            <wp:extent cx="5580899" cy="2124460"/>
            <wp:effectExtent l="0" t="0" r="1270" b="9525"/>
            <wp:docPr id="2136647369" name="Picture 32" descr="A diagram of a block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647369" name="Picture 32" descr="A diagram of a block diagram&#10;&#10;AI-generated content may be incorrect."/>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5580899" cy="2124460"/>
                    </a:xfrm>
                    <a:prstGeom prst="rect">
                      <a:avLst/>
                    </a:prstGeom>
                  </pic:spPr>
                </pic:pic>
              </a:graphicData>
            </a:graphic>
          </wp:inline>
        </w:drawing>
      </w:r>
    </w:p>
    <w:p w14:paraId="36AE92E1" w14:textId="77777777" w:rsidR="00B077A3" w:rsidRPr="006B4CE6" w:rsidRDefault="00B077A3" w:rsidP="00524B63">
      <w:pPr>
        <w:pStyle w:val="Normalaftertitle"/>
      </w:pPr>
      <w:r w:rsidRPr="006B4CE6">
        <w:t xml:space="preserve">In this system an input sequence with a high data rate </w:t>
      </w:r>
      <w:r w:rsidRPr="006B4CE6">
        <w:rPr>
          <w:i/>
          <w:iCs/>
        </w:rPr>
        <w:t>R</w:t>
      </w:r>
      <w:r w:rsidRPr="006B4CE6">
        <w:t xml:space="preserve"> is divided into </w:t>
      </w:r>
      <w:r w:rsidRPr="006B4CE6">
        <w:rPr>
          <w:i/>
          <w:iCs/>
        </w:rPr>
        <w:t>K</w:t>
      </w:r>
      <w:r w:rsidRPr="006B4CE6">
        <w:t xml:space="preserve"> parallel information sequences with data rate </w:t>
      </w:r>
      <w:r w:rsidRPr="006B4CE6">
        <w:rPr>
          <w:i/>
          <w:iCs/>
        </w:rPr>
        <w:t>R</w:t>
      </w:r>
      <w:r w:rsidRPr="006B4CE6">
        <w:t>/</w:t>
      </w:r>
      <w:r w:rsidRPr="006B4CE6">
        <w:rPr>
          <w:i/>
          <w:iCs/>
        </w:rPr>
        <w:t>K</w:t>
      </w:r>
      <w:r w:rsidRPr="006B4CE6">
        <w:t xml:space="preserve">. Each sequence leads to a narrow-band signal and modulates one of </w:t>
      </w:r>
      <w:r w:rsidRPr="006B4CE6">
        <w:rPr>
          <w:i/>
          <w:iCs/>
        </w:rPr>
        <w:t>K</w:t>
      </w:r>
      <w:r w:rsidRPr="006B4CE6">
        <w:t xml:space="preserve"> subcarriers, with frequency </w:t>
      </w:r>
      <w:r w:rsidRPr="006B4CE6">
        <w:rPr>
          <w:i/>
          <w:iCs/>
        </w:rPr>
        <w:t>f</w:t>
      </w:r>
      <w:r w:rsidRPr="00C71A23">
        <w:rPr>
          <w:i/>
          <w:iCs/>
          <w:vertAlign w:val="subscript"/>
        </w:rPr>
        <w:t>k</w:t>
      </w:r>
      <w:r w:rsidRPr="006B4CE6">
        <w:t xml:space="preserve"> for the </w:t>
      </w:r>
      <w:r w:rsidRPr="006B4CE6">
        <w:rPr>
          <w:i/>
          <w:iCs/>
        </w:rPr>
        <w:t>k</w:t>
      </w:r>
      <w:r w:rsidRPr="006B4CE6">
        <w:noBreakHyphen/>
        <w:t>th sub</w:t>
      </w:r>
      <w:r w:rsidRPr="006B4CE6">
        <w:noBreakHyphen/>
        <w:t>carrier.</w:t>
      </w:r>
    </w:p>
    <w:p w14:paraId="2D3ACC43" w14:textId="2C0BDF8F" w:rsidR="00524B63" w:rsidRPr="006B4CE6" w:rsidRDefault="00524B63" w:rsidP="00524B63">
      <w:pPr>
        <w:pStyle w:val="Equation"/>
      </w:pPr>
      <w:r w:rsidRPr="006B4CE6">
        <w:tab/>
      </w:r>
      <w:r w:rsidRPr="006B4CE6">
        <w:tab/>
      </w:r>
      <w:r w:rsidRPr="006B4CE6">
        <w:rPr>
          <w:i/>
          <w:iCs/>
        </w:rPr>
        <w:t>f</w:t>
      </w:r>
      <w:r w:rsidRPr="006B4CE6">
        <w:rPr>
          <w:i/>
          <w:iCs/>
          <w:position w:val="-4"/>
          <w:sz w:val="18"/>
        </w:rPr>
        <w:t>k</w:t>
      </w:r>
      <w:r w:rsidRPr="006B4CE6">
        <w:t xml:space="preserve"> </w:t>
      </w:r>
      <w:r w:rsidR="00403F65" w:rsidRPr="006B4CE6">
        <w:t>=</w:t>
      </w:r>
      <w:r w:rsidRPr="006B4CE6">
        <w:t xml:space="preserve"> </w:t>
      </w:r>
      <w:r w:rsidRPr="006B4CE6">
        <w:rPr>
          <w:i/>
          <w:iCs/>
        </w:rPr>
        <w:t>f</w:t>
      </w:r>
      <w:r w:rsidRPr="006B4CE6">
        <w:rPr>
          <w:i/>
          <w:iCs/>
          <w:position w:val="-4"/>
          <w:sz w:val="18"/>
        </w:rPr>
        <w:t>c</w:t>
      </w:r>
      <w:r w:rsidRPr="006B4CE6">
        <w:t xml:space="preserve"> + </w:t>
      </w:r>
      <w:r w:rsidRPr="006B4CE6">
        <w:rPr>
          <w:i/>
          <w:iCs/>
        </w:rPr>
        <w:t>k</w:t>
      </w:r>
      <w:r w:rsidRPr="006B4CE6">
        <w:t>/</w:t>
      </w:r>
      <w:r w:rsidRPr="006B4CE6">
        <w:rPr>
          <w:i/>
          <w:iCs/>
        </w:rPr>
        <w:t>T</w:t>
      </w:r>
      <w:r w:rsidRPr="006B4CE6">
        <w:rPr>
          <w:i/>
          <w:iCs/>
          <w:position w:val="-4"/>
          <w:sz w:val="18"/>
        </w:rPr>
        <w:t>u</w:t>
      </w:r>
      <w:r w:rsidRPr="006B4CE6">
        <w:t xml:space="preserve"> </w:t>
      </w:r>
    </w:p>
    <w:p w14:paraId="24EC9D3D" w14:textId="77777777" w:rsidR="00B077A3" w:rsidRPr="006B4CE6" w:rsidRDefault="00B077A3" w:rsidP="00B077A3">
      <w:r w:rsidRPr="006B4CE6">
        <w:t>where:</w:t>
      </w:r>
    </w:p>
    <w:p w14:paraId="2458FB8A" w14:textId="2E7ECC63" w:rsidR="00B077A3" w:rsidRPr="006B4CE6" w:rsidRDefault="00B077A3" w:rsidP="00524B63">
      <w:pPr>
        <w:pStyle w:val="Equationlegend"/>
        <w:rPr>
          <w:lang w:val="en-GB"/>
        </w:rPr>
      </w:pPr>
      <w:r w:rsidRPr="006B4CE6">
        <w:rPr>
          <w:lang w:val="en-GB"/>
        </w:rPr>
        <w:tab/>
      </w:r>
      <w:r w:rsidRPr="006B4CE6">
        <w:rPr>
          <w:lang w:val="en-GB"/>
        </w:rPr>
        <w:tab/>
      </w:r>
      <w:r w:rsidRPr="006B4CE6">
        <w:rPr>
          <w:i/>
          <w:lang w:val="en-GB"/>
        </w:rPr>
        <w:t>K</w:t>
      </w:r>
      <w:r w:rsidRPr="006B4CE6">
        <w:rPr>
          <w:i/>
          <w:vertAlign w:val="subscript"/>
          <w:lang w:val="en-GB"/>
        </w:rPr>
        <w:t>min</w:t>
      </w:r>
      <w:r w:rsidRPr="006B4CE6">
        <w:rPr>
          <w:lang w:val="en-GB"/>
        </w:rPr>
        <w:t xml:space="preserve">  </w:t>
      </w:r>
      <w:r w:rsidR="00403F65" w:rsidRPr="006B4CE6">
        <w:rPr>
          <w:lang w:val="en-GB"/>
        </w:rPr>
        <w:t xml:space="preserve">≤ </w:t>
      </w:r>
      <w:r w:rsidRPr="006B4CE6">
        <w:rPr>
          <w:lang w:val="en-GB"/>
        </w:rPr>
        <w:t xml:space="preserve"> </w:t>
      </w:r>
      <w:r w:rsidRPr="006B4CE6">
        <w:rPr>
          <w:i/>
          <w:lang w:val="en-GB"/>
        </w:rPr>
        <w:t>k</w:t>
      </w:r>
      <w:r w:rsidRPr="006B4CE6">
        <w:rPr>
          <w:lang w:val="en-GB"/>
        </w:rPr>
        <w:t xml:space="preserve">  </w:t>
      </w:r>
      <w:r w:rsidR="00403F65" w:rsidRPr="006B4CE6">
        <w:rPr>
          <w:lang w:val="en-GB"/>
        </w:rPr>
        <w:t>≤</w:t>
      </w:r>
      <w:r w:rsidRPr="006B4CE6">
        <w:rPr>
          <w:lang w:val="en-GB"/>
        </w:rPr>
        <w:t xml:space="preserve">  </w:t>
      </w:r>
      <w:r w:rsidRPr="006B4CE6">
        <w:rPr>
          <w:i/>
          <w:lang w:val="en-GB"/>
        </w:rPr>
        <w:t>K</w:t>
      </w:r>
      <w:r w:rsidRPr="006B4CE6">
        <w:rPr>
          <w:i/>
          <w:vertAlign w:val="subscript"/>
          <w:lang w:val="en-GB"/>
        </w:rPr>
        <w:t>max</w:t>
      </w:r>
    </w:p>
    <w:p w14:paraId="04B69076" w14:textId="77777777" w:rsidR="00B077A3" w:rsidRPr="00CA0A7E" w:rsidRDefault="00B077A3" w:rsidP="00524B63">
      <w:pPr>
        <w:pStyle w:val="Equationlegend"/>
        <w:rPr>
          <w:szCs w:val="24"/>
          <w:lang w:val="en-GB"/>
        </w:rPr>
      </w:pPr>
      <w:r w:rsidRPr="00CA0A7E">
        <w:rPr>
          <w:szCs w:val="24"/>
          <w:lang w:val="en-GB"/>
        </w:rPr>
        <w:tab/>
      </w:r>
      <w:r w:rsidRPr="00CA0A7E">
        <w:rPr>
          <w:i/>
          <w:szCs w:val="24"/>
          <w:lang w:val="en-GB"/>
        </w:rPr>
        <w:t>f</w:t>
      </w:r>
      <w:r w:rsidRPr="00CA0A7E">
        <w:rPr>
          <w:i/>
          <w:szCs w:val="24"/>
          <w:vertAlign w:val="subscript"/>
          <w:lang w:val="en-GB"/>
        </w:rPr>
        <w:t>c</w:t>
      </w:r>
      <w:r w:rsidRPr="00CA0A7E">
        <w:rPr>
          <w:rFonts w:ascii="Tms Rmn" w:hAnsi="Tms Rmn"/>
          <w:szCs w:val="24"/>
          <w:lang w:val="en-GB"/>
        </w:rPr>
        <w:t> </w:t>
      </w:r>
      <w:r w:rsidRPr="00CA0A7E">
        <w:rPr>
          <w:szCs w:val="24"/>
          <w:lang w:val="en-GB"/>
        </w:rPr>
        <w:t>:</w:t>
      </w:r>
      <w:r w:rsidRPr="00CA0A7E">
        <w:rPr>
          <w:szCs w:val="24"/>
          <w:lang w:val="en-GB"/>
        </w:rPr>
        <w:tab/>
        <w:t>carrier frequency.</w:t>
      </w:r>
    </w:p>
    <w:p w14:paraId="6AD0C29A" w14:textId="77777777" w:rsidR="00B077A3" w:rsidRPr="006B4CE6" w:rsidRDefault="00B077A3" w:rsidP="00524B63">
      <w:bookmarkStart w:id="1215" w:name="_Toc426011287"/>
      <w:bookmarkStart w:id="1216" w:name="_Toc426170321"/>
      <w:bookmarkStart w:id="1217" w:name="_Toc426171722"/>
      <w:bookmarkStart w:id="1218" w:name="_Toc460936774"/>
      <w:r w:rsidRPr="006B4CE6">
        <w:t xml:space="preserve">The effective symbol interval length is described by </w:t>
      </w:r>
      <w:r w:rsidRPr="006B4CE6">
        <w:rPr>
          <w:i/>
        </w:rPr>
        <w:t>T</w:t>
      </w:r>
      <w:r w:rsidRPr="00C71A23">
        <w:rPr>
          <w:i/>
          <w:iCs/>
          <w:vertAlign w:val="subscript"/>
        </w:rPr>
        <w:t>u</w:t>
      </w:r>
      <w:r w:rsidRPr="006B4CE6">
        <w:t xml:space="preserve"> and the sub-carrier spacing is </w:t>
      </w:r>
      <w:r w:rsidRPr="00C71A23">
        <w:rPr>
          <w:iCs/>
          <w:szCs w:val="24"/>
        </w:rPr>
        <w:t>1</w:t>
      </w:r>
      <w:r w:rsidRPr="00C71A23">
        <w:rPr>
          <w:rFonts w:ascii="Tms Rmn" w:hAnsi="Tms Rmn"/>
          <w:iCs/>
          <w:szCs w:val="24"/>
        </w:rPr>
        <w:t> </w:t>
      </w:r>
      <w:r w:rsidRPr="00C71A23">
        <w:rPr>
          <w:i/>
          <w:szCs w:val="24"/>
        </w:rPr>
        <w:t>/</w:t>
      </w:r>
      <w:r w:rsidRPr="00C71A23">
        <w:rPr>
          <w:rFonts w:ascii="Tms Rmn" w:hAnsi="Tms Rmn"/>
          <w:i/>
          <w:szCs w:val="24"/>
        </w:rPr>
        <w:t> </w:t>
      </w:r>
      <w:r w:rsidRPr="00C71A23">
        <w:rPr>
          <w:i/>
          <w:szCs w:val="24"/>
        </w:rPr>
        <w:t>T</w:t>
      </w:r>
      <w:r w:rsidRPr="00C71A23">
        <w:rPr>
          <w:i/>
          <w:iCs/>
          <w:vertAlign w:val="subscript"/>
        </w:rPr>
        <w:t>u</w:t>
      </w:r>
      <w:r w:rsidRPr="006B4CE6">
        <w:t xml:space="preserve">. Each sequence is thus independent from the other, and can be modulated independently one from each other. After modulation, the output of each modulator is transferred to an IFFT unit from the frequency into the time domain. Inside a specific time interval of length </w:t>
      </w:r>
      <w:r w:rsidRPr="006B4CE6">
        <w:rPr>
          <w:i/>
        </w:rPr>
        <w:t>T</w:t>
      </w:r>
      <w:r w:rsidRPr="00C71A23">
        <w:rPr>
          <w:i/>
          <w:iCs/>
          <w:vertAlign w:val="subscript"/>
        </w:rPr>
        <w:t>u</w:t>
      </w:r>
      <w:r w:rsidRPr="006B4CE6">
        <w:t>, the subcarriers overlap but are orthogonal.</w:t>
      </w:r>
    </w:p>
    <w:p w14:paraId="65C66F93" w14:textId="183E4541" w:rsidR="00B077A3" w:rsidRPr="006B4CE6" w:rsidRDefault="00B077A3" w:rsidP="00524B63">
      <w:r w:rsidRPr="006B4CE6">
        <w:t xml:space="preserve">In the communication channel, occurring inter-symbol interference can be eliminated in the OFDM receiver quite simply, if the effective symbol interval </w:t>
      </w:r>
      <w:r w:rsidRPr="006B4CE6">
        <w:rPr>
          <w:i/>
        </w:rPr>
        <w:t>T</w:t>
      </w:r>
      <w:r w:rsidR="00C71A23" w:rsidRPr="00C71A23">
        <w:rPr>
          <w:i/>
          <w:iCs/>
          <w:vertAlign w:val="subscript"/>
        </w:rPr>
        <w:t>u</w:t>
      </w:r>
      <w:r w:rsidRPr="006B4CE6">
        <w:t xml:space="preserve"> is stretched in the receiver by a guard interval of length </w:t>
      </w:r>
      <w:r w:rsidRPr="006B4CE6">
        <w:rPr>
          <w:i/>
        </w:rPr>
        <w:t>T</w:t>
      </w:r>
      <w:r w:rsidRPr="00C71A23">
        <w:rPr>
          <w:i/>
          <w:iCs/>
          <w:vertAlign w:val="subscript"/>
        </w:rPr>
        <w:t>g</w:t>
      </w:r>
      <w:r w:rsidRPr="006B4CE6">
        <w:t xml:space="preserve">. This guard interval is generally made of a cyclic continuation of the symbol, added before it. The resulting symbol duration is in this case </w:t>
      </w:r>
      <w:r w:rsidRPr="006B4CE6">
        <w:rPr>
          <w:i/>
          <w:iCs/>
        </w:rPr>
        <w:t>T</w:t>
      </w:r>
      <w:r w:rsidRPr="006B4CE6">
        <w:t> </w:t>
      </w:r>
      <w:r w:rsidR="00403F65" w:rsidRPr="006B4CE6">
        <w:t>=</w:t>
      </w:r>
      <w:r w:rsidRPr="006B4CE6">
        <w:t> </w:t>
      </w:r>
      <w:r w:rsidRPr="006B4CE6">
        <w:rPr>
          <w:i/>
        </w:rPr>
        <w:t>T</w:t>
      </w:r>
      <w:r w:rsidR="00C71A23" w:rsidRPr="00C71A23">
        <w:rPr>
          <w:i/>
          <w:iCs/>
          <w:vertAlign w:val="subscript"/>
        </w:rPr>
        <w:t>u</w:t>
      </w:r>
      <w:r w:rsidRPr="006B4CE6">
        <w:t xml:space="preserve"> </w:t>
      </w:r>
      <w:r w:rsidR="00C33489" w:rsidRPr="006B4CE6">
        <w:t>+</w:t>
      </w:r>
      <w:r w:rsidRPr="006B4CE6">
        <w:t xml:space="preserve"> </w:t>
      </w:r>
      <w:r w:rsidRPr="006B4CE6">
        <w:rPr>
          <w:i/>
        </w:rPr>
        <w:t>T</w:t>
      </w:r>
      <w:r w:rsidR="00C71A23" w:rsidRPr="00C71A23">
        <w:rPr>
          <w:i/>
          <w:iCs/>
          <w:vertAlign w:val="subscript"/>
        </w:rPr>
        <w:t>g</w:t>
      </w:r>
      <w:r w:rsidRPr="006B4CE6">
        <w:t xml:space="preserve">. If the propagation delays of the communication channel are smaller than the guard interval </w:t>
      </w:r>
      <w:r w:rsidRPr="006B4CE6">
        <w:rPr>
          <w:i/>
        </w:rPr>
        <w:t>T</w:t>
      </w:r>
      <w:r w:rsidR="00C71A23" w:rsidRPr="00C71A23">
        <w:rPr>
          <w:i/>
          <w:iCs/>
          <w:vertAlign w:val="subscript"/>
        </w:rPr>
        <w:t>g</w:t>
      </w:r>
      <w:r w:rsidRPr="006B4CE6">
        <w:t xml:space="preserve"> the sub</w:t>
      </w:r>
      <w:r w:rsidRPr="006B4CE6">
        <w:noBreakHyphen/>
        <w:t>carriers are still orthogonal, even in strong inter-symbol interference situations. This orthogonality permits a good retrieval of the data.</w:t>
      </w:r>
    </w:p>
    <w:p w14:paraId="08B34E52" w14:textId="797A3E6B" w:rsidR="00B077A3" w:rsidRPr="006B4CE6" w:rsidRDefault="00B077A3" w:rsidP="00524B63">
      <w:r w:rsidRPr="006B4CE6">
        <w:t xml:space="preserve">If the propagation delays of the channel exceed the guard interval length </w:t>
      </w:r>
      <w:r w:rsidRPr="006B4CE6">
        <w:rPr>
          <w:i/>
        </w:rPr>
        <w:t>T</w:t>
      </w:r>
      <w:r w:rsidR="00C71A23" w:rsidRPr="00C71A23">
        <w:rPr>
          <w:i/>
          <w:iCs/>
          <w:vertAlign w:val="subscript"/>
        </w:rPr>
        <w:t>g</w:t>
      </w:r>
      <w:r w:rsidRPr="006B4CE6">
        <w:t xml:space="preserve"> the sub-carriers will no longer be orthogonal. So the guard interval is an important design parameter of the OFDM system.</w:t>
      </w:r>
    </w:p>
    <w:p w14:paraId="61D05330" w14:textId="08558551" w:rsidR="00B077A3" w:rsidRPr="006B4CE6" w:rsidRDefault="00B077A3" w:rsidP="00524B63">
      <w:r w:rsidRPr="006B4CE6">
        <w:t xml:space="preserve">The OFDM receiver is also quite simple. After a synchronization process, the received signal is multiplied by a rectangular window of length </w:t>
      </w:r>
      <w:r w:rsidRPr="006B4CE6">
        <w:rPr>
          <w:i/>
        </w:rPr>
        <w:t>T</w:t>
      </w:r>
      <w:r w:rsidR="00C71A23" w:rsidRPr="00C71A23">
        <w:rPr>
          <w:i/>
          <w:iCs/>
          <w:vertAlign w:val="subscript"/>
        </w:rPr>
        <w:t>u</w:t>
      </w:r>
      <w:r w:rsidRPr="006B4CE6">
        <w:t xml:space="preserve">, in order to remove the guard interval. The resulting </w:t>
      </w:r>
      <w:r w:rsidRPr="006B4CE6">
        <w:rPr>
          <w:i/>
          <w:iCs/>
        </w:rPr>
        <w:t>K</w:t>
      </w:r>
      <w:r w:rsidRPr="006B4CE6">
        <w:t xml:space="preserve"> complex samples are then Fourier transformed using a Fast Fourier Transform (FFT) unit.</w:t>
      </w:r>
    </w:p>
    <w:p w14:paraId="10144982" w14:textId="77777777" w:rsidR="00B077A3" w:rsidRPr="006B4CE6" w:rsidRDefault="00B077A3" w:rsidP="00524B63">
      <w:r w:rsidRPr="006B4CE6">
        <w:t>Even in strong inter-symbol interference situations, no equalizer will be used due to the narrow</w:t>
      </w:r>
      <w:r w:rsidRPr="006B4CE6">
        <w:noBreakHyphen/>
        <w:t>band behaviour of each sub-carrier signal.</w:t>
      </w:r>
    </w:p>
    <w:p w14:paraId="7554B75F" w14:textId="77777777" w:rsidR="00B077A3" w:rsidRPr="006B4CE6" w:rsidRDefault="00B077A3" w:rsidP="00524B63">
      <w:pPr>
        <w:pStyle w:val="Heading2"/>
      </w:pPr>
      <w:bookmarkStart w:id="1219" w:name="_Toc146707152"/>
      <w:bookmarkStart w:id="1220" w:name="_Toc208902862"/>
      <w:bookmarkStart w:id="1221" w:name="_Toc208903286"/>
      <w:bookmarkStart w:id="1222" w:name="_Toc208903769"/>
      <w:bookmarkStart w:id="1223" w:name="_Toc208904488"/>
      <w:bookmarkStart w:id="1224" w:name="_Toc208904715"/>
      <w:bookmarkStart w:id="1225" w:name="_Toc208905604"/>
      <w:bookmarkStart w:id="1226" w:name="_Toc208905813"/>
      <w:r w:rsidRPr="006B4CE6">
        <w:t>5.3</w:t>
      </w:r>
      <w:r w:rsidRPr="006B4CE6">
        <w:tab/>
        <w:t>An OFDM system</w:t>
      </w:r>
      <w:bookmarkEnd w:id="1215"/>
      <w:bookmarkEnd w:id="1216"/>
      <w:bookmarkEnd w:id="1217"/>
      <w:bookmarkEnd w:id="1218"/>
      <w:bookmarkEnd w:id="1219"/>
      <w:bookmarkEnd w:id="1220"/>
      <w:bookmarkEnd w:id="1221"/>
      <w:bookmarkEnd w:id="1222"/>
      <w:bookmarkEnd w:id="1223"/>
      <w:bookmarkEnd w:id="1224"/>
      <w:bookmarkEnd w:id="1225"/>
      <w:bookmarkEnd w:id="1226"/>
    </w:p>
    <w:p w14:paraId="4E0BABBA" w14:textId="77777777" w:rsidR="00B077A3" w:rsidRPr="006B4CE6" w:rsidRDefault="00B077A3" w:rsidP="00B077A3">
      <w:r w:rsidRPr="006B4CE6">
        <w:t>The emitted signal is described by the following expression:</w:t>
      </w:r>
    </w:p>
    <w:p w14:paraId="15035D10" w14:textId="77777777" w:rsidR="00524B63" w:rsidRPr="006B4CE6" w:rsidRDefault="00524B63" w:rsidP="00524B63">
      <w:pPr>
        <w:pStyle w:val="Equation"/>
      </w:pPr>
      <w:r w:rsidRPr="006B4CE6">
        <w:tab/>
      </w:r>
      <w:r w:rsidRPr="006B4CE6">
        <w:tab/>
      </w:r>
      <w:r w:rsidRPr="006B4CE6">
        <w:rPr>
          <w:position w:val="-44"/>
          <w:sz w:val="20"/>
        </w:rPr>
        <w:object w:dxaOrig="4260" w:dyaOrig="999" w14:anchorId="0F719F92">
          <v:shape id="_x0000_i1099" type="#_x0000_t75" style="width:212.55pt;height:50.1pt" o:ole="">
            <v:imagedata r:id="rId199" o:title=""/>
          </v:shape>
          <o:OLEObject Type="Embed" ProgID="Equation.3" ShapeID="_x0000_i1099" DrawAspect="Content" ObjectID="_1819628068" r:id="rId200"/>
        </w:object>
      </w:r>
      <w:r w:rsidRPr="006B4CE6">
        <w:tab/>
        <w:t>(52)</w:t>
      </w:r>
    </w:p>
    <w:p w14:paraId="7C3397EB" w14:textId="77777777" w:rsidR="00B077A3" w:rsidRPr="006B4CE6" w:rsidRDefault="00B077A3" w:rsidP="00B077A3">
      <w:r w:rsidRPr="006B4CE6">
        <w:t>where:</w:t>
      </w:r>
    </w:p>
    <w:p w14:paraId="693B5666" w14:textId="77777777" w:rsidR="00524B63" w:rsidRPr="006B4CE6" w:rsidRDefault="00524B63" w:rsidP="00524B63">
      <w:r w:rsidRPr="006B4CE6">
        <w:tab/>
      </w:r>
      <w:r w:rsidRPr="006B4CE6">
        <w:rPr>
          <w:position w:val="-38"/>
        </w:rPr>
        <w:object w:dxaOrig="8100" w:dyaOrig="880" w14:anchorId="04310FE4">
          <v:shape id="_x0000_i1100" type="#_x0000_t75" style="width:404.35pt;height:44.95pt" o:ole="">
            <v:imagedata r:id="rId201" o:title=""/>
          </v:shape>
          <o:OLEObject Type="Embed" ProgID="Equation.3" ShapeID="_x0000_i1100" DrawAspect="Content" ObjectID="_1819628069" r:id="rId202"/>
        </w:object>
      </w:r>
    </w:p>
    <w:p w14:paraId="67F5A156" w14:textId="77777777" w:rsidR="00B077A3" w:rsidRPr="006B4CE6" w:rsidRDefault="00B077A3" w:rsidP="00B077A3">
      <w:r w:rsidRPr="006B4CE6">
        <w:t>where:</w:t>
      </w:r>
    </w:p>
    <w:p w14:paraId="553B53A1" w14:textId="77777777" w:rsidR="00B077A3" w:rsidRPr="00C71A23" w:rsidRDefault="00B077A3" w:rsidP="00524B63">
      <w:pPr>
        <w:pStyle w:val="Equationlegend"/>
        <w:rPr>
          <w:szCs w:val="24"/>
          <w:lang w:val="en-GB"/>
        </w:rPr>
      </w:pPr>
      <w:r w:rsidRPr="00C71A23">
        <w:rPr>
          <w:szCs w:val="24"/>
          <w:lang w:val="en-GB"/>
        </w:rPr>
        <w:tab/>
      </w:r>
      <w:r w:rsidRPr="00C71A23">
        <w:rPr>
          <w:i/>
          <w:iCs/>
          <w:szCs w:val="24"/>
          <w:lang w:val="en-GB"/>
        </w:rPr>
        <w:t>k</w:t>
      </w:r>
      <w:r w:rsidRPr="00C71A23">
        <w:rPr>
          <w:rFonts w:ascii="Tms Rmn" w:hAnsi="Tms Rmn"/>
          <w:szCs w:val="24"/>
          <w:lang w:val="en-GB"/>
        </w:rPr>
        <w:t> </w:t>
      </w:r>
      <w:r w:rsidRPr="00C71A23">
        <w:rPr>
          <w:szCs w:val="24"/>
          <w:lang w:val="en-GB"/>
        </w:rPr>
        <w:t>:</w:t>
      </w:r>
      <w:r w:rsidRPr="00C71A23">
        <w:rPr>
          <w:szCs w:val="24"/>
          <w:lang w:val="en-GB"/>
        </w:rPr>
        <w:tab/>
        <w:t>sub-carrier number</w:t>
      </w:r>
    </w:p>
    <w:p w14:paraId="60043D33" w14:textId="77777777" w:rsidR="00B077A3" w:rsidRPr="00C71A23" w:rsidRDefault="00B077A3" w:rsidP="00524B63">
      <w:pPr>
        <w:pStyle w:val="Equationlegend"/>
        <w:rPr>
          <w:szCs w:val="24"/>
          <w:lang w:val="en-GB"/>
        </w:rPr>
      </w:pPr>
      <w:r w:rsidRPr="00C71A23">
        <w:rPr>
          <w:i/>
          <w:szCs w:val="24"/>
          <w:lang w:val="en-GB"/>
        </w:rPr>
        <w:tab/>
        <w:t>l</w:t>
      </w:r>
      <w:r w:rsidRPr="00C71A23">
        <w:rPr>
          <w:rFonts w:ascii="Tms Rmn" w:hAnsi="Tms Rmn"/>
          <w:szCs w:val="24"/>
          <w:lang w:val="en-GB"/>
        </w:rPr>
        <w:t> </w:t>
      </w:r>
      <w:r w:rsidRPr="00C71A23">
        <w:rPr>
          <w:szCs w:val="24"/>
          <w:lang w:val="en-GB"/>
        </w:rPr>
        <w:t>:</w:t>
      </w:r>
      <w:r w:rsidRPr="00C71A23">
        <w:rPr>
          <w:szCs w:val="24"/>
          <w:lang w:val="en-GB"/>
        </w:rPr>
        <w:tab/>
        <w:t>OFDM symbol number</w:t>
      </w:r>
    </w:p>
    <w:p w14:paraId="1DACB515" w14:textId="33420496" w:rsidR="00B077A3" w:rsidRPr="00C71A23" w:rsidRDefault="00B077A3" w:rsidP="00524B63">
      <w:pPr>
        <w:pStyle w:val="Equationlegend"/>
        <w:rPr>
          <w:szCs w:val="24"/>
          <w:lang w:val="en-GB"/>
        </w:rPr>
      </w:pPr>
      <w:r w:rsidRPr="00C71A23">
        <w:rPr>
          <w:i/>
          <w:szCs w:val="24"/>
          <w:lang w:val="en-GB"/>
        </w:rPr>
        <w:tab/>
        <w:t>L</w:t>
      </w:r>
      <w:r w:rsidRPr="00C71A23">
        <w:rPr>
          <w:rFonts w:ascii="Tms Rmn" w:hAnsi="Tms Rmn"/>
          <w:i/>
          <w:szCs w:val="24"/>
          <w:lang w:val="en-GB"/>
        </w:rPr>
        <w:t> </w:t>
      </w:r>
      <w:r w:rsidR="00C33489" w:rsidRPr="00C71A23">
        <w:rPr>
          <w:szCs w:val="24"/>
          <w:lang w:val="en-GB"/>
        </w:rPr>
        <w:t>+</w:t>
      </w:r>
      <w:r w:rsidRPr="00C71A23">
        <w:rPr>
          <w:rFonts w:ascii="Tms Rmn" w:hAnsi="Tms Rmn"/>
          <w:szCs w:val="24"/>
          <w:lang w:val="en-GB"/>
        </w:rPr>
        <w:t> </w:t>
      </w:r>
      <w:r w:rsidRPr="00C71A23">
        <w:rPr>
          <w:szCs w:val="24"/>
          <w:lang w:val="en-GB"/>
        </w:rPr>
        <w:t>1</w:t>
      </w:r>
      <w:r w:rsidRPr="00C71A23">
        <w:rPr>
          <w:rFonts w:ascii="Tms Rmn" w:hAnsi="Tms Rmn"/>
          <w:szCs w:val="24"/>
          <w:lang w:val="en-GB"/>
        </w:rPr>
        <w:t> </w:t>
      </w:r>
      <w:r w:rsidRPr="00C71A23">
        <w:rPr>
          <w:szCs w:val="24"/>
          <w:lang w:val="en-GB"/>
        </w:rPr>
        <w:t>:</w:t>
      </w:r>
      <w:r w:rsidRPr="00C71A23">
        <w:rPr>
          <w:szCs w:val="24"/>
          <w:lang w:val="en-GB"/>
        </w:rPr>
        <w:tab/>
        <w:t>number of symbols per frame</w:t>
      </w:r>
    </w:p>
    <w:p w14:paraId="05AB9B28" w14:textId="77777777" w:rsidR="00B077A3" w:rsidRPr="00C71A23" w:rsidRDefault="00B077A3" w:rsidP="00524B63">
      <w:pPr>
        <w:pStyle w:val="Equationlegend"/>
        <w:rPr>
          <w:szCs w:val="24"/>
          <w:lang w:val="fr-FR"/>
        </w:rPr>
      </w:pPr>
      <w:r w:rsidRPr="00C71A23">
        <w:rPr>
          <w:i/>
          <w:szCs w:val="24"/>
          <w:lang w:val="en-GB"/>
        </w:rPr>
        <w:tab/>
      </w:r>
      <w:r w:rsidRPr="00C71A23">
        <w:rPr>
          <w:i/>
          <w:szCs w:val="24"/>
          <w:lang w:val="fr-FR"/>
        </w:rPr>
        <w:t>m</w:t>
      </w:r>
      <w:r w:rsidRPr="00C71A23">
        <w:rPr>
          <w:rFonts w:ascii="Tms Rmn" w:hAnsi="Tms Rmn"/>
          <w:szCs w:val="24"/>
          <w:lang w:val="fr-FR"/>
        </w:rPr>
        <w:t> </w:t>
      </w:r>
      <w:r w:rsidRPr="00C71A23">
        <w:rPr>
          <w:szCs w:val="24"/>
          <w:lang w:val="fr-FR"/>
        </w:rPr>
        <w:t>:</w:t>
      </w:r>
      <w:r w:rsidRPr="00C71A23">
        <w:rPr>
          <w:szCs w:val="24"/>
          <w:lang w:val="fr-FR"/>
        </w:rPr>
        <w:tab/>
        <w:t>frame number</w:t>
      </w:r>
    </w:p>
    <w:p w14:paraId="236C0DAC" w14:textId="0DCCE796" w:rsidR="00B077A3" w:rsidRPr="00C71A23" w:rsidRDefault="00B077A3" w:rsidP="00524B63">
      <w:pPr>
        <w:pStyle w:val="Equationlegend"/>
        <w:rPr>
          <w:szCs w:val="24"/>
          <w:lang w:val="fr-FR"/>
        </w:rPr>
      </w:pPr>
      <w:r w:rsidRPr="00C71A23">
        <w:rPr>
          <w:i/>
          <w:szCs w:val="24"/>
          <w:lang w:val="fr-FR"/>
        </w:rPr>
        <w:tab/>
        <w:t>T</w:t>
      </w:r>
      <w:r w:rsidRPr="00F32536">
        <w:rPr>
          <w:i/>
          <w:iCs/>
          <w:vertAlign w:val="subscript"/>
          <w:lang w:val="fr-CH"/>
        </w:rPr>
        <w:t>s</w:t>
      </w:r>
      <w:r w:rsidRPr="00C71A23">
        <w:rPr>
          <w:rFonts w:ascii="Tms Rmn" w:hAnsi="Tms Rmn"/>
          <w:szCs w:val="24"/>
          <w:lang w:val="fr-FR"/>
        </w:rPr>
        <w:t> </w:t>
      </w:r>
      <w:r w:rsidRPr="00C71A23">
        <w:rPr>
          <w:szCs w:val="24"/>
          <w:lang w:val="fr-FR"/>
        </w:rPr>
        <w:t>:</w:t>
      </w:r>
      <w:r w:rsidRPr="00C71A23">
        <w:rPr>
          <w:szCs w:val="24"/>
          <w:lang w:val="fr-FR"/>
        </w:rPr>
        <w:tab/>
        <w:t>symbol duration (</w:t>
      </w:r>
      <w:r w:rsidRPr="00C71A23">
        <w:rPr>
          <w:i/>
          <w:szCs w:val="24"/>
          <w:lang w:val="fr-FR"/>
        </w:rPr>
        <w:t>T</w:t>
      </w:r>
      <w:r w:rsidRPr="00C71A23">
        <w:rPr>
          <w:i/>
          <w:iCs/>
          <w:position w:val="-4"/>
          <w:szCs w:val="24"/>
          <w:lang w:val="fr-FR"/>
        </w:rPr>
        <w:t>s</w:t>
      </w:r>
      <w:r w:rsidRPr="00C71A23">
        <w:rPr>
          <w:szCs w:val="24"/>
          <w:lang w:val="fr-FR"/>
        </w:rPr>
        <w:t> </w:t>
      </w:r>
      <w:r w:rsidR="00403F65" w:rsidRPr="00C71A23">
        <w:rPr>
          <w:szCs w:val="24"/>
          <w:lang w:val="fr-FR"/>
        </w:rPr>
        <w:t>=</w:t>
      </w:r>
      <w:r w:rsidRPr="00C71A23">
        <w:rPr>
          <w:szCs w:val="24"/>
          <w:lang w:val="fr-FR"/>
        </w:rPr>
        <w:t> </w:t>
      </w:r>
      <w:r w:rsidRPr="00C71A23">
        <w:rPr>
          <w:i/>
          <w:szCs w:val="24"/>
          <w:lang w:val="fr-FR"/>
        </w:rPr>
        <w:t>T</w:t>
      </w:r>
      <w:r w:rsidRPr="00C71A23">
        <w:rPr>
          <w:i/>
          <w:iCs/>
          <w:position w:val="-4"/>
          <w:szCs w:val="24"/>
          <w:lang w:val="fr-FR"/>
        </w:rPr>
        <w:t>u</w:t>
      </w:r>
      <w:r w:rsidRPr="00C71A23">
        <w:rPr>
          <w:szCs w:val="24"/>
          <w:lang w:val="fr-FR"/>
        </w:rPr>
        <w:t xml:space="preserve"> </w:t>
      </w:r>
      <w:r w:rsidR="00C33489" w:rsidRPr="00C71A23">
        <w:rPr>
          <w:szCs w:val="24"/>
          <w:lang w:val="fr-FR"/>
        </w:rPr>
        <w:t>+</w:t>
      </w:r>
      <w:r w:rsidRPr="00C71A23">
        <w:rPr>
          <w:szCs w:val="24"/>
          <w:lang w:val="fr-FR"/>
        </w:rPr>
        <w:t xml:space="preserve"> </w:t>
      </w:r>
      <w:r w:rsidRPr="00C71A23">
        <w:rPr>
          <w:i/>
          <w:szCs w:val="24"/>
          <w:lang w:val="fr-FR"/>
        </w:rPr>
        <w:t>T</w:t>
      </w:r>
      <w:r w:rsidRPr="00C71A23">
        <w:rPr>
          <w:i/>
          <w:iCs/>
          <w:position w:val="-4"/>
          <w:szCs w:val="24"/>
          <w:lang w:val="fr-FR"/>
        </w:rPr>
        <w:t>g</w:t>
      </w:r>
      <w:r w:rsidRPr="00C71A23">
        <w:rPr>
          <w:szCs w:val="24"/>
          <w:lang w:val="fr-FR"/>
        </w:rPr>
        <w:t>)</w:t>
      </w:r>
    </w:p>
    <w:p w14:paraId="0355458C" w14:textId="77777777" w:rsidR="00B077A3" w:rsidRPr="00C71A23" w:rsidRDefault="00B077A3" w:rsidP="00524B63">
      <w:pPr>
        <w:pStyle w:val="Equationlegend"/>
        <w:rPr>
          <w:szCs w:val="24"/>
          <w:lang w:val="en-GB"/>
        </w:rPr>
      </w:pPr>
      <w:r w:rsidRPr="00C71A23">
        <w:rPr>
          <w:i/>
          <w:szCs w:val="24"/>
          <w:lang w:val="fr-FR"/>
        </w:rPr>
        <w:tab/>
      </w:r>
      <w:r w:rsidRPr="00C71A23">
        <w:rPr>
          <w:i/>
          <w:szCs w:val="24"/>
          <w:lang w:val="en-GB"/>
        </w:rPr>
        <w:t>T</w:t>
      </w:r>
      <w:r w:rsidRPr="00C71A23">
        <w:rPr>
          <w:i/>
          <w:iCs/>
          <w:vertAlign w:val="subscript"/>
        </w:rPr>
        <w:t>u</w:t>
      </w:r>
      <w:r w:rsidRPr="00C71A23">
        <w:rPr>
          <w:rFonts w:ascii="Tms Rmn" w:hAnsi="Tms Rmn"/>
          <w:szCs w:val="24"/>
          <w:lang w:val="en-GB"/>
        </w:rPr>
        <w:t> </w:t>
      </w:r>
      <w:r w:rsidRPr="00C71A23">
        <w:rPr>
          <w:szCs w:val="24"/>
          <w:lang w:val="en-GB"/>
        </w:rPr>
        <w:t>:</w:t>
      </w:r>
      <w:r w:rsidRPr="00C71A23">
        <w:rPr>
          <w:szCs w:val="24"/>
          <w:lang w:val="en-GB"/>
        </w:rPr>
        <w:tab/>
        <w:t>inverse of the carrier spacing</w:t>
      </w:r>
    </w:p>
    <w:p w14:paraId="7959B8F7" w14:textId="77777777" w:rsidR="00B077A3" w:rsidRPr="00C71A23" w:rsidRDefault="00B077A3" w:rsidP="00524B63">
      <w:pPr>
        <w:pStyle w:val="Equationlegend"/>
        <w:rPr>
          <w:szCs w:val="24"/>
          <w:lang w:val="en-GB"/>
        </w:rPr>
      </w:pPr>
      <w:r w:rsidRPr="00C71A23">
        <w:rPr>
          <w:i/>
          <w:szCs w:val="24"/>
          <w:lang w:val="en-GB"/>
        </w:rPr>
        <w:tab/>
        <w:t>T</w:t>
      </w:r>
      <w:r w:rsidRPr="00C71A23">
        <w:rPr>
          <w:i/>
          <w:iCs/>
          <w:vertAlign w:val="subscript"/>
        </w:rPr>
        <w:t>g</w:t>
      </w:r>
      <w:r w:rsidRPr="00C71A23">
        <w:rPr>
          <w:rFonts w:ascii="Tms Rmn" w:hAnsi="Tms Rmn"/>
          <w:szCs w:val="24"/>
          <w:lang w:val="en-GB"/>
        </w:rPr>
        <w:t> </w:t>
      </w:r>
      <w:r w:rsidRPr="00C71A23">
        <w:rPr>
          <w:szCs w:val="24"/>
          <w:lang w:val="en-GB"/>
        </w:rPr>
        <w:t>:</w:t>
      </w:r>
      <w:r w:rsidRPr="00C71A23">
        <w:rPr>
          <w:szCs w:val="24"/>
          <w:lang w:val="en-GB"/>
        </w:rPr>
        <w:tab/>
        <w:t>guard interval duration</w:t>
      </w:r>
    </w:p>
    <w:p w14:paraId="0219C2EA" w14:textId="77777777" w:rsidR="00B077A3" w:rsidRPr="00C71A23" w:rsidRDefault="00B077A3" w:rsidP="00524B63">
      <w:pPr>
        <w:pStyle w:val="Equationlegend"/>
        <w:rPr>
          <w:szCs w:val="24"/>
          <w:lang w:val="en-GB"/>
        </w:rPr>
      </w:pPr>
      <w:r w:rsidRPr="00C71A23">
        <w:rPr>
          <w:i/>
          <w:szCs w:val="24"/>
          <w:lang w:val="en-GB"/>
        </w:rPr>
        <w:tab/>
        <w:t>f</w:t>
      </w:r>
      <w:r w:rsidRPr="00C71A23">
        <w:rPr>
          <w:i/>
          <w:iCs/>
          <w:vertAlign w:val="subscript"/>
        </w:rPr>
        <w:t>c</w:t>
      </w:r>
      <w:r w:rsidRPr="00C71A23">
        <w:rPr>
          <w:rFonts w:ascii="Tms Rmn" w:hAnsi="Tms Rmn"/>
          <w:szCs w:val="24"/>
          <w:lang w:val="en-GB"/>
        </w:rPr>
        <w:t> </w:t>
      </w:r>
      <w:r w:rsidRPr="00C71A23">
        <w:rPr>
          <w:szCs w:val="24"/>
          <w:lang w:val="en-GB"/>
        </w:rPr>
        <w:t>:</w:t>
      </w:r>
      <w:r w:rsidRPr="00C71A23">
        <w:rPr>
          <w:szCs w:val="24"/>
          <w:lang w:val="en-GB"/>
        </w:rPr>
        <w:tab/>
        <w:t>central frequency of the radio frequency signal</w:t>
      </w:r>
    </w:p>
    <w:p w14:paraId="315733B2" w14:textId="77777777" w:rsidR="00B077A3" w:rsidRPr="00C71A23" w:rsidRDefault="00B077A3" w:rsidP="00524B63">
      <w:pPr>
        <w:pStyle w:val="Equationlegend"/>
        <w:rPr>
          <w:szCs w:val="24"/>
          <w:lang w:val="en-GB"/>
        </w:rPr>
      </w:pPr>
      <w:r w:rsidRPr="00C71A23">
        <w:rPr>
          <w:i/>
          <w:szCs w:val="24"/>
          <w:lang w:val="en-GB"/>
        </w:rPr>
        <w:tab/>
      </w:r>
      <w:r w:rsidRPr="00C71A23">
        <w:rPr>
          <w:i/>
          <w:iCs/>
          <w:szCs w:val="24"/>
        </w:rPr>
        <w:t>c</w:t>
      </w:r>
      <w:r w:rsidRPr="00C71A23">
        <w:rPr>
          <w:i/>
          <w:iCs/>
          <w:szCs w:val="24"/>
          <w:vertAlign w:val="subscript"/>
        </w:rPr>
        <w:t>m,l,k</w:t>
      </w:r>
      <w:r w:rsidRPr="00C71A23">
        <w:rPr>
          <w:rFonts w:ascii="Tms Rmn" w:hAnsi="Tms Rmn"/>
          <w:szCs w:val="24"/>
          <w:lang w:val="en-GB"/>
        </w:rPr>
        <w:t> </w:t>
      </w:r>
      <w:r w:rsidRPr="00C71A23">
        <w:rPr>
          <w:szCs w:val="24"/>
          <w:lang w:val="en-GB"/>
        </w:rPr>
        <w:t>:</w:t>
      </w:r>
      <w:r w:rsidRPr="00C71A23">
        <w:rPr>
          <w:szCs w:val="24"/>
          <w:lang w:val="en-GB"/>
        </w:rPr>
        <w:tab/>
        <w:t xml:space="preserve">complex symbol for carrier, </w:t>
      </w:r>
      <w:r w:rsidRPr="00C71A23">
        <w:rPr>
          <w:i/>
          <w:szCs w:val="24"/>
          <w:lang w:val="en-GB"/>
        </w:rPr>
        <w:t>k</w:t>
      </w:r>
      <w:r w:rsidRPr="00C71A23">
        <w:rPr>
          <w:iCs/>
          <w:szCs w:val="24"/>
          <w:lang w:val="en-GB"/>
        </w:rPr>
        <w:t>,</w:t>
      </w:r>
      <w:r w:rsidRPr="00C71A23">
        <w:rPr>
          <w:szCs w:val="24"/>
          <w:lang w:val="en-GB"/>
        </w:rPr>
        <w:t xml:space="preserve"> of the data symbol, </w:t>
      </w:r>
      <w:r w:rsidRPr="00C71A23">
        <w:rPr>
          <w:i/>
          <w:szCs w:val="24"/>
          <w:lang w:val="en-GB"/>
        </w:rPr>
        <w:t>l</w:t>
      </w:r>
      <w:r w:rsidRPr="00C71A23">
        <w:rPr>
          <w:szCs w:val="24"/>
          <w:lang w:val="en-GB"/>
        </w:rPr>
        <w:t xml:space="preserve">, in frame number </w:t>
      </w:r>
      <w:r w:rsidRPr="00C71A23">
        <w:rPr>
          <w:i/>
          <w:szCs w:val="24"/>
          <w:lang w:val="en-GB"/>
        </w:rPr>
        <w:t>m</w:t>
      </w:r>
    </w:p>
    <w:p w14:paraId="7966FF57" w14:textId="2B49F584" w:rsidR="00B077A3" w:rsidRPr="00C71A23" w:rsidRDefault="00B077A3" w:rsidP="00524B63">
      <w:pPr>
        <w:pStyle w:val="Equationlegend"/>
        <w:rPr>
          <w:szCs w:val="24"/>
          <w:lang w:val="en-GB"/>
        </w:rPr>
      </w:pPr>
      <w:r w:rsidRPr="00C71A23">
        <w:rPr>
          <w:i/>
          <w:szCs w:val="24"/>
          <w:lang w:val="en-GB"/>
        </w:rPr>
        <w:tab/>
        <w:t>K</w:t>
      </w:r>
      <w:r w:rsidRPr="00C71A23">
        <w:rPr>
          <w:rFonts w:ascii="Tms Rmn" w:hAnsi="Tms Rmn"/>
          <w:szCs w:val="24"/>
          <w:lang w:val="en-GB"/>
        </w:rPr>
        <w:t> </w:t>
      </w:r>
      <w:r w:rsidRPr="00C71A23">
        <w:rPr>
          <w:szCs w:val="24"/>
          <w:lang w:val="en-GB"/>
        </w:rPr>
        <w:t>:</w:t>
      </w:r>
      <w:r w:rsidRPr="00C71A23">
        <w:rPr>
          <w:szCs w:val="24"/>
          <w:lang w:val="en-GB"/>
        </w:rPr>
        <w:tab/>
        <w:t>number of active carriers (</w:t>
      </w:r>
      <w:r w:rsidR="00403F65" w:rsidRPr="00C71A23">
        <w:rPr>
          <w:szCs w:val="24"/>
          <w:lang w:val="en-GB"/>
        </w:rPr>
        <w:t>=</w:t>
      </w:r>
      <w:r w:rsidRPr="00C71A23">
        <w:rPr>
          <w:szCs w:val="24"/>
          <w:lang w:val="en-GB"/>
        </w:rPr>
        <w:t> </w:t>
      </w:r>
      <w:r w:rsidRPr="00C71A23">
        <w:rPr>
          <w:i/>
          <w:szCs w:val="24"/>
          <w:lang w:val="en-GB"/>
        </w:rPr>
        <w:t>K</w:t>
      </w:r>
      <w:r w:rsidRPr="00C71A23">
        <w:rPr>
          <w:i/>
          <w:iCs/>
          <w:vertAlign w:val="subscript"/>
        </w:rPr>
        <w:t>max</w:t>
      </w:r>
      <w:r w:rsidRPr="00C71A23">
        <w:rPr>
          <w:szCs w:val="24"/>
          <w:lang w:val="en-GB"/>
        </w:rPr>
        <w:t> </w:t>
      </w:r>
      <w:r w:rsidR="009A17FE" w:rsidRPr="00C71A23">
        <w:rPr>
          <w:szCs w:val="24"/>
          <w:lang w:val="en-GB"/>
        </w:rPr>
        <w:t>−</w:t>
      </w:r>
      <w:r w:rsidRPr="00C71A23">
        <w:rPr>
          <w:szCs w:val="24"/>
          <w:lang w:val="en-GB"/>
        </w:rPr>
        <w:t> </w:t>
      </w:r>
      <w:r w:rsidRPr="00C71A23">
        <w:rPr>
          <w:i/>
          <w:szCs w:val="24"/>
          <w:lang w:val="en-GB"/>
        </w:rPr>
        <w:t>K</w:t>
      </w:r>
      <w:r w:rsidRPr="00C71A23">
        <w:rPr>
          <w:i/>
          <w:iCs/>
          <w:vertAlign w:val="subscript"/>
        </w:rPr>
        <w:t>min</w:t>
      </w:r>
      <w:r w:rsidRPr="00C71A23">
        <w:rPr>
          <w:szCs w:val="24"/>
          <w:lang w:val="en-GB"/>
        </w:rPr>
        <w:t> </w:t>
      </w:r>
      <w:r w:rsidR="00C33489" w:rsidRPr="00C71A23">
        <w:rPr>
          <w:szCs w:val="24"/>
          <w:lang w:val="en-GB"/>
        </w:rPr>
        <w:t>+</w:t>
      </w:r>
      <w:r w:rsidRPr="00C71A23">
        <w:rPr>
          <w:szCs w:val="24"/>
          <w:lang w:val="en-GB"/>
        </w:rPr>
        <w:t> 1).</w:t>
      </w:r>
    </w:p>
    <w:p w14:paraId="7F5EAEFA" w14:textId="77777777" w:rsidR="00B077A3" w:rsidRPr="006B4CE6" w:rsidRDefault="00B077A3" w:rsidP="00B077A3">
      <w:r w:rsidRPr="006B4CE6">
        <w:t xml:space="preserve">This emitted signal reflects the organization of the data stream. The transmitted signal is organized in frames, each frame has a duration of </w:t>
      </w:r>
      <w:r w:rsidRPr="006B4CE6">
        <w:rPr>
          <w:i/>
        </w:rPr>
        <w:t>T</w:t>
      </w:r>
      <w:r w:rsidRPr="00C71A23">
        <w:rPr>
          <w:i/>
          <w:iCs/>
          <w:vertAlign w:val="subscript"/>
        </w:rPr>
        <w:t>f</w:t>
      </w:r>
      <w:r w:rsidRPr="00C71A23">
        <w:t xml:space="preserve"> </w:t>
      </w:r>
      <w:r w:rsidRPr="006B4CE6">
        <w:rPr>
          <w:i/>
          <w:position w:val="-4"/>
          <w:szCs w:val="24"/>
        </w:rPr>
        <w:t xml:space="preserve"> </w:t>
      </w:r>
      <w:r w:rsidRPr="006B4CE6">
        <w:t>and consists of (</w:t>
      </w:r>
      <w:r w:rsidRPr="006B4CE6">
        <w:rPr>
          <w:i/>
        </w:rPr>
        <w:t>L</w:t>
      </w:r>
      <w:r w:rsidRPr="006B4CE6">
        <w:rPr>
          <w:iCs/>
        </w:rPr>
        <w:t> </w:t>
      </w:r>
      <w:r w:rsidRPr="006B4CE6">
        <w:t>+ 1) OFDM symbols.</w:t>
      </w:r>
    </w:p>
    <w:p w14:paraId="6E6BAF1E" w14:textId="77777777" w:rsidR="00B077A3" w:rsidRPr="006B4CE6" w:rsidRDefault="00B077A3" w:rsidP="00524B63">
      <w:pPr>
        <w:pStyle w:val="Heading2"/>
      </w:pPr>
      <w:bookmarkStart w:id="1227" w:name="_Toc426011288"/>
      <w:bookmarkStart w:id="1228" w:name="_Toc426170322"/>
      <w:bookmarkStart w:id="1229" w:name="_Toc426171723"/>
      <w:bookmarkStart w:id="1230" w:name="_Toc460936775"/>
      <w:bookmarkStart w:id="1231" w:name="_Toc146707153"/>
      <w:bookmarkStart w:id="1232" w:name="_Toc208902863"/>
      <w:bookmarkStart w:id="1233" w:name="_Toc208903287"/>
      <w:bookmarkStart w:id="1234" w:name="_Toc208903770"/>
      <w:bookmarkStart w:id="1235" w:name="_Toc208904489"/>
      <w:bookmarkStart w:id="1236" w:name="_Toc208904716"/>
      <w:bookmarkStart w:id="1237" w:name="_Toc208905605"/>
      <w:bookmarkStart w:id="1238" w:name="_Toc208905814"/>
      <w:r w:rsidRPr="006B4CE6">
        <w:t>5.4</w:t>
      </w:r>
      <w:r w:rsidRPr="006B4CE6">
        <w:tab/>
        <w:t>Useful data carriers</w:t>
      </w:r>
      <w:bookmarkEnd w:id="1227"/>
      <w:bookmarkEnd w:id="1228"/>
      <w:bookmarkEnd w:id="1229"/>
      <w:bookmarkEnd w:id="1230"/>
      <w:bookmarkEnd w:id="1231"/>
      <w:bookmarkEnd w:id="1232"/>
      <w:bookmarkEnd w:id="1233"/>
      <w:bookmarkEnd w:id="1234"/>
      <w:bookmarkEnd w:id="1235"/>
      <w:bookmarkEnd w:id="1236"/>
      <w:bookmarkEnd w:id="1237"/>
      <w:bookmarkEnd w:id="1238"/>
    </w:p>
    <w:p w14:paraId="342A0D4E" w14:textId="77777777" w:rsidR="00B077A3" w:rsidRPr="006B4CE6" w:rsidRDefault="00B077A3" w:rsidP="00524B63">
      <w:r w:rsidRPr="006B4CE6">
        <w:t>In an OFDM system, due to the independence of each sub-carrier, the modulating signals can be independent. Data carriers in one OFDM frame can be either QPSK modulated, or QAM modulated.</w:t>
      </w:r>
    </w:p>
    <w:p w14:paraId="4C4D4978" w14:textId="77777777" w:rsidR="00B077A3" w:rsidRPr="006B4CE6" w:rsidRDefault="00B077A3" w:rsidP="00524B63">
      <w:r w:rsidRPr="006B4CE6">
        <w:t>Data interleaving is also introduced in order to benefit from the frequency diversity of the transmission.</w:t>
      </w:r>
    </w:p>
    <w:p w14:paraId="4C085C28" w14:textId="77777777" w:rsidR="00B077A3" w:rsidRPr="006B4CE6" w:rsidRDefault="00B077A3" w:rsidP="00524B63">
      <w:pPr>
        <w:pStyle w:val="Heading2"/>
      </w:pPr>
      <w:bookmarkStart w:id="1239" w:name="_Toc426011289"/>
      <w:bookmarkStart w:id="1240" w:name="_Toc426170323"/>
      <w:bookmarkStart w:id="1241" w:name="_Toc426171724"/>
      <w:bookmarkStart w:id="1242" w:name="_Toc460936776"/>
      <w:bookmarkStart w:id="1243" w:name="_Toc146707154"/>
      <w:bookmarkStart w:id="1244" w:name="_Toc208902864"/>
      <w:bookmarkStart w:id="1245" w:name="_Toc208903288"/>
      <w:bookmarkStart w:id="1246" w:name="_Toc208903771"/>
      <w:bookmarkStart w:id="1247" w:name="_Toc208904490"/>
      <w:bookmarkStart w:id="1248" w:name="_Toc208904717"/>
      <w:bookmarkStart w:id="1249" w:name="_Toc208905606"/>
      <w:bookmarkStart w:id="1250" w:name="_Toc208905815"/>
      <w:r w:rsidRPr="006B4CE6">
        <w:t>5.5</w:t>
      </w:r>
      <w:r w:rsidRPr="006B4CE6">
        <w:tab/>
        <w:t>Spectrum characteristics</w:t>
      </w:r>
      <w:bookmarkEnd w:id="1239"/>
      <w:bookmarkEnd w:id="1240"/>
      <w:bookmarkEnd w:id="1241"/>
      <w:bookmarkEnd w:id="1242"/>
      <w:bookmarkEnd w:id="1243"/>
      <w:bookmarkEnd w:id="1244"/>
      <w:bookmarkEnd w:id="1245"/>
      <w:bookmarkEnd w:id="1246"/>
      <w:bookmarkEnd w:id="1247"/>
      <w:bookmarkEnd w:id="1248"/>
      <w:bookmarkEnd w:id="1249"/>
      <w:bookmarkEnd w:id="1250"/>
    </w:p>
    <w:p w14:paraId="77C44305" w14:textId="77777777" w:rsidR="00B077A3" w:rsidRPr="006B4CE6" w:rsidRDefault="00B077A3" w:rsidP="00524B63">
      <w:r w:rsidRPr="006B4CE6">
        <w:t>The spectrum characteristic of this OFDM system can be derived from the emitted signal, using the definition given for the subcarriers. In order to establish the power density spectrum of the emitted signal, we restrict to the first symbol of the first frame. The sub-band carriers have frequencies:</w:t>
      </w:r>
    </w:p>
    <w:p w14:paraId="0C443B50" w14:textId="2654A17F" w:rsidR="00524B63" w:rsidRPr="006B4CE6" w:rsidRDefault="00524B63" w:rsidP="00524B63">
      <w:pPr>
        <w:pStyle w:val="Equation"/>
      </w:pPr>
      <w:r w:rsidRPr="006B4CE6">
        <w:rPr>
          <w:i/>
          <w:iCs/>
        </w:rPr>
        <w:tab/>
      </w:r>
      <w:r w:rsidRPr="006B4CE6">
        <w:rPr>
          <w:i/>
          <w:iCs/>
        </w:rPr>
        <w:tab/>
        <w:t>f</w:t>
      </w:r>
      <w:r w:rsidRPr="006B4CE6">
        <w:rPr>
          <w:i/>
          <w:iCs/>
          <w:position w:val="-4"/>
          <w:sz w:val="18"/>
        </w:rPr>
        <w:t>c</w:t>
      </w:r>
      <w:r w:rsidRPr="006B4CE6">
        <w:t xml:space="preserve"> </w:t>
      </w:r>
      <w:r w:rsidR="00C33489" w:rsidRPr="006B4CE6">
        <w:t>+</w:t>
      </w:r>
      <w:r w:rsidRPr="006B4CE6">
        <w:t xml:space="preserve"> </w:t>
      </w:r>
      <w:r w:rsidRPr="006B4CE6">
        <w:rPr>
          <w:i/>
          <w:iCs/>
        </w:rPr>
        <w:t>k</w:t>
      </w:r>
      <w:r w:rsidRPr="006B4CE6">
        <w:t>/</w:t>
      </w:r>
      <w:r w:rsidRPr="006B4CE6">
        <w:rPr>
          <w:i/>
          <w:iCs/>
        </w:rPr>
        <w:t>T</w:t>
      </w:r>
      <w:r w:rsidRPr="006B4CE6">
        <w:rPr>
          <w:i/>
          <w:iCs/>
          <w:position w:val="-4"/>
          <w:sz w:val="18"/>
        </w:rPr>
        <w:t>u</w:t>
      </w:r>
      <w:r w:rsidRPr="006B4CE6">
        <w:tab/>
        <w:t>(53)</w:t>
      </w:r>
    </w:p>
    <w:p w14:paraId="6255EC6E" w14:textId="77777777" w:rsidR="00B077A3" w:rsidRPr="006B4CE6" w:rsidRDefault="00B077A3" w:rsidP="00B077A3">
      <w:r w:rsidRPr="006B4CE6">
        <w:t xml:space="preserve">The autocorrelation function for the </w:t>
      </w:r>
      <w:r w:rsidRPr="006B4CE6">
        <w:rPr>
          <w:i/>
        </w:rPr>
        <w:t>k-</w:t>
      </w:r>
      <w:r w:rsidRPr="006B4CE6">
        <w:t>th sub-carrier, in the baseband, is:</w:t>
      </w:r>
    </w:p>
    <w:p w14:paraId="69DC8586" w14:textId="77777777" w:rsidR="00524B63" w:rsidRPr="006B4CE6" w:rsidRDefault="00524B63" w:rsidP="00524B63">
      <w:pPr>
        <w:pStyle w:val="Equation"/>
      </w:pPr>
      <w:r w:rsidRPr="006B4CE6">
        <w:tab/>
      </w:r>
      <w:r w:rsidRPr="006B4CE6">
        <w:tab/>
      </w:r>
      <w:r w:rsidRPr="006B4CE6">
        <w:rPr>
          <w:position w:val="-122"/>
        </w:rPr>
        <w:object w:dxaOrig="5820" w:dyaOrig="2700" w14:anchorId="0DCF6EDB">
          <v:shape id="_x0000_i1101" type="#_x0000_t75" style="width:290.3pt;height:134.2pt" o:ole="">
            <v:imagedata r:id="rId203" o:title=""/>
          </v:shape>
          <o:OLEObject Type="Embed" ProgID="Equation.3" ShapeID="_x0000_i1101" DrawAspect="Content" ObjectID="_1819628070" r:id="rId204"/>
        </w:object>
      </w:r>
      <w:r w:rsidRPr="006B4CE6">
        <w:tab/>
        <w:t>(54)</w:t>
      </w:r>
    </w:p>
    <w:p w14:paraId="0B23349E" w14:textId="77777777" w:rsidR="00B077A3" w:rsidRPr="006B4CE6" w:rsidRDefault="00B077A3" w:rsidP="00B077A3">
      <w:r w:rsidRPr="006B4CE6">
        <w:t>where:</w:t>
      </w:r>
    </w:p>
    <w:p w14:paraId="737268A8" w14:textId="77777777" w:rsidR="00524B63" w:rsidRPr="006B4CE6" w:rsidRDefault="00524B63" w:rsidP="00524B63">
      <w:pPr>
        <w:pStyle w:val="Equation"/>
      </w:pPr>
      <w:r w:rsidRPr="006B4CE6">
        <w:tab/>
      </w:r>
      <w:r w:rsidRPr="006B4CE6">
        <w:rPr>
          <w:position w:val="-42"/>
        </w:rPr>
        <w:object w:dxaOrig="3240" w:dyaOrig="940" w14:anchorId="44C5CDBB">
          <v:shape id="_x0000_i1102" type="#_x0000_t75" style="width:163pt;height:47.25pt" o:ole="">
            <v:imagedata r:id="rId205" o:title=""/>
          </v:shape>
          <o:OLEObject Type="Embed" ProgID="Equation.3" ShapeID="_x0000_i1102" DrawAspect="Content" ObjectID="_1819628071" r:id="rId206"/>
        </w:object>
      </w:r>
    </w:p>
    <w:p w14:paraId="677062BE" w14:textId="57546FAA" w:rsidR="00B077A3" w:rsidRPr="006B4CE6" w:rsidRDefault="00B077A3" w:rsidP="00B077A3">
      <w:r w:rsidRPr="006B4CE6">
        <w:t>The function F(</w:t>
      </w:r>
      <w:r w:rsidR="00403F65" w:rsidRPr="006B4CE6">
        <w:t>τ</w:t>
      </w:r>
      <w:r w:rsidRPr="006B4CE6">
        <w:t>) is in fact a triangle function, that is:</w:t>
      </w:r>
    </w:p>
    <w:p w14:paraId="180CE0C5" w14:textId="77777777" w:rsidR="00524B63" w:rsidRPr="006B4CE6" w:rsidRDefault="00524B63" w:rsidP="00524B63">
      <w:pPr>
        <w:pStyle w:val="Equation"/>
      </w:pPr>
      <w:r w:rsidRPr="006B4CE6">
        <w:tab/>
      </w:r>
      <w:r w:rsidRPr="006B4CE6">
        <w:tab/>
      </w:r>
      <w:r w:rsidRPr="006B4CE6">
        <w:rPr>
          <w:position w:val="-60"/>
          <w:sz w:val="20"/>
        </w:rPr>
        <w:object w:dxaOrig="4040" w:dyaOrig="1320" w14:anchorId="3CCCCE23">
          <v:shape id="_x0000_i1103" type="#_x0000_t75" style="width:201.6pt;height:66.25pt" o:ole="">
            <v:imagedata r:id="rId207" o:title=""/>
          </v:shape>
          <o:OLEObject Type="Embed" ProgID="Equation.3" ShapeID="_x0000_i1103" DrawAspect="Content" ObjectID="_1819628072" r:id="rId208"/>
        </w:object>
      </w:r>
      <w:r w:rsidRPr="006B4CE6">
        <w:tab/>
        <w:t>(55)</w:t>
      </w:r>
    </w:p>
    <w:p w14:paraId="69A8C3CF" w14:textId="299797BB" w:rsidR="00B077A3" w:rsidRPr="006B4CE6" w:rsidRDefault="00B077A3" w:rsidP="00524B63">
      <w:pPr>
        <w:keepNext/>
        <w:keepLines/>
      </w:pPr>
      <w:r w:rsidRPr="006B4CE6">
        <w:t xml:space="preserve">So the power spectrum density for the </w:t>
      </w:r>
      <w:r w:rsidRPr="006B4CE6">
        <w:rPr>
          <w:i/>
        </w:rPr>
        <w:t>k</w:t>
      </w:r>
      <w:r w:rsidRPr="006B4CE6">
        <w:rPr>
          <w:iCs/>
        </w:rPr>
        <w:t>-</w:t>
      </w:r>
      <w:r w:rsidRPr="006B4CE6">
        <w:t xml:space="preserve">th sub-carrier is the convolution of </w:t>
      </w:r>
      <w:r w:rsidRPr="006B4CE6">
        <w:rPr>
          <w:iCs/>
        </w:rPr>
        <w:sym w:font="Symbol" w:char="F064"/>
      </w:r>
      <w:r w:rsidRPr="006B4CE6">
        <w:rPr>
          <w:i/>
        </w:rPr>
        <w:t>(f</w:t>
      </w:r>
      <w:r w:rsidRPr="006B4CE6">
        <w:rPr>
          <w:iCs/>
        </w:rPr>
        <w:t> </w:t>
      </w:r>
      <w:r w:rsidR="009A17FE">
        <w:rPr>
          <w:iCs/>
        </w:rPr>
        <w:t>−</w:t>
      </w:r>
      <w:r w:rsidRPr="006B4CE6">
        <w:rPr>
          <w:i/>
        </w:rPr>
        <w:t> k/T</w:t>
      </w:r>
      <w:r w:rsidRPr="00C71A23">
        <w:rPr>
          <w:i/>
          <w:iCs/>
          <w:vertAlign w:val="subscript"/>
        </w:rPr>
        <w:t>u</w:t>
      </w:r>
      <w:r w:rsidRPr="006B4CE6">
        <w:rPr>
          <w:i/>
        </w:rPr>
        <w:t>)</w:t>
      </w:r>
      <w:r w:rsidRPr="006B4CE6">
        <w:t xml:space="preserve"> by the Fourier transform of the triangle function:</w:t>
      </w:r>
    </w:p>
    <w:p w14:paraId="3FD9A68D" w14:textId="77777777" w:rsidR="00524B63" w:rsidRPr="006B4CE6" w:rsidRDefault="00524B63" w:rsidP="00524B63">
      <w:pPr>
        <w:pStyle w:val="Equation"/>
      </w:pPr>
      <w:r w:rsidRPr="006B4CE6">
        <w:tab/>
      </w:r>
      <w:r w:rsidRPr="006B4CE6">
        <w:tab/>
      </w:r>
      <w:r w:rsidRPr="006B4CE6">
        <w:rPr>
          <w:position w:val="-68"/>
          <w:sz w:val="20"/>
        </w:rPr>
        <w:object w:dxaOrig="3300" w:dyaOrig="1540" w14:anchorId="0EFAA005">
          <v:shape id="_x0000_i1104" type="#_x0000_t75" style="width:164.75pt;height:77.2pt" o:ole="">
            <v:imagedata r:id="rId209" o:title=""/>
          </v:shape>
          <o:OLEObject Type="Embed" ProgID="Equation.3" ShapeID="_x0000_i1104" DrawAspect="Content" ObjectID="_1819628073" r:id="rId210"/>
        </w:object>
      </w:r>
      <w:r w:rsidRPr="006B4CE6">
        <w:tab/>
        <w:t>(56)</w:t>
      </w:r>
    </w:p>
    <w:p w14:paraId="08D540B2" w14:textId="6B919175" w:rsidR="00B077A3" w:rsidRPr="006B4CE6" w:rsidRDefault="00B077A3" w:rsidP="00B077A3">
      <w:pPr>
        <w:rPr>
          <w:szCs w:val="24"/>
        </w:rPr>
      </w:pPr>
      <w:r w:rsidRPr="006B4CE6">
        <w:rPr>
          <w:szCs w:val="24"/>
        </w:rPr>
        <w:t>The overall spectrum is thus obtained by the superposition of the (</w:t>
      </w:r>
      <w:r w:rsidRPr="006B4CE6">
        <w:rPr>
          <w:i/>
          <w:iCs/>
          <w:szCs w:val="24"/>
        </w:rPr>
        <w:t>K</w:t>
      </w:r>
      <w:r w:rsidRPr="006B4CE6">
        <w:rPr>
          <w:i/>
          <w:iCs/>
          <w:szCs w:val="24"/>
          <w:vertAlign w:val="subscript"/>
        </w:rPr>
        <w:t>max</w:t>
      </w:r>
      <w:r w:rsidRPr="006B4CE6">
        <w:rPr>
          <w:szCs w:val="24"/>
        </w:rPr>
        <w:t> </w:t>
      </w:r>
      <w:r w:rsidR="009A17FE">
        <w:rPr>
          <w:iCs/>
        </w:rPr>
        <w:t>−</w:t>
      </w:r>
      <w:r w:rsidRPr="006B4CE6">
        <w:rPr>
          <w:szCs w:val="24"/>
        </w:rPr>
        <w:t> </w:t>
      </w:r>
      <w:r w:rsidRPr="006B4CE6">
        <w:rPr>
          <w:i/>
          <w:iCs/>
          <w:szCs w:val="24"/>
        </w:rPr>
        <w:t>K</w:t>
      </w:r>
      <w:r w:rsidRPr="006B4CE6">
        <w:rPr>
          <w:i/>
          <w:iCs/>
          <w:szCs w:val="24"/>
          <w:vertAlign w:val="subscript"/>
        </w:rPr>
        <w:t>min</w:t>
      </w:r>
      <w:r w:rsidRPr="006B4CE6">
        <w:rPr>
          <w:szCs w:val="24"/>
        </w:rPr>
        <w:t xml:space="preserve">) </w:t>
      </w:r>
      <w:r w:rsidR="00524B63" w:rsidRPr="006B4CE6">
        <w:rPr>
          <w:szCs w:val="24"/>
        </w:rPr>
        <w:t>+</w:t>
      </w:r>
      <w:r w:rsidRPr="006B4CE6">
        <w:rPr>
          <w:szCs w:val="24"/>
        </w:rPr>
        <w:t xml:space="preserve"> 1 useful carriers modulated by the corresponding data.</w:t>
      </w:r>
    </w:p>
    <w:p w14:paraId="781F9A5E" w14:textId="77777777" w:rsidR="00B077A3" w:rsidRPr="006B4CE6" w:rsidRDefault="00B077A3" w:rsidP="00B077A3">
      <w:pPr>
        <w:rPr>
          <w:szCs w:val="24"/>
        </w:rPr>
      </w:pPr>
      <w:r w:rsidRPr="006B4CE6">
        <w:rPr>
          <w:szCs w:val="24"/>
        </w:rPr>
        <w:t>The transmitted spectrum tends to have rectangular shape when the number of carriers increases.</w:t>
      </w:r>
    </w:p>
    <w:p w14:paraId="6F7200B5" w14:textId="77777777" w:rsidR="00B077A3" w:rsidRPr="006B4CE6" w:rsidRDefault="00B077A3" w:rsidP="00B077A3">
      <w:pPr>
        <w:rPr>
          <w:szCs w:val="24"/>
        </w:rPr>
      </w:pPr>
      <w:r w:rsidRPr="006B4CE6">
        <w:rPr>
          <w:szCs w:val="24"/>
        </w:rPr>
        <w:t>These intrinsic out-of-band emissions are reduced by appropriate IF filtering.</w:t>
      </w:r>
    </w:p>
    <w:p w14:paraId="039203A3" w14:textId="77777777" w:rsidR="00B077A3" w:rsidRPr="006B4CE6" w:rsidRDefault="00B077A3" w:rsidP="00B077A3">
      <w:pPr>
        <w:rPr>
          <w:szCs w:val="24"/>
        </w:rPr>
      </w:pPr>
      <w:r w:rsidRPr="006B4CE6">
        <w:rPr>
          <w:szCs w:val="24"/>
        </w:rPr>
        <w:t>Production of the OFDM by digital processing can lead to spectral regrowth because of truncation. Additional regrowth can be produced in the modulator.</w:t>
      </w:r>
    </w:p>
    <w:p w14:paraId="6377BC26" w14:textId="4CD68D93" w:rsidR="007C3C23" w:rsidRDefault="007C3C23" w:rsidP="007C3C23">
      <w:pPr>
        <w:pStyle w:val="FigureNo"/>
      </w:pPr>
      <w:r>
        <w:t>Figure 36</w:t>
      </w:r>
    </w:p>
    <w:p w14:paraId="571CBF8A" w14:textId="084D9AB0" w:rsidR="007C3C23" w:rsidRPr="007C3C23" w:rsidRDefault="007C3C23" w:rsidP="007C3C23">
      <w:pPr>
        <w:pStyle w:val="Figuretitle"/>
      </w:pPr>
      <w:r>
        <w:t>OFDM power spectral density</w:t>
      </w:r>
    </w:p>
    <w:p w14:paraId="13A23CA4" w14:textId="7E7118F1" w:rsidR="00B077A3" w:rsidRPr="006B4CE6" w:rsidRDefault="00B0314F" w:rsidP="00524B63">
      <w:pPr>
        <w:pStyle w:val="Figure"/>
      </w:pPr>
      <w:r>
        <w:rPr>
          <w:noProof/>
        </w:rPr>
        <w:drawing>
          <wp:inline distT="0" distB="0" distL="0" distR="0" wp14:anchorId="53D6C771" wp14:editId="5FD42A84">
            <wp:extent cx="5562611" cy="2164084"/>
            <wp:effectExtent l="0" t="0" r="0" b="7620"/>
            <wp:docPr id="1038193706" name="Picture 33" descr="A graph of a number of carri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193706" name="Picture 33" descr="A graph of a number of carriers&#10;&#10;AI-generated content may be incorrect."/>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5562611" cy="2164084"/>
                    </a:xfrm>
                    <a:prstGeom prst="rect">
                      <a:avLst/>
                    </a:prstGeom>
                  </pic:spPr>
                </pic:pic>
              </a:graphicData>
            </a:graphic>
          </wp:inline>
        </w:drawing>
      </w:r>
    </w:p>
    <w:p w14:paraId="738640A1" w14:textId="77777777" w:rsidR="00B077A3" w:rsidRPr="006B4CE6" w:rsidRDefault="00B077A3" w:rsidP="00524B63">
      <w:pPr>
        <w:pStyle w:val="Heading2"/>
      </w:pPr>
      <w:bookmarkStart w:id="1251" w:name="_Toc426011290"/>
      <w:bookmarkStart w:id="1252" w:name="_Toc426170324"/>
      <w:bookmarkStart w:id="1253" w:name="_Toc426171725"/>
      <w:bookmarkStart w:id="1254" w:name="_Toc460936777"/>
      <w:bookmarkStart w:id="1255" w:name="_Toc146707155"/>
      <w:bookmarkStart w:id="1256" w:name="_Toc208902865"/>
      <w:bookmarkStart w:id="1257" w:name="_Toc208903289"/>
      <w:bookmarkStart w:id="1258" w:name="_Toc208903772"/>
      <w:bookmarkStart w:id="1259" w:name="_Toc208904491"/>
      <w:bookmarkStart w:id="1260" w:name="_Toc208904718"/>
      <w:bookmarkStart w:id="1261" w:name="_Toc208905607"/>
      <w:bookmarkStart w:id="1262" w:name="_Toc208905816"/>
      <w:r w:rsidRPr="006B4CE6">
        <w:t>5.6</w:t>
      </w:r>
      <w:r w:rsidRPr="006B4CE6">
        <w:tab/>
        <w:t>Influence of non</w:t>
      </w:r>
      <w:r w:rsidRPr="006B4CE6">
        <w:noBreakHyphen/>
        <w:t>linearities</w:t>
      </w:r>
      <w:bookmarkEnd w:id="1251"/>
      <w:bookmarkEnd w:id="1252"/>
      <w:bookmarkEnd w:id="1253"/>
      <w:bookmarkEnd w:id="1254"/>
      <w:bookmarkEnd w:id="1255"/>
      <w:bookmarkEnd w:id="1256"/>
      <w:bookmarkEnd w:id="1257"/>
      <w:bookmarkEnd w:id="1258"/>
      <w:bookmarkEnd w:id="1259"/>
      <w:bookmarkEnd w:id="1260"/>
      <w:bookmarkEnd w:id="1261"/>
      <w:bookmarkEnd w:id="1262"/>
    </w:p>
    <w:p w14:paraId="006A4772" w14:textId="77777777" w:rsidR="00B077A3" w:rsidRPr="006B4CE6" w:rsidRDefault="00B077A3" w:rsidP="00B077A3">
      <w:r w:rsidRPr="006B4CE6">
        <w:t>The out-of-band radiation of amplified OFDM modulated signal are more critical. This results from the high dynamics of OFDM signals due to the summation of a high number of sub-carriers with random amplitude and phase. It requires a high output back-off to achieve acceptable performance in the presence of non-linear device such as the high power amplifier (HPA) of the emitters.</w:t>
      </w:r>
    </w:p>
    <w:p w14:paraId="084383B6" w14:textId="77777777" w:rsidR="00B077A3" w:rsidRPr="006B4CE6" w:rsidRDefault="00B077A3" w:rsidP="00B077A3">
      <w:r w:rsidRPr="006B4CE6">
        <w:t>The theoretical non-linearity usually used to model HPAs is the memory-less envelope model. The amplifier input is expressed as an amplitude and phase modulated bandpass signal:</w:t>
      </w:r>
    </w:p>
    <w:p w14:paraId="7BA09CBB" w14:textId="77777777" w:rsidR="00524B63" w:rsidRPr="006B4CE6" w:rsidRDefault="00524B63" w:rsidP="00524B63">
      <w:pPr>
        <w:pStyle w:val="Equation"/>
      </w:pPr>
      <w:r w:rsidRPr="006B4CE6">
        <w:tab/>
      </w:r>
      <w:r w:rsidRPr="006B4CE6">
        <w:tab/>
      </w:r>
      <w:r w:rsidRPr="006B4CE6">
        <w:rPr>
          <w:position w:val="-10"/>
          <w:sz w:val="20"/>
        </w:rPr>
        <w:object w:dxaOrig="4620" w:dyaOrig="320" w14:anchorId="5437CC2C">
          <v:shape id="_x0000_i1105" type="#_x0000_t75" style="width:231pt;height:16.15pt" o:ole="">
            <v:imagedata r:id="rId212" o:title=""/>
          </v:shape>
          <o:OLEObject Type="Embed" ProgID="Equation.3" ShapeID="_x0000_i1105" DrawAspect="Content" ObjectID="_1819628074" r:id="rId213"/>
        </w:object>
      </w:r>
      <w:r w:rsidRPr="006B4CE6">
        <w:tab/>
        <w:t>(57)</w:t>
      </w:r>
    </w:p>
    <w:p w14:paraId="76C5B201" w14:textId="77777777" w:rsidR="00B077A3" w:rsidRPr="006B4CE6" w:rsidRDefault="00B077A3" w:rsidP="00B077A3">
      <w:r w:rsidRPr="006B4CE6">
        <w:t>where:</w:t>
      </w:r>
    </w:p>
    <w:p w14:paraId="194ACF68" w14:textId="6CE88734" w:rsidR="00B077A3" w:rsidRPr="006B4CE6" w:rsidRDefault="00B077A3" w:rsidP="00524B63">
      <w:pPr>
        <w:pStyle w:val="Equationlegend"/>
        <w:rPr>
          <w:szCs w:val="24"/>
          <w:lang w:val="en-GB"/>
        </w:rPr>
      </w:pPr>
      <w:r w:rsidRPr="006B4CE6">
        <w:rPr>
          <w:szCs w:val="24"/>
          <w:lang w:val="en-GB"/>
        </w:rPr>
        <w:tab/>
      </w:r>
      <w:r w:rsidRPr="006B4CE6">
        <w:rPr>
          <w:i/>
          <w:szCs w:val="24"/>
          <w:lang w:val="en-GB"/>
        </w:rPr>
        <w:t>f</w:t>
      </w:r>
      <w:r w:rsidR="009377F6" w:rsidRPr="006B4CE6">
        <w:rPr>
          <w:i/>
          <w:szCs w:val="24"/>
          <w:vertAlign w:val="subscript"/>
          <w:lang w:val="en-GB"/>
        </w:rPr>
        <w:t>c</w:t>
      </w:r>
      <w:r w:rsidRPr="006B4CE6">
        <w:rPr>
          <w:rFonts w:ascii="Tms Rmn" w:hAnsi="Tms Rmn"/>
          <w:szCs w:val="24"/>
          <w:lang w:val="en-GB"/>
        </w:rPr>
        <w:t> </w:t>
      </w:r>
      <w:r w:rsidRPr="006B4CE6">
        <w:rPr>
          <w:szCs w:val="24"/>
          <w:lang w:val="en-GB"/>
        </w:rPr>
        <w:t>:</w:t>
      </w:r>
      <w:r w:rsidRPr="006B4CE6">
        <w:rPr>
          <w:szCs w:val="24"/>
          <w:lang w:val="en-GB"/>
        </w:rPr>
        <w:tab/>
        <w:t>carrier frequency</w:t>
      </w:r>
    </w:p>
    <w:p w14:paraId="66038E63" w14:textId="77777777" w:rsidR="00B077A3" w:rsidRPr="006B4CE6" w:rsidRDefault="00B077A3" w:rsidP="00524B63">
      <w:pPr>
        <w:pStyle w:val="Equationlegend"/>
        <w:rPr>
          <w:szCs w:val="24"/>
          <w:lang w:val="en-GB"/>
        </w:rPr>
      </w:pPr>
      <w:r w:rsidRPr="006B4CE6">
        <w:rPr>
          <w:i/>
          <w:szCs w:val="24"/>
          <w:lang w:val="en-GB"/>
        </w:rPr>
        <w:tab/>
        <w:t>B</w:t>
      </w:r>
      <w:r w:rsidRPr="006B4CE6">
        <w:rPr>
          <w:rFonts w:ascii="Tms Rmn" w:hAnsi="Tms Rmn"/>
          <w:szCs w:val="24"/>
          <w:lang w:val="en-GB"/>
        </w:rPr>
        <w:t> </w:t>
      </w:r>
      <w:r w:rsidRPr="006B4CE6">
        <w:rPr>
          <w:szCs w:val="24"/>
          <w:lang w:val="en-GB"/>
        </w:rPr>
        <w:t>:</w:t>
      </w:r>
      <w:r w:rsidRPr="006B4CE6">
        <w:rPr>
          <w:szCs w:val="24"/>
          <w:lang w:val="en-GB"/>
        </w:rPr>
        <w:tab/>
        <w:t>bandwidth of the transmitted signal</w:t>
      </w:r>
    </w:p>
    <w:p w14:paraId="317A625A" w14:textId="66C36556" w:rsidR="00B077A3" w:rsidRPr="006B4CE6" w:rsidRDefault="00B077A3" w:rsidP="00524B63">
      <w:pPr>
        <w:pStyle w:val="Equationlegend"/>
        <w:rPr>
          <w:szCs w:val="24"/>
          <w:lang w:val="en-GB"/>
        </w:rPr>
      </w:pPr>
      <w:r w:rsidRPr="006B4CE6">
        <w:rPr>
          <w:i/>
          <w:szCs w:val="24"/>
          <w:lang w:val="en-GB"/>
        </w:rPr>
        <w:tab/>
        <w:t>A</w:t>
      </w:r>
      <w:r w:rsidRPr="006B4CE6">
        <w:rPr>
          <w:szCs w:val="24"/>
          <w:lang w:val="en-GB"/>
        </w:rPr>
        <w:t>(</w:t>
      </w:r>
      <w:r w:rsidRPr="006B4CE6">
        <w:rPr>
          <w:i/>
          <w:szCs w:val="24"/>
          <w:lang w:val="en-GB"/>
        </w:rPr>
        <w:t>t</w:t>
      </w:r>
      <w:r w:rsidRPr="006B4CE6">
        <w:rPr>
          <w:szCs w:val="24"/>
          <w:lang w:val="en-GB"/>
        </w:rPr>
        <w:t>)</w:t>
      </w:r>
      <w:r w:rsidRPr="006B4CE6">
        <w:rPr>
          <w:rFonts w:ascii="Tms Rmn" w:hAnsi="Tms Rmn"/>
          <w:szCs w:val="24"/>
          <w:lang w:val="en-GB"/>
        </w:rPr>
        <w:t> </w:t>
      </w:r>
      <w:r w:rsidRPr="006B4CE6">
        <w:rPr>
          <w:szCs w:val="24"/>
          <w:lang w:val="en-GB"/>
        </w:rPr>
        <w:t>:</w:t>
      </w:r>
      <w:r w:rsidRPr="006B4CE6">
        <w:rPr>
          <w:szCs w:val="24"/>
          <w:lang w:val="en-GB"/>
        </w:rPr>
        <w:tab/>
        <w:t>envelope of the transmitted signal</w:t>
      </w:r>
    </w:p>
    <w:p w14:paraId="3F1BF03C" w14:textId="59874DF3" w:rsidR="00B077A3" w:rsidRPr="006B4CE6" w:rsidRDefault="00B077A3" w:rsidP="00524B63">
      <w:pPr>
        <w:pStyle w:val="Equationlegend"/>
        <w:rPr>
          <w:szCs w:val="24"/>
          <w:lang w:val="en-GB"/>
        </w:rPr>
      </w:pPr>
      <w:r w:rsidRPr="006B4CE6">
        <w:rPr>
          <w:i/>
          <w:szCs w:val="24"/>
          <w:lang w:val="en-GB"/>
        </w:rPr>
        <w:tab/>
      </w:r>
      <w:r w:rsidR="00403F65" w:rsidRPr="006B4CE6">
        <w:rPr>
          <w:szCs w:val="24"/>
          <w:lang w:val="en-GB"/>
        </w:rPr>
        <w:t>φ</w:t>
      </w:r>
      <w:r w:rsidRPr="006B4CE6">
        <w:rPr>
          <w:szCs w:val="24"/>
          <w:lang w:val="en-GB"/>
        </w:rPr>
        <w:t>(</w:t>
      </w:r>
      <w:r w:rsidRPr="006B4CE6">
        <w:rPr>
          <w:i/>
          <w:szCs w:val="24"/>
          <w:lang w:val="en-GB"/>
        </w:rPr>
        <w:t>t</w:t>
      </w:r>
      <w:r w:rsidRPr="006B4CE6">
        <w:rPr>
          <w:szCs w:val="24"/>
          <w:lang w:val="en-GB"/>
        </w:rPr>
        <w:t>)</w:t>
      </w:r>
      <w:r w:rsidRPr="006B4CE6">
        <w:rPr>
          <w:rFonts w:ascii="Tms Rmn" w:hAnsi="Tms Rmn"/>
          <w:szCs w:val="24"/>
          <w:lang w:val="en-GB"/>
        </w:rPr>
        <w:t> </w:t>
      </w:r>
      <w:r w:rsidRPr="006B4CE6">
        <w:rPr>
          <w:szCs w:val="24"/>
          <w:lang w:val="en-GB"/>
        </w:rPr>
        <w:t>:</w:t>
      </w:r>
      <w:r w:rsidRPr="006B4CE6">
        <w:rPr>
          <w:szCs w:val="24"/>
          <w:lang w:val="en-GB"/>
        </w:rPr>
        <w:tab/>
        <w:t>phase of the transmitted signal.</w:t>
      </w:r>
    </w:p>
    <w:p w14:paraId="2DDC09F6" w14:textId="77777777" w:rsidR="00B077A3" w:rsidRPr="006B4CE6" w:rsidRDefault="00B077A3" w:rsidP="00B077A3">
      <w:r w:rsidRPr="006B4CE6">
        <w:t>Non-linearly distorted signal harmonics at multiples of the carrier frequencies are (ideally) assumed to be rejected by the first zonal bandpass of the amplifier. The HPA output signal is expressed as:</w:t>
      </w:r>
    </w:p>
    <w:p w14:paraId="425D0CF1" w14:textId="77777777" w:rsidR="00524B63" w:rsidRPr="006B4CE6" w:rsidRDefault="00524B63" w:rsidP="00524B63">
      <w:pPr>
        <w:pStyle w:val="Equation"/>
      </w:pPr>
      <w:r w:rsidRPr="006B4CE6">
        <w:tab/>
      </w:r>
      <w:r w:rsidRPr="006B4CE6">
        <w:tab/>
      </w:r>
      <w:r w:rsidRPr="006B4CE6">
        <w:rPr>
          <w:position w:val="-14"/>
          <w:sz w:val="20"/>
        </w:rPr>
        <w:object w:dxaOrig="3900" w:dyaOrig="360" w14:anchorId="7442D11C">
          <v:shape id="_x0000_i1106" type="#_x0000_t75" style="width:195.25pt;height:17.85pt" o:ole="">
            <v:imagedata r:id="rId214" o:title=""/>
          </v:shape>
          <o:OLEObject Type="Embed" ProgID="Equation.3" ShapeID="_x0000_i1106" DrawAspect="Content" ObjectID="_1819628075" r:id="rId215"/>
        </w:object>
      </w:r>
      <w:r w:rsidRPr="006B4CE6">
        <w:tab/>
        <w:t>(58)</w:t>
      </w:r>
    </w:p>
    <w:p w14:paraId="055DB578" w14:textId="77777777" w:rsidR="00B077A3" w:rsidRPr="006B4CE6" w:rsidRDefault="00B077A3" w:rsidP="00B077A3">
      <w:r w:rsidRPr="006B4CE6">
        <w:t>The distortions produced by a non</w:t>
      </w:r>
      <w:r w:rsidRPr="006B4CE6">
        <w:noBreakHyphen/>
        <w:t>linear amplifier are dependant of the envelope fluctuations of the incoming signal and described by the two envelope transfer functions:</w:t>
      </w:r>
    </w:p>
    <w:p w14:paraId="77077011" w14:textId="77777777" w:rsidR="00B077A3" w:rsidRPr="006B4CE6" w:rsidRDefault="00B077A3" w:rsidP="00524B63">
      <w:pPr>
        <w:pStyle w:val="enumlev1"/>
      </w:pPr>
      <w:r w:rsidRPr="006B4CE6">
        <w:rPr>
          <w:i/>
        </w:rPr>
        <w:tab/>
        <w:t>f</w:t>
      </w:r>
      <w:r w:rsidRPr="006B4CE6">
        <w:rPr>
          <w:iCs/>
        </w:rPr>
        <w:t>(</w:t>
      </w:r>
      <w:r w:rsidRPr="006B4CE6">
        <w:rPr>
          <w:i/>
        </w:rPr>
        <w:t>A</w:t>
      </w:r>
      <w:r w:rsidRPr="006B4CE6">
        <w:rPr>
          <w:iCs/>
        </w:rPr>
        <w:t>(</w:t>
      </w:r>
      <w:r w:rsidRPr="006B4CE6">
        <w:rPr>
          <w:i/>
        </w:rPr>
        <w:t>t</w:t>
      </w:r>
      <w:r w:rsidRPr="006B4CE6">
        <w:rPr>
          <w:iCs/>
        </w:rPr>
        <w:t>)):</w:t>
      </w:r>
      <w:r w:rsidRPr="006B4CE6">
        <w:rPr>
          <w:iCs/>
        </w:rPr>
        <w:tab/>
      </w:r>
      <w:r w:rsidRPr="006B4CE6">
        <w:rPr>
          <w:iCs/>
        </w:rPr>
        <w:tab/>
      </w:r>
      <w:r w:rsidRPr="006B4CE6">
        <w:t>AM/AM conversion</w:t>
      </w:r>
    </w:p>
    <w:p w14:paraId="73633435" w14:textId="77777777" w:rsidR="00B077A3" w:rsidRPr="006B4CE6" w:rsidRDefault="00B077A3" w:rsidP="00524B63">
      <w:pPr>
        <w:pStyle w:val="enumlev1"/>
      </w:pPr>
      <w:r w:rsidRPr="006B4CE6">
        <w:tab/>
      </w:r>
      <w:r w:rsidRPr="006B4CE6">
        <w:sym w:font="Symbol" w:char="F046"/>
      </w:r>
      <w:r w:rsidRPr="006B4CE6">
        <w:rPr>
          <w:iCs/>
        </w:rPr>
        <w:t>(</w:t>
      </w:r>
      <w:r w:rsidRPr="006B4CE6">
        <w:rPr>
          <w:i/>
        </w:rPr>
        <w:t>A</w:t>
      </w:r>
      <w:r w:rsidRPr="006B4CE6">
        <w:rPr>
          <w:iCs/>
        </w:rPr>
        <w:t>(</w:t>
      </w:r>
      <w:r w:rsidRPr="006B4CE6">
        <w:rPr>
          <w:i/>
        </w:rPr>
        <w:t>t</w:t>
      </w:r>
      <w:r w:rsidRPr="006B4CE6">
        <w:rPr>
          <w:iCs/>
        </w:rPr>
        <w:t>))</w:t>
      </w:r>
      <w:r w:rsidRPr="006B4CE6">
        <w:t>:</w:t>
      </w:r>
      <w:r w:rsidRPr="006B4CE6">
        <w:tab/>
      </w:r>
      <w:r w:rsidRPr="006B4CE6">
        <w:tab/>
        <w:t>AM/PM conversion.</w:t>
      </w:r>
    </w:p>
    <w:p w14:paraId="3FD6D528" w14:textId="77777777" w:rsidR="00B077A3" w:rsidRPr="006B4CE6" w:rsidRDefault="00B077A3" w:rsidP="00B077A3">
      <w:r w:rsidRPr="006B4CE6">
        <w:t>These distortions are about four types:</w:t>
      </w:r>
    </w:p>
    <w:p w14:paraId="2FBC3BC5" w14:textId="77777777" w:rsidR="00B077A3" w:rsidRPr="006B4CE6" w:rsidRDefault="00B077A3" w:rsidP="00524B63">
      <w:pPr>
        <w:pStyle w:val="enumlev1"/>
      </w:pPr>
      <w:r w:rsidRPr="006B4CE6">
        <w:t>–</w:t>
      </w:r>
      <w:r w:rsidRPr="006B4CE6">
        <w:tab/>
        <w:t>additional non-linear interference in the receiver;</w:t>
      </w:r>
    </w:p>
    <w:p w14:paraId="634DBF0B" w14:textId="77777777" w:rsidR="00B077A3" w:rsidRPr="006B4CE6" w:rsidRDefault="00B077A3" w:rsidP="00524B63">
      <w:pPr>
        <w:pStyle w:val="enumlev1"/>
      </w:pPr>
      <w:r w:rsidRPr="006B4CE6">
        <w:t>–</w:t>
      </w:r>
      <w:r w:rsidRPr="006B4CE6">
        <w:tab/>
        <w:t>interference between in-phase and quadrature components due to AM/PM conversion;</w:t>
      </w:r>
    </w:p>
    <w:p w14:paraId="38A6F7F7" w14:textId="77777777" w:rsidR="00B077A3" w:rsidRPr="006B4CE6" w:rsidRDefault="00B077A3" w:rsidP="00524B63">
      <w:pPr>
        <w:pStyle w:val="enumlev1"/>
      </w:pPr>
      <w:r w:rsidRPr="006B4CE6">
        <w:t>–</w:t>
      </w:r>
      <w:r w:rsidRPr="006B4CE6">
        <w:tab/>
        <w:t>spectral spreading of the signal;</w:t>
      </w:r>
    </w:p>
    <w:p w14:paraId="788398F1" w14:textId="77777777" w:rsidR="00B077A3" w:rsidRPr="006B4CE6" w:rsidRDefault="00B077A3" w:rsidP="00524B63">
      <w:pPr>
        <w:pStyle w:val="enumlev1"/>
      </w:pPr>
      <w:r w:rsidRPr="006B4CE6">
        <w:t>–</w:t>
      </w:r>
      <w:r w:rsidRPr="006B4CE6">
        <w:tab/>
        <w:t>intermodulation effects.</w:t>
      </w:r>
    </w:p>
    <w:p w14:paraId="6B8F4A10" w14:textId="77777777" w:rsidR="00B077A3" w:rsidRPr="006B4CE6" w:rsidRDefault="00B077A3" w:rsidP="00B077A3">
      <w:r w:rsidRPr="006B4CE6">
        <w:t>Studies had shown that OFDM presents high robustness against in-band interference caused by non-linear amplifiers, but produces severe out-of-band interference in the adjacent channel. For DAB, a ratio of almost 30 dB (and almost 40 dB in DVB</w:t>
      </w:r>
      <w:r w:rsidRPr="006B4CE6">
        <w:noBreakHyphen/>
        <w:t>T), also named shoulder, is required at the emitter as specification for adjacent channel interference (see Fig. 37).</w:t>
      </w:r>
    </w:p>
    <w:p w14:paraId="54393F53" w14:textId="7BC1D923" w:rsidR="007C3C23" w:rsidRDefault="007C3C23" w:rsidP="007C3C23">
      <w:pPr>
        <w:pStyle w:val="FigureNo"/>
      </w:pPr>
      <w:r>
        <w:t>Figure 37</w:t>
      </w:r>
    </w:p>
    <w:p w14:paraId="593D538E" w14:textId="41DA060E" w:rsidR="007C3C23" w:rsidRPr="007C3C23" w:rsidRDefault="007C3C23" w:rsidP="007C3C23">
      <w:pPr>
        <w:pStyle w:val="Figuretitle"/>
      </w:pPr>
      <w:r>
        <w:t>Linear and non-linear simulated OFDM spectrum</w:t>
      </w:r>
    </w:p>
    <w:p w14:paraId="73193308" w14:textId="716A9DA5" w:rsidR="00B077A3" w:rsidRPr="006B4CE6" w:rsidRDefault="00961D88" w:rsidP="00524B63">
      <w:pPr>
        <w:pStyle w:val="Figure"/>
      </w:pPr>
      <w:r>
        <w:rPr>
          <w:noProof/>
        </w:rPr>
        <w:drawing>
          <wp:inline distT="0" distB="0" distL="0" distR="0" wp14:anchorId="222EA70C" wp14:editId="6DAA44FC">
            <wp:extent cx="5404115" cy="4123952"/>
            <wp:effectExtent l="0" t="0" r="6350" b="0"/>
            <wp:docPr id="1911638217" name="Picture 34" descr="A graph of a wave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638217" name="Picture 34" descr="A graph of a waveform&#10;&#10;AI-generated content may be incorrect."/>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5404115" cy="4123952"/>
                    </a:xfrm>
                    <a:prstGeom prst="rect">
                      <a:avLst/>
                    </a:prstGeom>
                  </pic:spPr>
                </pic:pic>
              </a:graphicData>
            </a:graphic>
          </wp:inline>
        </w:drawing>
      </w:r>
    </w:p>
    <w:p w14:paraId="10D41A94" w14:textId="1F15A5C4" w:rsidR="00B077A3" w:rsidRPr="006B4CE6" w:rsidRDefault="00B077A3" w:rsidP="00524B63">
      <w:pPr>
        <w:pStyle w:val="Normalaftertitle"/>
        <w:keepLines/>
      </w:pPr>
      <w:r w:rsidRPr="006B4CE6">
        <w:t>Theory shows that, when the third order non</w:t>
      </w:r>
      <w:r w:rsidRPr="006B4CE6">
        <w:noBreakHyphen/>
        <w:t>linearities predominate over the higher order ones, the level of these shoulders could be deduced from the level of intermodulation products generated by a two-tone signal transmitted at the same power as the OFDM signal. The shoulder level is, under such conditions, 6 dB higher than the third order intermodulation (IM3) products level.</w:t>
      </w:r>
    </w:p>
    <w:p w14:paraId="340C54AB" w14:textId="77777777" w:rsidR="00B077A3" w:rsidRPr="006B4CE6" w:rsidRDefault="00B077A3" w:rsidP="00B077A3">
      <w:r w:rsidRPr="006B4CE6">
        <w:t>The following methods exist to reduce these out-of-band emissions due to non-linearities:</w:t>
      </w:r>
    </w:p>
    <w:p w14:paraId="5818E0BD" w14:textId="77777777" w:rsidR="00B077A3" w:rsidRPr="006B4CE6" w:rsidRDefault="00B077A3" w:rsidP="00524B63">
      <w:pPr>
        <w:pStyle w:val="enumlev1"/>
      </w:pPr>
      <w:r w:rsidRPr="006B4CE6">
        <w:t>–</w:t>
      </w:r>
      <w:r w:rsidRPr="006B4CE6">
        <w:tab/>
        <w:t>operating in the linear region of the high power amplifier. The necessary output back-off reduces the electrical efficiency of the amplifier. Small back-off, which is a trade-off between electrical efficiency and non</w:t>
      </w:r>
      <w:r w:rsidRPr="006B4CE6">
        <w:noBreakHyphen/>
        <w:t>linear degradation, should be a solution;</w:t>
      </w:r>
    </w:p>
    <w:p w14:paraId="4D728A7A" w14:textId="77777777" w:rsidR="00B077A3" w:rsidRPr="006B4CE6" w:rsidRDefault="00B077A3" w:rsidP="00524B63">
      <w:pPr>
        <w:pStyle w:val="enumlev1"/>
      </w:pPr>
      <w:r w:rsidRPr="006B4CE6">
        <w:t>–</w:t>
      </w:r>
      <w:r w:rsidRPr="006B4CE6">
        <w:tab/>
        <w:t>different devices are now available to correct non</w:t>
      </w:r>
      <w:r w:rsidRPr="006B4CE6">
        <w:noBreakHyphen/>
        <w:t>linear effects (pre-distortion, feedback, feed-forward, ...);</w:t>
      </w:r>
    </w:p>
    <w:p w14:paraId="3E373FAA" w14:textId="77777777" w:rsidR="00B077A3" w:rsidRPr="006B4CE6" w:rsidRDefault="00B077A3" w:rsidP="00524B63">
      <w:pPr>
        <w:pStyle w:val="enumlev1"/>
      </w:pPr>
      <w:r w:rsidRPr="006B4CE6">
        <w:t>–</w:t>
      </w:r>
      <w:r w:rsidRPr="006B4CE6">
        <w:tab/>
        <w:t>suitable coding can reduce the peak to average power ratio, thus allowing greater output for a given transmitter for a defined degree of spectral regrowth;</w:t>
      </w:r>
    </w:p>
    <w:p w14:paraId="68923253" w14:textId="77777777" w:rsidR="00B077A3" w:rsidRPr="006B4CE6" w:rsidRDefault="00B077A3" w:rsidP="00524B63">
      <w:pPr>
        <w:pStyle w:val="enumlev1"/>
      </w:pPr>
      <w:r w:rsidRPr="006B4CE6">
        <w:t>–</w:t>
      </w:r>
      <w:r w:rsidRPr="006B4CE6">
        <w:tab/>
        <w:t>post power amplifier filtering can also be used to minimize out-of-band emissions.</w:t>
      </w:r>
    </w:p>
    <w:p w14:paraId="4BA184A0" w14:textId="77777777" w:rsidR="00B077A3" w:rsidRPr="006B4CE6" w:rsidRDefault="00B077A3" w:rsidP="00524B63">
      <w:pPr>
        <w:pStyle w:val="Heading1"/>
      </w:pPr>
      <w:bookmarkStart w:id="1263" w:name="_Toc426011291"/>
      <w:bookmarkStart w:id="1264" w:name="_Toc426170325"/>
      <w:bookmarkStart w:id="1265" w:name="_Toc426171726"/>
      <w:bookmarkStart w:id="1266" w:name="_Toc460936778"/>
      <w:bookmarkStart w:id="1267" w:name="_Toc146707156"/>
      <w:bookmarkStart w:id="1268" w:name="_Toc208902866"/>
      <w:bookmarkStart w:id="1269" w:name="_Toc208903290"/>
      <w:bookmarkStart w:id="1270" w:name="_Toc208903773"/>
      <w:bookmarkStart w:id="1271" w:name="_Toc208904492"/>
      <w:bookmarkStart w:id="1272" w:name="_Toc208904719"/>
      <w:bookmarkStart w:id="1273" w:name="_Toc208905608"/>
      <w:bookmarkStart w:id="1274" w:name="_Toc208905817"/>
      <w:r w:rsidRPr="006B4CE6">
        <w:t>6</w:t>
      </w:r>
      <w:r w:rsidRPr="006B4CE6">
        <w:tab/>
        <w:t>Spread spectrum</w:t>
      </w:r>
      <w:bookmarkEnd w:id="1263"/>
      <w:bookmarkEnd w:id="1264"/>
      <w:bookmarkEnd w:id="1265"/>
      <w:bookmarkEnd w:id="1266"/>
      <w:bookmarkEnd w:id="1267"/>
      <w:bookmarkEnd w:id="1268"/>
      <w:bookmarkEnd w:id="1269"/>
      <w:bookmarkEnd w:id="1270"/>
      <w:bookmarkEnd w:id="1271"/>
      <w:bookmarkEnd w:id="1272"/>
      <w:bookmarkEnd w:id="1273"/>
      <w:bookmarkEnd w:id="1274"/>
    </w:p>
    <w:p w14:paraId="0E69CC3D" w14:textId="77777777" w:rsidR="00B077A3" w:rsidRPr="006B4CE6" w:rsidRDefault="00B077A3" w:rsidP="00B077A3">
      <w:r w:rsidRPr="006B4CE6">
        <w:t>Spread spectrum techniques are those where the transmitted bandwidth of a signal is increased in order to provide one or more advantages, such as the reduction of multi-path propagation, the provision of multiple access, the reduction of spectral power density, as well as others. There are three basic forms of spread spectrum: direct sequence, frequency hopping or chirping and time dispersion. From the point of view of out-of-band emissions, direct sequence spread spectrum is the more important: the effects of frequency hopping are generally dependent on the hop rate, and are fixed either by the FM effects or the AM effects, depending on the exact implementation.</w:t>
      </w:r>
    </w:p>
    <w:p w14:paraId="0BCCF909" w14:textId="77777777" w:rsidR="00B077A3" w:rsidRPr="006B4CE6" w:rsidRDefault="00B077A3" w:rsidP="00B077A3">
      <w:r w:rsidRPr="006B4CE6">
        <w:t>In direct sequence spread spectrum, a modulated signal is spread in the frequency domain by remodulating with a pseudo</w:t>
      </w:r>
      <w:r w:rsidRPr="006B4CE6">
        <w:noBreakHyphen/>
        <w:t>random digital sequence, usually by a PSK modulation. Figure 38 shows a basic system.</w:t>
      </w:r>
    </w:p>
    <w:p w14:paraId="73DB14EF" w14:textId="15922CFA" w:rsidR="007C3C23" w:rsidRDefault="007C3C23" w:rsidP="007C3C23">
      <w:pPr>
        <w:pStyle w:val="FigureNo"/>
      </w:pPr>
      <w:r>
        <w:t>Figure 38</w:t>
      </w:r>
    </w:p>
    <w:p w14:paraId="4C04078B" w14:textId="5DAFF730" w:rsidR="007C3C23" w:rsidRPr="007C3C23" w:rsidRDefault="007C3C23" w:rsidP="007C3C23">
      <w:pPr>
        <w:pStyle w:val="Figuretitle"/>
      </w:pPr>
      <w:r>
        <w:t>Basic system configuration</w:t>
      </w:r>
    </w:p>
    <w:p w14:paraId="6309F6FB" w14:textId="103F6EA8" w:rsidR="00B077A3" w:rsidRPr="006B4CE6" w:rsidRDefault="00961D88" w:rsidP="00524B63">
      <w:pPr>
        <w:pStyle w:val="Figure"/>
      </w:pPr>
      <w:r>
        <w:rPr>
          <w:noProof/>
        </w:rPr>
        <w:drawing>
          <wp:inline distT="0" distB="0" distL="0" distR="0" wp14:anchorId="6C84DAA0" wp14:editId="25BA0DA5">
            <wp:extent cx="2935230" cy="1225298"/>
            <wp:effectExtent l="0" t="0" r="0" b="0"/>
            <wp:docPr id="1113540507" name="Picture 35" descr="A diagram of a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40507" name="Picture 35" descr="A diagram of a structure&#10;&#10;AI-generated content may be incorrect."/>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2935230" cy="1225298"/>
                    </a:xfrm>
                    <a:prstGeom prst="rect">
                      <a:avLst/>
                    </a:prstGeom>
                  </pic:spPr>
                </pic:pic>
              </a:graphicData>
            </a:graphic>
          </wp:inline>
        </w:drawing>
      </w:r>
    </w:p>
    <w:p w14:paraId="23CA5E57" w14:textId="7E7F4E9A" w:rsidR="00B077A3" w:rsidRPr="006B4CE6" w:rsidRDefault="00B077A3" w:rsidP="00524B63">
      <w:pPr>
        <w:pStyle w:val="Normalaftertitle"/>
      </w:pPr>
      <w:r w:rsidRPr="006B4CE6">
        <w:t>The basic modulation is usually one that will not give a distinctive signature to the spread signal e.g.</w:t>
      </w:r>
      <w:r w:rsidR="00524B63" w:rsidRPr="006B4CE6">
        <w:t> </w:t>
      </w:r>
      <w:r w:rsidRPr="006B4CE6">
        <w:t>AM would still be recognizable because the spread signal would still contain the AM. Usually, a modulation system such as QPSK is used, with the resulting modulated signal being spread by the use of BPSK or QPSK for the spreading signal.</w:t>
      </w:r>
    </w:p>
    <w:p w14:paraId="2592082C" w14:textId="77777777" w:rsidR="00B077A3" w:rsidRPr="006B4CE6" w:rsidRDefault="00B077A3" w:rsidP="00B077A3">
      <w:r w:rsidRPr="006B4CE6">
        <w:t>Demodulation is achieved by de-spreading the signal by using the same pseudo-random code sequence, synchronous with the received signal, and then detecting the de-spread signal. Where a number of signals are present simultaneously, the individual signal can be received by using the correct code sequence.</w:t>
      </w:r>
    </w:p>
    <w:p w14:paraId="06E1ABCE" w14:textId="2BC336BB" w:rsidR="00DC6770" w:rsidRDefault="00B077A3" w:rsidP="00B077A3">
      <w:r w:rsidRPr="006B4CE6">
        <w:t>More detailed information concerning spread spectrum may be found in Recommendation ITU</w:t>
      </w:r>
      <w:r w:rsidRPr="006B4CE6">
        <w:noBreakHyphen/>
        <w:t>R SM.1055.</w:t>
      </w:r>
    </w:p>
    <w:p w14:paraId="676BEEA2" w14:textId="77777777" w:rsidR="00DC6770" w:rsidRDefault="00DC6770" w:rsidP="00B077A3"/>
    <w:p w14:paraId="416BE775" w14:textId="77777777" w:rsidR="00DC6770" w:rsidRPr="006B4CE6" w:rsidRDefault="00DC6770" w:rsidP="00B077A3"/>
    <w:p w14:paraId="732FFA22" w14:textId="6193EFDF" w:rsidR="00B077A3" w:rsidRPr="006B4CE6" w:rsidRDefault="00B077A3" w:rsidP="00524B63">
      <w:pPr>
        <w:pStyle w:val="AnnexNoTitle"/>
      </w:pPr>
      <w:bookmarkStart w:id="1275" w:name="_Toc146707157"/>
      <w:r w:rsidRPr="006B4CE6">
        <w:t>Annex 7</w:t>
      </w:r>
      <w:r w:rsidRPr="006B4CE6">
        <w:br/>
      </w:r>
      <w:r w:rsidRPr="006B4CE6">
        <w:rPr>
          <w:bCs/>
        </w:rPr>
        <w:br/>
      </w:r>
      <w:r w:rsidRPr="006B4CE6">
        <w:t>Reduction of interference due to unwanted emissions at transmitters</w:t>
      </w:r>
      <w:bookmarkEnd w:id="1275"/>
    </w:p>
    <w:p w14:paraId="129BD1C1" w14:textId="77777777" w:rsidR="00B077A3" w:rsidRPr="00F96DFC" w:rsidRDefault="00B077A3" w:rsidP="00B077A3">
      <w:pPr>
        <w:jc w:val="center"/>
      </w:pPr>
      <w:r w:rsidRPr="00F96DFC">
        <w:t>TABLE  OF  CONTENTS</w:t>
      </w:r>
    </w:p>
    <w:p w14:paraId="593D35EF" w14:textId="5D777C23" w:rsidR="00724BE8" w:rsidRPr="00724BE8" w:rsidRDefault="00B077A3" w:rsidP="00724BE8">
      <w:pPr>
        <w:tabs>
          <w:tab w:val="clear" w:pos="794"/>
          <w:tab w:val="clear" w:pos="1191"/>
          <w:tab w:val="clear" w:pos="1588"/>
          <w:tab w:val="clear" w:pos="1985"/>
          <w:tab w:val="right" w:pos="9611"/>
        </w:tabs>
        <w:rPr>
          <w:i/>
          <w:noProof/>
        </w:rPr>
      </w:pPr>
      <w:r w:rsidRPr="00724BE8">
        <w:rPr>
          <w:i/>
        </w:rPr>
        <w:tab/>
        <w:t>Page</w:t>
      </w:r>
      <w:bookmarkStart w:id="1276" w:name="_Toc399818816"/>
      <w:bookmarkStart w:id="1277" w:name="_Toc426011169"/>
      <w:bookmarkStart w:id="1278" w:name="_Toc426170202"/>
      <w:bookmarkStart w:id="1279" w:name="_Toc426171603"/>
      <w:bookmarkStart w:id="1280" w:name="_Toc443474098"/>
      <w:bookmarkStart w:id="1281" w:name="_Toc460988521"/>
      <w:r w:rsidR="00724BE8" w:rsidRPr="00724BE8">
        <w:rPr>
          <w:rFonts w:eastAsia="SimSun"/>
          <w:szCs w:val="24"/>
          <w:lang w:eastAsia="zh-CN"/>
        </w:rPr>
        <w:fldChar w:fldCharType="begin"/>
      </w:r>
      <w:r w:rsidR="00724BE8" w:rsidRPr="00724BE8">
        <w:rPr>
          <w:rFonts w:eastAsia="SimSun"/>
          <w:szCs w:val="24"/>
          <w:lang w:eastAsia="zh-CN"/>
        </w:rPr>
        <w:instrText xml:space="preserve"> TOC \o "1-2" \h \z \u </w:instrText>
      </w:r>
      <w:r w:rsidR="00724BE8" w:rsidRPr="00724BE8">
        <w:rPr>
          <w:rFonts w:eastAsia="SimSun"/>
          <w:szCs w:val="24"/>
          <w:lang w:eastAsia="zh-CN"/>
        </w:rPr>
        <w:fldChar w:fldCharType="separate"/>
      </w:r>
    </w:p>
    <w:p w14:paraId="7C9321BE" w14:textId="4F4638D8" w:rsidR="00724BE8" w:rsidRPr="00724BE8" w:rsidRDefault="00724BE8">
      <w:pPr>
        <w:pStyle w:val="TOC1"/>
        <w:rPr>
          <w:rFonts w:asciiTheme="minorHAnsi" w:eastAsiaTheme="minorEastAsia" w:hAnsiTheme="minorHAnsi" w:cstheme="minorBidi"/>
          <w:noProof/>
          <w:kern w:val="2"/>
          <w:szCs w:val="24"/>
          <w14:ligatures w14:val="standardContextual"/>
        </w:rPr>
      </w:pPr>
      <w:hyperlink w:anchor="_Toc208905818" w:history="1">
        <w:r w:rsidRPr="00724BE8">
          <w:rPr>
            <w:rStyle w:val="Hyperlink"/>
            <w:noProof/>
          </w:rPr>
          <w:t>1</w:t>
        </w:r>
        <w:r w:rsidRPr="00724BE8">
          <w:rPr>
            <w:rFonts w:asciiTheme="minorHAnsi" w:eastAsiaTheme="minorEastAsia" w:hAnsiTheme="minorHAnsi" w:cstheme="minorBidi"/>
            <w:noProof/>
            <w:kern w:val="2"/>
            <w:szCs w:val="24"/>
            <w14:ligatures w14:val="standardContextual"/>
          </w:rPr>
          <w:tab/>
        </w:r>
        <w:r w:rsidRPr="00724BE8">
          <w:rPr>
            <w:rStyle w:val="Hyperlink"/>
            <w:noProof/>
          </w:rPr>
          <w:t>Transmitter architecture</w:t>
        </w:r>
        <w:r w:rsidRPr="00724BE8">
          <w:rPr>
            <w:noProof/>
            <w:webHidden/>
          </w:rPr>
          <w:tab/>
        </w:r>
        <w:r w:rsidRPr="00724BE8">
          <w:rPr>
            <w:noProof/>
            <w:webHidden/>
          </w:rPr>
          <w:tab/>
        </w:r>
        <w:r w:rsidRPr="00724BE8">
          <w:rPr>
            <w:noProof/>
            <w:webHidden/>
          </w:rPr>
          <w:fldChar w:fldCharType="begin"/>
        </w:r>
        <w:r w:rsidRPr="00724BE8">
          <w:rPr>
            <w:noProof/>
            <w:webHidden/>
          </w:rPr>
          <w:instrText xml:space="preserve"> PAGEREF _Toc208905818 \h </w:instrText>
        </w:r>
        <w:r w:rsidRPr="00724BE8">
          <w:rPr>
            <w:noProof/>
            <w:webHidden/>
          </w:rPr>
        </w:r>
        <w:r w:rsidRPr="00724BE8">
          <w:rPr>
            <w:noProof/>
            <w:webHidden/>
          </w:rPr>
          <w:fldChar w:fldCharType="separate"/>
        </w:r>
        <w:r w:rsidR="00FD1CA3">
          <w:rPr>
            <w:noProof/>
            <w:webHidden/>
          </w:rPr>
          <w:t>77</w:t>
        </w:r>
        <w:r w:rsidRPr="00724BE8">
          <w:rPr>
            <w:noProof/>
            <w:webHidden/>
          </w:rPr>
          <w:fldChar w:fldCharType="end"/>
        </w:r>
      </w:hyperlink>
    </w:p>
    <w:p w14:paraId="338279D3" w14:textId="5F90F5CE" w:rsidR="00724BE8" w:rsidRPr="00724BE8" w:rsidRDefault="00724BE8">
      <w:pPr>
        <w:pStyle w:val="TOC1"/>
        <w:rPr>
          <w:rFonts w:asciiTheme="minorHAnsi" w:eastAsiaTheme="minorEastAsia" w:hAnsiTheme="minorHAnsi" w:cstheme="minorBidi"/>
          <w:noProof/>
          <w:kern w:val="2"/>
          <w:szCs w:val="24"/>
          <w14:ligatures w14:val="standardContextual"/>
        </w:rPr>
      </w:pPr>
      <w:hyperlink w:anchor="_Toc208905819" w:history="1">
        <w:r w:rsidRPr="00724BE8">
          <w:rPr>
            <w:rStyle w:val="Hyperlink"/>
            <w:noProof/>
          </w:rPr>
          <w:t>2</w:t>
        </w:r>
        <w:r w:rsidRPr="00724BE8">
          <w:rPr>
            <w:rFonts w:asciiTheme="minorHAnsi" w:eastAsiaTheme="minorEastAsia" w:hAnsiTheme="minorHAnsi" w:cstheme="minorBidi"/>
            <w:noProof/>
            <w:kern w:val="2"/>
            <w:szCs w:val="24"/>
            <w14:ligatures w14:val="standardContextual"/>
          </w:rPr>
          <w:tab/>
        </w:r>
        <w:r w:rsidRPr="00724BE8">
          <w:rPr>
            <w:rStyle w:val="Hyperlink"/>
            <w:noProof/>
          </w:rPr>
          <w:t>Filtering</w:t>
        </w:r>
        <w:r w:rsidRPr="00724BE8">
          <w:rPr>
            <w:noProof/>
            <w:webHidden/>
          </w:rPr>
          <w:tab/>
        </w:r>
        <w:r w:rsidRPr="00724BE8">
          <w:rPr>
            <w:noProof/>
            <w:webHidden/>
          </w:rPr>
          <w:tab/>
        </w:r>
        <w:r w:rsidRPr="00724BE8">
          <w:rPr>
            <w:noProof/>
            <w:webHidden/>
          </w:rPr>
          <w:fldChar w:fldCharType="begin"/>
        </w:r>
        <w:r w:rsidRPr="00724BE8">
          <w:rPr>
            <w:noProof/>
            <w:webHidden/>
          </w:rPr>
          <w:instrText xml:space="preserve"> PAGEREF _Toc208905819 \h </w:instrText>
        </w:r>
        <w:r w:rsidRPr="00724BE8">
          <w:rPr>
            <w:noProof/>
            <w:webHidden/>
          </w:rPr>
        </w:r>
        <w:r w:rsidRPr="00724BE8">
          <w:rPr>
            <w:noProof/>
            <w:webHidden/>
          </w:rPr>
          <w:fldChar w:fldCharType="separate"/>
        </w:r>
        <w:r w:rsidR="00FD1CA3">
          <w:rPr>
            <w:noProof/>
            <w:webHidden/>
          </w:rPr>
          <w:t>78</w:t>
        </w:r>
        <w:r w:rsidRPr="00724BE8">
          <w:rPr>
            <w:noProof/>
            <w:webHidden/>
          </w:rPr>
          <w:fldChar w:fldCharType="end"/>
        </w:r>
      </w:hyperlink>
    </w:p>
    <w:p w14:paraId="2F885A9C" w14:textId="48A1826E" w:rsidR="00724BE8" w:rsidRPr="00724BE8" w:rsidRDefault="00724BE8">
      <w:pPr>
        <w:pStyle w:val="TOC1"/>
        <w:rPr>
          <w:rFonts w:asciiTheme="minorHAnsi" w:eastAsiaTheme="minorEastAsia" w:hAnsiTheme="minorHAnsi" w:cstheme="minorBidi"/>
          <w:noProof/>
          <w:kern w:val="2"/>
          <w:szCs w:val="24"/>
          <w14:ligatures w14:val="standardContextual"/>
        </w:rPr>
      </w:pPr>
      <w:hyperlink w:anchor="_Toc208905820" w:history="1">
        <w:r w:rsidRPr="00724BE8">
          <w:rPr>
            <w:rStyle w:val="Hyperlink"/>
            <w:noProof/>
          </w:rPr>
          <w:t>3</w:t>
        </w:r>
        <w:r w:rsidRPr="00724BE8">
          <w:rPr>
            <w:rFonts w:asciiTheme="minorHAnsi" w:eastAsiaTheme="minorEastAsia" w:hAnsiTheme="minorHAnsi" w:cstheme="minorBidi"/>
            <w:noProof/>
            <w:kern w:val="2"/>
            <w:szCs w:val="24"/>
            <w14:ligatures w14:val="standardContextual"/>
          </w:rPr>
          <w:tab/>
        </w:r>
        <w:r w:rsidRPr="00724BE8">
          <w:rPr>
            <w:rStyle w:val="Hyperlink"/>
            <w:noProof/>
          </w:rPr>
          <w:t>Modulation techniques</w:t>
        </w:r>
        <w:r w:rsidRPr="00724BE8">
          <w:rPr>
            <w:noProof/>
            <w:webHidden/>
          </w:rPr>
          <w:tab/>
        </w:r>
        <w:r w:rsidRPr="00724BE8">
          <w:rPr>
            <w:noProof/>
            <w:webHidden/>
          </w:rPr>
          <w:tab/>
        </w:r>
        <w:r w:rsidRPr="00724BE8">
          <w:rPr>
            <w:noProof/>
            <w:webHidden/>
          </w:rPr>
          <w:fldChar w:fldCharType="begin"/>
        </w:r>
        <w:r w:rsidRPr="00724BE8">
          <w:rPr>
            <w:noProof/>
            <w:webHidden/>
          </w:rPr>
          <w:instrText xml:space="preserve"> PAGEREF _Toc208905820 \h </w:instrText>
        </w:r>
        <w:r w:rsidRPr="00724BE8">
          <w:rPr>
            <w:noProof/>
            <w:webHidden/>
          </w:rPr>
        </w:r>
        <w:r w:rsidRPr="00724BE8">
          <w:rPr>
            <w:noProof/>
            <w:webHidden/>
          </w:rPr>
          <w:fldChar w:fldCharType="separate"/>
        </w:r>
        <w:r w:rsidR="00FD1CA3">
          <w:rPr>
            <w:noProof/>
            <w:webHidden/>
          </w:rPr>
          <w:t>82</w:t>
        </w:r>
        <w:r w:rsidRPr="00724BE8">
          <w:rPr>
            <w:noProof/>
            <w:webHidden/>
          </w:rPr>
          <w:fldChar w:fldCharType="end"/>
        </w:r>
      </w:hyperlink>
    </w:p>
    <w:p w14:paraId="1D08ED0A" w14:textId="02C797A9" w:rsidR="00724BE8" w:rsidRPr="00724BE8" w:rsidRDefault="00724BE8">
      <w:pPr>
        <w:pStyle w:val="TOC1"/>
        <w:rPr>
          <w:rFonts w:asciiTheme="minorHAnsi" w:eastAsiaTheme="minorEastAsia" w:hAnsiTheme="minorHAnsi" w:cstheme="minorBidi"/>
          <w:noProof/>
          <w:kern w:val="2"/>
          <w:szCs w:val="24"/>
          <w14:ligatures w14:val="standardContextual"/>
        </w:rPr>
      </w:pPr>
      <w:hyperlink w:anchor="_Toc208905821" w:history="1">
        <w:r w:rsidRPr="00724BE8">
          <w:rPr>
            <w:rStyle w:val="Hyperlink"/>
            <w:noProof/>
          </w:rPr>
          <w:t>4</w:t>
        </w:r>
        <w:r w:rsidRPr="00724BE8">
          <w:rPr>
            <w:rFonts w:asciiTheme="minorHAnsi" w:eastAsiaTheme="minorEastAsia" w:hAnsiTheme="minorHAnsi" w:cstheme="minorBidi"/>
            <w:noProof/>
            <w:kern w:val="2"/>
            <w:szCs w:val="24"/>
            <w14:ligatures w14:val="standardContextual"/>
          </w:rPr>
          <w:tab/>
        </w:r>
        <w:r w:rsidRPr="00724BE8">
          <w:rPr>
            <w:rStyle w:val="Hyperlink"/>
            <w:noProof/>
          </w:rPr>
          <w:t>Linearization</w:t>
        </w:r>
        <w:r w:rsidRPr="00724BE8">
          <w:rPr>
            <w:noProof/>
            <w:webHidden/>
          </w:rPr>
          <w:tab/>
        </w:r>
        <w:r w:rsidRPr="00724BE8">
          <w:rPr>
            <w:noProof/>
            <w:webHidden/>
          </w:rPr>
          <w:tab/>
        </w:r>
        <w:r w:rsidRPr="00724BE8">
          <w:rPr>
            <w:noProof/>
            <w:webHidden/>
          </w:rPr>
          <w:fldChar w:fldCharType="begin"/>
        </w:r>
        <w:r w:rsidRPr="00724BE8">
          <w:rPr>
            <w:noProof/>
            <w:webHidden/>
          </w:rPr>
          <w:instrText xml:space="preserve"> PAGEREF _Toc208905821 \h </w:instrText>
        </w:r>
        <w:r w:rsidRPr="00724BE8">
          <w:rPr>
            <w:noProof/>
            <w:webHidden/>
          </w:rPr>
        </w:r>
        <w:r w:rsidRPr="00724BE8">
          <w:rPr>
            <w:noProof/>
            <w:webHidden/>
          </w:rPr>
          <w:fldChar w:fldCharType="separate"/>
        </w:r>
        <w:r w:rsidR="00FD1CA3">
          <w:rPr>
            <w:noProof/>
            <w:webHidden/>
          </w:rPr>
          <w:t>83</w:t>
        </w:r>
        <w:r w:rsidRPr="00724BE8">
          <w:rPr>
            <w:noProof/>
            <w:webHidden/>
          </w:rPr>
          <w:fldChar w:fldCharType="end"/>
        </w:r>
      </w:hyperlink>
    </w:p>
    <w:p w14:paraId="7A7A4E5A" w14:textId="09188430" w:rsidR="00724BE8" w:rsidRPr="00724BE8" w:rsidRDefault="00724BE8">
      <w:pPr>
        <w:pStyle w:val="TOC2"/>
        <w:rPr>
          <w:rFonts w:asciiTheme="minorHAnsi" w:eastAsiaTheme="minorEastAsia" w:hAnsiTheme="minorHAnsi" w:cstheme="minorBidi"/>
          <w:noProof/>
          <w:kern w:val="2"/>
          <w:szCs w:val="24"/>
          <w14:ligatures w14:val="standardContextual"/>
        </w:rPr>
      </w:pPr>
      <w:hyperlink w:anchor="_Toc208905822" w:history="1">
        <w:r w:rsidRPr="00724BE8">
          <w:rPr>
            <w:rStyle w:val="Hyperlink"/>
            <w:noProof/>
          </w:rPr>
          <w:t>4.1</w:t>
        </w:r>
        <w:r w:rsidRPr="00724BE8">
          <w:rPr>
            <w:rFonts w:asciiTheme="minorHAnsi" w:eastAsiaTheme="minorEastAsia" w:hAnsiTheme="minorHAnsi" w:cstheme="minorBidi"/>
            <w:noProof/>
            <w:kern w:val="2"/>
            <w:szCs w:val="24"/>
            <w14:ligatures w14:val="standardContextual"/>
          </w:rPr>
          <w:tab/>
        </w:r>
        <w:r w:rsidRPr="00724BE8">
          <w:rPr>
            <w:rStyle w:val="Hyperlink"/>
            <w:noProof/>
          </w:rPr>
          <w:t>Predistortion</w:t>
        </w:r>
        <w:r w:rsidRPr="00724BE8">
          <w:rPr>
            <w:noProof/>
            <w:webHidden/>
          </w:rPr>
          <w:tab/>
        </w:r>
        <w:r w:rsidRPr="00724BE8">
          <w:rPr>
            <w:noProof/>
            <w:webHidden/>
          </w:rPr>
          <w:tab/>
        </w:r>
        <w:r w:rsidRPr="00724BE8">
          <w:rPr>
            <w:noProof/>
            <w:webHidden/>
          </w:rPr>
          <w:fldChar w:fldCharType="begin"/>
        </w:r>
        <w:r w:rsidRPr="00724BE8">
          <w:rPr>
            <w:noProof/>
            <w:webHidden/>
          </w:rPr>
          <w:instrText xml:space="preserve"> PAGEREF _Toc208905822 \h </w:instrText>
        </w:r>
        <w:r w:rsidRPr="00724BE8">
          <w:rPr>
            <w:noProof/>
            <w:webHidden/>
          </w:rPr>
        </w:r>
        <w:r w:rsidRPr="00724BE8">
          <w:rPr>
            <w:noProof/>
            <w:webHidden/>
          </w:rPr>
          <w:fldChar w:fldCharType="separate"/>
        </w:r>
        <w:r w:rsidR="00FD1CA3">
          <w:rPr>
            <w:noProof/>
            <w:webHidden/>
          </w:rPr>
          <w:t>83</w:t>
        </w:r>
        <w:r w:rsidRPr="00724BE8">
          <w:rPr>
            <w:noProof/>
            <w:webHidden/>
          </w:rPr>
          <w:fldChar w:fldCharType="end"/>
        </w:r>
      </w:hyperlink>
    </w:p>
    <w:p w14:paraId="411CDBF7" w14:textId="7A6C4A95" w:rsidR="00724BE8" w:rsidRPr="00724BE8" w:rsidRDefault="00724BE8">
      <w:pPr>
        <w:pStyle w:val="TOC2"/>
        <w:rPr>
          <w:rFonts w:asciiTheme="minorHAnsi" w:eastAsiaTheme="minorEastAsia" w:hAnsiTheme="minorHAnsi" w:cstheme="minorBidi"/>
          <w:noProof/>
          <w:kern w:val="2"/>
          <w:szCs w:val="24"/>
          <w14:ligatures w14:val="standardContextual"/>
        </w:rPr>
      </w:pPr>
      <w:hyperlink w:anchor="_Toc208905823" w:history="1">
        <w:r w:rsidRPr="00724BE8">
          <w:rPr>
            <w:rStyle w:val="Hyperlink"/>
            <w:noProof/>
          </w:rPr>
          <w:t>4.2</w:t>
        </w:r>
        <w:r w:rsidRPr="00724BE8">
          <w:rPr>
            <w:rFonts w:asciiTheme="minorHAnsi" w:eastAsiaTheme="minorEastAsia" w:hAnsiTheme="minorHAnsi" w:cstheme="minorBidi"/>
            <w:noProof/>
            <w:kern w:val="2"/>
            <w:szCs w:val="24"/>
            <w14:ligatures w14:val="standardContextual"/>
          </w:rPr>
          <w:tab/>
        </w:r>
        <w:r w:rsidRPr="00724BE8">
          <w:rPr>
            <w:rStyle w:val="Hyperlink"/>
            <w:noProof/>
          </w:rPr>
          <w:t>Feed-forward</w:t>
        </w:r>
        <w:r w:rsidRPr="00724BE8">
          <w:rPr>
            <w:noProof/>
            <w:webHidden/>
          </w:rPr>
          <w:tab/>
        </w:r>
        <w:r w:rsidRPr="00724BE8">
          <w:rPr>
            <w:noProof/>
            <w:webHidden/>
          </w:rPr>
          <w:tab/>
        </w:r>
        <w:r w:rsidRPr="00724BE8">
          <w:rPr>
            <w:noProof/>
            <w:webHidden/>
          </w:rPr>
          <w:fldChar w:fldCharType="begin"/>
        </w:r>
        <w:r w:rsidRPr="00724BE8">
          <w:rPr>
            <w:noProof/>
            <w:webHidden/>
          </w:rPr>
          <w:instrText xml:space="preserve"> PAGEREF _Toc208905823 \h </w:instrText>
        </w:r>
        <w:r w:rsidRPr="00724BE8">
          <w:rPr>
            <w:noProof/>
            <w:webHidden/>
          </w:rPr>
        </w:r>
        <w:r w:rsidRPr="00724BE8">
          <w:rPr>
            <w:noProof/>
            <w:webHidden/>
          </w:rPr>
          <w:fldChar w:fldCharType="separate"/>
        </w:r>
        <w:r w:rsidR="00FD1CA3">
          <w:rPr>
            <w:noProof/>
            <w:webHidden/>
          </w:rPr>
          <w:t>84</w:t>
        </w:r>
        <w:r w:rsidRPr="00724BE8">
          <w:rPr>
            <w:noProof/>
            <w:webHidden/>
          </w:rPr>
          <w:fldChar w:fldCharType="end"/>
        </w:r>
      </w:hyperlink>
    </w:p>
    <w:p w14:paraId="0B2F6395" w14:textId="4BE6ECE7" w:rsidR="00724BE8" w:rsidRPr="00724BE8" w:rsidRDefault="00724BE8">
      <w:pPr>
        <w:pStyle w:val="TOC2"/>
        <w:rPr>
          <w:rFonts w:asciiTheme="minorHAnsi" w:eastAsiaTheme="minorEastAsia" w:hAnsiTheme="minorHAnsi" w:cstheme="minorBidi"/>
          <w:noProof/>
          <w:kern w:val="2"/>
          <w:szCs w:val="24"/>
          <w14:ligatures w14:val="standardContextual"/>
        </w:rPr>
      </w:pPr>
      <w:hyperlink w:anchor="_Toc208905824" w:history="1">
        <w:r w:rsidRPr="00724BE8">
          <w:rPr>
            <w:rStyle w:val="Hyperlink"/>
            <w:noProof/>
          </w:rPr>
          <w:t>4.3</w:t>
        </w:r>
        <w:r w:rsidRPr="00724BE8">
          <w:rPr>
            <w:rFonts w:asciiTheme="minorHAnsi" w:eastAsiaTheme="minorEastAsia" w:hAnsiTheme="minorHAnsi" w:cstheme="minorBidi"/>
            <w:noProof/>
            <w:kern w:val="2"/>
            <w:szCs w:val="24"/>
            <w14:ligatures w14:val="standardContextual"/>
          </w:rPr>
          <w:tab/>
        </w:r>
        <w:r w:rsidRPr="00724BE8">
          <w:rPr>
            <w:rStyle w:val="Hyperlink"/>
            <w:noProof/>
          </w:rPr>
          <w:t>Feedback</w:t>
        </w:r>
        <w:r w:rsidRPr="00724BE8">
          <w:rPr>
            <w:noProof/>
            <w:webHidden/>
          </w:rPr>
          <w:tab/>
        </w:r>
        <w:r w:rsidRPr="00724BE8">
          <w:rPr>
            <w:noProof/>
            <w:webHidden/>
          </w:rPr>
          <w:tab/>
        </w:r>
        <w:r w:rsidRPr="00724BE8">
          <w:rPr>
            <w:noProof/>
            <w:webHidden/>
          </w:rPr>
          <w:fldChar w:fldCharType="begin"/>
        </w:r>
        <w:r w:rsidRPr="00724BE8">
          <w:rPr>
            <w:noProof/>
            <w:webHidden/>
          </w:rPr>
          <w:instrText xml:space="preserve"> PAGEREF _Toc208905824 \h </w:instrText>
        </w:r>
        <w:r w:rsidRPr="00724BE8">
          <w:rPr>
            <w:noProof/>
            <w:webHidden/>
          </w:rPr>
        </w:r>
        <w:r w:rsidRPr="00724BE8">
          <w:rPr>
            <w:noProof/>
            <w:webHidden/>
          </w:rPr>
          <w:fldChar w:fldCharType="separate"/>
        </w:r>
        <w:r w:rsidR="00FD1CA3">
          <w:rPr>
            <w:noProof/>
            <w:webHidden/>
          </w:rPr>
          <w:t>85</w:t>
        </w:r>
        <w:r w:rsidRPr="00724BE8">
          <w:rPr>
            <w:noProof/>
            <w:webHidden/>
          </w:rPr>
          <w:fldChar w:fldCharType="end"/>
        </w:r>
      </w:hyperlink>
    </w:p>
    <w:p w14:paraId="340BFE3B" w14:textId="5DAEA198" w:rsidR="00724BE8" w:rsidRPr="00724BE8" w:rsidRDefault="00724BE8">
      <w:pPr>
        <w:pStyle w:val="TOC2"/>
        <w:rPr>
          <w:rFonts w:asciiTheme="minorHAnsi" w:eastAsiaTheme="minorEastAsia" w:hAnsiTheme="minorHAnsi" w:cstheme="minorBidi"/>
          <w:noProof/>
          <w:kern w:val="2"/>
          <w:szCs w:val="24"/>
          <w14:ligatures w14:val="standardContextual"/>
        </w:rPr>
      </w:pPr>
      <w:hyperlink w:anchor="_Toc208905825" w:history="1">
        <w:r w:rsidRPr="00724BE8">
          <w:rPr>
            <w:rStyle w:val="Hyperlink"/>
            <w:noProof/>
          </w:rPr>
          <w:t>4.4</w:t>
        </w:r>
        <w:r w:rsidRPr="00724BE8">
          <w:rPr>
            <w:rFonts w:asciiTheme="minorHAnsi" w:eastAsiaTheme="minorEastAsia" w:hAnsiTheme="minorHAnsi" w:cstheme="minorBidi"/>
            <w:noProof/>
            <w:kern w:val="2"/>
            <w:szCs w:val="24"/>
            <w14:ligatures w14:val="standardContextual"/>
          </w:rPr>
          <w:tab/>
        </w:r>
        <w:r w:rsidRPr="00724BE8">
          <w:rPr>
            <w:rStyle w:val="Hyperlink"/>
            <w:noProof/>
          </w:rPr>
          <w:t>Modulation feedback</w:t>
        </w:r>
        <w:r w:rsidRPr="00724BE8">
          <w:rPr>
            <w:noProof/>
            <w:webHidden/>
          </w:rPr>
          <w:tab/>
        </w:r>
        <w:r w:rsidRPr="00724BE8">
          <w:rPr>
            <w:noProof/>
            <w:webHidden/>
          </w:rPr>
          <w:tab/>
        </w:r>
        <w:r w:rsidRPr="00724BE8">
          <w:rPr>
            <w:noProof/>
            <w:webHidden/>
          </w:rPr>
          <w:fldChar w:fldCharType="begin"/>
        </w:r>
        <w:r w:rsidRPr="00724BE8">
          <w:rPr>
            <w:noProof/>
            <w:webHidden/>
          </w:rPr>
          <w:instrText xml:space="preserve"> PAGEREF _Toc208905825 \h </w:instrText>
        </w:r>
        <w:r w:rsidRPr="00724BE8">
          <w:rPr>
            <w:noProof/>
            <w:webHidden/>
          </w:rPr>
        </w:r>
        <w:r w:rsidRPr="00724BE8">
          <w:rPr>
            <w:noProof/>
            <w:webHidden/>
          </w:rPr>
          <w:fldChar w:fldCharType="separate"/>
        </w:r>
        <w:r w:rsidR="00FD1CA3">
          <w:rPr>
            <w:noProof/>
            <w:webHidden/>
          </w:rPr>
          <w:t>86</w:t>
        </w:r>
        <w:r w:rsidRPr="00724BE8">
          <w:rPr>
            <w:noProof/>
            <w:webHidden/>
          </w:rPr>
          <w:fldChar w:fldCharType="end"/>
        </w:r>
      </w:hyperlink>
    </w:p>
    <w:p w14:paraId="4B24F2A0" w14:textId="03D1A8C1" w:rsidR="00724BE8" w:rsidRPr="00724BE8" w:rsidRDefault="00724BE8">
      <w:pPr>
        <w:pStyle w:val="TOC2"/>
        <w:rPr>
          <w:rFonts w:asciiTheme="minorHAnsi" w:eastAsiaTheme="minorEastAsia" w:hAnsiTheme="minorHAnsi" w:cstheme="minorBidi"/>
          <w:noProof/>
          <w:kern w:val="2"/>
          <w:szCs w:val="24"/>
          <w14:ligatures w14:val="standardContextual"/>
        </w:rPr>
      </w:pPr>
      <w:hyperlink w:anchor="_Toc208905826" w:history="1">
        <w:r w:rsidRPr="00724BE8">
          <w:rPr>
            <w:rStyle w:val="Hyperlink"/>
            <w:noProof/>
          </w:rPr>
          <w:t>4.5</w:t>
        </w:r>
        <w:r w:rsidRPr="00724BE8">
          <w:rPr>
            <w:rFonts w:asciiTheme="minorHAnsi" w:eastAsiaTheme="minorEastAsia" w:hAnsiTheme="minorHAnsi" w:cstheme="minorBidi"/>
            <w:noProof/>
            <w:kern w:val="2"/>
            <w:szCs w:val="24"/>
            <w14:ligatures w14:val="standardContextual"/>
          </w:rPr>
          <w:tab/>
        </w:r>
        <w:r w:rsidRPr="00724BE8">
          <w:rPr>
            <w:rStyle w:val="Hyperlink"/>
            <w:noProof/>
          </w:rPr>
          <w:t>The Polar Loop technique</w:t>
        </w:r>
        <w:r w:rsidRPr="00724BE8">
          <w:rPr>
            <w:noProof/>
            <w:webHidden/>
          </w:rPr>
          <w:tab/>
        </w:r>
        <w:r w:rsidRPr="00724BE8">
          <w:rPr>
            <w:noProof/>
            <w:webHidden/>
          </w:rPr>
          <w:tab/>
        </w:r>
        <w:r w:rsidRPr="00724BE8">
          <w:rPr>
            <w:noProof/>
            <w:webHidden/>
          </w:rPr>
          <w:fldChar w:fldCharType="begin"/>
        </w:r>
        <w:r w:rsidRPr="00724BE8">
          <w:rPr>
            <w:noProof/>
            <w:webHidden/>
          </w:rPr>
          <w:instrText xml:space="preserve"> PAGEREF _Toc208905826 \h </w:instrText>
        </w:r>
        <w:r w:rsidRPr="00724BE8">
          <w:rPr>
            <w:noProof/>
            <w:webHidden/>
          </w:rPr>
        </w:r>
        <w:r w:rsidRPr="00724BE8">
          <w:rPr>
            <w:noProof/>
            <w:webHidden/>
          </w:rPr>
          <w:fldChar w:fldCharType="separate"/>
        </w:r>
        <w:r w:rsidR="00FD1CA3">
          <w:rPr>
            <w:noProof/>
            <w:webHidden/>
          </w:rPr>
          <w:t>86</w:t>
        </w:r>
        <w:r w:rsidRPr="00724BE8">
          <w:rPr>
            <w:noProof/>
            <w:webHidden/>
          </w:rPr>
          <w:fldChar w:fldCharType="end"/>
        </w:r>
      </w:hyperlink>
    </w:p>
    <w:p w14:paraId="637CD21E" w14:textId="21B6ABCD" w:rsidR="00724BE8" w:rsidRPr="00724BE8" w:rsidRDefault="00724BE8">
      <w:pPr>
        <w:pStyle w:val="TOC2"/>
        <w:rPr>
          <w:rFonts w:asciiTheme="minorHAnsi" w:eastAsiaTheme="minorEastAsia" w:hAnsiTheme="minorHAnsi" w:cstheme="minorBidi"/>
          <w:noProof/>
          <w:kern w:val="2"/>
          <w:szCs w:val="24"/>
          <w14:ligatures w14:val="standardContextual"/>
        </w:rPr>
      </w:pPr>
      <w:hyperlink w:anchor="_Toc208905827" w:history="1">
        <w:r w:rsidRPr="00724BE8">
          <w:rPr>
            <w:rStyle w:val="Hyperlink"/>
            <w:noProof/>
          </w:rPr>
          <w:t>4.6</w:t>
        </w:r>
        <w:r w:rsidRPr="00724BE8">
          <w:rPr>
            <w:rFonts w:asciiTheme="minorHAnsi" w:eastAsiaTheme="minorEastAsia" w:hAnsiTheme="minorHAnsi" w:cstheme="minorBidi"/>
            <w:noProof/>
            <w:kern w:val="2"/>
            <w:szCs w:val="24"/>
            <w14:ligatures w14:val="standardContextual"/>
          </w:rPr>
          <w:tab/>
        </w:r>
        <w:r w:rsidRPr="00724BE8">
          <w:rPr>
            <w:rStyle w:val="Hyperlink"/>
            <w:noProof/>
          </w:rPr>
          <w:t>The Cartesian Loop technique</w:t>
        </w:r>
        <w:r w:rsidRPr="00724BE8">
          <w:rPr>
            <w:noProof/>
            <w:webHidden/>
          </w:rPr>
          <w:tab/>
        </w:r>
        <w:r w:rsidRPr="00724BE8">
          <w:rPr>
            <w:noProof/>
            <w:webHidden/>
          </w:rPr>
          <w:tab/>
        </w:r>
        <w:r w:rsidRPr="00724BE8">
          <w:rPr>
            <w:noProof/>
            <w:webHidden/>
          </w:rPr>
          <w:fldChar w:fldCharType="begin"/>
        </w:r>
        <w:r w:rsidRPr="00724BE8">
          <w:rPr>
            <w:noProof/>
            <w:webHidden/>
          </w:rPr>
          <w:instrText xml:space="preserve"> PAGEREF _Toc208905827 \h </w:instrText>
        </w:r>
        <w:r w:rsidRPr="00724BE8">
          <w:rPr>
            <w:noProof/>
            <w:webHidden/>
          </w:rPr>
        </w:r>
        <w:r w:rsidRPr="00724BE8">
          <w:rPr>
            <w:noProof/>
            <w:webHidden/>
          </w:rPr>
          <w:fldChar w:fldCharType="separate"/>
        </w:r>
        <w:r w:rsidR="00FD1CA3">
          <w:rPr>
            <w:noProof/>
            <w:webHidden/>
          </w:rPr>
          <w:t>87</w:t>
        </w:r>
        <w:r w:rsidRPr="00724BE8">
          <w:rPr>
            <w:noProof/>
            <w:webHidden/>
          </w:rPr>
          <w:fldChar w:fldCharType="end"/>
        </w:r>
      </w:hyperlink>
    </w:p>
    <w:p w14:paraId="4695BB9D" w14:textId="7F3750DE" w:rsidR="00724BE8" w:rsidRPr="00724BE8" w:rsidRDefault="00724BE8">
      <w:pPr>
        <w:pStyle w:val="TOC2"/>
        <w:rPr>
          <w:rFonts w:asciiTheme="minorHAnsi" w:eastAsiaTheme="minorEastAsia" w:hAnsiTheme="minorHAnsi" w:cstheme="minorBidi"/>
          <w:noProof/>
          <w:kern w:val="2"/>
          <w:szCs w:val="24"/>
          <w14:ligatures w14:val="standardContextual"/>
        </w:rPr>
      </w:pPr>
      <w:hyperlink w:anchor="_Toc208905828" w:history="1">
        <w:r w:rsidRPr="00724BE8">
          <w:rPr>
            <w:rStyle w:val="Hyperlink"/>
            <w:noProof/>
          </w:rPr>
          <w:t>4.7</w:t>
        </w:r>
        <w:r w:rsidRPr="00724BE8">
          <w:rPr>
            <w:rFonts w:asciiTheme="minorHAnsi" w:eastAsiaTheme="minorEastAsia" w:hAnsiTheme="minorHAnsi" w:cstheme="minorBidi"/>
            <w:noProof/>
            <w:kern w:val="2"/>
            <w:szCs w:val="24"/>
            <w14:ligatures w14:val="standardContextual"/>
          </w:rPr>
          <w:tab/>
        </w:r>
        <w:r w:rsidRPr="00724BE8">
          <w:rPr>
            <w:rStyle w:val="Hyperlink"/>
            <w:noProof/>
          </w:rPr>
          <w:t>Summary</w:t>
        </w:r>
        <w:r w:rsidRPr="00724BE8">
          <w:rPr>
            <w:noProof/>
            <w:webHidden/>
          </w:rPr>
          <w:tab/>
        </w:r>
        <w:r w:rsidRPr="00724BE8">
          <w:rPr>
            <w:noProof/>
            <w:webHidden/>
          </w:rPr>
          <w:tab/>
        </w:r>
        <w:r w:rsidRPr="00724BE8">
          <w:rPr>
            <w:noProof/>
            <w:webHidden/>
          </w:rPr>
          <w:fldChar w:fldCharType="begin"/>
        </w:r>
        <w:r w:rsidRPr="00724BE8">
          <w:rPr>
            <w:noProof/>
            <w:webHidden/>
          </w:rPr>
          <w:instrText xml:space="preserve"> PAGEREF _Toc208905828 \h </w:instrText>
        </w:r>
        <w:r w:rsidRPr="00724BE8">
          <w:rPr>
            <w:noProof/>
            <w:webHidden/>
          </w:rPr>
        </w:r>
        <w:r w:rsidRPr="00724BE8">
          <w:rPr>
            <w:noProof/>
            <w:webHidden/>
          </w:rPr>
          <w:fldChar w:fldCharType="separate"/>
        </w:r>
        <w:r w:rsidR="00FD1CA3">
          <w:rPr>
            <w:noProof/>
            <w:webHidden/>
          </w:rPr>
          <w:t>89</w:t>
        </w:r>
        <w:r w:rsidRPr="00724BE8">
          <w:rPr>
            <w:noProof/>
            <w:webHidden/>
          </w:rPr>
          <w:fldChar w:fldCharType="end"/>
        </w:r>
      </w:hyperlink>
    </w:p>
    <w:p w14:paraId="1B6F8145" w14:textId="3235E920" w:rsidR="00B077A3" w:rsidRPr="006B4CE6" w:rsidRDefault="00724BE8" w:rsidP="00724BE8">
      <w:pPr>
        <w:keepLines/>
        <w:tabs>
          <w:tab w:val="clear" w:pos="794"/>
          <w:tab w:val="clear" w:pos="1191"/>
          <w:tab w:val="clear" w:pos="1588"/>
          <w:tab w:val="clear" w:pos="1985"/>
          <w:tab w:val="left" w:pos="567"/>
          <w:tab w:val="left" w:leader="dot" w:pos="8789"/>
          <w:tab w:val="right" w:pos="9611"/>
        </w:tabs>
        <w:spacing w:before="240"/>
        <w:ind w:left="567" w:right="992" w:hanging="567"/>
      </w:pPr>
      <w:r w:rsidRPr="00724BE8">
        <w:rPr>
          <w:rFonts w:eastAsia="SimSun"/>
          <w:szCs w:val="24"/>
          <w:lang w:eastAsia="zh-CN"/>
        </w:rPr>
        <w:fldChar w:fldCharType="end"/>
      </w:r>
    </w:p>
    <w:p w14:paraId="58D8A40E" w14:textId="77777777" w:rsidR="00524B63" w:rsidRPr="006B4CE6" w:rsidRDefault="00524B63" w:rsidP="00B077A3"/>
    <w:p w14:paraId="1FBEF388" w14:textId="77777777" w:rsidR="00B077A3" w:rsidRPr="006B4CE6" w:rsidRDefault="00B077A3" w:rsidP="00524B63">
      <w:pPr>
        <w:pStyle w:val="Heading1"/>
      </w:pPr>
      <w:bookmarkStart w:id="1282" w:name="_Toc146707158"/>
      <w:bookmarkStart w:id="1283" w:name="_Toc208902867"/>
      <w:bookmarkStart w:id="1284" w:name="_Toc208903291"/>
      <w:bookmarkStart w:id="1285" w:name="_Toc208903774"/>
      <w:bookmarkStart w:id="1286" w:name="_Toc208904493"/>
      <w:bookmarkStart w:id="1287" w:name="_Toc208904720"/>
      <w:bookmarkStart w:id="1288" w:name="_Toc208905609"/>
      <w:bookmarkStart w:id="1289" w:name="_Toc208905818"/>
      <w:r w:rsidRPr="006B4CE6">
        <w:t>1</w:t>
      </w:r>
      <w:r w:rsidRPr="006B4CE6">
        <w:tab/>
        <w:t>Transmitter architecture</w:t>
      </w:r>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p>
    <w:p w14:paraId="7B917C79" w14:textId="77777777" w:rsidR="00B077A3" w:rsidRPr="006B4CE6" w:rsidRDefault="00B077A3" w:rsidP="00B077A3">
      <w:r w:rsidRPr="006B4CE6">
        <w:t>The RF architecture of radio transmitters often takes the form shown in the simplified block diagram of Fig. 39. The modulated input signal is generated at an IF, then frequency translated in one or more mixing and filtering stages to the final transmitter output frequency.</w:t>
      </w:r>
    </w:p>
    <w:p w14:paraId="1EAA2B88" w14:textId="2D78C051" w:rsidR="007C3C23" w:rsidRDefault="007C3C23" w:rsidP="007C3C23">
      <w:pPr>
        <w:pStyle w:val="FigureNo"/>
      </w:pPr>
      <w:r>
        <w:t>Figure 39</w:t>
      </w:r>
    </w:p>
    <w:p w14:paraId="2F911153" w14:textId="6BA15BCC" w:rsidR="007C3C23" w:rsidRPr="007C3C23" w:rsidRDefault="007C3C23" w:rsidP="007C3C23">
      <w:pPr>
        <w:pStyle w:val="Figuretitle"/>
      </w:pPr>
      <w:r>
        <w:t>Typical upconversion transmitter architecture</w:t>
      </w:r>
    </w:p>
    <w:p w14:paraId="050F79D6" w14:textId="4D237253" w:rsidR="00B077A3" w:rsidRPr="006B4CE6" w:rsidRDefault="002319A7" w:rsidP="00524B63">
      <w:pPr>
        <w:pStyle w:val="Figure"/>
      </w:pPr>
      <w:r>
        <w:rPr>
          <w:noProof/>
        </w:rPr>
        <w:drawing>
          <wp:inline distT="0" distB="0" distL="0" distR="0" wp14:anchorId="63E5A6BA" wp14:editId="0EFED421">
            <wp:extent cx="4392177" cy="1783084"/>
            <wp:effectExtent l="0" t="0" r="8890" b="7620"/>
            <wp:docPr id="1126904552" name="Picture 36"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04552" name="Picture 36" descr="A diagram of a diagram&#10;&#10;AI-generated content may be incorrect."/>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4392177" cy="1783084"/>
                    </a:xfrm>
                    <a:prstGeom prst="rect">
                      <a:avLst/>
                    </a:prstGeom>
                  </pic:spPr>
                </pic:pic>
              </a:graphicData>
            </a:graphic>
          </wp:inline>
        </w:drawing>
      </w:r>
    </w:p>
    <w:p w14:paraId="4CCC9F9C" w14:textId="77777777" w:rsidR="00B077A3" w:rsidRPr="006B4CE6" w:rsidRDefault="00B077A3" w:rsidP="00524B63">
      <w:pPr>
        <w:pStyle w:val="Normalaftertitle"/>
      </w:pPr>
      <w:r w:rsidRPr="006B4CE6">
        <w:t>A common problem with this arrangement is that each mixing process will produce many spurious products, as well as the main sum and difference of frequencies. These arise through mixing of the local oscillator (LO) harmonics with harmonics of the IF input. Although the LO harmonics are unavoidable due to the switching action of the mixer LO port, the IF harmonics can be reduced by ensuring that the IF level should be sufficient low within the linear portion. However, in practice, a compromise must be reached between linearity and intermodulation products which are considered as spurious emissions, so the spurii could not be completely eliminated. Spurious products which fall far from the wanted frequency can be suppressed through filtering, but those close to the carrier will not be attenuated.</w:t>
      </w:r>
    </w:p>
    <w:p w14:paraId="6113FDBC" w14:textId="77777777" w:rsidR="00B077A3" w:rsidRPr="006B4CE6" w:rsidRDefault="00B077A3" w:rsidP="00B077A3">
      <w:r w:rsidRPr="006B4CE6">
        <w:t>One way of mitigating this problem is to generate the wanted signal directly at the final transmitter output frequency using a vector modulator, as shown in Fig. 40. In this case, in-phase (</w:t>
      </w:r>
      <w:r w:rsidRPr="006B4CE6">
        <w:rPr>
          <w:i/>
          <w:iCs/>
        </w:rPr>
        <w:t>I</w:t>
      </w:r>
      <w:r w:rsidRPr="006B4CE6">
        <w:t>) and quadrature (</w:t>
      </w:r>
      <w:r w:rsidRPr="006B4CE6">
        <w:rPr>
          <w:i/>
          <w:iCs/>
        </w:rPr>
        <w:t>Q</w:t>
      </w:r>
      <w:r w:rsidRPr="006B4CE6">
        <w:t>) baseband signals are used to directly modulate a carrier at the output frequency. Although spectral spreading of the signal into the adjacent channels can still occur, the harmonic mixing effect is eliminated, since there is only a single carrier component applied to the mixer.</w:t>
      </w:r>
    </w:p>
    <w:p w14:paraId="03A32B9C" w14:textId="5905C8E3" w:rsidR="007C3C23" w:rsidRDefault="007C3C23" w:rsidP="007C3C23">
      <w:pPr>
        <w:pStyle w:val="FigureNo"/>
      </w:pPr>
      <w:r>
        <w:t>Figure 40</w:t>
      </w:r>
    </w:p>
    <w:p w14:paraId="7AE9CEE1" w14:textId="145C1C83" w:rsidR="007C3C23" w:rsidRPr="007C3C23" w:rsidRDefault="007C3C23" w:rsidP="007C3C23">
      <w:pPr>
        <w:pStyle w:val="Figuretitle"/>
      </w:pPr>
      <w:r>
        <w:t>Vector modulator transmitter architecture</w:t>
      </w:r>
    </w:p>
    <w:p w14:paraId="56F9FBDF" w14:textId="6A74FB2A" w:rsidR="00B077A3" w:rsidRPr="006B4CE6" w:rsidRDefault="002319A7" w:rsidP="00524B63">
      <w:pPr>
        <w:pStyle w:val="Figure"/>
      </w:pPr>
      <w:r>
        <w:rPr>
          <w:noProof/>
        </w:rPr>
        <w:drawing>
          <wp:inline distT="0" distB="0" distL="0" distR="0" wp14:anchorId="24D46136" wp14:editId="61B59AC1">
            <wp:extent cx="3456439" cy="2142748"/>
            <wp:effectExtent l="0" t="0" r="0" b="0"/>
            <wp:docPr id="1263673625" name="Picture 37" descr="A diagram of a power amplifi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673625" name="Picture 37" descr="A diagram of a power amplifier&#10;&#10;AI-generated content may be incorrect."/>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3456439" cy="2142748"/>
                    </a:xfrm>
                    <a:prstGeom prst="rect">
                      <a:avLst/>
                    </a:prstGeom>
                  </pic:spPr>
                </pic:pic>
              </a:graphicData>
            </a:graphic>
          </wp:inline>
        </w:drawing>
      </w:r>
    </w:p>
    <w:p w14:paraId="3A6881C1" w14:textId="77777777" w:rsidR="00B077A3" w:rsidRPr="006B4CE6" w:rsidRDefault="00B077A3" w:rsidP="00524B63">
      <w:pPr>
        <w:pStyle w:val="Normalaftertitle"/>
      </w:pPr>
      <w:r w:rsidRPr="006B4CE6">
        <w:t xml:space="preserve">A drawback with this arrangement is that there will be a finite carrier leakage to the output, typically suppressed by about 30 dB relative to the wanted signal. Usually this is of no consequence, but in cases where better carrier suppression is required, it is necessary to adjust the DC bias on the </w:t>
      </w:r>
      <w:r w:rsidRPr="006B4CE6">
        <w:rPr>
          <w:i/>
          <w:iCs/>
        </w:rPr>
        <w:t>I</w:t>
      </w:r>
      <w:r w:rsidRPr="006B4CE6">
        <w:t xml:space="preserve"> and </w:t>
      </w:r>
      <w:r w:rsidRPr="006B4CE6">
        <w:rPr>
          <w:i/>
          <w:iCs/>
        </w:rPr>
        <w:t>Q</w:t>
      </w:r>
      <w:r w:rsidRPr="006B4CE6">
        <w:t xml:space="preserve"> inputs to suppress the carrier.</w:t>
      </w:r>
    </w:p>
    <w:p w14:paraId="5646A426" w14:textId="77777777" w:rsidR="00B077A3" w:rsidRPr="006B4CE6" w:rsidRDefault="00B077A3" w:rsidP="00B077A3">
      <w:r w:rsidRPr="006B4CE6">
        <w:t>While the architecture in Fig. 40 is generic in nature, practical implementation requires care in avoiding RF feedback. The use of up conversion architectures and modulation at a fixed transmitter IF can reduce modulation distortion and out</w:t>
      </w:r>
      <w:r w:rsidRPr="006B4CE6">
        <w:noBreakHyphen/>
        <w:t>of-band emissions.</w:t>
      </w:r>
    </w:p>
    <w:p w14:paraId="6F143A3E" w14:textId="77777777" w:rsidR="00B077A3" w:rsidRPr="006B4CE6" w:rsidRDefault="00B077A3" w:rsidP="00B077A3">
      <w:r w:rsidRPr="006B4CE6">
        <w:t>While the arrangement illustrated in Fig. 40 utilizes two bi-phase AM modulators, it is equally possible to use four uniphase modulators, and four orthogonal input channels.</w:t>
      </w:r>
    </w:p>
    <w:p w14:paraId="760B40B3" w14:textId="77777777" w:rsidR="00B077A3" w:rsidRPr="006B4CE6" w:rsidRDefault="00B077A3" w:rsidP="00B077A3">
      <w:r w:rsidRPr="006B4CE6">
        <w:t>A more complex, but more flexible, approach is to use a single path incorporating a digitally-controlled attenuator, and a digitally</w:t>
      </w:r>
      <w:r w:rsidRPr="006B4CE6">
        <w:noBreakHyphen/>
        <w:t>controlled phase-shifter. These two components are driven by the baseband input by way of a look-up table (memory matrix), allowing the direct generation of virtually any (digital) modulation scheme.</w:t>
      </w:r>
    </w:p>
    <w:p w14:paraId="28BE0DB0" w14:textId="77777777" w:rsidR="00B077A3" w:rsidRPr="006B4CE6" w:rsidRDefault="00B077A3" w:rsidP="00524B63">
      <w:pPr>
        <w:pStyle w:val="Heading1"/>
      </w:pPr>
      <w:bookmarkStart w:id="1290" w:name="_Toc399818817"/>
      <w:bookmarkStart w:id="1291" w:name="_Toc426011170"/>
      <w:bookmarkStart w:id="1292" w:name="_Toc426170203"/>
      <w:bookmarkStart w:id="1293" w:name="_Toc426171604"/>
      <w:bookmarkStart w:id="1294" w:name="_Toc443474099"/>
      <w:bookmarkStart w:id="1295" w:name="_Toc460988522"/>
      <w:bookmarkStart w:id="1296" w:name="_Toc146707159"/>
      <w:bookmarkStart w:id="1297" w:name="_Toc208902868"/>
      <w:bookmarkStart w:id="1298" w:name="_Toc208903292"/>
      <w:bookmarkStart w:id="1299" w:name="_Toc208903775"/>
      <w:bookmarkStart w:id="1300" w:name="_Toc208904494"/>
      <w:bookmarkStart w:id="1301" w:name="_Toc208904721"/>
      <w:bookmarkStart w:id="1302" w:name="_Toc208905610"/>
      <w:bookmarkStart w:id="1303" w:name="_Toc208905819"/>
      <w:r w:rsidRPr="006B4CE6">
        <w:t>2</w:t>
      </w:r>
      <w:r w:rsidRPr="006B4CE6">
        <w:tab/>
        <w:t>Filtering</w:t>
      </w:r>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p>
    <w:p w14:paraId="1E1FD9C1" w14:textId="11D30E31" w:rsidR="00B077A3" w:rsidRPr="006B4CE6" w:rsidRDefault="00B077A3" w:rsidP="00524B63">
      <w:pPr>
        <w:keepNext/>
        <w:keepLines/>
      </w:pPr>
      <w:r w:rsidRPr="006B4CE6">
        <w:t>Filtering (generally bandpass filtering) of the transmitter output can be used in conjunction with the other techniques discussed in this Annex to reduce the residual spurious output levels. The choice of the type of filter to be used is, as usual, a compromise between a number of interacting, usually conflicting, requirements such as out-of-band rejection, passband attenuation, time domain response, size, weight</w:t>
      </w:r>
      <w:r w:rsidR="00CC3FFD">
        <w:t xml:space="preserve"> or</w:t>
      </w:r>
      <w:r w:rsidRPr="006B4CE6">
        <w:t xml:space="preserve"> cost.</w:t>
      </w:r>
    </w:p>
    <w:p w14:paraId="46F17929" w14:textId="622EBA8B" w:rsidR="00B077A3" w:rsidRPr="006B4CE6" w:rsidRDefault="00B077A3" w:rsidP="00B077A3">
      <w:r w:rsidRPr="006B4CE6">
        <w:t>Filter designs are usually based on the classical analytically derived categories such as Butterworth, Chebyshev, etc. Some of these categories are optimized for one of its characteristics at the expense of others, and some provide compromises between characteristics as summarized in Table 1</w:t>
      </w:r>
      <w:r w:rsidR="00CC2816">
        <w:t>2</w:t>
      </w:r>
      <w:r w:rsidRPr="006B4CE6">
        <w:t>.</w:t>
      </w:r>
    </w:p>
    <w:p w14:paraId="38C1EEA4" w14:textId="2AD4FBC7" w:rsidR="00B077A3" w:rsidRPr="006B4CE6" w:rsidRDefault="00B077A3" w:rsidP="00524B63">
      <w:pPr>
        <w:pStyle w:val="TableNo"/>
      </w:pPr>
      <w:r w:rsidRPr="006B4CE6">
        <w:t>TABLE 1</w:t>
      </w:r>
      <w:r w:rsidR="00CC2816">
        <w:t>2</w:t>
      </w:r>
    </w:p>
    <w:p w14:paraId="02ECCDC4" w14:textId="77777777" w:rsidR="00B077A3" w:rsidRPr="006B4CE6" w:rsidRDefault="00B077A3" w:rsidP="00524B63">
      <w:pPr>
        <w:pStyle w:val="Tabletitle"/>
      </w:pPr>
      <w:r w:rsidRPr="006B4CE6">
        <w:t>Comparison of the different categories of the filters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53"/>
        <w:gridCol w:w="3443"/>
        <w:gridCol w:w="3443"/>
      </w:tblGrid>
      <w:tr w:rsidR="00B077A3" w:rsidRPr="006B4CE6" w14:paraId="4A668789" w14:textId="77777777" w:rsidTr="00524B63">
        <w:trPr>
          <w:jc w:val="center"/>
        </w:trPr>
        <w:tc>
          <w:tcPr>
            <w:tcW w:w="2268" w:type="dxa"/>
          </w:tcPr>
          <w:p w14:paraId="4C10907C" w14:textId="77777777" w:rsidR="00B077A3" w:rsidRPr="006B4CE6" w:rsidRDefault="00B077A3" w:rsidP="00524B63">
            <w:pPr>
              <w:pStyle w:val="Tablehead"/>
            </w:pPr>
            <w:r w:rsidRPr="006B4CE6">
              <w:t>Category</w:t>
            </w:r>
          </w:p>
        </w:tc>
        <w:tc>
          <w:tcPr>
            <w:tcW w:w="2835" w:type="dxa"/>
          </w:tcPr>
          <w:p w14:paraId="3283D118" w14:textId="77777777" w:rsidR="00B077A3" w:rsidRPr="006B4CE6" w:rsidRDefault="00B077A3" w:rsidP="00524B63">
            <w:pPr>
              <w:pStyle w:val="Tablehead"/>
            </w:pPr>
            <w:r w:rsidRPr="006B4CE6">
              <w:t>Optimized parameter</w:t>
            </w:r>
          </w:p>
        </w:tc>
        <w:tc>
          <w:tcPr>
            <w:tcW w:w="2835" w:type="dxa"/>
          </w:tcPr>
          <w:p w14:paraId="05F95CB7" w14:textId="77777777" w:rsidR="00B077A3" w:rsidRPr="006B4CE6" w:rsidRDefault="00B077A3" w:rsidP="00524B63">
            <w:pPr>
              <w:pStyle w:val="Tablehead"/>
            </w:pPr>
            <w:r w:rsidRPr="006B4CE6">
              <w:t>Sacrificed parameter</w:t>
            </w:r>
          </w:p>
        </w:tc>
      </w:tr>
      <w:tr w:rsidR="00B077A3" w:rsidRPr="006B4CE6" w14:paraId="0A6A81F3" w14:textId="77777777" w:rsidTr="00524B63">
        <w:trPr>
          <w:jc w:val="center"/>
        </w:trPr>
        <w:tc>
          <w:tcPr>
            <w:tcW w:w="2268" w:type="dxa"/>
          </w:tcPr>
          <w:p w14:paraId="5A6A6F4E" w14:textId="77777777" w:rsidR="00B077A3" w:rsidRPr="006B4CE6" w:rsidRDefault="00B077A3" w:rsidP="00524B63">
            <w:pPr>
              <w:pStyle w:val="Tabletext"/>
              <w:jc w:val="left"/>
            </w:pPr>
            <w:r w:rsidRPr="006B4CE6">
              <w:t>Butterworth</w:t>
            </w:r>
          </w:p>
        </w:tc>
        <w:tc>
          <w:tcPr>
            <w:tcW w:w="2835" w:type="dxa"/>
          </w:tcPr>
          <w:p w14:paraId="403CE9B0" w14:textId="77777777" w:rsidR="00B077A3" w:rsidRPr="006B4CE6" w:rsidRDefault="00B077A3" w:rsidP="00524B63">
            <w:pPr>
              <w:pStyle w:val="Tabletext"/>
              <w:jc w:val="left"/>
            </w:pPr>
            <w:r w:rsidRPr="006B4CE6">
              <w:t>Passband amplitude flatness</w:t>
            </w:r>
          </w:p>
        </w:tc>
        <w:tc>
          <w:tcPr>
            <w:tcW w:w="2835" w:type="dxa"/>
          </w:tcPr>
          <w:p w14:paraId="7BDDE36B" w14:textId="77777777" w:rsidR="00B077A3" w:rsidRPr="006B4CE6" w:rsidRDefault="00B077A3" w:rsidP="00524B63">
            <w:pPr>
              <w:pStyle w:val="Tabletext"/>
              <w:jc w:val="left"/>
            </w:pPr>
            <w:r w:rsidRPr="006B4CE6">
              <w:t>Out-of-band rejection</w:t>
            </w:r>
          </w:p>
        </w:tc>
      </w:tr>
      <w:tr w:rsidR="00B077A3" w:rsidRPr="006B4CE6" w14:paraId="74638B6E" w14:textId="77777777" w:rsidTr="00524B63">
        <w:trPr>
          <w:jc w:val="center"/>
        </w:trPr>
        <w:tc>
          <w:tcPr>
            <w:tcW w:w="2268" w:type="dxa"/>
          </w:tcPr>
          <w:p w14:paraId="33080758" w14:textId="77777777" w:rsidR="00B077A3" w:rsidRPr="006B4CE6" w:rsidRDefault="00B077A3" w:rsidP="00524B63">
            <w:pPr>
              <w:pStyle w:val="Tabletext"/>
              <w:jc w:val="left"/>
            </w:pPr>
            <w:r w:rsidRPr="006B4CE6">
              <w:t>Chebyshev</w:t>
            </w:r>
          </w:p>
        </w:tc>
        <w:tc>
          <w:tcPr>
            <w:tcW w:w="2835" w:type="dxa"/>
          </w:tcPr>
          <w:p w14:paraId="560E7A0F" w14:textId="77777777" w:rsidR="00B077A3" w:rsidRPr="006B4CE6" w:rsidRDefault="00B077A3" w:rsidP="00524B63">
            <w:pPr>
              <w:pStyle w:val="Tabletext"/>
              <w:jc w:val="left"/>
            </w:pPr>
            <w:r w:rsidRPr="006B4CE6">
              <w:t>Out-of-band rejection</w:t>
            </w:r>
          </w:p>
        </w:tc>
        <w:tc>
          <w:tcPr>
            <w:tcW w:w="2835" w:type="dxa"/>
          </w:tcPr>
          <w:p w14:paraId="046D690B" w14:textId="77777777" w:rsidR="00B077A3" w:rsidRPr="006B4CE6" w:rsidRDefault="00B077A3" w:rsidP="00524B63">
            <w:pPr>
              <w:pStyle w:val="Tabletext"/>
              <w:jc w:val="left"/>
            </w:pPr>
            <w:r w:rsidRPr="006B4CE6">
              <w:t>Passband amplitude flatness and attenuation</w:t>
            </w:r>
          </w:p>
        </w:tc>
      </w:tr>
      <w:tr w:rsidR="00B077A3" w:rsidRPr="006B4CE6" w14:paraId="7A09335B" w14:textId="77777777" w:rsidTr="00524B63">
        <w:trPr>
          <w:jc w:val="center"/>
        </w:trPr>
        <w:tc>
          <w:tcPr>
            <w:tcW w:w="2268" w:type="dxa"/>
          </w:tcPr>
          <w:p w14:paraId="29E90342" w14:textId="77777777" w:rsidR="00B077A3" w:rsidRPr="006B4CE6" w:rsidRDefault="00B077A3" w:rsidP="00524B63">
            <w:pPr>
              <w:pStyle w:val="Tabletext"/>
              <w:jc w:val="left"/>
            </w:pPr>
            <w:r w:rsidRPr="006B4CE6">
              <w:t>Bessel</w:t>
            </w:r>
          </w:p>
        </w:tc>
        <w:tc>
          <w:tcPr>
            <w:tcW w:w="2835" w:type="dxa"/>
          </w:tcPr>
          <w:p w14:paraId="6B2EBE09" w14:textId="77777777" w:rsidR="00B077A3" w:rsidRPr="006B4CE6" w:rsidRDefault="00B077A3" w:rsidP="00524B63">
            <w:pPr>
              <w:pStyle w:val="Tabletext"/>
              <w:jc w:val="left"/>
            </w:pPr>
            <w:r w:rsidRPr="006B4CE6">
              <w:t>Passband delay flatness</w:t>
            </w:r>
          </w:p>
        </w:tc>
        <w:tc>
          <w:tcPr>
            <w:tcW w:w="2835" w:type="dxa"/>
          </w:tcPr>
          <w:p w14:paraId="7B3D4EE9" w14:textId="77777777" w:rsidR="00B077A3" w:rsidRPr="006B4CE6" w:rsidRDefault="00B077A3" w:rsidP="00524B63">
            <w:pPr>
              <w:pStyle w:val="Tabletext"/>
              <w:jc w:val="left"/>
            </w:pPr>
            <w:r w:rsidRPr="006B4CE6">
              <w:t>Out-of-band rejection</w:t>
            </w:r>
          </w:p>
        </w:tc>
      </w:tr>
      <w:tr w:rsidR="00B077A3" w:rsidRPr="006B4CE6" w14:paraId="2314DA89" w14:textId="77777777" w:rsidTr="00524B63">
        <w:trPr>
          <w:jc w:val="center"/>
        </w:trPr>
        <w:tc>
          <w:tcPr>
            <w:tcW w:w="2268" w:type="dxa"/>
          </w:tcPr>
          <w:p w14:paraId="4E042DDB" w14:textId="77777777" w:rsidR="00B077A3" w:rsidRPr="006B4CE6" w:rsidRDefault="00B077A3" w:rsidP="00524B63">
            <w:pPr>
              <w:pStyle w:val="Tabletext"/>
              <w:jc w:val="left"/>
            </w:pPr>
            <w:r w:rsidRPr="006B4CE6">
              <w:t>Elliptic (Cauer-Chebyshev)</w:t>
            </w:r>
          </w:p>
        </w:tc>
        <w:tc>
          <w:tcPr>
            <w:tcW w:w="2835" w:type="dxa"/>
          </w:tcPr>
          <w:p w14:paraId="116017E2" w14:textId="77777777" w:rsidR="00B077A3" w:rsidRPr="006B4CE6" w:rsidRDefault="00B077A3" w:rsidP="00524B63">
            <w:pPr>
              <w:pStyle w:val="Tabletext"/>
              <w:jc w:val="left"/>
            </w:pPr>
            <w:r w:rsidRPr="006B4CE6">
              <w:t>Close-in out-of- band rejection (theoretically infinite at spot frequencies)</w:t>
            </w:r>
          </w:p>
        </w:tc>
        <w:tc>
          <w:tcPr>
            <w:tcW w:w="2835" w:type="dxa"/>
          </w:tcPr>
          <w:p w14:paraId="2E80ED1A" w14:textId="77777777" w:rsidR="00B077A3" w:rsidRPr="006B4CE6" w:rsidRDefault="00B077A3" w:rsidP="00524B63">
            <w:pPr>
              <w:pStyle w:val="Tabletext"/>
              <w:jc w:val="left"/>
            </w:pPr>
            <w:r w:rsidRPr="006B4CE6">
              <w:t>Out-of-band rejection away from spot frequencies</w:t>
            </w:r>
          </w:p>
        </w:tc>
      </w:tr>
    </w:tbl>
    <w:p w14:paraId="7210764F" w14:textId="77777777" w:rsidR="00B077A3" w:rsidRPr="006B4CE6" w:rsidRDefault="00B077A3" w:rsidP="00524B63">
      <w:pPr>
        <w:pStyle w:val="Tablefin"/>
      </w:pPr>
    </w:p>
    <w:p w14:paraId="7C97ABE8" w14:textId="77777777" w:rsidR="00B077A3" w:rsidRPr="006B4CE6" w:rsidRDefault="00B077A3" w:rsidP="00524B63">
      <w:r w:rsidRPr="006B4CE6">
        <w:t>Other categories provide compromises between characteristics. For example, the so-called linear phase filter can be designed to provide a passband flatness approaching that of the Bessel filter, but with improved out-of-band rejection. Similarly, transitional filters have a near linear phase shift and smooth amplitude roll-off in the passband, with improved out-of-band rejection compared to a Bessel filter (but still significantly less than a Chebyshev filter).</w:t>
      </w:r>
    </w:p>
    <w:p w14:paraId="61AAE32F" w14:textId="77777777" w:rsidR="00B077A3" w:rsidRPr="006B4CE6" w:rsidRDefault="00B077A3" w:rsidP="00524B63">
      <w:r w:rsidRPr="006B4CE6">
        <w:t>As well as the characteristics described above, another factor which defines the performance of any filter is its order of complexity, which is related to the number of poles and/or zeros in its transfer function. In general, increasing the order of complexity improves the performance of the optimized characteristic at the expense of degrading the performance of the sacrificed characteristic(s).</w:t>
      </w:r>
    </w:p>
    <w:p w14:paraId="73DA5E4F" w14:textId="5AD99194" w:rsidR="00B077A3" w:rsidRPr="006B4CE6" w:rsidRDefault="00B077A3" w:rsidP="00524B63">
      <w:r w:rsidRPr="006B4CE6">
        <w:t>Fig</w:t>
      </w:r>
      <w:r w:rsidR="00524B63" w:rsidRPr="006B4CE6">
        <w:t>ure</w:t>
      </w:r>
      <w:r w:rsidRPr="006B4CE6">
        <w:t xml:space="preserve"> 41 shows examples of the out-of-band rejection (which is the main performance parameter of interest in the context of this study) for Butterworth, Chebyshev and Elliptic filters of order of </w:t>
      </w:r>
      <w:r w:rsidRPr="006B4CE6">
        <w:rPr>
          <w:i/>
          <w:iCs/>
        </w:rPr>
        <w:t>n</w:t>
      </w:r>
      <w:r w:rsidRPr="006B4CE6">
        <w:t> </w:t>
      </w:r>
      <w:r w:rsidR="00403F65" w:rsidRPr="006B4CE6">
        <w:t>=</w:t>
      </w:r>
      <w:r w:rsidRPr="006B4CE6">
        <w:t> 3. Note that the low-pass response is shown; in a practical design the bandpass response would be derived from this by suitable scaling of the frequency axis. Figure 41 therefore illustrates the relative performance of these filter types.</w:t>
      </w:r>
    </w:p>
    <w:p w14:paraId="13252DE0" w14:textId="17E368CA" w:rsidR="007C3C23" w:rsidRDefault="007C3C23" w:rsidP="007C3C23">
      <w:pPr>
        <w:pStyle w:val="FigureNo"/>
      </w:pPr>
      <w:r>
        <w:t>Figure 41</w:t>
      </w:r>
    </w:p>
    <w:p w14:paraId="5E3404AA" w14:textId="789E7723" w:rsidR="007C3C23" w:rsidRPr="007C3C23" w:rsidRDefault="007C3C23" w:rsidP="007C3C23">
      <w:pPr>
        <w:pStyle w:val="Figuretitle"/>
      </w:pPr>
      <w:r>
        <w:t xml:space="preserve">Comparison of Butterworth, Chebyshev and elliptic filters, </w:t>
      </w:r>
      <w:r>
        <w:rPr>
          <w:i/>
          <w:iCs/>
        </w:rPr>
        <w:t>n</w:t>
      </w:r>
      <w:r>
        <w:t xml:space="preserve"> = 3</w:t>
      </w:r>
    </w:p>
    <w:p w14:paraId="7085B640" w14:textId="47C3AD17" w:rsidR="00B077A3" w:rsidRPr="006B4CE6" w:rsidRDefault="004F5434" w:rsidP="00524B63">
      <w:pPr>
        <w:pStyle w:val="Figure"/>
      </w:pPr>
      <w:r>
        <w:rPr>
          <w:noProof/>
        </w:rPr>
        <w:drawing>
          <wp:inline distT="0" distB="0" distL="0" distR="0" wp14:anchorId="38D438AD" wp14:editId="161501FF">
            <wp:extent cx="4230633" cy="4373889"/>
            <wp:effectExtent l="0" t="0" r="0" b="7620"/>
            <wp:docPr id="129999009" name="Picture 38" descr="A graph of different types of frequen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99009" name="Picture 38" descr="A graph of different types of frequency&#10;&#10;AI-generated content may be incorrect."/>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4230633" cy="4373889"/>
                    </a:xfrm>
                    <a:prstGeom prst="rect">
                      <a:avLst/>
                    </a:prstGeom>
                  </pic:spPr>
                </pic:pic>
              </a:graphicData>
            </a:graphic>
          </wp:inline>
        </w:drawing>
      </w:r>
    </w:p>
    <w:p w14:paraId="237C3E7A" w14:textId="0C2F90B6" w:rsidR="00B077A3" w:rsidRPr="006B4CE6" w:rsidRDefault="00B077A3" w:rsidP="00524B63">
      <w:pPr>
        <w:pStyle w:val="Normalaftertitle"/>
      </w:pPr>
      <w:r w:rsidRPr="006B4CE6">
        <w:t xml:space="preserve">Figure 42 shows examples of the out-of-band rejection for similar filters of order of </w:t>
      </w:r>
      <w:r w:rsidRPr="006B4CE6">
        <w:rPr>
          <w:i/>
          <w:iCs/>
        </w:rPr>
        <w:t>n</w:t>
      </w:r>
      <w:r w:rsidRPr="006B4CE6">
        <w:t> </w:t>
      </w:r>
      <w:r w:rsidR="00524B63" w:rsidRPr="006B4CE6">
        <w:t>=</w:t>
      </w:r>
      <w:r w:rsidRPr="006B4CE6">
        <w:t> 7. The improved performance of these filters compared with those in Fig. 41 can only be obtained by increased implementation complexity and, in practice, increased insertion loss in the wanted frequency band.</w:t>
      </w:r>
    </w:p>
    <w:p w14:paraId="7075A1CA" w14:textId="77777777" w:rsidR="00B077A3" w:rsidRPr="006B4CE6" w:rsidRDefault="00B077A3" w:rsidP="00524B63">
      <w:r w:rsidRPr="006B4CE6">
        <w:t>Transmitter output filtering nearly always requires the use of resonant elements such as tuned circuits or transmission lines to form filter structures. Although surface acoustic wave (SAW) filters have been produced for operation at up to 2 GHz, these have relatively low power handling. The insertion loss of SAW filters also tends to be quite high, up to 6 dB for SAW resonator filters, and up to 30 dB for transversal (delay line) filters.</w:t>
      </w:r>
    </w:p>
    <w:p w14:paraId="6BCCA98F" w14:textId="77777777" w:rsidR="00B077A3" w:rsidRPr="006B4CE6" w:rsidRDefault="00B077A3" w:rsidP="00524B63">
      <w:r w:rsidRPr="006B4CE6">
        <w:t xml:space="preserve">At frequencies up to a few hundred MHz, inductor capacitor filters are usually used to achieve bandwidths of 10% or more. Narrower bandwidths are possible, but the unloaded </w:t>
      </w:r>
      <w:r w:rsidRPr="006B4CE6">
        <w:rPr>
          <w:i/>
          <w:iCs/>
        </w:rPr>
        <w:t>Q</w:t>
      </w:r>
      <w:r w:rsidRPr="006B4CE6">
        <w:t xml:space="preserve"> tolerances and temperature stability of the components generally precludes significant further reduction.</w:t>
      </w:r>
    </w:p>
    <w:p w14:paraId="2591B170" w14:textId="090AA3D2" w:rsidR="00B077A3" w:rsidRPr="006B4CE6" w:rsidRDefault="00B077A3" w:rsidP="00524B63">
      <w:r w:rsidRPr="006B4CE6">
        <w:t xml:space="preserve">At higher frequencies, up to a few GHz, the most used filter technologies are printed microstrip and silver plated ceramic. Microstrip filters are generally limited to bandwidths no less than a few per cent, due to tolerances of the dielectric constant, substrate thickness and etching variability. The unloaded </w:t>
      </w:r>
      <w:r w:rsidRPr="006B4CE6">
        <w:rPr>
          <w:i/>
          <w:iCs/>
        </w:rPr>
        <w:t>Q</w:t>
      </w:r>
      <w:r w:rsidRPr="006B4CE6">
        <w:t xml:space="preserve"> of microstrip resonators (typically </w:t>
      </w:r>
      <w:r w:rsidR="00524B63" w:rsidRPr="006B4CE6">
        <w:t>&lt;</w:t>
      </w:r>
      <w:r w:rsidRPr="006B4CE6">
        <w:t xml:space="preserve"> 200) also limits the minimum practical bandwidth due to insertion loss considerations.</w:t>
      </w:r>
    </w:p>
    <w:p w14:paraId="38433ABE" w14:textId="091E041E" w:rsidR="007C3C23" w:rsidRDefault="007C3C23" w:rsidP="007C3C23">
      <w:pPr>
        <w:pStyle w:val="FigureNo"/>
      </w:pPr>
      <w:r>
        <w:t>Figure 42</w:t>
      </w:r>
    </w:p>
    <w:p w14:paraId="0D8FB92B" w14:textId="66865771" w:rsidR="007C3C23" w:rsidRPr="007C3C23" w:rsidRDefault="007C3C23" w:rsidP="007C3C23">
      <w:pPr>
        <w:pStyle w:val="Figuretitle"/>
      </w:pPr>
      <w:r>
        <w:t xml:space="preserve">Comparison of Butterworth, Chebyshev and elliptic filters, </w:t>
      </w:r>
      <w:r>
        <w:rPr>
          <w:i/>
          <w:iCs/>
        </w:rPr>
        <w:t>n</w:t>
      </w:r>
      <w:r>
        <w:t xml:space="preserve"> = 7</w:t>
      </w:r>
    </w:p>
    <w:p w14:paraId="6150CB1C" w14:textId="3E125D3D" w:rsidR="00B077A3" w:rsidRPr="006B4CE6" w:rsidRDefault="00ED466E" w:rsidP="00524B63">
      <w:pPr>
        <w:pStyle w:val="Figure"/>
      </w:pPr>
      <w:r>
        <w:rPr>
          <w:noProof/>
        </w:rPr>
        <w:drawing>
          <wp:inline distT="0" distB="0" distL="0" distR="0" wp14:anchorId="618FC7AC" wp14:editId="758FC5B1">
            <wp:extent cx="4267209" cy="4520193"/>
            <wp:effectExtent l="0" t="0" r="0" b="0"/>
            <wp:docPr id="1943297797" name="Picture 39" descr="A graph of a normalized frequen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297797" name="Picture 39" descr="A graph of a normalized frequency&#10;&#10;AI-generated content may be incorrect."/>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4267209" cy="4520193"/>
                    </a:xfrm>
                    <a:prstGeom prst="rect">
                      <a:avLst/>
                    </a:prstGeom>
                  </pic:spPr>
                </pic:pic>
              </a:graphicData>
            </a:graphic>
          </wp:inline>
        </w:drawing>
      </w:r>
    </w:p>
    <w:p w14:paraId="7E434201" w14:textId="77777777" w:rsidR="00B077A3" w:rsidRPr="006B4CE6" w:rsidRDefault="00B077A3" w:rsidP="00524B63">
      <w:pPr>
        <w:pStyle w:val="Normalaftertitle"/>
      </w:pPr>
      <w:r w:rsidRPr="006B4CE6">
        <w:t xml:space="preserve">The use of silver plated ceramic technology can achieve better performance owing to the higher unloaded </w:t>
      </w:r>
      <w:r w:rsidRPr="006B4CE6">
        <w:rPr>
          <w:i/>
          <w:iCs/>
        </w:rPr>
        <w:t>Q</w:t>
      </w:r>
      <w:r w:rsidRPr="006B4CE6">
        <w:t xml:space="preserve"> and excellent stability of the materials used. The digital cellular and cordless telephone industry in particular, has prompted the development of very high dielectric constant, low loss ceramics for use in miniature coupled resonator filters. A typical 2-pole 1.9 GHz filter for example, can achieve an insertion loss of 0.8 dB with a bandwidth of 1%.</w:t>
      </w:r>
    </w:p>
    <w:p w14:paraId="75481EC4" w14:textId="77777777" w:rsidR="00B077A3" w:rsidRPr="006B4CE6" w:rsidRDefault="00B077A3" w:rsidP="00B077A3">
      <w:r w:rsidRPr="006B4CE6">
        <w:t>At frequencies of several GHz and above, the resonant elements tend to be cavities or transmission lines with an air dielectric. A common configuration is the interdigital filter, where several resonant fingers are positioned within a single cavity to give the desired coupling, and hence overall filter response. Performance is comparable with that of silver plated ceramic filters, with bandwidths available as low as 0.2%.</w:t>
      </w:r>
    </w:p>
    <w:p w14:paraId="6AD12F86" w14:textId="77777777" w:rsidR="00B077A3" w:rsidRPr="006B4CE6" w:rsidRDefault="00B077A3" w:rsidP="00B077A3">
      <w:r w:rsidRPr="006B4CE6">
        <w:t>An example of the mitigation available, and the cost at which it is achieved is given by the filtering used at some UHF television transmitters to protect the radio astronomy service. As described above, interference is possible to radio astronomy receivers operating at 610 MHz from the adjacent channel, recently assigned to high-power analogue television transmitters. The transmitter operators have, therefore, installed high power filtering at certain transmitters to reduce the emission of further modulation sidebands and intermodulation products. In the case of a particular transmitter site, it has been necessary to install a 12-pole filter, allowing a rejection, 2 MHz below the band-edge, of some 80 dB. This degree of filtering, however, is only achieved at a cost amounting to some 25% of the entire transmitter installation.</w:t>
      </w:r>
    </w:p>
    <w:p w14:paraId="76191E4A" w14:textId="77777777" w:rsidR="00B077A3" w:rsidRPr="006B4CE6" w:rsidRDefault="00B077A3" w:rsidP="00524B63">
      <w:pPr>
        <w:pStyle w:val="Heading1"/>
      </w:pPr>
      <w:bookmarkStart w:id="1304" w:name="_Toc399818818"/>
      <w:bookmarkStart w:id="1305" w:name="_Toc426011171"/>
      <w:bookmarkStart w:id="1306" w:name="_Toc426170204"/>
      <w:bookmarkStart w:id="1307" w:name="_Toc426171605"/>
      <w:bookmarkStart w:id="1308" w:name="_Toc443474100"/>
      <w:bookmarkStart w:id="1309" w:name="_Toc460988523"/>
      <w:bookmarkStart w:id="1310" w:name="_Toc146707160"/>
      <w:bookmarkStart w:id="1311" w:name="_Toc208902869"/>
      <w:bookmarkStart w:id="1312" w:name="_Toc208903293"/>
      <w:bookmarkStart w:id="1313" w:name="_Toc208903776"/>
      <w:bookmarkStart w:id="1314" w:name="_Toc208904495"/>
      <w:bookmarkStart w:id="1315" w:name="_Toc208904722"/>
      <w:bookmarkStart w:id="1316" w:name="_Toc208905611"/>
      <w:bookmarkStart w:id="1317" w:name="_Toc208905820"/>
      <w:r w:rsidRPr="006B4CE6">
        <w:t>3</w:t>
      </w:r>
      <w:r w:rsidRPr="006B4CE6">
        <w:tab/>
        <w:t>Modulation techniques</w:t>
      </w:r>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p>
    <w:p w14:paraId="3CABEB67" w14:textId="77777777" w:rsidR="00B077A3" w:rsidRPr="006B4CE6" w:rsidRDefault="00B077A3" w:rsidP="00B077A3">
      <w:r w:rsidRPr="006B4CE6">
        <w:t>In transmitters intended for single carrier applications, the choice of modulation scheme can significantly affect the level of adjacent channel energy. Paradoxically, schemes which can potentially give the most constrained spectrum, often result in the worst performance, in this respect.</w:t>
      </w:r>
    </w:p>
    <w:p w14:paraId="2A72A543" w14:textId="77777777" w:rsidR="00B077A3" w:rsidRPr="006B4CE6" w:rsidRDefault="00B077A3" w:rsidP="00B077A3">
      <w:r w:rsidRPr="006B4CE6">
        <w:t>Figure 43 shows the theoretical normalized power spectral densities of various modulation schemes. From this it can be seen that in the simplest case, BPSK, the adjacent channel energy reduces very slowly with offset from the carrier frequency.</w:t>
      </w:r>
    </w:p>
    <w:p w14:paraId="360CE67D" w14:textId="5EFD9B88" w:rsidR="007C3C23" w:rsidRDefault="007C3C23" w:rsidP="007C3C23">
      <w:pPr>
        <w:pStyle w:val="FigureNo"/>
      </w:pPr>
      <w:r>
        <w:t>Figure 43</w:t>
      </w:r>
    </w:p>
    <w:p w14:paraId="5D0B80D5" w14:textId="03CBB672" w:rsidR="007C3C23" w:rsidRPr="007C3C23" w:rsidRDefault="007C3C23" w:rsidP="007C3C23">
      <w:pPr>
        <w:pStyle w:val="Figuretitle"/>
      </w:pPr>
      <w:r w:rsidRPr="006B4CE6">
        <w:t xml:space="preserve">Power spectral densities of </w:t>
      </w:r>
      <w:r>
        <w:t>some example</w:t>
      </w:r>
      <w:r w:rsidRPr="006B4CE6">
        <w:t xml:space="preserve"> modulation schemes</w:t>
      </w:r>
    </w:p>
    <w:p w14:paraId="6850D711" w14:textId="685284E4" w:rsidR="00B077A3" w:rsidRPr="006B4CE6" w:rsidRDefault="00ED466E" w:rsidP="00524B63">
      <w:pPr>
        <w:pStyle w:val="Figure"/>
      </w:pPr>
      <w:r>
        <w:rPr>
          <w:noProof/>
        </w:rPr>
        <w:drawing>
          <wp:inline distT="0" distB="0" distL="0" distR="0" wp14:anchorId="40C10CD3" wp14:editId="30D8505D">
            <wp:extent cx="5074930" cy="4410465"/>
            <wp:effectExtent l="0" t="0" r="0" b="9525"/>
            <wp:docPr id="1671934095" name="Picture 40" descr="A graph of a frequency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934095" name="Picture 40" descr="A graph of a frequency function&#10;&#10;AI-generated content may be incorrect."/>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5074930" cy="4410465"/>
                    </a:xfrm>
                    <a:prstGeom prst="rect">
                      <a:avLst/>
                    </a:prstGeom>
                  </pic:spPr>
                </pic:pic>
              </a:graphicData>
            </a:graphic>
          </wp:inline>
        </w:drawing>
      </w:r>
    </w:p>
    <w:p w14:paraId="39C093D2" w14:textId="77777777" w:rsidR="00B077A3" w:rsidRPr="006B4CE6" w:rsidRDefault="00B077A3" w:rsidP="00524B63">
      <w:pPr>
        <w:pStyle w:val="Normalaftertitle"/>
      </w:pPr>
      <w:r w:rsidRPr="006B4CE6">
        <w:t>Unfiltered QPSK and OQPSK have a narrower main lobe but otherwise show only a marginal improvement in suppression of adjacent channel energy. OQPSK can give much lower out-of-band energy by filtering the baseband signals before modulation. A root raised cosine filter for example, can theoretically give infinite adjacent channel rejection. However, in practice, the filtering has a limited stopband and, more importantly, since OQPSK is a non</w:t>
      </w:r>
      <w:r w:rsidRPr="006B4CE6">
        <w:noBreakHyphen/>
        <w:t>constant envelope scheme, power amplifier non</w:t>
      </w:r>
      <w:r w:rsidRPr="006B4CE6">
        <w:noBreakHyphen/>
        <w:t>linearity causes spectral regrowth through AM to AM and AM to PM conversion.</w:t>
      </w:r>
    </w:p>
    <w:p w14:paraId="2BF3BDDA" w14:textId="1B14EC5D" w:rsidR="00B077A3" w:rsidRPr="006B4CE6" w:rsidRDefault="00B077A3" w:rsidP="00B077A3">
      <w:r w:rsidRPr="006B4CE6">
        <w:t xml:space="preserve">MSK without baseband filtering has an improved rate of reduction of out-of-band energy. This can be further improved by the addition of Gaussian baseband filtering, (GMSK). The degree of improvement depends on the parameters of the filter used, the example shown in Fig. 43 is for the case where the time-bandwidth product is 0.3 (as used in a cellular radio system). It can be seen that this scheme gives only moderate adjacent channel performance (typically </w:t>
      </w:r>
      <w:r w:rsidR="00524B63" w:rsidRPr="006B4CE6">
        <w:t>−</w:t>
      </w:r>
      <w:r w:rsidRPr="006B4CE6">
        <w:rPr>
          <w:rFonts w:ascii="Tms Rmn" w:hAnsi="Tms Rmn"/>
          <w:sz w:val="6"/>
        </w:rPr>
        <w:t> </w:t>
      </w:r>
      <w:r w:rsidRPr="006B4CE6">
        <w:t>40</w:t>
      </w:r>
      <w:r w:rsidR="00524B63" w:rsidRPr="006B4CE6">
        <w:t> </w:t>
      </w:r>
      <w:r w:rsidRPr="006B4CE6">
        <w:t>dBc at offsets comparable with the symbol rate), but since it is a constant envelope technique it has the advantage that a limiting power amplifier can be used.</w:t>
      </w:r>
    </w:p>
    <w:p w14:paraId="40C71EE6" w14:textId="77777777" w:rsidR="00B077A3" w:rsidRPr="006B4CE6" w:rsidRDefault="00B077A3" w:rsidP="00B077A3">
      <w:r w:rsidRPr="006B4CE6">
        <w:t>GMSK can be regarded as a special case of a class of constant envelope modulation techniques known as CPM. As in the case of GMSK the details of the power spectral density of the CPM signal depends on various parameters. The example shown is the case of a 4-level signal, modulation index 0.33 and raised cosine baseband filtering of 3-symbol duration.</w:t>
      </w:r>
    </w:p>
    <w:p w14:paraId="31F93B11" w14:textId="77777777" w:rsidR="00B077A3" w:rsidRPr="006B4CE6" w:rsidRDefault="00B077A3" w:rsidP="00B077A3">
      <w:r w:rsidRPr="006B4CE6">
        <w:t>In practice, limitations in the accuracy with which these advanced modulation schemes can be implemented restrict the degree of suppression of out-of-band energy that can be achieved. The signal envelope is nearly but not exactly constant, so the power amplifier non</w:t>
      </w:r>
      <w:r w:rsidRPr="006B4CE6">
        <w:noBreakHyphen/>
        <w:t>linearity can still cause some spectral regrowth, although this effect is not as severe as in the case of OQPSK.</w:t>
      </w:r>
    </w:p>
    <w:p w14:paraId="415BC907" w14:textId="77777777" w:rsidR="00B077A3" w:rsidRPr="006B4CE6" w:rsidRDefault="00B077A3" w:rsidP="00B077A3">
      <w:r w:rsidRPr="006B4CE6">
        <w:t>A recent development is the use of coded orthogonal frequency division multiplexing (COFDM) in digital broadcasting (audio and video), see Annex 6, § 5. This modulation technique produces a comb of carriers, usually separated by a few kHz, where each carrier is modulated at a low symbol rate by orthogonal data streams. The overall spectrum is therefore almost rectangular. However, the amplitude distribution of such a signal is virtually noise-like, back-off is required in the power amplifier to allow for the peak to mean ratio. Clearly, amplifier non-linearity is also a problem with this technique.</w:t>
      </w:r>
    </w:p>
    <w:p w14:paraId="793BE0D0" w14:textId="77777777" w:rsidR="00B077A3" w:rsidRPr="006B4CE6" w:rsidRDefault="00B077A3" w:rsidP="00B077A3">
      <w:r w:rsidRPr="006B4CE6">
        <w:t>In multi-carrier systems, where a single power amplifier is used to amplify several carriers, the problem is compounded by intermodulation products between carriers. In this case, unwanted products can be generated at multiples of the carrier spacing. The application of suitable coding techniques can reduce the peak-to-average power ratio of the signal by factors as high as 15 dB: these techniques ensure that the particular orthogonal data codes which could add in phase to give high peak powers are suppressed.</w:t>
      </w:r>
    </w:p>
    <w:p w14:paraId="092C9283" w14:textId="77777777" w:rsidR="00B077A3" w:rsidRPr="006B4CE6" w:rsidRDefault="00B077A3" w:rsidP="00524B63">
      <w:pPr>
        <w:pStyle w:val="Heading1"/>
      </w:pPr>
      <w:bookmarkStart w:id="1318" w:name="_Toc399818819"/>
      <w:bookmarkStart w:id="1319" w:name="_Toc426011172"/>
      <w:bookmarkStart w:id="1320" w:name="_Toc426170205"/>
      <w:bookmarkStart w:id="1321" w:name="_Toc426171606"/>
      <w:bookmarkStart w:id="1322" w:name="_Toc443474101"/>
      <w:bookmarkStart w:id="1323" w:name="_Toc460988524"/>
      <w:bookmarkStart w:id="1324" w:name="_Toc146707161"/>
      <w:bookmarkStart w:id="1325" w:name="_Toc208902870"/>
      <w:bookmarkStart w:id="1326" w:name="_Toc208903294"/>
      <w:bookmarkStart w:id="1327" w:name="_Toc208903777"/>
      <w:bookmarkStart w:id="1328" w:name="_Toc208904496"/>
      <w:bookmarkStart w:id="1329" w:name="_Toc208904723"/>
      <w:bookmarkStart w:id="1330" w:name="_Toc208905612"/>
      <w:bookmarkStart w:id="1331" w:name="_Toc208905821"/>
      <w:r w:rsidRPr="006B4CE6">
        <w:t>4</w:t>
      </w:r>
      <w:r w:rsidRPr="006B4CE6">
        <w:tab/>
        <w:t>Linearization</w:t>
      </w:r>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p>
    <w:p w14:paraId="0DFD6450" w14:textId="77777777" w:rsidR="00B077A3" w:rsidRPr="006B4CE6" w:rsidRDefault="00B077A3" w:rsidP="00B077A3">
      <w:r w:rsidRPr="006B4CE6">
        <w:t>RF amplifier linearization techniques can be broadly divided into two main categories:</w:t>
      </w:r>
    </w:p>
    <w:p w14:paraId="4CFE17CB" w14:textId="77777777" w:rsidR="00B077A3" w:rsidRPr="006B4CE6" w:rsidRDefault="00B077A3" w:rsidP="00524B63">
      <w:pPr>
        <w:pStyle w:val="enumlev1"/>
      </w:pPr>
      <w:r w:rsidRPr="006B4CE6">
        <w:t>–</w:t>
      </w:r>
      <w:r w:rsidRPr="006B4CE6">
        <w:tab/>
        <w:t>open-loop techniques, which have the advantage of being unconditionally stable, but have the drawback of being unable to compensate for changes in the amplifier characteristics;</w:t>
      </w:r>
    </w:p>
    <w:p w14:paraId="4AE3B291" w14:textId="77777777" w:rsidR="00B077A3" w:rsidRPr="006B4CE6" w:rsidRDefault="00B077A3" w:rsidP="00524B63">
      <w:pPr>
        <w:pStyle w:val="enumlev1"/>
      </w:pPr>
      <w:r w:rsidRPr="006B4CE6">
        <w:t>–</w:t>
      </w:r>
      <w:r w:rsidRPr="006B4CE6">
        <w:tab/>
        <w:t>closed-loop techniques, which are inherently self-adapting to changes in the amplifier, but can suffer from stability problems.</w:t>
      </w:r>
    </w:p>
    <w:p w14:paraId="1C464D21" w14:textId="77777777" w:rsidR="00B077A3" w:rsidRPr="006B4CE6" w:rsidRDefault="00B077A3" w:rsidP="00B077A3">
      <w:r w:rsidRPr="006B4CE6">
        <w:t>The following sections review linearization techniques.</w:t>
      </w:r>
    </w:p>
    <w:p w14:paraId="5009A668" w14:textId="77777777" w:rsidR="00B077A3" w:rsidRPr="006B4CE6" w:rsidRDefault="00B077A3" w:rsidP="00524B63">
      <w:pPr>
        <w:pStyle w:val="Heading2"/>
      </w:pPr>
      <w:bookmarkStart w:id="1332" w:name="_Toc395417549"/>
      <w:bookmarkStart w:id="1333" w:name="_Toc395417609"/>
      <w:bookmarkStart w:id="1334" w:name="_Toc395424970"/>
      <w:bookmarkStart w:id="1335" w:name="_Toc395518385"/>
      <w:bookmarkStart w:id="1336" w:name="_Toc395518552"/>
      <w:bookmarkStart w:id="1337" w:name="_Toc395606250"/>
      <w:bookmarkStart w:id="1338" w:name="_Toc395686447"/>
      <w:bookmarkStart w:id="1339" w:name="_Toc396292119"/>
      <w:bookmarkStart w:id="1340" w:name="_Toc396724256"/>
      <w:bookmarkStart w:id="1341" w:name="_Toc426011173"/>
      <w:bookmarkStart w:id="1342" w:name="_Toc426170206"/>
      <w:bookmarkStart w:id="1343" w:name="_Toc426171607"/>
      <w:bookmarkStart w:id="1344" w:name="_Toc443474102"/>
      <w:bookmarkStart w:id="1345" w:name="_Toc460988525"/>
      <w:bookmarkStart w:id="1346" w:name="_Toc146707162"/>
      <w:bookmarkStart w:id="1347" w:name="_Toc208902871"/>
      <w:bookmarkStart w:id="1348" w:name="_Toc208903295"/>
      <w:bookmarkStart w:id="1349" w:name="_Toc208903778"/>
      <w:bookmarkStart w:id="1350" w:name="_Toc208904497"/>
      <w:bookmarkStart w:id="1351" w:name="_Toc208904724"/>
      <w:bookmarkStart w:id="1352" w:name="_Toc208905613"/>
      <w:bookmarkStart w:id="1353" w:name="_Toc208905822"/>
      <w:r w:rsidRPr="006B4CE6">
        <w:t>4.1</w:t>
      </w:r>
      <w:r w:rsidRPr="006B4CE6">
        <w:tab/>
        <w:t>Predistortion</w:t>
      </w:r>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p>
    <w:p w14:paraId="1D41BF32" w14:textId="77777777" w:rsidR="00B077A3" w:rsidRPr="006B4CE6" w:rsidRDefault="00B077A3" w:rsidP="00524B63">
      <w:r w:rsidRPr="006B4CE6">
        <w:t>Rather than using a method that responds to the actual instantaneous characteristics of the HPA, it is common to pre</w:t>
      </w:r>
      <w:r w:rsidRPr="006B4CE6">
        <w:noBreakHyphen/>
        <w:t xml:space="preserve">distort the input signal to the amplifier, based on </w:t>
      </w:r>
      <w:r w:rsidRPr="006B4CE6">
        <w:rPr>
          <w:i/>
        </w:rPr>
        <w:t>a priori</w:t>
      </w:r>
      <w:r w:rsidRPr="006B4CE6">
        <w:t xml:space="preserve"> knowledge of the transfer function. Such pre-distortion may be implemented at RF, IF or at baseband. Baseband linearizers, often based on the use of look-up tables held in firmware memory are becoming more common with the ready availability of very large scale integration techniques, and can offer a compact solution. Until recently, however, it has been easier to generate the appropriate pre-distortion function with RF or IF circuitry.</w:t>
      </w:r>
    </w:p>
    <w:p w14:paraId="7E50ABB7" w14:textId="77777777" w:rsidR="00B077A3" w:rsidRPr="006B4CE6" w:rsidRDefault="00B077A3" w:rsidP="00524B63">
      <w:r w:rsidRPr="006B4CE6">
        <w:t>This involves placing a compensating non</w:t>
      </w:r>
      <w:r w:rsidRPr="006B4CE6">
        <w:noBreakHyphen/>
        <w:t>linearity into the signal path, ahead of the amplifier to be linearized, as shown in Fig. 44. The signal is thus pre-distorted before being applied to the amplifier. If the pre-distorter has a non</w:t>
      </w:r>
      <w:r w:rsidRPr="006B4CE6">
        <w:noBreakHyphen/>
        <w:t>linearity which is the exact inverse of the amplifier non-linearity, then the distortion introduced by the amplifier will exactly cancel the pre-distortion, leaving a distortionless output.</w:t>
      </w:r>
    </w:p>
    <w:p w14:paraId="289C5F98" w14:textId="6A9004BE" w:rsidR="007C3C23" w:rsidRDefault="007C3C23" w:rsidP="007C3C23">
      <w:pPr>
        <w:pStyle w:val="FigureNo"/>
      </w:pPr>
      <w:r>
        <w:t>Figure 44</w:t>
      </w:r>
    </w:p>
    <w:p w14:paraId="520DA903" w14:textId="0596C570" w:rsidR="007C3C23" w:rsidRPr="007C3C23" w:rsidRDefault="007C3C23" w:rsidP="007C3C23">
      <w:pPr>
        <w:pStyle w:val="Figuretitle"/>
      </w:pPr>
      <w:r>
        <w:t>Pre-distortion concept</w:t>
      </w:r>
    </w:p>
    <w:p w14:paraId="47E9BC1D" w14:textId="77C5BC81" w:rsidR="00B077A3" w:rsidRPr="006B4CE6" w:rsidRDefault="00B62EAA" w:rsidP="00524B63">
      <w:pPr>
        <w:pStyle w:val="Figure"/>
      </w:pPr>
      <w:r>
        <w:rPr>
          <w:noProof/>
        </w:rPr>
        <w:drawing>
          <wp:inline distT="0" distB="0" distL="0" distR="0" wp14:anchorId="77DD8E08" wp14:editId="20DC4952">
            <wp:extent cx="3163830" cy="1402083"/>
            <wp:effectExtent l="0" t="0" r="0" b="7620"/>
            <wp:docPr id="1277023133" name="Picture 41" descr="A diagram of a power generat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023133" name="Picture 41" descr="A diagram of a power generator&#10;&#10;AI-generated content may be incorrect."/>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3163830" cy="1402083"/>
                    </a:xfrm>
                    <a:prstGeom prst="rect">
                      <a:avLst/>
                    </a:prstGeom>
                  </pic:spPr>
                </pic:pic>
              </a:graphicData>
            </a:graphic>
          </wp:inline>
        </w:drawing>
      </w:r>
    </w:p>
    <w:p w14:paraId="487E75E4" w14:textId="77777777" w:rsidR="00B077A3" w:rsidRPr="006B4CE6" w:rsidRDefault="00B077A3" w:rsidP="00524B63">
      <w:pPr>
        <w:pStyle w:val="Normalaftertitle"/>
      </w:pPr>
      <w:r w:rsidRPr="006B4CE6">
        <w:t>In its simplest analogue implementation, a practical pre</w:t>
      </w:r>
      <w:r w:rsidRPr="006B4CE6">
        <w:noBreakHyphen/>
        <w:t>distorter can be a network of resistors and non-linear elements such as diodes or transistors. Several examples of this technique have appeared in the literature, where the reduction in third order intermodulation distortion that has been reported is typically in the range 7-15 dB. The poor performance is due to the fact that the amplifier characteristics are not constant, but vary with time, frequency, power level, supply voltage and environmental conditions.</w:t>
      </w:r>
    </w:p>
    <w:p w14:paraId="367D8A77" w14:textId="5EF317B6" w:rsidR="00B077A3" w:rsidRPr="006B4CE6" w:rsidRDefault="00B077A3" w:rsidP="00B077A3">
      <w:r w:rsidRPr="006B4CE6">
        <w:t>Better results have been reported, where a pair of field effect transistor amplifiers are used as the pre</w:t>
      </w:r>
      <w:r w:rsidR="00524B63" w:rsidRPr="006B4CE6">
        <w:noBreakHyphen/>
      </w:r>
      <w:r w:rsidRPr="006B4CE6">
        <w:t>distorter, as shown in Fig. 45. In this arrangement, the input signal is unequally split between the two amplifiers, such that one of them is driven into compression. The compressed output is then scaled and subtracted from the linear output to produce the inverse of the compression characteristic, as required. Reduction in intermodulation distortion of around 20 dB has been measured using this technique, but only when the main amplifier is operated with at least 1 dB of back</w:t>
      </w:r>
      <w:r w:rsidRPr="006B4CE6">
        <w:noBreakHyphen/>
        <w:t>off.</w:t>
      </w:r>
    </w:p>
    <w:p w14:paraId="02646F2F" w14:textId="0F9982BF" w:rsidR="007C3C23" w:rsidRDefault="007C3C23" w:rsidP="007C3C23">
      <w:pPr>
        <w:pStyle w:val="FigureNo"/>
      </w:pPr>
      <w:r>
        <w:t>Figure 45</w:t>
      </w:r>
    </w:p>
    <w:p w14:paraId="256B9CAD" w14:textId="523F7935" w:rsidR="007C3C23" w:rsidRPr="007C3C23" w:rsidRDefault="007C3C23" w:rsidP="007C3C23">
      <w:pPr>
        <w:pStyle w:val="Figuretitle"/>
      </w:pPr>
      <w:r>
        <w:t>Soft-limiter pre-distorsion</w:t>
      </w:r>
    </w:p>
    <w:p w14:paraId="6D413823" w14:textId="2E492B37" w:rsidR="00B077A3" w:rsidRPr="006B4CE6" w:rsidRDefault="00B62EAA" w:rsidP="00B62EAA">
      <w:pPr>
        <w:pStyle w:val="Figure"/>
      </w:pPr>
      <w:r>
        <w:rPr>
          <w:noProof/>
        </w:rPr>
        <w:drawing>
          <wp:inline distT="0" distB="0" distL="0" distR="0" wp14:anchorId="480BB086" wp14:editId="38B8B3F3">
            <wp:extent cx="2953518" cy="1962916"/>
            <wp:effectExtent l="0" t="0" r="0" b="0"/>
            <wp:docPr id="1563073529" name="Picture 42" descr="A diagram of a circ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073529" name="Picture 42" descr="A diagram of a circuit&#10;&#10;AI-generated content may be incorrect."/>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2953518" cy="1962916"/>
                    </a:xfrm>
                    <a:prstGeom prst="rect">
                      <a:avLst/>
                    </a:prstGeom>
                  </pic:spPr>
                </pic:pic>
              </a:graphicData>
            </a:graphic>
          </wp:inline>
        </w:drawing>
      </w:r>
    </w:p>
    <w:p w14:paraId="58AC13EB" w14:textId="77777777" w:rsidR="00B077A3" w:rsidRPr="006B4CE6" w:rsidRDefault="00B077A3" w:rsidP="00524B63">
      <w:pPr>
        <w:pStyle w:val="Normalaftertitle"/>
      </w:pPr>
      <w:r w:rsidRPr="006B4CE6">
        <w:t>Although adaptive predistortion schemes have been reported, where the non</w:t>
      </w:r>
      <w:r w:rsidRPr="006B4CE6">
        <w:noBreakHyphen/>
        <w:t>linearity is implemented in digital signal processing, they tend to be very computationally or memory intensive, and power hungry.</w:t>
      </w:r>
    </w:p>
    <w:p w14:paraId="5C850266" w14:textId="77777777" w:rsidR="00B077A3" w:rsidRPr="006B4CE6" w:rsidRDefault="00B077A3" w:rsidP="00524B63">
      <w:pPr>
        <w:pStyle w:val="Heading2"/>
      </w:pPr>
      <w:bookmarkStart w:id="1354" w:name="_Toc395417550"/>
      <w:bookmarkStart w:id="1355" w:name="_Toc395417610"/>
      <w:bookmarkStart w:id="1356" w:name="_Toc395424971"/>
      <w:bookmarkStart w:id="1357" w:name="_Toc395518386"/>
      <w:bookmarkStart w:id="1358" w:name="_Toc395518553"/>
      <w:bookmarkStart w:id="1359" w:name="_Toc395606251"/>
      <w:bookmarkStart w:id="1360" w:name="_Toc395686448"/>
      <w:bookmarkStart w:id="1361" w:name="_Toc396292120"/>
      <w:bookmarkStart w:id="1362" w:name="_Toc396724257"/>
      <w:bookmarkStart w:id="1363" w:name="_Toc426011174"/>
      <w:bookmarkStart w:id="1364" w:name="_Toc426170207"/>
      <w:bookmarkStart w:id="1365" w:name="_Toc426171608"/>
      <w:bookmarkStart w:id="1366" w:name="_Toc443474103"/>
      <w:bookmarkStart w:id="1367" w:name="_Toc460988526"/>
      <w:bookmarkStart w:id="1368" w:name="_Toc146707163"/>
      <w:bookmarkStart w:id="1369" w:name="_Toc208902872"/>
      <w:bookmarkStart w:id="1370" w:name="_Toc208903296"/>
      <w:bookmarkStart w:id="1371" w:name="_Toc208903779"/>
      <w:bookmarkStart w:id="1372" w:name="_Toc208904498"/>
      <w:bookmarkStart w:id="1373" w:name="_Toc208904725"/>
      <w:bookmarkStart w:id="1374" w:name="_Toc208905614"/>
      <w:bookmarkStart w:id="1375" w:name="_Toc208905823"/>
      <w:r w:rsidRPr="006B4CE6">
        <w:t>4.2</w:t>
      </w:r>
      <w:r w:rsidRPr="006B4CE6">
        <w:tab/>
        <w:t>Feed-forward</w:t>
      </w:r>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p>
    <w:p w14:paraId="75B9EFB3" w14:textId="77777777" w:rsidR="00B077A3" w:rsidRPr="006B4CE6" w:rsidRDefault="00B077A3" w:rsidP="00524B63">
      <w:pPr>
        <w:rPr>
          <w:b/>
        </w:rPr>
      </w:pPr>
      <w:r w:rsidRPr="006B4CE6">
        <w:t>The feed-forward linearization technique compares the amplified signal with an appropriately delayed version of the input signal and derives a difference signal, representing the amplifier distortions. This difference signal is in turn amplified, and subtracted from the final HPA output. The main drawback of the method is the requirement for a second amplifier, which may be of lower power rating. The technique can, however, deliver an increase in output power rating of some 3 dB when used with a travelling wave tube.</w:t>
      </w:r>
    </w:p>
    <w:p w14:paraId="792D8E66" w14:textId="77777777" w:rsidR="00B077A3" w:rsidRPr="006B4CE6" w:rsidRDefault="00B077A3" w:rsidP="00524B63">
      <w:r w:rsidRPr="006B4CE6">
        <w:t>Feed-forward involves comparing the power amplifier input and output signals to derive an error or distortion term in a signal cancelling loop. This residual error is then amplified in a separate, low power amplifier before being subtracted from the main amplifier output in an error cancelling loop. This is shown in Fig. 46. If the low power, auxiliary amplifier is perfectly linear and the error cancelling loop is perfectly balanced, then the overall result is distortionless amplification. However, in practice the cancellation loops are only partially effective, and the technique is compromised, although it is widely used.</w:t>
      </w:r>
    </w:p>
    <w:p w14:paraId="63BCE04E" w14:textId="77777777" w:rsidR="00B077A3" w:rsidRPr="006B4CE6" w:rsidRDefault="00B077A3" w:rsidP="00524B63">
      <w:r w:rsidRPr="006B4CE6">
        <w:t>In a practical feed-forward implementation, there will be imbalance in the error cancelling loop which will limit the distortion reduction. For example, a 1 dB gain error and a 10º phase error limits the distortion suppression to just 14 dB. To improve this to say, 30 dB, would require the balancing to be within 0.3 dB and 1º. Even if such stringent requirements can be met, the overall linearity can never be better than that of the auxiliary amplifier, which must therefore operate in Class A and will consequently be inefficient. These problems are further compounded by errors in the signal cancelling loop, which will increase the power handling requirements of the auxiliary amplifier. A gain error of 2 dB and a phase error of 10º, for example, demands that the second amplifier output power is only 12 dB below that of the main amplifier.</w:t>
      </w:r>
    </w:p>
    <w:p w14:paraId="0BB51701" w14:textId="42FEB99D" w:rsidR="007C3C23" w:rsidRDefault="007C3C23" w:rsidP="007C3C23">
      <w:pPr>
        <w:pStyle w:val="FigureNo"/>
      </w:pPr>
      <w:r>
        <w:t>Figure 46</w:t>
      </w:r>
    </w:p>
    <w:p w14:paraId="304267D8" w14:textId="00060905" w:rsidR="007C3C23" w:rsidRPr="007C3C23" w:rsidRDefault="007C3C23" w:rsidP="007C3C23">
      <w:pPr>
        <w:pStyle w:val="Figuretitle"/>
      </w:pPr>
      <w:r>
        <w:t>Feed-forward</w:t>
      </w:r>
    </w:p>
    <w:p w14:paraId="5FF5F6E9" w14:textId="02DE1003" w:rsidR="00B077A3" w:rsidRPr="006B4CE6" w:rsidRDefault="0071091B" w:rsidP="00524B63">
      <w:pPr>
        <w:pStyle w:val="Figure"/>
      </w:pPr>
      <w:r>
        <w:rPr>
          <w:noProof/>
        </w:rPr>
        <w:drawing>
          <wp:inline distT="0" distB="0" distL="0" distR="0" wp14:anchorId="1C190481" wp14:editId="64234917">
            <wp:extent cx="3816104" cy="2161036"/>
            <wp:effectExtent l="0" t="0" r="0" b="0"/>
            <wp:docPr id="1070861650" name="Picture 43" descr="A diagram of a programmable amplifi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861650" name="Picture 43" descr="A diagram of a programmable amplifier&#10;&#10;AI-generated content may be incorrect."/>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3816104" cy="2161036"/>
                    </a:xfrm>
                    <a:prstGeom prst="rect">
                      <a:avLst/>
                    </a:prstGeom>
                  </pic:spPr>
                </pic:pic>
              </a:graphicData>
            </a:graphic>
          </wp:inline>
        </w:drawing>
      </w:r>
    </w:p>
    <w:p w14:paraId="0F21F49F" w14:textId="77777777" w:rsidR="00B077A3" w:rsidRPr="006B4CE6" w:rsidRDefault="00B077A3" w:rsidP="00524B63">
      <w:pPr>
        <w:pStyle w:val="Normalaftertitle"/>
      </w:pPr>
      <w:r w:rsidRPr="006B4CE6">
        <w:t>An example of a practical application of feed-forward concerned a 30 W HF amplifier. Here, the auxiliary amplifier had the same power rating as the main amplifier, yet the distortion reduction achieved was still no more than 15 dB across the band. Interestingly, when the two amplifiers were connected in parallel with each one operating at half power, the results were little worse.</w:t>
      </w:r>
    </w:p>
    <w:p w14:paraId="24B23907" w14:textId="77777777" w:rsidR="00B077A3" w:rsidRPr="006B4CE6" w:rsidRDefault="00B077A3" w:rsidP="00B077A3">
      <w:r w:rsidRPr="006B4CE6">
        <w:t>The technique is widely used in cellular base stations and typically provides distortion cancellations of greater than 30 dB in a 20 MHz bandwidth.</w:t>
      </w:r>
    </w:p>
    <w:p w14:paraId="64427D09" w14:textId="77777777" w:rsidR="00B077A3" w:rsidRPr="006B4CE6" w:rsidRDefault="00B077A3" w:rsidP="00524B63">
      <w:pPr>
        <w:pStyle w:val="Heading2"/>
      </w:pPr>
      <w:bookmarkStart w:id="1376" w:name="_Toc395417551"/>
      <w:bookmarkStart w:id="1377" w:name="_Toc395417611"/>
      <w:bookmarkStart w:id="1378" w:name="_Toc395424972"/>
      <w:bookmarkStart w:id="1379" w:name="_Toc395518387"/>
      <w:bookmarkStart w:id="1380" w:name="_Toc395518554"/>
      <w:bookmarkStart w:id="1381" w:name="_Toc395606252"/>
      <w:bookmarkStart w:id="1382" w:name="_Toc395686449"/>
      <w:bookmarkStart w:id="1383" w:name="_Toc396292121"/>
      <w:bookmarkStart w:id="1384" w:name="_Toc396724258"/>
      <w:bookmarkStart w:id="1385" w:name="_Toc426011175"/>
      <w:bookmarkStart w:id="1386" w:name="_Toc426170208"/>
      <w:bookmarkStart w:id="1387" w:name="_Toc426171609"/>
      <w:bookmarkStart w:id="1388" w:name="_Toc443474104"/>
      <w:bookmarkStart w:id="1389" w:name="_Toc460988527"/>
      <w:bookmarkStart w:id="1390" w:name="_Toc146707164"/>
      <w:bookmarkStart w:id="1391" w:name="_Toc208902873"/>
      <w:bookmarkStart w:id="1392" w:name="_Toc208903297"/>
      <w:bookmarkStart w:id="1393" w:name="_Toc208903780"/>
      <w:bookmarkStart w:id="1394" w:name="_Toc208904499"/>
      <w:bookmarkStart w:id="1395" w:name="_Toc208904726"/>
      <w:bookmarkStart w:id="1396" w:name="_Toc208905615"/>
      <w:bookmarkStart w:id="1397" w:name="_Toc208905824"/>
      <w:r w:rsidRPr="006B4CE6">
        <w:t>4.3</w:t>
      </w:r>
      <w:r w:rsidRPr="006B4CE6">
        <w:tab/>
        <w:t>Feedback</w:t>
      </w:r>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p>
    <w:p w14:paraId="65C3A4A6" w14:textId="77777777" w:rsidR="00B077A3" w:rsidRPr="006B4CE6" w:rsidRDefault="00B077A3" w:rsidP="00524B63">
      <w:r w:rsidRPr="006B4CE6">
        <w:t>In audio amplifiers, linearization may readily be achieved by the use of feedback, but this is less straightforward at high RF frequencies due to limitations in the available open-loop amplifier gain. It is possible, however, to feedback a demodulated form of the output, to generate adaptive pre-distortion in the modulator. It is clearly not possible to apply such an approach in a bent-pipe transponder (frequency translation only and no on-board demodulation), however, where the modulator and HPA are rather widely separated.</w:t>
      </w:r>
    </w:p>
    <w:p w14:paraId="1D90611A" w14:textId="77777777" w:rsidR="00B077A3" w:rsidRPr="006B4CE6" w:rsidRDefault="00B077A3" w:rsidP="00524B63">
      <w:r w:rsidRPr="006B4CE6">
        <w:t>Negative feedback is the most well-known linearization technique and is widely used in low frequency amplifiers, where stability of the feedback loop is easy to maintain. With multi-stage RF amplifiers however, it is usually only possible to apply a few dB of overall feedback before stability problems become very difficult. This is mainly due to the fact that, whereas at low frequency it can be ensured that the open-loop amplifier has a dominant pole in its frequency response (guaranteeing stability), this is not feasible with RF amplifiers because their individual stages generally have similar bandwidths.</w:t>
      </w:r>
    </w:p>
    <w:p w14:paraId="46E9F265" w14:textId="77777777" w:rsidR="00B077A3" w:rsidRPr="006B4CE6" w:rsidRDefault="00B077A3" w:rsidP="00524B63">
      <w:r w:rsidRPr="006B4CE6">
        <w:t>Of course, local feedback applied to a single RF stage is often used, but since the distortion reduction is equal to the gain reduction, the improvement obtained is necessarily small because there is rarely a large excess of open loop gain available.</w:t>
      </w:r>
    </w:p>
    <w:p w14:paraId="1804DF44" w14:textId="77777777" w:rsidR="00B077A3" w:rsidRPr="006B4CE6" w:rsidRDefault="00B077A3" w:rsidP="00524B63">
      <w:pPr>
        <w:pStyle w:val="Heading2"/>
      </w:pPr>
      <w:bookmarkStart w:id="1398" w:name="_Toc395417552"/>
      <w:bookmarkStart w:id="1399" w:name="_Toc395417612"/>
      <w:bookmarkStart w:id="1400" w:name="_Toc395424973"/>
      <w:bookmarkStart w:id="1401" w:name="_Toc395518388"/>
      <w:bookmarkStart w:id="1402" w:name="_Toc395518555"/>
      <w:bookmarkStart w:id="1403" w:name="_Toc395606253"/>
      <w:bookmarkStart w:id="1404" w:name="_Toc395686450"/>
      <w:bookmarkStart w:id="1405" w:name="_Toc396292122"/>
      <w:bookmarkStart w:id="1406" w:name="_Toc396724259"/>
      <w:bookmarkStart w:id="1407" w:name="_Toc426011176"/>
      <w:bookmarkStart w:id="1408" w:name="_Toc426170209"/>
      <w:bookmarkStart w:id="1409" w:name="_Toc426171610"/>
      <w:bookmarkStart w:id="1410" w:name="_Toc443474105"/>
      <w:bookmarkStart w:id="1411" w:name="_Toc460988528"/>
      <w:bookmarkStart w:id="1412" w:name="_Toc146707165"/>
      <w:bookmarkStart w:id="1413" w:name="_Toc208902874"/>
      <w:bookmarkStart w:id="1414" w:name="_Toc208903298"/>
      <w:bookmarkStart w:id="1415" w:name="_Toc208903781"/>
      <w:bookmarkStart w:id="1416" w:name="_Toc208904500"/>
      <w:bookmarkStart w:id="1417" w:name="_Toc208904727"/>
      <w:bookmarkStart w:id="1418" w:name="_Toc208905616"/>
      <w:bookmarkStart w:id="1419" w:name="_Toc208905825"/>
      <w:r w:rsidRPr="006B4CE6">
        <w:t>4.4</w:t>
      </w:r>
      <w:r w:rsidRPr="006B4CE6">
        <w:tab/>
        <w:t>Modulation feedback</w:t>
      </w:r>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p>
    <w:p w14:paraId="0DF5EDA0" w14:textId="77777777" w:rsidR="00B077A3" w:rsidRPr="006B4CE6" w:rsidRDefault="00B077A3" w:rsidP="00B077A3">
      <w:r w:rsidRPr="006B4CE6">
        <w:t>At a given centre frequency, a signal may be completely defined by its amplitude and phase modulation. Modulation feedback exploits this fact by applying negative feedback to the modulation of the signal, rather than to the signal itself. Since the modulation can be represented by baseband signals, we can successfully apply very large amounts of feedback to these signals without the stability problems that beset direct RF feedback.</w:t>
      </w:r>
    </w:p>
    <w:p w14:paraId="2EA9D643" w14:textId="77777777" w:rsidR="00B077A3" w:rsidRPr="006B4CE6" w:rsidRDefault="00B077A3" w:rsidP="00B077A3">
      <w:r w:rsidRPr="006B4CE6">
        <w:t>Early applications of modulation feedback used amplitude (or envelope) feedback only, applied to valve amplifiers, where amplitude distortion is the dominant form of non-linearity. With solid-state amplifiers however, phase distortion is highly significant and must be corrected in addition to the amplitude errors. The first successful practical implementation of simultaneous amplitude and phase feedback is known as the Polar Loop technique.</w:t>
      </w:r>
    </w:p>
    <w:p w14:paraId="448D9897" w14:textId="77777777" w:rsidR="00B077A3" w:rsidRPr="006B4CE6" w:rsidRDefault="00B077A3" w:rsidP="00524B63">
      <w:pPr>
        <w:pStyle w:val="Heading2"/>
      </w:pPr>
      <w:bookmarkStart w:id="1420" w:name="_Toc395417553"/>
      <w:bookmarkStart w:id="1421" w:name="_Toc395417613"/>
      <w:bookmarkStart w:id="1422" w:name="_Toc395424974"/>
      <w:bookmarkStart w:id="1423" w:name="_Toc395518389"/>
      <w:bookmarkStart w:id="1424" w:name="_Toc395518556"/>
      <w:bookmarkStart w:id="1425" w:name="_Toc395606254"/>
      <w:bookmarkStart w:id="1426" w:name="_Toc395686451"/>
      <w:bookmarkStart w:id="1427" w:name="_Toc396292123"/>
      <w:bookmarkStart w:id="1428" w:name="_Toc396724260"/>
      <w:bookmarkStart w:id="1429" w:name="_Toc426011177"/>
      <w:bookmarkStart w:id="1430" w:name="_Toc426170210"/>
      <w:bookmarkStart w:id="1431" w:name="_Toc426171611"/>
      <w:bookmarkStart w:id="1432" w:name="_Toc443474106"/>
      <w:bookmarkStart w:id="1433" w:name="_Toc460988529"/>
      <w:bookmarkStart w:id="1434" w:name="_Toc146707166"/>
      <w:bookmarkStart w:id="1435" w:name="_Toc208902875"/>
      <w:bookmarkStart w:id="1436" w:name="_Toc208903299"/>
      <w:bookmarkStart w:id="1437" w:name="_Toc208903782"/>
      <w:bookmarkStart w:id="1438" w:name="_Toc208904501"/>
      <w:bookmarkStart w:id="1439" w:name="_Toc208904728"/>
      <w:bookmarkStart w:id="1440" w:name="_Toc208905617"/>
      <w:bookmarkStart w:id="1441" w:name="_Toc208905826"/>
      <w:r w:rsidRPr="006B4CE6">
        <w:t>4.5</w:t>
      </w:r>
      <w:r w:rsidRPr="006B4CE6">
        <w:tab/>
        <w:t>The Polar Loop technique</w:t>
      </w:r>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p>
    <w:p w14:paraId="0723A0F1" w14:textId="77777777" w:rsidR="00B077A3" w:rsidRDefault="00B077A3" w:rsidP="00B077A3">
      <w:r w:rsidRPr="006B4CE6">
        <w:t>The Polar Loop technique is based around the principle of envelope elimination and restoration, but modified to allow feedback to be applied. A block diagram of the Polar Loop technique is shown in Fig. 47.</w:t>
      </w:r>
    </w:p>
    <w:p w14:paraId="4A6040EA" w14:textId="59E9EB29" w:rsidR="007C3C23" w:rsidRDefault="007C3C23" w:rsidP="007C3C23">
      <w:pPr>
        <w:pStyle w:val="FigureNo"/>
      </w:pPr>
      <w:r>
        <w:t>Figure 47</w:t>
      </w:r>
    </w:p>
    <w:p w14:paraId="6C8934DF" w14:textId="0DC8EE74" w:rsidR="007C3C23" w:rsidRPr="007C3C23" w:rsidRDefault="007C3C23" w:rsidP="007C3C23">
      <w:pPr>
        <w:pStyle w:val="Figuretitle"/>
      </w:pPr>
      <w:r w:rsidRPr="006B4CE6">
        <w:t>The Polar Loop technique</w:t>
      </w:r>
    </w:p>
    <w:p w14:paraId="708A8905" w14:textId="2C80A8D3" w:rsidR="00B077A3" w:rsidRPr="006B4CE6" w:rsidRDefault="0071091B" w:rsidP="00524B63">
      <w:pPr>
        <w:pStyle w:val="Figure"/>
      </w:pPr>
      <w:r>
        <w:rPr>
          <w:noProof/>
        </w:rPr>
        <w:drawing>
          <wp:inline distT="0" distB="0" distL="0" distR="0" wp14:anchorId="5ED96A29" wp14:editId="060AB736">
            <wp:extent cx="4017272" cy="3261367"/>
            <wp:effectExtent l="0" t="0" r="2540" b="0"/>
            <wp:docPr id="1412532763" name="Picture 44" descr="A diagram of a computer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532763" name="Picture 44" descr="A diagram of a computer system&#10;&#10;AI-generated content may be incorrect."/>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4017272" cy="3261367"/>
                    </a:xfrm>
                    <a:prstGeom prst="rect">
                      <a:avLst/>
                    </a:prstGeom>
                  </pic:spPr>
                </pic:pic>
              </a:graphicData>
            </a:graphic>
          </wp:inline>
        </w:drawing>
      </w:r>
    </w:p>
    <w:p w14:paraId="50F33681" w14:textId="77777777" w:rsidR="00B077A3" w:rsidRPr="006B4CE6" w:rsidRDefault="00B077A3" w:rsidP="00524B63">
      <w:pPr>
        <w:pStyle w:val="Normalaftertitle"/>
      </w:pPr>
      <w:r w:rsidRPr="006B4CE6">
        <w:t>The RF stages of the system are particularly simple. They consist of a voltage controlled oscillator running at the output frequency (OF), which generates the phase component of the output signal, an amplitude modulated stage which generates the amplitude component, and the main power amplifier.</w:t>
      </w:r>
    </w:p>
    <w:p w14:paraId="1D7EE31C" w14:textId="77777777" w:rsidR="00B077A3" w:rsidRPr="006B4CE6" w:rsidRDefault="00B077A3" w:rsidP="00524B63">
      <w:r w:rsidRPr="006B4CE6">
        <w:t>The input signal to the Polar Loop is first generated at IF and at low power level (shown as the exciter block in the diagram). It is then resolved into polar coordinate form by envelope detection to produce the amplitude component, and hard-limiting to give the phase component. The envelope detection is conveniently achieved by multiplying the input signal by the limiter output in a double balanced mixer (a process equivalent to full-wave rectification). A sample of the final RF output is translated (usually down) to the same frequency as the input signal, and is similarly resolved into its polar coordinates. The two envelope signals are then compared in a high gain differential amplifier which in turn controls the amplitude modulator, forming an envelope feedback system. The two phase modulated signals are phase compared in a phase sensitive detector (PSD), and the amplified error signal controls the VCO forming a phase locked loop. The overall effect is that two orthogonal feedback loops are formed, which by suitable choice of loop gain and bandwidth, attempt to make the amplitude and phase of the output signal closely approach that of the IF input.</w:t>
      </w:r>
    </w:p>
    <w:p w14:paraId="27DB6065" w14:textId="77777777" w:rsidR="00B077A3" w:rsidRPr="006B4CE6" w:rsidRDefault="00B077A3" w:rsidP="00524B63">
      <w:r w:rsidRPr="006B4CE6">
        <w:t>The two main limiting factors in the performance of a Polar Loop system are:</w:t>
      </w:r>
    </w:p>
    <w:p w14:paraId="260DD783" w14:textId="6FD15D37" w:rsidR="00B077A3" w:rsidRPr="006B4CE6" w:rsidRDefault="00B077A3" w:rsidP="00524B63">
      <w:pPr>
        <w:pStyle w:val="enumlev1"/>
      </w:pPr>
      <w:r w:rsidRPr="006B4CE6">
        <w:t>–</w:t>
      </w:r>
      <w:r w:rsidRPr="006B4CE6">
        <w:tab/>
        <w:t xml:space="preserve">the balance between the two polar resolving circuits (limiters </w:t>
      </w:r>
      <w:r w:rsidR="00524B63" w:rsidRPr="006B4CE6">
        <w:t>+</w:t>
      </w:r>
      <w:r w:rsidRPr="006B4CE6">
        <w:t xml:space="preserve"> mixers);</w:t>
      </w:r>
    </w:p>
    <w:p w14:paraId="7C1187BD" w14:textId="77777777" w:rsidR="00B077A3" w:rsidRPr="006B4CE6" w:rsidRDefault="00B077A3" w:rsidP="00524B63">
      <w:pPr>
        <w:pStyle w:val="enumlev1"/>
      </w:pPr>
      <w:r w:rsidRPr="006B4CE6">
        <w:t>–</w:t>
      </w:r>
      <w:r w:rsidRPr="006B4CE6">
        <w:tab/>
        <w:t>the relative bandwidths of the feedback loops and the amplitude and phase spectra (which determines the amount of negative feedback available).</w:t>
      </w:r>
    </w:p>
    <w:p w14:paraId="479164FB" w14:textId="3280CB5B" w:rsidR="00B077A3" w:rsidRPr="006B4CE6" w:rsidRDefault="00B077A3" w:rsidP="00B077A3">
      <w:r w:rsidRPr="006B4CE6">
        <w:t xml:space="preserve">In practical Polar Loop transmitters designed for narrow-band (5 kHz) applications, it has been found that the balance of the resolving circuits is the main problem, and this sets a minimum value to the residual third order intermodulation distortion of around </w:t>
      </w:r>
      <w:r w:rsidR="00524B63" w:rsidRPr="006B4CE6">
        <w:t>−</w:t>
      </w:r>
      <w:r w:rsidRPr="006B4CE6">
        <w:t>60 dBc. For wider bandwidth signals, it is the finite amount of feedback which is the main restriction. This is particularly true for signals where the envelope can fall to zero, as the zero-crossing often results in a sharp discontinuity in both the envelope and phase waveforms, and consequently produces envelope and phase spectra which are considerably wider than the composite signal bandwidth.</w:t>
      </w:r>
    </w:p>
    <w:p w14:paraId="2FDBCCD2" w14:textId="77777777" w:rsidR="00B077A3" w:rsidRPr="006B4CE6" w:rsidRDefault="00B077A3" w:rsidP="00B077A3">
      <w:r w:rsidRPr="006B4CE6">
        <w:t>An alternative approach to modulation feedback, which overcomes both of the above problems is known as the Cartesian Loop technique and this is covered in the next section.</w:t>
      </w:r>
    </w:p>
    <w:p w14:paraId="1E4D73C0" w14:textId="77777777" w:rsidR="00B077A3" w:rsidRPr="006B4CE6" w:rsidRDefault="00B077A3" w:rsidP="00524B63">
      <w:pPr>
        <w:pStyle w:val="Heading2"/>
      </w:pPr>
      <w:bookmarkStart w:id="1442" w:name="_Toc395417554"/>
      <w:bookmarkStart w:id="1443" w:name="_Toc395417614"/>
      <w:bookmarkStart w:id="1444" w:name="_Toc395424975"/>
      <w:bookmarkStart w:id="1445" w:name="_Toc395518390"/>
      <w:bookmarkStart w:id="1446" w:name="_Toc395518557"/>
      <w:bookmarkStart w:id="1447" w:name="_Toc395606255"/>
      <w:bookmarkStart w:id="1448" w:name="_Toc395686452"/>
      <w:bookmarkStart w:id="1449" w:name="_Toc396292124"/>
      <w:bookmarkStart w:id="1450" w:name="_Toc396724261"/>
      <w:bookmarkStart w:id="1451" w:name="_Toc426011178"/>
      <w:bookmarkStart w:id="1452" w:name="_Toc426170211"/>
      <w:bookmarkStart w:id="1453" w:name="_Toc426171612"/>
      <w:bookmarkStart w:id="1454" w:name="_Toc443474107"/>
      <w:bookmarkStart w:id="1455" w:name="_Toc460988530"/>
      <w:bookmarkStart w:id="1456" w:name="_Toc146707167"/>
      <w:bookmarkStart w:id="1457" w:name="_Toc208902876"/>
      <w:bookmarkStart w:id="1458" w:name="_Toc208903300"/>
      <w:bookmarkStart w:id="1459" w:name="_Toc208903783"/>
      <w:bookmarkStart w:id="1460" w:name="_Toc208904502"/>
      <w:bookmarkStart w:id="1461" w:name="_Toc208904729"/>
      <w:bookmarkStart w:id="1462" w:name="_Toc208905618"/>
      <w:bookmarkStart w:id="1463" w:name="_Toc208905827"/>
      <w:r w:rsidRPr="006B4CE6">
        <w:t>4.6</w:t>
      </w:r>
      <w:r w:rsidRPr="006B4CE6">
        <w:tab/>
        <w:t>The Cartesian Loop technique</w:t>
      </w:r>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p>
    <w:p w14:paraId="1C5E4FF7" w14:textId="77777777" w:rsidR="00B077A3" w:rsidRPr="006B4CE6" w:rsidRDefault="00B077A3" w:rsidP="00524B63">
      <w:r w:rsidRPr="006B4CE6">
        <w:t>The Cartesian Loop technique makes use of the fact that a modulated RF signal can be represented in complex (</w:t>
      </w:r>
      <w:r w:rsidRPr="006B4CE6">
        <w:rPr>
          <w:i/>
          <w:iCs/>
        </w:rPr>
        <w:t>I</w:t>
      </w:r>
      <w:r w:rsidRPr="006B4CE6">
        <w:t xml:space="preserve"> and </w:t>
      </w:r>
      <w:r w:rsidRPr="006B4CE6">
        <w:rPr>
          <w:i/>
          <w:iCs/>
        </w:rPr>
        <w:t>Q</w:t>
      </w:r>
      <w:r w:rsidRPr="006B4CE6">
        <w:t>) baseband form as well as by amplitude and phase functions.</w:t>
      </w:r>
    </w:p>
    <w:p w14:paraId="692E6795" w14:textId="2260F709" w:rsidR="00B077A3" w:rsidRDefault="00B077A3" w:rsidP="00524B63">
      <w:r w:rsidRPr="006B4CE6">
        <w:t xml:space="preserve">If negative feedback is applied to </w:t>
      </w:r>
      <w:r w:rsidRPr="006B4CE6">
        <w:rPr>
          <w:i/>
          <w:iCs/>
        </w:rPr>
        <w:t>I</w:t>
      </w:r>
      <w:r w:rsidRPr="006B4CE6">
        <w:t xml:space="preserve"> and </w:t>
      </w:r>
      <w:r w:rsidRPr="006B4CE6">
        <w:rPr>
          <w:i/>
          <w:iCs/>
        </w:rPr>
        <w:t>Q</w:t>
      </w:r>
      <w:r w:rsidRPr="006B4CE6">
        <w:t xml:space="preserve"> rather than A and </w:t>
      </w:r>
      <w:r w:rsidR="00524B63" w:rsidRPr="006B4CE6">
        <w:t>φ</w:t>
      </w:r>
      <w:r w:rsidRPr="006B4CE6">
        <w:t>, this leads to the configuration shown in Fig. 48. The principal of operation is as follows.</w:t>
      </w:r>
    </w:p>
    <w:p w14:paraId="66810A09" w14:textId="24A1FAD0" w:rsidR="007C3C23" w:rsidRDefault="007C3C23" w:rsidP="007C3C23">
      <w:pPr>
        <w:pStyle w:val="FigureNo"/>
      </w:pPr>
      <w:r>
        <w:t>Figure 48</w:t>
      </w:r>
    </w:p>
    <w:p w14:paraId="085B1161" w14:textId="1601A5DF" w:rsidR="007C3C23" w:rsidRPr="007C3C23" w:rsidRDefault="007C3C23" w:rsidP="007C3C23">
      <w:pPr>
        <w:pStyle w:val="Figuretitle"/>
      </w:pPr>
      <w:r>
        <w:t>The Cartesian Loop technique</w:t>
      </w:r>
    </w:p>
    <w:p w14:paraId="62999750" w14:textId="72EBE0D6" w:rsidR="00B077A3" w:rsidRPr="006B4CE6" w:rsidRDefault="00C342DC" w:rsidP="00524B63">
      <w:pPr>
        <w:pStyle w:val="Figure"/>
      </w:pPr>
      <w:r>
        <w:rPr>
          <w:noProof/>
        </w:rPr>
        <w:drawing>
          <wp:inline distT="0" distB="0" distL="0" distR="0" wp14:anchorId="5E1D78C3" wp14:editId="7695ABAF">
            <wp:extent cx="4788418" cy="3928880"/>
            <wp:effectExtent l="0" t="0" r="0" b="0"/>
            <wp:docPr id="624628313" name="Picture 45" descr="A diagram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28313" name="Picture 45" descr="A diagram of a device&#10;&#10;AI-generated content may be incorrect."/>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4788418" cy="3928880"/>
                    </a:xfrm>
                    <a:prstGeom prst="rect">
                      <a:avLst/>
                    </a:prstGeom>
                  </pic:spPr>
                </pic:pic>
              </a:graphicData>
            </a:graphic>
          </wp:inline>
        </w:drawing>
      </w:r>
    </w:p>
    <w:p w14:paraId="1D16E50E" w14:textId="77777777" w:rsidR="00B077A3" w:rsidRPr="006B4CE6" w:rsidRDefault="00B077A3" w:rsidP="006E77BB">
      <w:pPr>
        <w:pStyle w:val="Normalaftertitle"/>
      </w:pPr>
      <w:r w:rsidRPr="006B4CE6">
        <w:t xml:space="preserve">Complex baseband signals, </w:t>
      </w:r>
      <w:r w:rsidRPr="006B4CE6">
        <w:rPr>
          <w:i/>
          <w:iCs/>
        </w:rPr>
        <w:t>I</w:t>
      </w:r>
      <w:r w:rsidRPr="006B4CE6">
        <w:rPr>
          <w:i/>
          <w:iCs/>
          <w:vertAlign w:val="subscript"/>
        </w:rPr>
        <w:t>modulated</w:t>
      </w:r>
      <w:r w:rsidRPr="006B4CE6">
        <w:t xml:space="preserve"> and </w:t>
      </w:r>
      <w:r w:rsidRPr="006B4CE6">
        <w:rPr>
          <w:i/>
          <w:iCs/>
        </w:rPr>
        <w:t>Q</w:t>
      </w:r>
      <w:r w:rsidRPr="006B4CE6">
        <w:rPr>
          <w:i/>
          <w:iCs/>
          <w:vertAlign w:val="subscript"/>
        </w:rPr>
        <w:t>modulated</w:t>
      </w:r>
      <w:r w:rsidRPr="006B4CE6">
        <w:t xml:space="preserve">, are used to modulate in-phase and quadrature local oscillator signals in double balanced mixers, and the combined output forms the input to the driver and power amplifier. A sample of the power amplifier output is fed to a second pair of mixers configured as demodulators which use the same local oscillators. The RF output is thus coherently demodulated back down to </w:t>
      </w:r>
      <w:r w:rsidRPr="006B4CE6">
        <w:rPr>
          <w:i/>
          <w:iCs/>
        </w:rPr>
        <w:t>I</w:t>
      </w:r>
      <w:r w:rsidRPr="006B4CE6">
        <w:t xml:space="preserve"> and </w:t>
      </w:r>
      <w:r w:rsidRPr="006B4CE6">
        <w:rPr>
          <w:i/>
          <w:iCs/>
        </w:rPr>
        <w:t>Q</w:t>
      </w:r>
      <w:r w:rsidRPr="006B4CE6">
        <w:t xml:space="preserve"> baseband. These signals, </w:t>
      </w:r>
      <w:r w:rsidRPr="006B4CE6">
        <w:rPr>
          <w:i/>
          <w:iCs/>
        </w:rPr>
        <w:t>I</w:t>
      </w:r>
      <w:r w:rsidRPr="006B4CE6">
        <w:rPr>
          <w:i/>
          <w:iCs/>
          <w:vertAlign w:val="subscript"/>
        </w:rPr>
        <w:t>feedback</w:t>
      </w:r>
      <w:r w:rsidRPr="006B4CE6">
        <w:t xml:space="preserve"> and </w:t>
      </w:r>
      <w:r w:rsidRPr="006B4CE6">
        <w:rPr>
          <w:i/>
          <w:iCs/>
        </w:rPr>
        <w:t>Q</w:t>
      </w:r>
      <w:r w:rsidRPr="006B4CE6">
        <w:rPr>
          <w:i/>
          <w:iCs/>
          <w:vertAlign w:val="subscript"/>
        </w:rPr>
        <w:t>feedback</w:t>
      </w:r>
      <w:r w:rsidRPr="006B4CE6">
        <w:t xml:space="preserve">, are then fedback and compared with the input signals, </w:t>
      </w:r>
      <w:r w:rsidRPr="006B4CE6">
        <w:rPr>
          <w:i/>
          <w:iCs/>
        </w:rPr>
        <w:t>I</w:t>
      </w:r>
      <w:r w:rsidRPr="006B4CE6">
        <w:rPr>
          <w:i/>
          <w:iCs/>
          <w:vertAlign w:val="subscript"/>
        </w:rPr>
        <w:t>input</w:t>
      </w:r>
      <w:r w:rsidRPr="006B4CE6">
        <w:t xml:space="preserve"> and </w:t>
      </w:r>
      <w:r w:rsidRPr="006B4CE6">
        <w:rPr>
          <w:i/>
          <w:iCs/>
        </w:rPr>
        <w:t>Q</w:t>
      </w:r>
      <w:r w:rsidRPr="006B4CE6">
        <w:rPr>
          <w:i/>
          <w:iCs/>
          <w:vertAlign w:val="subscript"/>
        </w:rPr>
        <w:t>input</w:t>
      </w:r>
      <w:r w:rsidRPr="006B4CE6">
        <w:t xml:space="preserve">, in high gain differential amplifiers, the outputs of which form the inputs to the modulators, </w:t>
      </w:r>
      <w:r w:rsidRPr="006B4CE6">
        <w:rPr>
          <w:i/>
          <w:iCs/>
        </w:rPr>
        <w:t>I</w:t>
      </w:r>
      <w:r w:rsidRPr="006B4CE6">
        <w:rPr>
          <w:i/>
          <w:iCs/>
          <w:vertAlign w:val="subscript"/>
        </w:rPr>
        <w:t>modulated</w:t>
      </w:r>
      <w:r w:rsidRPr="006B4CE6">
        <w:t xml:space="preserve"> and </w:t>
      </w:r>
      <w:r w:rsidRPr="006B4CE6">
        <w:rPr>
          <w:i/>
          <w:iCs/>
        </w:rPr>
        <w:t>Q</w:t>
      </w:r>
      <w:r w:rsidRPr="006B4CE6">
        <w:rPr>
          <w:i/>
          <w:iCs/>
          <w:vertAlign w:val="subscript"/>
        </w:rPr>
        <w:t>modulated</w:t>
      </w:r>
      <w:r w:rsidRPr="006B4CE6">
        <w:t xml:space="preserve">. Just as in the Polar Loop, two orthogonal feedback loops are thus formed which attempt to make the </w:t>
      </w:r>
      <w:r w:rsidRPr="006B4CE6">
        <w:rPr>
          <w:i/>
          <w:iCs/>
        </w:rPr>
        <w:t>I</w:t>
      </w:r>
      <w:r w:rsidRPr="006B4CE6">
        <w:t xml:space="preserve"> and </w:t>
      </w:r>
      <w:r w:rsidRPr="006B4CE6">
        <w:rPr>
          <w:i/>
          <w:iCs/>
        </w:rPr>
        <w:t>Q</w:t>
      </w:r>
      <w:r w:rsidRPr="006B4CE6">
        <w:t xml:space="preserve"> demodulated outputs closely approach the </w:t>
      </w:r>
      <w:r w:rsidRPr="006B4CE6">
        <w:rPr>
          <w:i/>
          <w:iCs/>
        </w:rPr>
        <w:t>I</w:t>
      </w:r>
      <w:r w:rsidRPr="006B4CE6">
        <w:t xml:space="preserve"> and </w:t>
      </w:r>
      <w:r w:rsidRPr="006B4CE6">
        <w:rPr>
          <w:i/>
          <w:iCs/>
        </w:rPr>
        <w:t>Q</w:t>
      </w:r>
      <w:r w:rsidRPr="006B4CE6">
        <w:t xml:space="preserve"> inputs. Note that because of the coherent nature of the feedback, the technique is identically equivalent to RF feedback, but because dominant loop poles are introduced by the differential amplifiers, a good phase margin of stability may be easily maintained, even when very large amounts of feedback are applied.</w:t>
      </w:r>
    </w:p>
    <w:p w14:paraId="125E0E59" w14:textId="77777777" w:rsidR="00B077A3" w:rsidRPr="006B4CE6" w:rsidRDefault="00B077A3" w:rsidP="00B077A3">
      <w:r w:rsidRPr="006B4CE6">
        <w:t>The delay element shown in Fig. 48 is to ensure that the RF output and the demodulating carriers are at the correct relative phase. Perfect alignment is not necessary owing to the compensating action of the loops.</w:t>
      </w:r>
    </w:p>
    <w:p w14:paraId="3D593204" w14:textId="77777777" w:rsidR="00B077A3" w:rsidRPr="006B4CE6" w:rsidRDefault="00B077A3" w:rsidP="00B077A3">
      <w:r w:rsidRPr="006B4CE6">
        <w:t>The effectiveness of the Cartesian Loop depends on two factors:</w:t>
      </w:r>
    </w:p>
    <w:p w14:paraId="21E09A72" w14:textId="77777777" w:rsidR="00B077A3" w:rsidRPr="006B4CE6" w:rsidRDefault="00B077A3" w:rsidP="006E77BB">
      <w:pPr>
        <w:pStyle w:val="enumlev1"/>
      </w:pPr>
      <w:r w:rsidRPr="006B4CE6">
        <w:t>–</w:t>
      </w:r>
      <w:r w:rsidRPr="006B4CE6">
        <w:tab/>
        <w:t xml:space="preserve">the ratio of the feedback loop bandwidths to the </w:t>
      </w:r>
      <w:r w:rsidRPr="006B4CE6">
        <w:rPr>
          <w:i/>
          <w:iCs/>
        </w:rPr>
        <w:t>I</w:t>
      </w:r>
      <w:r w:rsidRPr="006B4CE6">
        <w:t xml:space="preserve"> and </w:t>
      </w:r>
      <w:r w:rsidRPr="006B4CE6">
        <w:rPr>
          <w:i/>
          <w:iCs/>
        </w:rPr>
        <w:t>Q</w:t>
      </w:r>
      <w:r w:rsidRPr="006B4CE6">
        <w:t xml:space="preserve"> input bandwidths (determines the amount of feedback);</w:t>
      </w:r>
    </w:p>
    <w:p w14:paraId="4091DCD5" w14:textId="77777777" w:rsidR="00B077A3" w:rsidRPr="006B4CE6" w:rsidRDefault="00B077A3" w:rsidP="006E77BB">
      <w:pPr>
        <w:pStyle w:val="enumlev1"/>
      </w:pPr>
      <w:r w:rsidRPr="006B4CE6">
        <w:t>–</w:t>
      </w:r>
      <w:r w:rsidRPr="006B4CE6">
        <w:tab/>
        <w:t xml:space="preserve">linearity of the demodulators (since the </w:t>
      </w:r>
      <w:r w:rsidRPr="006B4CE6">
        <w:rPr>
          <w:i/>
          <w:iCs/>
        </w:rPr>
        <w:t>I</w:t>
      </w:r>
      <w:r w:rsidRPr="006B4CE6">
        <w:t xml:space="preserve"> and </w:t>
      </w:r>
      <w:r w:rsidRPr="006B4CE6">
        <w:rPr>
          <w:i/>
          <w:iCs/>
        </w:rPr>
        <w:t>Q</w:t>
      </w:r>
      <w:r w:rsidRPr="006B4CE6">
        <w:t xml:space="preserve"> demodulated outputs must be a linear representation of the RF output).</w:t>
      </w:r>
    </w:p>
    <w:p w14:paraId="36D1B3EB" w14:textId="4AB995D7" w:rsidR="00B077A3" w:rsidRPr="006B4CE6" w:rsidRDefault="00B077A3" w:rsidP="006E77BB">
      <w:r w:rsidRPr="006B4CE6">
        <w:t xml:space="preserve">Note that unlike the Polar Loop, the RF output bandwidth is simply twice the </w:t>
      </w:r>
      <w:r w:rsidRPr="006B4CE6">
        <w:rPr>
          <w:i/>
          <w:iCs/>
        </w:rPr>
        <w:t>I</w:t>
      </w:r>
      <w:r w:rsidRPr="006B4CE6">
        <w:t xml:space="preserve"> and </w:t>
      </w:r>
      <w:r w:rsidRPr="006B4CE6">
        <w:rPr>
          <w:i/>
          <w:iCs/>
        </w:rPr>
        <w:t>Q</w:t>
      </w:r>
      <w:r w:rsidRPr="006B4CE6">
        <w:t xml:space="preserve"> bandwidth. We do not have the problem of generating wideband A and </w:t>
      </w:r>
      <w:r w:rsidR="006E77BB" w:rsidRPr="006B4CE6">
        <w:t>φ</w:t>
      </w:r>
      <w:r w:rsidRPr="006B4CE6">
        <w:t xml:space="preserve"> signals.</w:t>
      </w:r>
    </w:p>
    <w:p w14:paraId="25EFFE5D" w14:textId="77777777" w:rsidR="00B077A3" w:rsidRPr="006B4CE6" w:rsidRDefault="00B077A3" w:rsidP="006E77BB">
      <w:r w:rsidRPr="006B4CE6">
        <w:t>Practical Cartesian Loop transmitters have been constructed which operate with relatively narrow-band signals and these have achieved excellent results. On a two-tone test, third order intermodulation products are typically reduced by 40 dB, compared to the same transmitter with the power amplifier run open loop.</w:t>
      </w:r>
    </w:p>
    <w:p w14:paraId="02FDEDE9" w14:textId="77777777" w:rsidR="00B077A3" w:rsidRPr="006B4CE6" w:rsidRDefault="00B077A3" w:rsidP="006E77BB">
      <w:pPr>
        <w:pStyle w:val="Heading2"/>
      </w:pPr>
      <w:bookmarkStart w:id="1464" w:name="_Toc426011179"/>
      <w:bookmarkStart w:id="1465" w:name="_Toc426170212"/>
      <w:bookmarkStart w:id="1466" w:name="_Toc426171613"/>
      <w:bookmarkStart w:id="1467" w:name="_Toc443474108"/>
      <w:bookmarkStart w:id="1468" w:name="_Toc460988531"/>
      <w:bookmarkStart w:id="1469" w:name="_Toc146707168"/>
      <w:bookmarkStart w:id="1470" w:name="_Toc208902877"/>
      <w:bookmarkStart w:id="1471" w:name="_Toc208903301"/>
      <w:bookmarkStart w:id="1472" w:name="_Toc208903784"/>
      <w:bookmarkStart w:id="1473" w:name="_Toc208904503"/>
      <w:bookmarkStart w:id="1474" w:name="_Toc208904730"/>
      <w:bookmarkStart w:id="1475" w:name="_Toc208905619"/>
      <w:bookmarkStart w:id="1476" w:name="_Toc208905828"/>
      <w:r w:rsidRPr="006B4CE6">
        <w:t>4.7</w:t>
      </w:r>
      <w:r w:rsidRPr="006B4CE6">
        <w:tab/>
        <w:t>Summary</w:t>
      </w:r>
      <w:bookmarkEnd w:id="1464"/>
      <w:bookmarkEnd w:id="1465"/>
      <w:bookmarkEnd w:id="1466"/>
      <w:bookmarkEnd w:id="1467"/>
      <w:bookmarkEnd w:id="1468"/>
      <w:bookmarkEnd w:id="1469"/>
      <w:bookmarkEnd w:id="1470"/>
      <w:bookmarkEnd w:id="1471"/>
      <w:bookmarkEnd w:id="1472"/>
      <w:bookmarkEnd w:id="1473"/>
      <w:bookmarkEnd w:id="1474"/>
      <w:bookmarkEnd w:id="1475"/>
      <w:bookmarkEnd w:id="1476"/>
    </w:p>
    <w:p w14:paraId="629CB8FE" w14:textId="77777777" w:rsidR="00B077A3" w:rsidRPr="006B4CE6" w:rsidRDefault="00B077A3" w:rsidP="00B077A3">
      <w:r w:rsidRPr="006B4CE6">
        <w:t>With the increasing use of baseband processing and remodulation in systems, the use of modulation feedback to improve HPA linearization has become possible. There are still considerable bandwidth limitations associated with these techniques. RF pre</w:t>
      </w:r>
      <w:r w:rsidRPr="006B4CE6">
        <w:noBreakHyphen/>
        <w:t>distortion techniques are used especially where wide bandwidth amplifiers are required.</w:t>
      </w:r>
    </w:p>
    <w:p w14:paraId="6AC05492" w14:textId="77777777" w:rsidR="00B077A3" w:rsidRPr="006B4CE6" w:rsidRDefault="00B077A3" w:rsidP="00B077A3">
      <w:pPr>
        <w:pBdr>
          <w:top w:val="single" w:sz="6" w:space="1" w:color="auto"/>
        </w:pBdr>
        <w:tabs>
          <w:tab w:val="clear" w:pos="794"/>
          <w:tab w:val="clear" w:pos="1191"/>
          <w:tab w:val="clear" w:pos="1588"/>
          <w:tab w:val="clear" w:pos="1985"/>
        </w:tabs>
        <w:spacing w:before="240"/>
        <w:ind w:left="3997" w:right="3997"/>
        <w:jc w:val="center"/>
        <w:rPr>
          <w:sz w:val="20"/>
        </w:rPr>
      </w:pPr>
    </w:p>
    <w:sectPr w:rsidR="00B077A3" w:rsidRPr="006B4CE6" w:rsidSect="00FF0E18">
      <w:footerReference w:type="default" r:id="rId228"/>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F9F905" w14:textId="77777777" w:rsidR="000C381B" w:rsidRDefault="000C381B">
      <w:r>
        <w:separator/>
      </w:r>
    </w:p>
  </w:endnote>
  <w:endnote w:type="continuationSeparator" w:id="0">
    <w:p w14:paraId="297F9E6C" w14:textId="77777777" w:rsidR="000C381B" w:rsidRDefault="000C3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Garmond (W1)">
    <w:altName w:val="Cambria"/>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2F62B" w14:textId="77777777" w:rsidR="0090504B" w:rsidRDefault="0090504B">
    <w:pPr>
      <w:pStyle w:val="Footer"/>
    </w:pPr>
    <w:r>
      <w:drawing>
        <wp:anchor distT="0" distB="0" distL="0" distR="0" simplePos="0" relativeHeight="251655168" behindDoc="0" locked="0" layoutInCell="1" allowOverlap="1" wp14:anchorId="4D5DD0AD" wp14:editId="231B660D">
          <wp:simplePos x="0" y="0"/>
          <wp:positionH relativeFrom="page">
            <wp:posOffset>6346209</wp:posOffset>
          </wp:positionH>
          <wp:positionV relativeFrom="page">
            <wp:posOffset>9501505</wp:posOffset>
          </wp:positionV>
          <wp:extent cx="738000" cy="813600"/>
          <wp:effectExtent l="0" t="0" r="0" b="0"/>
          <wp:wrapNone/>
          <wp:docPr id="2038945106" name="image1.png"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TU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E870E"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18A6D7" w14:textId="77777777" w:rsidR="000C381B" w:rsidRDefault="000C381B">
      <w:r>
        <w:separator/>
      </w:r>
    </w:p>
  </w:footnote>
  <w:footnote w:type="continuationSeparator" w:id="0">
    <w:p w14:paraId="65CC0B7B" w14:textId="77777777" w:rsidR="000C381B" w:rsidRDefault="000C381B">
      <w:r>
        <w:continuationSeparator/>
      </w:r>
    </w:p>
  </w:footnote>
  <w:footnote w:type="continuationNotice" w:id="1">
    <w:p w14:paraId="655E595A" w14:textId="77777777" w:rsidR="000C381B" w:rsidRDefault="000C381B">
      <w:pPr>
        <w:spacing w:before="0"/>
      </w:pPr>
    </w:p>
  </w:footnote>
  <w:footnote w:id="2">
    <w:p w14:paraId="4ABF3499" w14:textId="77777777" w:rsidR="00A01B4C" w:rsidRDefault="00A01B4C" w:rsidP="0090504B">
      <w:pPr>
        <w:pStyle w:val="FootnoteText"/>
        <w:rPr>
          <w:lang w:val="en-US"/>
        </w:rPr>
      </w:pPr>
      <w:r w:rsidRPr="008B0494">
        <w:rPr>
          <w:rStyle w:val="FootnoteReference"/>
          <w:lang w:val="en-US"/>
        </w:rPr>
        <w:t>*</w:t>
      </w:r>
      <w:r w:rsidRPr="008B0494">
        <w:rPr>
          <w:lang w:val="en-US"/>
        </w:rPr>
        <w:tab/>
      </w:r>
      <w:r>
        <w:rPr>
          <w:lang w:val="en-US"/>
        </w:rPr>
        <w:t xml:space="preserve">The terms associated with the </w:t>
      </w:r>
      <w:r w:rsidRPr="009E7778">
        <w:rPr>
          <w:lang w:val="en-US"/>
        </w:rPr>
        <w:t xml:space="preserve">definitions given by Nos. </w:t>
      </w:r>
      <w:r w:rsidRPr="009E7778">
        <w:rPr>
          <w:b/>
          <w:lang w:val="en-US"/>
        </w:rPr>
        <w:t>1.144</w:t>
      </w:r>
      <w:r w:rsidRPr="009E7778">
        <w:rPr>
          <w:lang w:val="en-US"/>
        </w:rPr>
        <w:t xml:space="preserve">, </w:t>
      </w:r>
      <w:r w:rsidRPr="009E7778">
        <w:rPr>
          <w:b/>
          <w:lang w:val="en-US"/>
        </w:rPr>
        <w:t>1.145</w:t>
      </w:r>
      <w:r w:rsidRPr="009E7778">
        <w:rPr>
          <w:lang w:val="en-US"/>
        </w:rPr>
        <w:t xml:space="preserve"> and </w:t>
      </w:r>
      <w:r w:rsidRPr="009E7778">
        <w:rPr>
          <w:b/>
          <w:lang w:val="en-US"/>
        </w:rPr>
        <w:t>1.146</w:t>
      </w:r>
      <w:r w:rsidRPr="009E7778">
        <w:rPr>
          <w:lang w:val="en-US"/>
        </w:rPr>
        <w:t xml:space="preserve"> shall be expressed in the working languages as follows:</w:t>
      </w:r>
    </w:p>
    <w:p w14:paraId="2BDA8DCB" w14:textId="77777777" w:rsidR="003F5DDD" w:rsidRDefault="003F5DDD" w:rsidP="003F5DDD">
      <w:pPr>
        <w:pStyle w:val="FootnoteText"/>
        <w:spacing w:before="0"/>
        <w:rPr>
          <w:lang w:val="en-US"/>
        </w:rPr>
      </w:pPr>
    </w:p>
    <w:tbl>
      <w:tblPr>
        <w:tblW w:w="9639" w:type="dxa"/>
        <w:tblLayout w:type="fixed"/>
        <w:tblCellMar>
          <w:left w:w="0" w:type="dxa"/>
          <w:right w:w="0" w:type="dxa"/>
        </w:tblCellMar>
        <w:tblLook w:val="04A0" w:firstRow="1" w:lastRow="0" w:firstColumn="1" w:lastColumn="0" w:noHBand="0" w:noVBand="1"/>
      </w:tblPr>
      <w:tblGrid>
        <w:gridCol w:w="999"/>
        <w:gridCol w:w="1436"/>
        <w:gridCol w:w="1437"/>
        <w:gridCol w:w="1436"/>
        <w:gridCol w:w="1437"/>
        <w:gridCol w:w="1436"/>
        <w:gridCol w:w="1458"/>
      </w:tblGrid>
      <w:tr w:rsidR="003F5DDD" w:rsidRPr="00272D07" w14:paraId="3F5A0E73" w14:textId="77777777" w:rsidTr="00E62DEC">
        <w:trPr>
          <w:cantSplit/>
          <w:trHeight w:val="454"/>
        </w:trPr>
        <w:tc>
          <w:tcPr>
            <w:tcW w:w="985" w:type="dxa"/>
            <w:tcBorders>
              <w:top w:val="single" w:sz="6" w:space="0" w:color="auto"/>
              <w:left w:val="single" w:sz="6" w:space="0" w:color="auto"/>
              <w:bottom w:val="single" w:sz="6" w:space="0" w:color="auto"/>
              <w:right w:val="single" w:sz="6" w:space="0" w:color="auto"/>
            </w:tcBorders>
            <w:hideMark/>
          </w:tcPr>
          <w:p w14:paraId="0D0908AD" w14:textId="77777777" w:rsidR="003F5DDD" w:rsidRPr="00272D07" w:rsidRDefault="003F5DDD" w:rsidP="003F5DDD">
            <w:pPr>
              <w:pStyle w:val="FootnoteText"/>
              <w:jc w:val="center"/>
            </w:pPr>
            <w:r w:rsidRPr="00272D07">
              <w:t>Numbers</w:t>
            </w:r>
          </w:p>
        </w:tc>
        <w:tc>
          <w:tcPr>
            <w:tcW w:w="1417" w:type="dxa"/>
            <w:tcBorders>
              <w:top w:val="single" w:sz="6" w:space="0" w:color="auto"/>
              <w:left w:val="single" w:sz="6" w:space="0" w:color="auto"/>
              <w:bottom w:val="single" w:sz="6" w:space="0" w:color="auto"/>
              <w:right w:val="single" w:sz="6" w:space="0" w:color="auto"/>
            </w:tcBorders>
            <w:hideMark/>
          </w:tcPr>
          <w:p w14:paraId="2E9E8B3F" w14:textId="77777777" w:rsidR="003F5DDD" w:rsidRPr="00272D07" w:rsidRDefault="003F5DDD" w:rsidP="003F5DDD">
            <w:pPr>
              <w:pStyle w:val="FootnoteText"/>
              <w:jc w:val="center"/>
            </w:pPr>
            <w:r w:rsidRPr="00272D07">
              <w:t>In French</w:t>
            </w:r>
          </w:p>
        </w:tc>
        <w:tc>
          <w:tcPr>
            <w:tcW w:w="1418" w:type="dxa"/>
            <w:tcBorders>
              <w:top w:val="single" w:sz="6" w:space="0" w:color="auto"/>
              <w:left w:val="single" w:sz="6" w:space="0" w:color="auto"/>
              <w:bottom w:val="single" w:sz="6" w:space="0" w:color="auto"/>
              <w:right w:val="single" w:sz="6" w:space="0" w:color="auto"/>
            </w:tcBorders>
            <w:hideMark/>
          </w:tcPr>
          <w:p w14:paraId="1350C4C9" w14:textId="77777777" w:rsidR="003F5DDD" w:rsidRPr="00272D07" w:rsidRDefault="003F5DDD" w:rsidP="003F5DDD">
            <w:pPr>
              <w:pStyle w:val="FootnoteText"/>
              <w:jc w:val="center"/>
            </w:pPr>
            <w:r w:rsidRPr="00272D07">
              <w:t>In English</w:t>
            </w:r>
          </w:p>
        </w:tc>
        <w:tc>
          <w:tcPr>
            <w:tcW w:w="1417" w:type="dxa"/>
            <w:tcBorders>
              <w:top w:val="single" w:sz="6" w:space="0" w:color="auto"/>
              <w:left w:val="single" w:sz="6" w:space="0" w:color="auto"/>
              <w:bottom w:val="single" w:sz="6" w:space="0" w:color="auto"/>
              <w:right w:val="single" w:sz="6" w:space="0" w:color="auto"/>
            </w:tcBorders>
            <w:hideMark/>
          </w:tcPr>
          <w:p w14:paraId="1C99FEC8" w14:textId="77777777" w:rsidR="003F5DDD" w:rsidRPr="00272D07" w:rsidRDefault="003F5DDD" w:rsidP="003F5DDD">
            <w:pPr>
              <w:pStyle w:val="FootnoteText"/>
              <w:jc w:val="center"/>
            </w:pPr>
            <w:r w:rsidRPr="00272D07">
              <w:t>In Spanish</w:t>
            </w:r>
          </w:p>
        </w:tc>
        <w:tc>
          <w:tcPr>
            <w:tcW w:w="1418" w:type="dxa"/>
            <w:tcBorders>
              <w:top w:val="single" w:sz="6" w:space="0" w:color="auto"/>
              <w:left w:val="single" w:sz="6" w:space="0" w:color="auto"/>
              <w:bottom w:val="single" w:sz="6" w:space="0" w:color="auto"/>
              <w:right w:val="single" w:sz="6" w:space="0" w:color="auto"/>
            </w:tcBorders>
            <w:hideMark/>
          </w:tcPr>
          <w:p w14:paraId="5ACFF521" w14:textId="77777777" w:rsidR="003F5DDD" w:rsidRPr="00272D07" w:rsidRDefault="003F5DDD" w:rsidP="003F5DDD">
            <w:pPr>
              <w:pStyle w:val="FootnoteText"/>
              <w:jc w:val="center"/>
            </w:pPr>
            <w:r w:rsidRPr="00272D07">
              <w:t>In Arabic</w:t>
            </w:r>
          </w:p>
        </w:tc>
        <w:tc>
          <w:tcPr>
            <w:tcW w:w="1417" w:type="dxa"/>
            <w:tcBorders>
              <w:top w:val="single" w:sz="6" w:space="0" w:color="auto"/>
              <w:left w:val="single" w:sz="6" w:space="0" w:color="auto"/>
              <w:bottom w:val="single" w:sz="6" w:space="0" w:color="auto"/>
              <w:right w:val="single" w:sz="6" w:space="0" w:color="auto"/>
            </w:tcBorders>
            <w:hideMark/>
          </w:tcPr>
          <w:p w14:paraId="76FBCED9" w14:textId="77777777" w:rsidR="003F5DDD" w:rsidRPr="00272D07" w:rsidRDefault="003F5DDD" w:rsidP="003F5DDD">
            <w:pPr>
              <w:pStyle w:val="FootnoteText"/>
              <w:jc w:val="center"/>
            </w:pPr>
            <w:r w:rsidRPr="00272D07">
              <w:t>In Chinese</w:t>
            </w:r>
          </w:p>
        </w:tc>
        <w:tc>
          <w:tcPr>
            <w:tcW w:w="1438" w:type="dxa"/>
            <w:tcBorders>
              <w:top w:val="single" w:sz="6" w:space="0" w:color="auto"/>
              <w:left w:val="single" w:sz="6" w:space="0" w:color="auto"/>
              <w:bottom w:val="single" w:sz="6" w:space="0" w:color="auto"/>
              <w:right w:val="single" w:sz="6" w:space="0" w:color="auto"/>
            </w:tcBorders>
            <w:hideMark/>
          </w:tcPr>
          <w:p w14:paraId="353B4F32" w14:textId="77777777" w:rsidR="003F5DDD" w:rsidRPr="00272D07" w:rsidRDefault="003F5DDD" w:rsidP="003F5DDD">
            <w:pPr>
              <w:pStyle w:val="FootnoteText"/>
              <w:jc w:val="center"/>
            </w:pPr>
            <w:r w:rsidRPr="00272D07">
              <w:t>In Russian</w:t>
            </w:r>
          </w:p>
        </w:tc>
      </w:tr>
      <w:tr w:rsidR="003F5DDD" w:rsidRPr="00272D07" w14:paraId="72FCCA30" w14:textId="77777777" w:rsidTr="008829C1">
        <w:trPr>
          <w:cantSplit/>
        </w:trPr>
        <w:tc>
          <w:tcPr>
            <w:tcW w:w="985" w:type="dxa"/>
            <w:tcBorders>
              <w:top w:val="single" w:sz="6" w:space="0" w:color="auto"/>
              <w:left w:val="single" w:sz="6" w:space="0" w:color="auto"/>
              <w:bottom w:val="single" w:sz="6" w:space="0" w:color="auto"/>
              <w:right w:val="single" w:sz="6" w:space="0" w:color="auto"/>
            </w:tcBorders>
            <w:hideMark/>
          </w:tcPr>
          <w:p w14:paraId="7CE93115" w14:textId="77777777" w:rsidR="003F5DDD" w:rsidRPr="000A2D68" w:rsidRDefault="003F5DDD" w:rsidP="003F5DDD">
            <w:pPr>
              <w:pStyle w:val="FootnoteText"/>
              <w:jc w:val="center"/>
              <w:rPr>
                <w:b/>
                <w:bCs/>
              </w:rPr>
            </w:pPr>
            <w:r w:rsidRPr="000A2D68">
              <w:rPr>
                <w:b/>
                <w:bCs/>
              </w:rPr>
              <w:t>1.144</w:t>
            </w:r>
          </w:p>
        </w:tc>
        <w:tc>
          <w:tcPr>
            <w:tcW w:w="1417" w:type="dxa"/>
            <w:tcBorders>
              <w:top w:val="single" w:sz="6" w:space="0" w:color="auto"/>
              <w:left w:val="single" w:sz="6" w:space="0" w:color="auto"/>
              <w:bottom w:val="single" w:sz="6" w:space="0" w:color="auto"/>
              <w:right w:val="single" w:sz="6" w:space="0" w:color="auto"/>
            </w:tcBorders>
            <w:hideMark/>
          </w:tcPr>
          <w:p w14:paraId="190CF4A2" w14:textId="77777777" w:rsidR="003F5DDD" w:rsidRPr="00272D07" w:rsidRDefault="003F5DDD" w:rsidP="008829C1">
            <w:pPr>
              <w:pStyle w:val="FootnoteText"/>
              <w:jc w:val="center"/>
            </w:pPr>
            <w:r w:rsidRPr="00272D07">
              <w:t>Emission hors bande</w:t>
            </w:r>
          </w:p>
        </w:tc>
        <w:tc>
          <w:tcPr>
            <w:tcW w:w="1418" w:type="dxa"/>
            <w:tcBorders>
              <w:top w:val="single" w:sz="6" w:space="0" w:color="auto"/>
              <w:left w:val="single" w:sz="6" w:space="0" w:color="auto"/>
              <w:bottom w:val="single" w:sz="6" w:space="0" w:color="auto"/>
              <w:right w:val="single" w:sz="6" w:space="0" w:color="auto"/>
            </w:tcBorders>
            <w:hideMark/>
          </w:tcPr>
          <w:p w14:paraId="2111A406" w14:textId="77777777" w:rsidR="003F5DDD" w:rsidRPr="00272D07" w:rsidRDefault="003F5DDD" w:rsidP="008829C1">
            <w:pPr>
              <w:pStyle w:val="FootnoteText"/>
              <w:jc w:val="center"/>
            </w:pPr>
            <w:r w:rsidRPr="00272D07">
              <w:t>Out-of-band emission</w:t>
            </w:r>
          </w:p>
        </w:tc>
        <w:tc>
          <w:tcPr>
            <w:tcW w:w="1417" w:type="dxa"/>
            <w:tcBorders>
              <w:top w:val="single" w:sz="6" w:space="0" w:color="auto"/>
              <w:left w:val="single" w:sz="6" w:space="0" w:color="auto"/>
              <w:bottom w:val="single" w:sz="6" w:space="0" w:color="auto"/>
              <w:right w:val="single" w:sz="6" w:space="0" w:color="auto"/>
            </w:tcBorders>
            <w:hideMark/>
          </w:tcPr>
          <w:p w14:paraId="3CCE445C" w14:textId="77777777" w:rsidR="003F5DDD" w:rsidRPr="00272D07" w:rsidRDefault="003F5DDD" w:rsidP="008829C1">
            <w:pPr>
              <w:pStyle w:val="FootnoteText"/>
              <w:jc w:val="center"/>
            </w:pPr>
            <w:r w:rsidRPr="00272D07">
              <w:t>Emisión fuera de banda</w:t>
            </w:r>
          </w:p>
        </w:tc>
        <w:tc>
          <w:tcPr>
            <w:tcW w:w="1418" w:type="dxa"/>
            <w:tcBorders>
              <w:top w:val="single" w:sz="6" w:space="0" w:color="auto"/>
              <w:left w:val="single" w:sz="6" w:space="0" w:color="auto"/>
              <w:bottom w:val="single" w:sz="6" w:space="0" w:color="auto"/>
              <w:right w:val="single" w:sz="6" w:space="0" w:color="auto"/>
            </w:tcBorders>
            <w:hideMark/>
          </w:tcPr>
          <w:p w14:paraId="50215084" w14:textId="77777777" w:rsidR="003F5DDD" w:rsidRPr="00272D07" w:rsidRDefault="003F5DDD" w:rsidP="008829C1">
            <w:pPr>
              <w:pStyle w:val="FootnoteText"/>
              <w:jc w:val="center"/>
            </w:pPr>
            <w:r w:rsidRPr="00272D07">
              <w:rPr>
                <w:rFonts w:hint="eastAsia"/>
                <w:rtl/>
              </w:rPr>
              <w:t>بث</w:t>
            </w:r>
            <w:r w:rsidRPr="00272D07">
              <w:rPr>
                <w:rtl/>
              </w:rPr>
              <w:t xml:space="preserve"> </w:t>
            </w:r>
            <w:r w:rsidRPr="00272D07">
              <w:rPr>
                <w:rFonts w:hint="eastAsia"/>
                <w:rtl/>
              </w:rPr>
              <w:t>خارج</w:t>
            </w:r>
          </w:p>
          <w:p w14:paraId="291AC2A7" w14:textId="77777777" w:rsidR="003F5DDD" w:rsidRPr="00272D07" w:rsidRDefault="003F5DDD" w:rsidP="008829C1">
            <w:pPr>
              <w:pStyle w:val="FootnoteText"/>
              <w:jc w:val="center"/>
            </w:pPr>
            <w:r w:rsidRPr="00272D07">
              <w:rPr>
                <w:rFonts w:hint="eastAsia"/>
                <w:rtl/>
              </w:rPr>
              <w:t>النطاق</w:t>
            </w:r>
          </w:p>
        </w:tc>
        <w:tc>
          <w:tcPr>
            <w:tcW w:w="1417" w:type="dxa"/>
            <w:tcBorders>
              <w:top w:val="single" w:sz="6" w:space="0" w:color="auto"/>
              <w:left w:val="single" w:sz="6" w:space="0" w:color="auto"/>
              <w:bottom w:val="single" w:sz="6" w:space="0" w:color="auto"/>
              <w:right w:val="single" w:sz="6" w:space="0" w:color="auto"/>
            </w:tcBorders>
            <w:hideMark/>
          </w:tcPr>
          <w:p w14:paraId="02AA4D53" w14:textId="77777777" w:rsidR="003F5DDD" w:rsidRPr="00272D07" w:rsidRDefault="003F5DDD" w:rsidP="008829C1">
            <w:pPr>
              <w:pStyle w:val="FootnoteText"/>
              <w:jc w:val="center"/>
              <w:rPr>
                <w:rFonts w:eastAsia="SimSun"/>
              </w:rPr>
            </w:pPr>
            <w:r w:rsidRPr="00272D07">
              <w:rPr>
                <w:rFonts w:eastAsia="SimSun" w:hint="eastAsia"/>
              </w:rPr>
              <w:t>带外发射</w:t>
            </w:r>
          </w:p>
        </w:tc>
        <w:tc>
          <w:tcPr>
            <w:tcW w:w="1438" w:type="dxa"/>
            <w:tcBorders>
              <w:top w:val="single" w:sz="6" w:space="0" w:color="auto"/>
              <w:left w:val="single" w:sz="6" w:space="0" w:color="auto"/>
              <w:bottom w:val="single" w:sz="6" w:space="0" w:color="auto"/>
              <w:right w:val="single" w:sz="6" w:space="0" w:color="auto"/>
            </w:tcBorders>
            <w:hideMark/>
          </w:tcPr>
          <w:p w14:paraId="5A6515A9" w14:textId="77777777" w:rsidR="003F5DDD" w:rsidRPr="00272D07" w:rsidRDefault="003F5DDD" w:rsidP="008829C1">
            <w:pPr>
              <w:pStyle w:val="FootnoteText"/>
              <w:jc w:val="center"/>
            </w:pPr>
            <w:r w:rsidRPr="00272D07">
              <w:t>внеполосное излучение</w:t>
            </w:r>
          </w:p>
        </w:tc>
      </w:tr>
      <w:tr w:rsidR="003F5DDD" w:rsidRPr="00272D07" w14:paraId="627C0ED3" w14:textId="77777777" w:rsidTr="008829C1">
        <w:trPr>
          <w:cantSplit/>
        </w:trPr>
        <w:tc>
          <w:tcPr>
            <w:tcW w:w="985" w:type="dxa"/>
            <w:tcBorders>
              <w:top w:val="single" w:sz="6" w:space="0" w:color="auto"/>
              <w:left w:val="single" w:sz="6" w:space="0" w:color="auto"/>
              <w:bottom w:val="single" w:sz="6" w:space="0" w:color="auto"/>
              <w:right w:val="single" w:sz="6" w:space="0" w:color="auto"/>
            </w:tcBorders>
            <w:hideMark/>
          </w:tcPr>
          <w:p w14:paraId="66E58374" w14:textId="77777777" w:rsidR="003F5DDD" w:rsidRPr="000A2D68" w:rsidRDefault="003F5DDD" w:rsidP="003F5DDD">
            <w:pPr>
              <w:pStyle w:val="FootnoteText"/>
              <w:jc w:val="center"/>
              <w:rPr>
                <w:b/>
                <w:bCs/>
              </w:rPr>
            </w:pPr>
            <w:r w:rsidRPr="000A2D68">
              <w:rPr>
                <w:b/>
                <w:bCs/>
              </w:rPr>
              <w:t>1.145</w:t>
            </w:r>
          </w:p>
        </w:tc>
        <w:tc>
          <w:tcPr>
            <w:tcW w:w="1417" w:type="dxa"/>
            <w:tcBorders>
              <w:top w:val="single" w:sz="6" w:space="0" w:color="auto"/>
              <w:left w:val="single" w:sz="6" w:space="0" w:color="auto"/>
              <w:bottom w:val="single" w:sz="6" w:space="0" w:color="auto"/>
              <w:right w:val="single" w:sz="6" w:space="0" w:color="auto"/>
            </w:tcBorders>
            <w:hideMark/>
          </w:tcPr>
          <w:p w14:paraId="0DF0E843" w14:textId="77777777" w:rsidR="003F5DDD" w:rsidRPr="00272D07" w:rsidRDefault="003F5DDD" w:rsidP="008829C1">
            <w:pPr>
              <w:pStyle w:val="FootnoteText"/>
              <w:jc w:val="center"/>
            </w:pPr>
            <w:r w:rsidRPr="00272D07">
              <w:t>Rayonnement non essentiel</w:t>
            </w:r>
          </w:p>
        </w:tc>
        <w:tc>
          <w:tcPr>
            <w:tcW w:w="1418" w:type="dxa"/>
            <w:tcBorders>
              <w:top w:val="single" w:sz="6" w:space="0" w:color="auto"/>
              <w:left w:val="single" w:sz="6" w:space="0" w:color="auto"/>
              <w:bottom w:val="single" w:sz="6" w:space="0" w:color="auto"/>
              <w:right w:val="single" w:sz="6" w:space="0" w:color="auto"/>
            </w:tcBorders>
            <w:hideMark/>
          </w:tcPr>
          <w:p w14:paraId="6E0B1420" w14:textId="77777777" w:rsidR="003F5DDD" w:rsidRPr="00272D07" w:rsidRDefault="003F5DDD" w:rsidP="008829C1">
            <w:pPr>
              <w:pStyle w:val="FootnoteText"/>
              <w:jc w:val="center"/>
            </w:pPr>
            <w:r w:rsidRPr="00272D07">
              <w:t>Spurious emission</w:t>
            </w:r>
          </w:p>
        </w:tc>
        <w:tc>
          <w:tcPr>
            <w:tcW w:w="1417" w:type="dxa"/>
            <w:tcBorders>
              <w:top w:val="single" w:sz="6" w:space="0" w:color="auto"/>
              <w:left w:val="single" w:sz="6" w:space="0" w:color="auto"/>
              <w:bottom w:val="single" w:sz="6" w:space="0" w:color="auto"/>
              <w:right w:val="single" w:sz="6" w:space="0" w:color="auto"/>
            </w:tcBorders>
            <w:hideMark/>
          </w:tcPr>
          <w:p w14:paraId="3A0FFBE6" w14:textId="77777777" w:rsidR="003F5DDD" w:rsidRPr="00272D07" w:rsidRDefault="003F5DDD" w:rsidP="008829C1">
            <w:pPr>
              <w:pStyle w:val="FootnoteText"/>
              <w:jc w:val="center"/>
            </w:pPr>
            <w:r w:rsidRPr="00272D07">
              <w:t>Emisión no esencial</w:t>
            </w:r>
          </w:p>
        </w:tc>
        <w:tc>
          <w:tcPr>
            <w:tcW w:w="1418" w:type="dxa"/>
            <w:tcBorders>
              <w:top w:val="single" w:sz="6" w:space="0" w:color="auto"/>
              <w:left w:val="single" w:sz="6" w:space="0" w:color="auto"/>
              <w:bottom w:val="single" w:sz="6" w:space="0" w:color="auto"/>
              <w:right w:val="single" w:sz="6" w:space="0" w:color="auto"/>
            </w:tcBorders>
            <w:hideMark/>
          </w:tcPr>
          <w:p w14:paraId="123F6C2B" w14:textId="77777777" w:rsidR="003F5DDD" w:rsidRPr="00272D07" w:rsidRDefault="003F5DDD" w:rsidP="008829C1">
            <w:pPr>
              <w:pStyle w:val="FootnoteText"/>
              <w:jc w:val="center"/>
            </w:pPr>
            <w:r w:rsidRPr="00272D07">
              <w:rPr>
                <w:rFonts w:hint="eastAsia"/>
                <w:rtl/>
              </w:rPr>
              <w:t>بث</w:t>
            </w:r>
            <w:r w:rsidRPr="00272D07">
              <w:rPr>
                <w:rtl/>
              </w:rPr>
              <w:t xml:space="preserve"> </w:t>
            </w:r>
            <w:r w:rsidRPr="00272D07">
              <w:rPr>
                <w:rFonts w:hint="eastAsia"/>
                <w:rtl/>
              </w:rPr>
              <w:t>هامشي</w:t>
            </w:r>
          </w:p>
        </w:tc>
        <w:tc>
          <w:tcPr>
            <w:tcW w:w="1417" w:type="dxa"/>
            <w:tcBorders>
              <w:top w:val="single" w:sz="6" w:space="0" w:color="auto"/>
              <w:left w:val="single" w:sz="6" w:space="0" w:color="auto"/>
              <w:bottom w:val="single" w:sz="6" w:space="0" w:color="auto"/>
              <w:right w:val="single" w:sz="6" w:space="0" w:color="auto"/>
            </w:tcBorders>
            <w:hideMark/>
          </w:tcPr>
          <w:p w14:paraId="26255748" w14:textId="77777777" w:rsidR="003F5DDD" w:rsidRPr="00272D07" w:rsidRDefault="003F5DDD" w:rsidP="008829C1">
            <w:pPr>
              <w:pStyle w:val="FootnoteText"/>
              <w:jc w:val="center"/>
              <w:rPr>
                <w:rFonts w:eastAsia="SimSun"/>
              </w:rPr>
            </w:pPr>
            <w:r w:rsidRPr="00272D07">
              <w:rPr>
                <w:rFonts w:eastAsia="SimSun" w:hint="eastAsia"/>
              </w:rPr>
              <w:t>杂散发射</w:t>
            </w:r>
          </w:p>
        </w:tc>
        <w:tc>
          <w:tcPr>
            <w:tcW w:w="1438" w:type="dxa"/>
            <w:tcBorders>
              <w:top w:val="single" w:sz="6" w:space="0" w:color="auto"/>
              <w:left w:val="single" w:sz="6" w:space="0" w:color="auto"/>
              <w:bottom w:val="single" w:sz="6" w:space="0" w:color="auto"/>
              <w:right w:val="single" w:sz="6" w:space="0" w:color="auto"/>
            </w:tcBorders>
            <w:hideMark/>
          </w:tcPr>
          <w:p w14:paraId="01923EB3" w14:textId="77777777" w:rsidR="003F5DDD" w:rsidRPr="00272D07" w:rsidRDefault="003F5DDD" w:rsidP="008829C1">
            <w:pPr>
              <w:pStyle w:val="FootnoteText"/>
              <w:jc w:val="center"/>
            </w:pPr>
            <w:r w:rsidRPr="00272D07">
              <w:t>побочное излучение</w:t>
            </w:r>
          </w:p>
        </w:tc>
      </w:tr>
      <w:tr w:rsidR="003F5DDD" w:rsidRPr="00272D07" w14:paraId="06677520" w14:textId="77777777" w:rsidTr="008829C1">
        <w:trPr>
          <w:cantSplit/>
        </w:trPr>
        <w:tc>
          <w:tcPr>
            <w:tcW w:w="985" w:type="dxa"/>
            <w:tcBorders>
              <w:top w:val="single" w:sz="6" w:space="0" w:color="auto"/>
              <w:left w:val="single" w:sz="6" w:space="0" w:color="auto"/>
              <w:bottom w:val="single" w:sz="6" w:space="0" w:color="auto"/>
              <w:right w:val="single" w:sz="6" w:space="0" w:color="auto"/>
            </w:tcBorders>
            <w:hideMark/>
          </w:tcPr>
          <w:p w14:paraId="4C519E87" w14:textId="77777777" w:rsidR="003F5DDD" w:rsidRPr="000A2D68" w:rsidRDefault="003F5DDD" w:rsidP="003F5DDD">
            <w:pPr>
              <w:pStyle w:val="FootnoteText"/>
              <w:jc w:val="center"/>
              <w:rPr>
                <w:b/>
                <w:bCs/>
              </w:rPr>
            </w:pPr>
            <w:r w:rsidRPr="000A2D68">
              <w:rPr>
                <w:b/>
                <w:bCs/>
              </w:rPr>
              <w:t>1.146</w:t>
            </w:r>
          </w:p>
        </w:tc>
        <w:tc>
          <w:tcPr>
            <w:tcW w:w="1417" w:type="dxa"/>
            <w:tcBorders>
              <w:top w:val="single" w:sz="6" w:space="0" w:color="auto"/>
              <w:left w:val="single" w:sz="6" w:space="0" w:color="auto"/>
              <w:bottom w:val="single" w:sz="6" w:space="0" w:color="auto"/>
              <w:right w:val="single" w:sz="6" w:space="0" w:color="auto"/>
            </w:tcBorders>
            <w:hideMark/>
          </w:tcPr>
          <w:p w14:paraId="723B793B" w14:textId="77777777" w:rsidR="003F5DDD" w:rsidRPr="00272D07" w:rsidRDefault="003F5DDD" w:rsidP="008829C1">
            <w:pPr>
              <w:pStyle w:val="FootnoteText"/>
              <w:jc w:val="center"/>
            </w:pPr>
            <w:r w:rsidRPr="00272D07">
              <w:t>Rayonnements non désirés</w:t>
            </w:r>
          </w:p>
        </w:tc>
        <w:tc>
          <w:tcPr>
            <w:tcW w:w="1418" w:type="dxa"/>
            <w:tcBorders>
              <w:top w:val="single" w:sz="6" w:space="0" w:color="auto"/>
              <w:left w:val="single" w:sz="6" w:space="0" w:color="auto"/>
              <w:bottom w:val="single" w:sz="6" w:space="0" w:color="auto"/>
              <w:right w:val="single" w:sz="6" w:space="0" w:color="auto"/>
            </w:tcBorders>
            <w:hideMark/>
          </w:tcPr>
          <w:p w14:paraId="6EA6C49E" w14:textId="77777777" w:rsidR="003F5DDD" w:rsidRPr="00272D07" w:rsidRDefault="003F5DDD" w:rsidP="008829C1">
            <w:pPr>
              <w:pStyle w:val="FootnoteText"/>
              <w:jc w:val="center"/>
            </w:pPr>
            <w:r w:rsidRPr="00272D07">
              <w:t>Unwanted emissions</w:t>
            </w:r>
          </w:p>
        </w:tc>
        <w:tc>
          <w:tcPr>
            <w:tcW w:w="1417" w:type="dxa"/>
            <w:tcBorders>
              <w:top w:val="single" w:sz="6" w:space="0" w:color="auto"/>
              <w:left w:val="single" w:sz="6" w:space="0" w:color="auto"/>
              <w:bottom w:val="single" w:sz="6" w:space="0" w:color="auto"/>
              <w:right w:val="single" w:sz="6" w:space="0" w:color="auto"/>
            </w:tcBorders>
            <w:hideMark/>
          </w:tcPr>
          <w:p w14:paraId="0ED1C8BA" w14:textId="77777777" w:rsidR="003F5DDD" w:rsidRPr="00272D07" w:rsidRDefault="003F5DDD" w:rsidP="008829C1">
            <w:pPr>
              <w:pStyle w:val="FootnoteText"/>
              <w:jc w:val="center"/>
            </w:pPr>
            <w:r w:rsidRPr="00272D07">
              <w:t>Emisiones no deseadas</w:t>
            </w:r>
          </w:p>
        </w:tc>
        <w:tc>
          <w:tcPr>
            <w:tcW w:w="1418" w:type="dxa"/>
            <w:tcBorders>
              <w:top w:val="single" w:sz="6" w:space="0" w:color="auto"/>
              <w:left w:val="single" w:sz="6" w:space="0" w:color="auto"/>
              <w:bottom w:val="single" w:sz="6" w:space="0" w:color="auto"/>
              <w:right w:val="single" w:sz="6" w:space="0" w:color="auto"/>
            </w:tcBorders>
            <w:hideMark/>
          </w:tcPr>
          <w:p w14:paraId="210E4DA1" w14:textId="77777777" w:rsidR="003F5DDD" w:rsidRPr="00272D07" w:rsidRDefault="003F5DDD" w:rsidP="008829C1">
            <w:pPr>
              <w:pStyle w:val="FootnoteText"/>
              <w:jc w:val="center"/>
            </w:pPr>
            <w:r w:rsidRPr="00272D07">
              <w:rPr>
                <w:rFonts w:hint="eastAsia"/>
                <w:rtl/>
              </w:rPr>
              <w:t>بث</w:t>
            </w:r>
            <w:r w:rsidRPr="00272D07">
              <w:rPr>
                <w:rtl/>
              </w:rPr>
              <w:t xml:space="preserve"> </w:t>
            </w:r>
            <w:r w:rsidRPr="00272D07">
              <w:rPr>
                <w:rFonts w:hint="eastAsia"/>
                <w:rtl/>
              </w:rPr>
              <w:t>غير</w:t>
            </w:r>
            <w:r w:rsidRPr="00272D07">
              <w:rPr>
                <w:rtl/>
              </w:rPr>
              <w:t xml:space="preserve"> </w:t>
            </w:r>
            <w:r w:rsidRPr="00272D07">
              <w:rPr>
                <w:rFonts w:hint="eastAsia"/>
                <w:rtl/>
              </w:rPr>
              <w:t>مطلوب</w:t>
            </w:r>
          </w:p>
        </w:tc>
        <w:tc>
          <w:tcPr>
            <w:tcW w:w="1417" w:type="dxa"/>
            <w:tcBorders>
              <w:top w:val="single" w:sz="6" w:space="0" w:color="auto"/>
              <w:left w:val="single" w:sz="6" w:space="0" w:color="auto"/>
              <w:bottom w:val="single" w:sz="6" w:space="0" w:color="auto"/>
              <w:right w:val="single" w:sz="6" w:space="0" w:color="auto"/>
            </w:tcBorders>
            <w:hideMark/>
          </w:tcPr>
          <w:p w14:paraId="3CC4ECF5" w14:textId="77777777" w:rsidR="003F5DDD" w:rsidRPr="00272D07" w:rsidRDefault="003F5DDD" w:rsidP="008829C1">
            <w:pPr>
              <w:pStyle w:val="FootnoteText"/>
              <w:jc w:val="center"/>
              <w:rPr>
                <w:rFonts w:eastAsia="SimSun"/>
              </w:rPr>
            </w:pPr>
            <w:r w:rsidRPr="00272D07">
              <w:rPr>
                <w:rFonts w:eastAsia="SimSun" w:hint="eastAsia"/>
              </w:rPr>
              <w:t>无用发射</w:t>
            </w:r>
          </w:p>
        </w:tc>
        <w:tc>
          <w:tcPr>
            <w:tcW w:w="1438" w:type="dxa"/>
            <w:tcBorders>
              <w:top w:val="single" w:sz="6" w:space="0" w:color="auto"/>
              <w:left w:val="single" w:sz="6" w:space="0" w:color="auto"/>
              <w:bottom w:val="single" w:sz="6" w:space="0" w:color="auto"/>
              <w:right w:val="single" w:sz="6" w:space="0" w:color="auto"/>
            </w:tcBorders>
            <w:hideMark/>
          </w:tcPr>
          <w:p w14:paraId="69C35A2E" w14:textId="77777777" w:rsidR="003F5DDD" w:rsidRPr="00272D07" w:rsidRDefault="003F5DDD" w:rsidP="008829C1">
            <w:pPr>
              <w:pStyle w:val="FootnoteText"/>
              <w:jc w:val="center"/>
            </w:pPr>
            <w:r w:rsidRPr="00272D07">
              <w:t>нежелательные излучения</w:t>
            </w:r>
          </w:p>
        </w:tc>
      </w:tr>
    </w:tbl>
    <w:p w14:paraId="545C2563" w14:textId="77777777" w:rsidR="00A01B4C" w:rsidRPr="002700CA" w:rsidRDefault="00A01B4C" w:rsidP="00A01B4C">
      <w:pPr>
        <w:pStyle w:val="Tablefin"/>
        <w:keepNext/>
        <w:keepLines/>
        <w:rPr>
          <w:lang w:val="en-US"/>
        </w:rPr>
      </w:pPr>
    </w:p>
  </w:footnote>
  <w:footnote w:id="3">
    <w:p w14:paraId="6E132DC4" w14:textId="1A4054F4" w:rsidR="00A01B4C" w:rsidRPr="008B0494" w:rsidRDefault="00A01B4C" w:rsidP="00A01B4C">
      <w:pPr>
        <w:pStyle w:val="FootnoteText"/>
        <w:rPr>
          <w:lang w:val="en-US"/>
        </w:rPr>
      </w:pPr>
      <w:r w:rsidRPr="008B0494">
        <w:rPr>
          <w:rStyle w:val="FootnoteReference"/>
          <w:lang w:val="en-US"/>
        </w:rPr>
        <w:t>*</w:t>
      </w:r>
      <w:r w:rsidRPr="008B0494">
        <w:rPr>
          <w:lang w:val="en-US"/>
        </w:rPr>
        <w:tab/>
      </w:r>
      <w:r w:rsidRPr="008B0494">
        <w:rPr>
          <w:i/>
          <w:iCs/>
          <w:lang w:val="en-US"/>
        </w:rPr>
        <w:t>Note by the Secretariat:</w:t>
      </w:r>
      <w:r w:rsidRPr="008B0494">
        <w:rPr>
          <w:lang w:val="en-US"/>
        </w:rPr>
        <w:t xml:space="preserve"> The relationship between the percentage error in measuring the occupied bandwidth and the percentage error in the power comparison, for different values of </w:t>
      </w:r>
      <w:r w:rsidRPr="008B0494">
        <w:rPr>
          <w:i/>
          <w:iCs/>
          <w:lang w:val="en-US"/>
        </w:rPr>
        <w:t>N</w:t>
      </w:r>
      <w:r w:rsidRPr="008B0494">
        <w:rPr>
          <w:lang w:val="en-US"/>
        </w:rPr>
        <w:t xml:space="preserve"> is shown in Fig. 71 of the ITU</w:t>
      </w:r>
      <w:r w:rsidR="00666D39">
        <w:rPr>
          <w:lang w:val="en-US"/>
        </w:rPr>
        <w:noBreakHyphen/>
      </w:r>
      <w:r w:rsidRPr="008B0494">
        <w:rPr>
          <w:lang w:val="en-US"/>
        </w:rPr>
        <w:t>R Spectrum Monitoring Handbook (Geneva, 1995).</w:t>
      </w:r>
    </w:p>
  </w:footnote>
  <w:footnote w:id="4">
    <w:p w14:paraId="70CF9A22" w14:textId="77777777" w:rsidR="00A01B4C" w:rsidRPr="008A7C21" w:rsidRDefault="00A01B4C" w:rsidP="00A01B4C">
      <w:pPr>
        <w:pStyle w:val="FootnoteText"/>
      </w:pPr>
      <w:r w:rsidRPr="009A0B22">
        <w:rPr>
          <w:rStyle w:val="FootnoteReference"/>
        </w:rPr>
        <w:footnoteRef/>
      </w:r>
      <w:r>
        <w:tab/>
        <w:t>The term</w:t>
      </w:r>
      <w:r w:rsidRPr="00117C03">
        <w:rPr>
          <w:lang w:val="en-US"/>
        </w:rPr>
        <w:t xml:space="preserve"> </w:t>
      </w:r>
      <w:r w:rsidRPr="004439B5">
        <w:t>“necessary bandwidth” was first</w:t>
      </w:r>
      <w:r>
        <w:t xml:space="preserve"> introduced </w:t>
      </w:r>
      <w:r w:rsidRPr="004439B5">
        <w:t>in the ITU Radio Regulations, 1948 edition as “The width of the frequency band which is necessary in the overall system, including both the transmitter and the receiver, for the proper reproduction at the receiver of the desired information, does not necessarily indicate the interfering characteristics of an emission.”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6758F" w14:textId="77777777" w:rsidR="0090504B" w:rsidRDefault="0090504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90504B" w:rsidRPr="00A239D1" w14:paraId="2E0DED23" w14:textId="77777777" w:rsidTr="0019307B">
      <w:tc>
        <w:tcPr>
          <w:tcW w:w="4634" w:type="dxa"/>
          <w:vAlign w:val="center"/>
        </w:tcPr>
        <w:p w14:paraId="01ABDE44" w14:textId="77777777" w:rsidR="0090504B" w:rsidRPr="005B0371" w:rsidRDefault="0090504B"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397A90B3" w14:textId="77777777" w:rsidR="0090504B" w:rsidRPr="00260B24" w:rsidRDefault="0090504B"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90504B" w:rsidRPr="00A239D1" w14:paraId="06D1CDCB" w14:textId="77777777" w:rsidTr="0019307B">
      <w:tc>
        <w:tcPr>
          <w:tcW w:w="4634" w:type="dxa"/>
          <w:vAlign w:val="center"/>
        </w:tcPr>
        <w:p w14:paraId="674F147B" w14:textId="77777777" w:rsidR="0090504B" w:rsidRPr="00260B24" w:rsidRDefault="0090504B"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Recommendations</w:t>
          </w:r>
        </w:p>
      </w:tc>
      <w:tc>
        <w:tcPr>
          <w:tcW w:w="5998" w:type="dxa"/>
          <w:vAlign w:val="center"/>
        </w:tcPr>
        <w:p w14:paraId="5FD1986F" w14:textId="77777777" w:rsidR="0090504B" w:rsidRPr="00260B24" w:rsidRDefault="0090504B" w:rsidP="00744F8B">
          <w:pPr>
            <w:pStyle w:val="Header"/>
            <w:jc w:val="right"/>
            <w:rPr>
              <w:rFonts w:asciiTheme="minorBidi" w:hAnsiTheme="minorBidi"/>
              <w:spacing w:val="4"/>
              <w:szCs w:val="24"/>
            </w:rPr>
          </w:pPr>
          <w:r w:rsidRPr="00260B24">
            <w:rPr>
              <w:rFonts w:asciiTheme="minorBidi" w:hAnsiTheme="minorBidi"/>
              <w:spacing w:val="4"/>
              <w:szCs w:val="24"/>
            </w:rPr>
            <w:t>Radiocommunication Sector</w:t>
          </w:r>
        </w:p>
      </w:tc>
    </w:tr>
  </w:tbl>
  <w:p w14:paraId="39D094B3" w14:textId="77777777" w:rsidR="0090504B" w:rsidRDefault="0090504B" w:rsidP="004A6FEB">
    <w:pPr>
      <w:pStyle w:val="Header"/>
    </w:pPr>
    <w:r>
      <w:rPr>
        <w:rFonts w:ascii="Arial Black" w:hAnsi="Arial Black" w:cs="Arial"/>
        <w:noProof/>
        <w:sz w:val="32"/>
        <w:szCs w:val="32"/>
      </w:rPr>
      <w:drawing>
        <wp:anchor distT="0" distB="0" distL="114300" distR="114300" simplePos="0" relativeHeight="251656192" behindDoc="0" locked="0" layoutInCell="1" allowOverlap="1" wp14:anchorId="7625032E" wp14:editId="04F7F9E5">
          <wp:simplePos x="0" y="0"/>
          <wp:positionH relativeFrom="column">
            <wp:posOffset>-358302</wp:posOffset>
          </wp:positionH>
          <wp:positionV relativeFrom="paragraph">
            <wp:posOffset>-534670</wp:posOffset>
          </wp:positionV>
          <wp:extent cx="1945758" cy="414616"/>
          <wp:effectExtent l="0" t="0" r="0" b="0"/>
          <wp:wrapNone/>
          <wp:docPr id="629255828" name="Picture 629255828" descr="ITUPub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Public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59264" behindDoc="0" locked="0" layoutInCell="1" allowOverlap="1" wp14:anchorId="383A752C" wp14:editId="35ADEE8E">
              <wp:simplePos x="0" y="0"/>
              <wp:positionH relativeFrom="column">
                <wp:posOffset>-106045</wp:posOffset>
              </wp:positionH>
              <wp:positionV relativeFrom="paragraph">
                <wp:posOffset>164465</wp:posOffset>
              </wp:positionV>
              <wp:extent cx="301625" cy="172085"/>
              <wp:effectExtent l="17780" t="12065" r="23495" b="15875"/>
              <wp:wrapNone/>
              <wp:docPr id="6"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94DDE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alt="&quot;&quot;" style="position:absolute;margin-left:-8.35pt;margin-top:12.95pt;width:23.75pt;height:13.55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11E57A76" w14:textId="77777777" w:rsidR="0090504B" w:rsidRDefault="0090504B" w:rsidP="004A6FEB">
    <w:pPr>
      <w:pStyle w:val="Header"/>
      <w:ind w:right="360"/>
      <w:jc w:val="both"/>
    </w:pPr>
    <w:r>
      <w:rPr>
        <w:noProof/>
      </w:rPr>
      <mc:AlternateContent>
        <mc:Choice Requires="wpg">
          <w:drawing>
            <wp:anchor distT="0" distB="0" distL="114300" distR="114300" simplePos="0" relativeHeight="251661312" behindDoc="0" locked="0" layoutInCell="1" allowOverlap="1" wp14:anchorId="6CA581B1" wp14:editId="246D67C7">
              <wp:simplePos x="0" y="0"/>
              <wp:positionH relativeFrom="page">
                <wp:posOffset>0</wp:posOffset>
              </wp:positionH>
              <wp:positionV relativeFrom="page">
                <wp:posOffset>1196340</wp:posOffset>
              </wp:positionV>
              <wp:extent cx="7560310" cy="236220"/>
              <wp:effectExtent l="9525" t="5715" r="12065" b="5715"/>
              <wp:wrapNone/>
              <wp:docPr id="2" name="docshapegroup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4AA9BA" id="docshapegroup6" o:spid="_x0000_s1026" alt="&quot;&quot;" style="position:absolute;margin-left:0;margin-top:94.2pt;width:595.3pt;height:18.6pt;z-index:251661312;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6CC19" w14:textId="203F8D47" w:rsidR="0090504B" w:rsidRPr="00D72623" w:rsidRDefault="0090504B"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F96DFC">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FD1CA3">
      <w:rPr>
        <w:b/>
        <w:bCs/>
        <w:noProof/>
        <w:lang w:val="en-US"/>
      </w:rPr>
      <w:t>ITU-R  SM.328-12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CA31C" w14:textId="5C9C74A8" w:rsidR="0090504B" w:rsidRDefault="0090504B">
    <w:pPr>
      <w:pStyle w:val="Header"/>
    </w:pPr>
    <w:r>
      <w:tab/>
    </w:r>
    <w:r>
      <w:rPr>
        <w:b/>
        <w:bCs/>
      </w:rPr>
      <w:fldChar w:fldCharType="begin"/>
    </w:r>
    <w:r>
      <w:rPr>
        <w:b/>
        <w:bCs/>
      </w:rPr>
      <w:instrText xml:space="preserve"> DOCPROPERTY "Header" \* MERGEFORMAT </w:instrText>
    </w:r>
    <w:r>
      <w:rPr>
        <w:b/>
        <w:bCs/>
      </w:rPr>
      <w:fldChar w:fldCharType="separate"/>
    </w:r>
    <w:r w:rsidR="00F96DFC">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FD1CA3">
      <w:rPr>
        <w:b/>
        <w:bCs/>
        <w:noProof/>
      </w:rPr>
      <w:t>ITU-R  SM.328-12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ar-SA" w:vendorID="64" w:dllVersion="0" w:nlCheck="1" w:checkStyle="0"/>
  <w:activeWritingStyle w:appName="MSWord" w:lang="es-ES_tradnl"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132">
      <o:colormru v:ext="edit" colors="#d62a47,#f8f8f8"/>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C1E"/>
    <w:rsid w:val="00013002"/>
    <w:rsid w:val="0002303D"/>
    <w:rsid w:val="00030BE4"/>
    <w:rsid w:val="00036EE3"/>
    <w:rsid w:val="000378A9"/>
    <w:rsid w:val="00043A68"/>
    <w:rsid w:val="000451B3"/>
    <w:rsid w:val="00050E75"/>
    <w:rsid w:val="00057E4C"/>
    <w:rsid w:val="00061779"/>
    <w:rsid w:val="00072484"/>
    <w:rsid w:val="000845EB"/>
    <w:rsid w:val="00090243"/>
    <w:rsid w:val="00095530"/>
    <w:rsid w:val="000965F6"/>
    <w:rsid w:val="00096612"/>
    <w:rsid w:val="000A2D68"/>
    <w:rsid w:val="000B1B2B"/>
    <w:rsid w:val="000B7683"/>
    <w:rsid w:val="000C058C"/>
    <w:rsid w:val="000C381B"/>
    <w:rsid w:val="000C6856"/>
    <w:rsid w:val="000D0677"/>
    <w:rsid w:val="000D15AC"/>
    <w:rsid w:val="000D313D"/>
    <w:rsid w:val="000D3EEF"/>
    <w:rsid w:val="000D597E"/>
    <w:rsid w:val="000E0548"/>
    <w:rsid w:val="000E6A6E"/>
    <w:rsid w:val="00102934"/>
    <w:rsid w:val="00117BF2"/>
    <w:rsid w:val="0012713C"/>
    <w:rsid w:val="00140131"/>
    <w:rsid w:val="0014290D"/>
    <w:rsid w:val="00147110"/>
    <w:rsid w:val="001511A6"/>
    <w:rsid w:val="00171C4D"/>
    <w:rsid w:val="0017677F"/>
    <w:rsid w:val="00183520"/>
    <w:rsid w:val="0019307B"/>
    <w:rsid w:val="001A56D6"/>
    <w:rsid w:val="001B0927"/>
    <w:rsid w:val="001B164E"/>
    <w:rsid w:val="001B72F0"/>
    <w:rsid w:val="001B7886"/>
    <w:rsid w:val="001C0322"/>
    <w:rsid w:val="001C22C9"/>
    <w:rsid w:val="001D2EE6"/>
    <w:rsid w:val="001D5705"/>
    <w:rsid w:val="001E140B"/>
    <w:rsid w:val="001E795A"/>
    <w:rsid w:val="001F01A3"/>
    <w:rsid w:val="001F24F0"/>
    <w:rsid w:val="001F38BB"/>
    <w:rsid w:val="002058CE"/>
    <w:rsid w:val="002165F1"/>
    <w:rsid w:val="002271DB"/>
    <w:rsid w:val="002319A7"/>
    <w:rsid w:val="00233211"/>
    <w:rsid w:val="00252ED7"/>
    <w:rsid w:val="00257609"/>
    <w:rsid w:val="00260B24"/>
    <w:rsid w:val="00261B04"/>
    <w:rsid w:val="00267B0D"/>
    <w:rsid w:val="00272D07"/>
    <w:rsid w:val="0027411A"/>
    <w:rsid w:val="00276D21"/>
    <w:rsid w:val="0028595F"/>
    <w:rsid w:val="00291582"/>
    <w:rsid w:val="00296D7F"/>
    <w:rsid w:val="002A2003"/>
    <w:rsid w:val="002A5D45"/>
    <w:rsid w:val="002B3CF6"/>
    <w:rsid w:val="002C768A"/>
    <w:rsid w:val="002D0BD7"/>
    <w:rsid w:val="002D2891"/>
    <w:rsid w:val="002D76C4"/>
    <w:rsid w:val="002E295E"/>
    <w:rsid w:val="002E3220"/>
    <w:rsid w:val="002F5199"/>
    <w:rsid w:val="002F6163"/>
    <w:rsid w:val="00301DB3"/>
    <w:rsid w:val="00305119"/>
    <w:rsid w:val="00314507"/>
    <w:rsid w:val="003149B8"/>
    <w:rsid w:val="003150EC"/>
    <w:rsid w:val="003157F1"/>
    <w:rsid w:val="00321E57"/>
    <w:rsid w:val="00325256"/>
    <w:rsid w:val="003336E1"/>
    <w:rsid w:val="00336A56"/>
    <w:rsid w:val="00346857"/>
    <w:rsid w:val="00350760"/>
    <w:rsid w:val="00353AA7"/>
    <w:rsid w:val="0035449C"/>
    <w:rsid w:val="00356B5D"/>
    <w:rsid w:val="00357707"/>
    <w:rsid w:val="00363018"/>
    <w:rsid w:val="0036528E"/>
    <w:rsid w:val="0036627C"/>
    <w:rsid w:val="0036743B"/>
    <w:rsid w:val="0037469F"/>
    <w:rsid w:val="0038336A"/>
    <w:rsid w:val="00395AA3"/>
    <w:rsid w:val="003A3CDD"/>
    <w:rsid w:val="003B07FA"/>
    <w:rsid w:val="003C06BC"/>
    <w:rsid w:val="003D00F1"/>
    <w:rsid w:val="003D0CC1"/>
    <w:rsid w:val="003D3297"/>
    <w:rsid w:val="003E5516"/>
    <w:rsid w:val="003F4B75"/>
    <w:rsid w:val="003F5DDD"/>
    <w:rsid w:val="00402FAB"/>
    <w:rsid w:val="00403F65"/>
    <w:rsid w:val="0040622A"/>
    <w:rsid w:val="00407CF7"/>
    <w:rsid w:val="00411E52"/>
    <w:rsid w:val="00420DFD"/>
    <w:rsid w:val="004251D9"/>
    <w:rsid w:val="00425BC7"/>
    <w:rsid w:val="00435781"/>
    <w:rsid w:val="00437A76"/>
    <w:rsid w:val="00441DCF"/>
    <w:rsid w:val="004549E4"/>
    <w:rsid w:val="004604B2"/>
    <w:rsid w:val="00462FAD"/>
    <w:rsid w:val="00470E28"/>
    <w:rsid w:val="0047379B"/>
    <w:rsid w:val="00477A11"/>
    <w:rsid w:val="00482798"/>
    <w:rsid w:val="0048298E"/>
    <w:rsid w:val="004842E2"/>
    <w:rsid w:val="004858C8"/>
    <w:rsid w:val="00486EB3"/>
    <w:rsid w:val="004934C5"/>
    <w:rsid w:val="00494CD8"/>
    <w:rsid w:val="004A6FEB"/>
    <w:rsid w:val="004A78CA"/>
    <w:rsid w:val="004D24CB"/>
    <w:rsid w:val="004E2C9C"/>
    <w:rsid w:val="004E61FF"/>
    <w:rsid w:val="004F5434"/>
    <w:rsid w:val="00510B54"/>
    <w:rsid w:val="00512A4E"/>
    <w:rsid w:val="00512F70"/>
    <w:rsid w:val="00524B63"/>
    <w:rsid w:val="00532BAB"/>
    <w:rsid w:val="005373E0"/>
    <w:rsid w:val="005432DB"/>
    <w:rsid w:val="00544A4D"/>
    <w:rsid w:val="005458C6"/>
    <w:rsid w:val="005468D7"/>
    <w:rsid w:val="00547C18"/>
    <w:rsid w:val="005529A6"/>
    <w:rsid w:val="005537EC"/>
    <w:rsid w:val="00555B4E"/>
    <w:rsid w:val="00556548"/>
    <w:rsid w:val="00571B1C"/>
    <w:rsid w:val="00576D47"/>
    <w:rsid w:val="00580DB0"/>
    <w:rsid w:val="00586EF8"/>
    <w:rsid w:val="0059291B"/>
    <w:rsid w:val="00595035"/>
    <w:rsid w:val="005963A0"/>
    <w:rsid w:val="0059786F"/>
    <w:rsid w:val="005A290D"/>
    <w:rsid w:val="005A2C5E"/>
    <w:rsid w:val="005B0371"/>
    <w:rsid w:val="005B1931"/>
    <w:rsid w:val="005B35FF"/>
    <w:rsid w:val="005B49AB"/>
    <w:rsid w:val="005B50E7"/>
    <w:rsid w:val="005C3C5B"/>
    <w:rsid w:val="005C3D29"/>
    <w:rsid w:val="005C4BAB"/>
    <w:rsid w:val="005D13E7"/>
    <w:rsid w:val="005D6092"/>
    <w:rsid w:val="005E12A5"/>
    <w:rsid w:val="005E6888"/>
    <w:rsid w:val="005E69F0"/>
    <w:rsid w:val="005E7B4F"/>
    <w:rsid w:val="005F003B"/>
    <w:rsid w:val="005F0A7F"/>
    <w:rsid w:val="005F3C24"/>
    <w:rsid w:val="00601882"/>
    <w:rsid w:val="00605829"/>
    <w:rsid w:val="00606933"/>
    <w:rsid w:val="00607D68"/>
    <w:rsid w:val="00613212"/>
    <w:rsid w:val="006149B1"/>
    <w:rsid w:val="00621437"/>
    <w:rsid w:val="006271CC"/>
    <w:rsid w:val="0063480F"/>
    <w:rsid w:val="00640332"/>
    <w:rsid w:val="006411CF"/>
    <w:rsid w:val="00647658"/>
    <w:rsid w:val="0065468A"/>
    <w:rsid w:val="00666D39"/>
    <w:rsid w:val="00671D96"/>
    <w:rsid w:val="006741A7"/>
    <w:rsid w:val="00680D2B"/>
    <w:rsid w:val="00681B32"/>
    <w:rsid w:val="00685558"/>
    <w:rsid w:val="00697887"/>
    <w:rsid w:val="006B1706"/>
    <w:rsid w:val="006B1D2B"/>
    <w:rsid w:val="006B4CE6"/>
    <w:rsid w:val="006C37D5"/>
    <w:rsid w:val="006C796F"/>
    <w:rsid w:val="006E1131"/>
    <w:rsid w:val="006E2037"/>
    <w:rsid w:val="006E38C3"/>
    <w:rsid w:val="006E6199"/>
    <w:rsid w:val="006E77BB"/>
    <w:rsid w:val="00701AE0"/>
    <w:rsid w:val="0070681A"/>
    <w:rsid w:val="0071091B"/>
    <w:rsid w:val="00712052"/>
    <w:rsid w:val="00712870"/>
    <w:rsid w:val="00714AC0"/>
    <w:rsid w:val="00724BE8"/>
    <w:rsid w:val="0072581F"/>
    <w:rsid w:val="00726407"/>
    <w:rsid w:val="0072687E"/>
    <w:rsid w:val="00735251"/>
    <w:rsid w:val="0074147D"/>
    <w:rsid w:val="00743D85"/>
    <w:rsid w:val="00744F8B"/>
    <w:rsid w:val="007528D3"/>
    <w:rsid w:val="00753CF4"/>
    <w:rsid w:val="007565CC"/>
    <w:rsid w:val="00757784"/>
    <w:rsid w:val="00763B9A"/>
    <w:rsid w:val="00764B94"/>
    <w:rsid w:val="007679C1"/>
    <w:rsid w:val="00780CE1"/>
    <w:rsid w:val="0078219D"/>
    <w:rsid w:val="007841FA"/>
    <w:rsid w:val="00784374"/>
    <w:rsid w:val="007914CD"/>
    <w:rsid w:val="007964F8"/>
    <w:rsid w:val="007A6AA8"/>
    <w:rsid w:val="007B0729"/>
    <w:rsid w:val="007B1357"/>
    <w:rsid w:val="007B34E8"/>
    <w:rsid w:val="007B6E99"/>
    <w:rsid w:val="007C3C23"/>
    <w:rsid w:val="00805B37"/>
    <w:rsid w:val="00811872"/>
    <w:rsid w:val="008310C9"/>
    <w:rsid w:val="008335F0"/>
    <w:rsid w:val="008467E1"/>
    <w:rsid w:val="00853CC5"/>
    <w:rsid w:val="008725AE"/>
    <w:rsid w:val="00873B2B"/>
    <w:rsid w:val="00877E6E"/>
    <w:rsid w:val="008829C1"/>
    <w:rsid w:val="008843EB"/>
    <w:rsid w:val="008906C6"/>
    <w:rsid w:val="00891E0D"/>
    <w:rsid w:val="008A2A51"/>
    <w:rsid w:val="008A350A"/>
    <w:rsid w:val="008A6DFF"/>
    <w:rsid w:val="008B083A"/>
    <w:rsid w:val="008B7C1E"/>
    <w:rsid w:val="008C170A"/>
    <w:rsid w:val="008C211E"/>
    <w:rsid w:val="008C7848"/>
    <w:rsid w:val="009002EF"/>
    <w:rsid w:val="0090504B"/>
    <w:rsid w:val="00906589"/>
    <w:rsid w:val="00906AD6"/>
    <w:rsid w:val="0090739F"/>
    <w:rsid w:val="00917AF2"/>
    <w:rsid w:val="0092418A"/>
    <w:rsid w:val="00934ED7"/>
    <w:rsid w:val="009377F6"/>
    <w:rsid w:val="009416C8"/>
    <w:rsid w:val="0095298E"/>
    <w:rsid w:val="00953A02"/>
    <w:rsid w:val="009543C3"/>
    <w:rsid w:val="00955B65"/>
    <w:rsid w:val="00961D88"/>
    <w:rsid w:val="00965CFA"/>
    <w:rsid w:val="00966E1B"/>
    <w:rsid w:val="00970105"/>
    <w:rsid w:val="00972F51"/>
    <w:rsid w:val="00984A02"/>
    <w:rsid w:val="009947C0"/>
    <w:rsid w:val="009A17FE"/>
    <w:rsid w:val="009A4039"/>
    <w:rsid w:val="009A41F9"/>
    <w:rsid w:val="009A4BBE"/>
    <w:rsid w:val="009A5674"/>
    <w:rsid w:val="009E0E12"/>
    <w:rsid w:val="009E4F3F"/>
    <w:rsid w:val="009F2D2C"/>
    <w:rsid w:val="009F5580"/>
    <w:rsid w:val="00A01B4C"/>
    <w:rsid w:val="00A020B0"/>
    <w:rsid w:val="00A05B52"/>
    <w:rsid w:val="00A07DFF"/>
    <w:rsid w:val="00A133CF"/>
    <w:rsid w:val="00A22317"/>
    <w:rsid w:val="00A239D1"/>
    <w:rsid w:val="00A31928"/>
    <w:rsid w:val="00A35917"/>
    <w:rsid w:val="00A378E0"/>
    <w:rsid w:val="00A43A23"/>
    <w:rsid w:val="00A45D54"/>
    <w:rsid w:val="00A507D4"/>
    <w:rsid w:val="00A62A14"/>
    <w:rsid w:val="00A6617B"/>
    <w:rsid w:val="00A71FE5"/>
    <w:rsid w:val="00A7225F"/>
    <w:rsid w:val="00A7534B"/>
    <w:rsid w:val="00A7722B"/>
    <w:rsid w:val="00A82280"/>
    <w:rsid w:val="00A86DD2"/>
    <w:rsid w:val="00A936CB"/>
    <w:rsid w:val="00A9534C"/>
    <w:rsid w:val="00A95C22"/>
    <w:rsid w:val="00A971A1"/>
    <w:rsid w:val="00AA022D"/>
    <w:rsid w:val="00AA0D99"/>
    <w:rsid w:val="00AA105B"/>
    <w:rsid w:val="00AA3AD8"/>
    <w:rsid w:val="00AA6639"/>
    <w:rsid w:val="00AB0DC8"/>
    <w:rsid w:val="00AB1EC2"/>
    <w:rsid w:val="00AB405C"/>
    <w:rsid w:val="00AB58AF"/>
    <w:rsid w:val="00AC015D"/>
    <w:rsid w:val="00AF5326"/>
    <w:rsid w:val="00AF5D9E"/>
    <w:rsid w:val="00B019A2"/>
    <w:rsid w:val="00B0286E"/>
    <w:rsid w:val="00B0314F"/>
    <w:rsid w:val="00B033C8"/>
    <w:rsid w:val="00B077A3"/>
    <w:rsid w:val="00B16193"/>
    <w:rsid w:val="00B33425"/>
    <w:rsid w:val="00B37DC5"/>
    <w:rsid w:val="00B42334"/>
    <w:rsid w:val="00B44E24"/>
    <w:rsid w:val="00B51DD9"/>
    <w:rsid w:val="00B54ECC"/>
    <w:rsid w:val="00B565B0"/>
    <w:rsid w:val="00B57C3F"/>
    <w:rsid w:val="00B60AC0"/>
    <w:rsid w:val="00B62EAA"/>
    <w:rsid w:val="00B64C07"/>
    <w:rsid w:val="00B714F3"/>
    <w:rsid w:val="00B75A52"/>
    <w:rsid w:val="00B874C6"/>
    <w:rsid w:val="00B87B6B"/>
    <w:rsid w:val="00B9169E"/>
    <w:rsid w:val="00BA7B95"/>
    <w:rsid w:val="00BB1D72"/>
    <w:rsid w:val="00BC4C86"/>
    <w:rsid w:val="00BC5D77"/>
    <w:rsid w:val="00BD1A37"/>
    <w:rsid w:val="00BD29C8"/>
    <w:rsid w:val="00BD650B"/>
    <w:rsid w:val="00BD6C0B"/>
    <w:rsid w:val="00BF487A"/>
    <w:rsid w:val="00BF5544"/>
    <w:rsid w:val="00C1010B"/>
    <w:rsid w:val="00C15F3E"/>
    <w:rsid w:val="00C239A1"/>
    <w:rsid w:val="00C251C2"/>
    <w:rsid w:val="00C33093"/>
    <w:rsid w:val="00C33489"/>
    <w:rsid w:val="00C342DC"/>
    <w:rsid w:val="00C426EC"/>
    <w:rsid w:val="00C42C04"/>
    <w:rsid w:val="00C46BD9"/>
    <w:rsid w:val="00C55258"/>
    <w:rsid w:val="00C666F4"/>
    <w:rsid w:val="00C71A23"/>
    <w:rsid w:val="00C73560"/>
    <w:rsid w:val="00C84DB7"/>
    <w:rsid w:val="00C87A35"/>
    <w:rsid w:val="00C915E0"/>
    <w:rsid w:val="00CA0A7E"/>
    <w:rsid w:val="00CB0F14"/>
    <w:rsid w:val="00CB4970"/>
    <w:rsid w:val="00CB5DA9"/>
    <w:rsid w:val="00CC2816"/>
    <w:rsid w:val="00CC3FFD"/>
    <w:rsid w:val="00CD659B"/>
    <w:rsid w:val="00CE0A43"/>
    <w:rsid w:val="00D00118"/>
    <w:rsid w:val="00D16749"/>
    <w:rsid w:val="00D23829"/>
    <w:rsid w:val="00D60E7E"/>
    <w:rsid w:val="00D61962"/>
    <w:rsid w:val="00D64EE6"/>
    <w:rsid w:val="00D67B8F"/>
    <w:rsid w:val="00D72623"/>
    <w:rsid w:val="00D76047"/>
    <w:rsid w:val="00D81E55"/>
    <w:rsid w:val="00D83556"/>
    <w:rsid w:val="00D971DA"/>
    <w:rsid w:val="00DB7D16"/>
    <w:rsid w:val="00DC325F"/>
    <w:rsid w:val="00DC6770"/>
    <w:rsid w:val="00DD27E6"/>
    <w:rsid w:val="00DE435B"/>
    <w:rsid w:val="00DE5556"/>
    <w:rsid w:val="00DF0AF7"/>
    <w:rsid w:val="00DF4176"/>
    <w:rsid w:val="00E0095C"/>
    <w:rsid w:val="00E10695"/>
    <w:rsid w:val="00E15A52"/>
    <w:rsid w:val="00E17240"/>
    <w:rsid w:val="00E31751"/>
    <w:rsid w:val="00E32833"/>
    <w:rsid w:val="00E62DEC"/>
    <w:rsid w:val="00E74595"/>
    <w:rsid w:val="00E77485"/>
    <w:rsid w:val="00E82074"/>
    <w:rsid w:val="00E830F9"/>
    <w:rsid w:val="00EA2BEC"/>
    <w:rsid w:val="00EA306D"/>
    <w:rsid w:val="00EA7BDA"/>
    <w:rsid w:val="00EB1CB6"/>
    <w:rsid w:val="00EB7C57"/>
    <w:rsid w:val="00EC2567"/>
    <w:rsid w:val="00ED2593"/>
    <w:rsid w:val="00ED2695"/>
    <w:rsid w:val="00ED3342"/>
    <w:rsid w:val="00ED466E"/>
    <w:rsid w:val="00ED6743"/>
    <w:rsid w:val="00EE04BA"/>
    <w:rsid w:val="00EE47C4"/>
    <w:rsid w:val="00EE6442"/>
    <w:rsid w:val="00EF22AF"/>
    <w:rsid w:val="00EF622F"/>
    <w:rsid w:val="00EF734E"/>
    <w:rsid w:val="00EF7DC1"/>
    <w:rsid w:val="00F03351"/>
    <w:rsid w:val="00F04C58"/>
    <w:rsid w:val="00F1323F"/>
    <w:rsid w:val="00F1591D"/>
    <w:rsid w:val="00F30C9B"/>
    <w:rsid w:val="00F32536"/>
    <w:rsid w:val="00F335C9"/>
    <w:rsid w:val="00F354B1"/>
    <w:rsid w:val="00F354D7"/>
    <w:rsid w:val="00F473DF"/>
    <w:rsid w:val="00F53314"/>
    <w:rsid w:val="00F568B6"/>
    <w:rsid w:val="00F617F5"/>
    <w:rsid w:val="00F6343F"/>
    <w:rsid w:val="00F65DDD"/>
    <w:rsid w:val="00F72776"/>
    <w:rsid w:val="00F773AC"/>
    <w:rsid w:val="00F92A40"/>
    <w:rsid w:val="00F96DFC"/>
    <w:rsid w:val="00F9765A"/>
    <w:rsid w:val="00FA66CE"/>
    <w:rsid w:val="00FB0460"/>
    <w:rsid w:val="00FB0E4E"/>
    <w:rsid w:val="00FC4981"/>
    <w:rsid w:val="00FC7762"/>
    <w:rsid w:val="00FD1CA3"/>
    <w:rsid w:val="00FD4D73"/>
    <w:rsid w:val="00FE11C5"/>
    <w:rsid w:val="00FE4852"/>
    <w:rsid w:val="00FE6B04"/>
    <w:rsid w:val="00FE79FE"/>
    <w:rsid w:val="00FF0E18"/>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32">
      <o:colormru v:ext="edit" colors="#d62a47,#f8f8f8"/>
    </o:shapedefaults>
    <o:shapelayout v:ext="edit">
      <o:idmap v:ext="edit" data="2"/>
    </o:shapelayout>
  </w:shapeDefaults>
  <w:decimalSymbol w:val="."/>
  <w:listSeparator w:val=","/>
  <w14:docId w14:val="7F519B21"/>
  <w15:docId w15:val="{0A25952E-7045-49FA-8C2D-3111D3062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14C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7914CD"/>
    <w:pPr>
      <w:keepNext/>
      <w:keepLines/>
      <w:spacing w:before="480"/>
      <w:ind w:left="794" w:hanging="794"/>
      <w:outlineLvl w:val="0"/>
    </w:pPr>
    <w:rPr>
      <w:b/>
    </w:rPr>
  </w:style>
  <w:style w:type="paragraph" w:styleId="Heading2">
    <w:name w:val="heading 2"/>
    <w:basedOn w:val="Heading1"/>
    <w:next w:val="Normal"/>
    <w:link w:val="Heading2Char"/>
    <w:qFormat/>
    <w:rsid w:val="007914CD"/>
    <w:pPr>
      <w:spacing w:before="320"/>
      <w:outlineLvl w:val="1"/>
    </w:pPr>
  </w:style>
  <w:style w:type="paragraph" w:styleId="Heading3">
    <w:name w:val="heading 3"/>
    <w:basedOn w:val="Heading1"/>
    <w:next w:val="Normal"/>
    <w:link w:val="Heading3Char"/>
    <w:qFormat/>
    <w:rsid w:val="007914CD"/>
    <w:pPr>
      <w:spacing w:before="200"/>
      <w:outlineLvl w:val="2"/>
    </w:pPr>
  </w:style>
  <w:style w:type="paragraph" w:styleId="Heading4">
    <w:name w:val="heading 4"/>
    <w:basedOn w:val="Heading3"/>
    <w:next w:val="Normal"/>
    <w:link w:val="Heading4Char"/>
    <w:qFormat/>
    <w:rsid w:val="007914CD"/>
    <w:pPr>
      <w:tabs>
        <w:tab w:val="clear" w:pos="794"/>
        <w:tab w:val="left" w:pos="992"/>
      </w:tabs>
      <w:ind w:left="992" w:hanging="992"/>
      <w:outlineLvl w:val="3"/>
    </w:pPr>
  </w:style>
  <w:style w:type="paragraph" w:styleId="Heading5">
    <w:name w:val="heading 5"/>
    <w:basedOn w:val="Heading4"/>
    <w:next w:val="Normal"/>
    <w:link w:val="Heading5Char"/>
    <w:qFormat/>
    <w:rsid w:val="007914CD"/>
    <w:pPr>
      <w:outlineLvl w:val="4"/>
    </w:pPr>
  </w:style>
  <w:style w:type="paragraph" w:styleId="Heading6">
    <w:name w:val="heading 6"/>
    <w:basedOn w:val="Heading4"/>
    <w:next w:val="Normal"/>
    <w:link w:val="Heading6Char"/>
    <w:qFormat/>
    <w:rsid w:val="007914CD"/>
    <w:pPr>
      <w:tabs>
        <w:tab w:val="clear" w:pos="992"/>
        <w:tab w:val="clear" w:pos="1191"/>
      </w:tabs>
      <w:ind w:left="1588" w:hanging="1588"/>
      <w:outlineLvl w:val="5"/>
    </w:pPr>
  </w:style>
  <w:style w:type="paragraph" w:styleId="Heading7">
    <w:name w:val="heading 7"/>
    <w:basedOn w:val="Heading6"/>
    <w:next w:val="Normal"/>
    <w:link w:val="Heading7Char"/>
    <w:qFormat/>
    <w:rsid w:val="007914CD"/>
    <w:pPr>
      <w:outlineLvl w:val="6"/>
    </w:pPr>
  </w:style>
  <w:style w:type="paragraph" w:styleId="Heading8">
    <w:name w:val="heading 8"/>
    <w:basedOn w:val="Heading6"/>
    <w:next w:val="Normal"/>
    <w:link w:val="Heading8Char"/>
    <w:qFormat/>
    <w:rsid w:val="007914CD"/>
    <w:pPr>
      <w:outlineLvl w:val="7"/>
    </w:pPr>
  </w:style>
  <w:style w:type="paragraph" w:styleId="Heading9">
    <w:name w:val="heading 9"/>
    <w:basedOn w:val="Heading6"/>
    <w:next w:val="Normal"/>
    <w:link w:val="Heading9Char"/>
    <w:qFormat/>
    <w:rsid w:val="007914C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914C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7914C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914CD"/>
  </w:style>
  <w:style w:type="paragraph" w:customStyle="1" w:styleId="Headingb">
    <w:name w:val="Heading_b"/>
    <w:basedOn w:val="Heading3"/>
    <w:next w:val="Normal"/>
    <w:rsid w:val="007914CD"/>
    <w:pPr>
      <w:spacing w:before="160"/>
      <w:ind w:left="0" w:firstLine="0"/>
      <w:outlineLvl w:val="9"/>
    </w:pPr>
  </w:style>
  <w:style w:type="paragraph" w:customStyle="1" w:styleId="Headingi">
    <w:name w:val="Heading_i"/>
    <w:basedOn w:val="Heading3"/>
    <w:next w:val="Normal"/>
    <w:rsid w:val="007914CD"/>
    <w:pPr>
      <w:spacing w:before="160"/>
      <w:ind w:left="0" w:firstLine="0"/>
    </w:pPr>
    <w:rPr>
      <w:b w:val="0"/>
      <w:i/>
    </w:rPr>
  </w:style>
  <w:style w:type="character" w:customStyle="1" w:styleId="href">
    <w:name w:val="href"/>
    <w:basedOn w:val="DefaultParagraphFont"/>
    <w:rsid w:val="007914CD"/>
  </w:style>
  <w:style w:type="paragraph" w:customStyle="1" w:styleId="AnnexNoTitle">
    <w:name w:val="Annex_NoTitle"/>
    <w:basedOn w:val="Normal"/>
    <w:next w:val="Normalaftertitle"/>
    <w:rsid w:val="00F32536"/>
    <w:pPr>
      <w:keepNext/>
      <w:keepLines/>
      <w:spacing w:before="480" w:after="80"/>
      <w:jc w:val="center"/>
      <w:outlineLvl w:val="0"/>
    </w:pPr>
    <w:rPr>
      <w:b/>
      <w:sz w:val="28"/>
    </w:rPr>
  </w:style>
  <w:style w:type="paragraph" w:customStyle="1" w:styleId="Normalaftertitle">
    <w:name w:val="Normal_after_title"/>
    <w:basedOn w:val="Normal"/>
    <w:next w:val="Normal"/>
    <w:rsid w:val="007914CD"/>
    <w:pPr>
      <w:spacing w:before="320"/>
    </w:pPr>
  </w:style>
  <w:style w:type="paragraph" w:customStyle="1" w:styleId="enumlev2">
    <w:name w:val="enumlev2"/>
    <w:basedOn w:val="enumlev1"/>
    <w:rsid w:val="007914CD"/>
    <w:pPr>
      <w:ind w:left="1191" w:hanging="397"/>
    </w:pPr>
  </w:style>
  <w:style w:type="paragraph" w:customStyle="1" w:styleId="enumlev1">
    <w:name w:val="enumlev1"/>
    <w:basedOn w:val="Normal"/>
    <w:rsid w:val="007914CD"/>
    <w:pPr>
      <w:spacing w:before="80"/>
      <w:ind w:left="794" w:hanging="794"/>
    </w:pPr>
  </w:style>
  <w:style w:type="paragraph" w:customStyle="1" w:styleId="enumlev3">
    <w:name w:val="enumlev3"/>
    <w:basedOn w:val="enumlev2"/>
    <w:rsid w:val="007914CD"/>
    <w:pPr>
      <w:ind w:left="1588"/>
    </w:pPr>
  </w:style>
  <w:style w:type="paragraph" w:customStyle="1" w:styleId="Note">
    <w:name w:val="Note"/>
    <w:basedOn w:val="Normal"/>
    <w:rsid w:val="007914C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914C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7914CD"/>
    <w:pPr>
      <w:keepNext/>
      <w:keepLines/>
      <w:spacing w:before="240"/>
      <w:jc w:val="center"/>
    </w:pPr>
    <w:rPr>
      <w:b/>
      <w:sz w:val="28"/>
    </w:rPr>
  </w:style>
  <w:style w:type="paragraph" w:customStyle="1" w:styleId="Recref">
    <w:name w:val="Rec_ref"/>
    <w:basedOn w:val="Normal"/>
    <w:next w:val="Recdate"/>
    <w:rsid w:val="007914CD"/>
    <w:pPr>
      <w:jc w:val="center"/>
    </w:pPr>
  </w:style>
  <w:style w:type="paragraph" w:customStyle="1" w:styleId="Recdate">
    <w:name w:val="Rec_date"/>
    <w:basedOn w:val="Recref"/>
    <w:next w:val="Normalaftertitle"/>
    <w:rsid w:val="007914CD"/>
    <w:pPr>
      <w:jc w:val="right"/>
    </w:pPr>
  </w:style>
  <w:style w:type="paragraph" w:customStyle="1" w:styleId="HeadingSum">
    <w:name w:val="Heading_Sum"/>
    <w:basedOn w:val="Headingb"/>
    <w:next w:val="Normal"/>
    <w:autoRedefine/>
    <w:rsid w:val="007914CD"/>
    <w:pPr>
      <w:spacing w:before="240"/>
    </w:pPr>
    <w:rPr>
      <w:sz w:val="22"/>
      <w:lang w:val="es-ES_tradnl"/>
    </w:rPr>
  </w:style>
  <w:style w:type="paragraph" w:customStyle="1" w:styleId="AppendixNoTitle">
    <w:name w:val="Appendix_NoTitle"/>
    <w:basedOn w:val="AnnexNoTitle"/>
    <w:next w:val="Normal"/>
    <w:rsid w:val="007914CD"/>
  </w:style>
  <w:style w:type="paragraph" w:customStyle="1" w:styleId="Tablefin">
    <w:name w:val="Table_fin"/>
    <w:basedOn w:val="Normal"/>
    <w:next w:val="Normal"/>
    <w:rsid w:val="007914CD"/>
    <w:pPr>
      <w:spacing w:before="0"/>
    </w:pPr>
    <w:rPr>
      <w:sz w:val="20"/>
    </w:rPr>
  </w:style>
  <w:style w:type="paragraph" w:customStyle="1" w:styleId="Tablehead">
    <w:name w:val="Table_head"/>
    <w:basedOn w:val="Normal"/>
    <w:next w:val="Normal"/>
    <w:rsid w:val="007914C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914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914CD"/>
    <w:pPr>
      <w:keepNext/>
      <w:spacing w:before="360" w:after="120"/>
      <w:jc w:val="center"/>
    </w:pPr>
  </w:style>
  <w:style w:type="paragraph" w:customStyle="1" w:styleId="Tabletext">
    <w:name w:val="Table_text"/>
    <w:basedOn w:val="Normal"/>
    <w:link w:val="TabletextChar"/>
    <w:rsid w:val="007914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914CD"/>
    <w:pPr>
      <w:tabs>
        <w:tab w:val="clear" w:pos="1191"/>
        <w:tab w:val="clear" w:pos="1588"/>
        <w:tab w:val="clear" w:pos="1985"/>
        <w:tab w:val="center" w:pos="4820"/>
        <w:tab w:val="right" w:pos="9639"/>
      </w:tabs>
    </w:pPr>
  </w:style>
  <w:style w:type="paragraph" w:customStyle="1" w:styleId="Equationlegend">
    <w:name w:val="Equation_legend"/>
    <w:basedOn w:val="NormalIndent"/>
    <w:rsid w:val="007914C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914CD"/>
    <w:pPr>
      <w:ind w:left="794"/>
    </w:pPr>
  </w:style>
  <w:style w:type="paragraph" w:customStyle="1" w:styleId="Figurelegend">
    <w:name w:val="Figure_legend"/>
    <w:basedOn w:val="Normal"/>
    <w:rsid w:val="007914C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914CD"/>
    <w:pPr>
      <w:keepNext/>
      <w:keepLines/>
      <w:spacing w:before="480" w:after="80"/>
      <w:jc w:val="center"/>
    </w:pPr>
    <w:rPr>
      <w:caps/>
      <w:sz w:val="18"/>
    </w:rPr>
  </w:style>
  <w:style w:type="paragraph" w:customStyle="1" w:styleId="Figuretitle">
    <w:name w:val="Figure_title"/>
    <w:basedOn w:val="Normal"/>
    <w:next w:val="Figure"/>
    <w:rsid w:val="007914CD"/>
    <w:pPr>
      <w:keepNext/>
      <w:spacing w:before="0" w:after="120"/>
      <w:jc w:val="center"/>
    </w:pPr>
    <w:rPr>
      <w:rFonts w:ascii="Times New Roman Bold" w:hAnsi="Times New Roman Bold"/>
      <w:b/>
      <w:sz w:val="18"/>
    </w:rPr>
  </w:style>
  <w:style w:type="paragraph" w:customStyle="1" w:styleId="Figure">
    <w:name w:val="Figure"/>
    <w:basedOn w:val="FigureNo"/>
    <w:next w:val="Normal"/>
    <w:rsid w:val="007914CD"/>
    <w:pPr>
      <w:keepNext w:val="0"/>
      <w:spacing w:before="0" w:after="240"/>
    </w:pPr>
  </w:style>
  <w:style w:type="paragraph" w:customStyle="1" w:styleId="tocpart">
    <w:name w:val="tocpart"/>
    <w:basedOn w:val="Normal"/>
    <w:rsid w:val="007914C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914CD"/>
    <w:pPr>
      <w:keepNext/>
      <w:keepLines/>
      <w:spacing w:before="480"/>
      <w:jc w:val="center"/>
    </w:pPr>
    <w:rPr>
      <w:sz w:val="28"/>
    </w:rPr>
  </w:style>
  <w:style w:type="paragraph" w:customStyle="1" w:styleId="Arttitle">
    <w:name w:val="Art_title"/>
    <w:basedOn w:val="Normal"/>
    <w:next w:val="Normalaftertitle"/>
    <w:rsid w:val="007914CD"/>
    <w:pPr>
      <w:keepNext/>
      <w:keepLines/>
      <w:spacing w:before="240"/>
      <w:jc w:val="center"/>
    </w:pPr>
    <w:rPr>
      <w:b/>
      <w:sz w:val="28"/>
    </w:rPr>
  </w:style>
  <w:style w:type="paragraph" w:customStyle="1" w:styleId="Blanc">
    <w:name w:val="Blanc"/>
    <w:basedOn w:val="Normal"/>
    <w:next w:val="Tabletext"/>
    <w:rsid w:val="007914CD"/>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7914C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914CD"/>
    <w:pPr>
      <w:keepNext/>
      <w:keepLines/>
      <w:spacing w:before="160"/>
      <w:ind w:left="794"/>
    </w:pPr>
    <w:rPr>
      <w:i/>
    </w:rPr>
  </w:style>
  <w:style w:type="paragraph" w:customStyle="1" w:styleId="ChapNo">
    <w:name w:val="Chap_No"/>
    <w:basedOn w:val="ArtNo"/>
    <w:next w:val="Chaptitle"/>
    <w:rsid w:val="007914CD"/>
    <w:rPr>
      <w:b/>
    </w:rPr>
  </w:style>
  <w:style w:type="paragraph" w:customStyle="1" w:styleId="Chaptitle">
    <w:name w:val="Chap_title"/>
    <w:basedOn w:val="Arttitle"/>
    <w:next w:val="Normalaftertitle"/>
    <w:rsid w:val="007914CD"/>
  </w:style>
  <w:style w:type="character" w:styleId="FootnoteReference">
    <w:name w:val="footnote reference"/>
    <w:basedOn w:val="DefaultParagraphFont"/>
    <w:rsid w:val="007914CD"/>
    <w:rPr>
      <w:position w:val="6"/>
      <w:sz w:val="18"/>
    </w:rPr>
  </w:style>
  <w:style w:type="paragraph" w:styleId="FootnoteText">
    <w:name w:val="footnote text"/>
    <w:basedOn w:val="Normal"/>
    <w:link w:val="FootnoteTextChar"/>
    <w:rsid w:val="007914CD"/>
    <w:pPr>
      <w:keepLines/>
      <w:tabs>
        <w:tab w:val="left" w:pos="255"/>
      </w:tabs>
      <w:ind w:left="255" w:hanging="255"/>
    </w:pPr>
    <w:rPr>
      <w:sz w:val="22"/>
    </w:rPr>
  </w:style>
  <w:style w:type="paragraph" w:styleId="Index1">
    <w:name w:val="index 1"/>
    <w:basedOn w:val="Normal"/>
    <w:next w:val="Normal"/>
    <w:semiHidden/>
    <w:rsid w:val="007914CD"/>
  </w:style>
  <w:style w:type="paragraph" w:styleId="Index2">
    <w:name w:val="index 2"/>
    <w:basedOn w:val="Normal"/>
    <w:next w:val="Normal"/>
    <w:semiHidden/>
    <w:rsid w:val="007914CD"/>
    <w:pPr>
      <w:ind w:left="283"/>
    </w:pPr>
  </w:style>
  <w:style w:type="paragraph" w:styleId="Index3">
    <w:name w:val="index 3"/>
    <w:basedOn w:val="Normal"/>
    <w:next w:val="Normal"/>
    <w:semiHidden/>
    <w:rsid w:val="007914CD"/>
    <w:pPr>
      <w:ind w:left="566"/>
    </w:pPr>
  </w:style>
  <w:style w:type="paragraph" w:styleId="IndexHeading">
    <w:name w:val="index heading"/>
    <w:basedOn w:val="Normal"/>
    <w:next w:val="Index1"/>
    <w:semiHidden/>
    <w:rsid w:val="007914CD"/>
  </w:style>
  <w:style w:type="paragraph" w:customStyle="1" w:styleId="Line">
    <w:name w:val="Line"/>
    <w:basedOn w:val="Normal"/>
    <w:next w:val="Normal"/>
    <w:rsid w:val="007914CD"/>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7914C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914CD"/>
  </w:style>
  <w:style w:type="paragraph" w:customStyle="1" w:styleId="Partref">
    <w:name w:val="Part_ref"/>
    <w:basedOn w:val="Normal"/>
    <w:next w:val="Normal"/>
    <w:rsid w:val="007914CD"/>
    <w:pPr>
      <w:keepNext/>
      <w:keepLines/>
      <w:spacing w:after="280"/>
      <w:jc w:val="center"/>
    </w:pPr>
  </w:style>
  <w:style w:type="paragraph" w:customStyle="1" w:styleId="Parttitle">
    <w:name w:val="Part_title"/>
    <w:basedOn w:val="Normal"/>
    <w:next w:val="Normalaftertitle"/>
    <w:rsid w:val="007914C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914CD"/>
  </w:style>
  <w:style w:type="paragraph" w:customStyle="1" w:styleId="QuestionNo">
    <w:name w:val="Question_No"/>
    <w:basedOn w:val="RecNo"/>
    <w:next w:val="Normal"/>
    <w:rsid w:val="007914CD"/>
  </w:style>
  <w:style w:type="paragraph" w:customStyle="1" w:styleId="Questionref">
    <w:name w:val="Question_ref"/>
    <w:basedOn w:val="Recref"/>
    <w:next w:val="Questiondate"/>
    <w:rsid w:val="007914CD"/>
  </w:style>
  <w:style w:type="paragraph" w:customStyle="1" w:styleId="Questiontitle">
    <w:name w:val="Question_title"/>
    <w:basedOn w:val="Normal"/>
    <w:next w:val="Questionref"/>
    <w:rsid w:val="007914CD"/>
  </w:style>
  <w:style w:type="paragraph" w:customStyle="1" w:styleId="Reftext">
    <w:name w:val="Ref_text"/>
    <w:basedOn w:val="Normal"/>
    <w:rsid w:val="007914CD"/>
    <w:pPr>
      <w:ind w:left="794" w:hanging="794"/>
    </w:pPr>
    <w:rPr>
      <w:sz w:val="22"/>
    </w:rPr>
  </w:style>
  <w:style w:type="paragraph" w:customStyle="1" w:styleId="Reftitle">
    <w:name w:val="Ref_title"/>
    <w:basedOn w:val="Normal"/>
    <w:next w:val="Reftext"/>
    <w:rsid w:val="007914C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914CD"/>
  </w:style>
  <w:style w:type="paragraph" w:customStyle="1" w:styleId="RepNo">
    <w:name w:val="Rep_No"/>
    <w:basedOn w:val="RecNo"/>
    <w:next w:val="Reptitle"/>
    <w:rsid w:val="007914CD"/>
  </w:style>
  <w:style w:type="paragraph" w:customStyle="1" w:styleId="Reptitle">
    <w:name w:val="Rep_title"/>
    <w:basedOn w:val="Rectitle"/>
    <w:next w:val="Repref"/>
    <w:rsid w:val="007914CD"/>
  </w:style>
  <w:style w:type="paragraph" w:customStyle="1" w:styleId="Repref">
    <w:name w:val="Rep_ref"/>
    <w:basedOn w:val="Recref"/>
    <w:next w:val="Repdate"/>
    <w:rsid w:val="007914CD"/>
  </w:style>
  <w:style w:type="paragraph" w:customStyle="1" w:styleId="Resdate">
    <w:name w:val="Res_date"/>
    <w:basedOn w:val="Recdate"/>
    <w:next w:val="Normalaftertitle"/>
    <w:rsid w:val="007914CD"/>
  </w:style>
  <w:style w:type="paragraph" w:customStyle="1" w:styleId="ResNo">
    <w:name w:val="Res_No"/>
    <w:basedOn w:val="RecNo"/>
    <w:next w:val="Restitle"/>
    <w:rsid w:val="007914CD"/>
  </w:style>
  <w:style w:type="paragraph" w:customStyle="1" w:styleId="Restitle">
    <w:name w:val="Res_title"/>
    <w:basedOn w:val="Normal"/>
    <w:next w:val="Resref"/>
    <w:rsid w:val="007914CD"/>
    <w:pPr>
      <w:spacing w:before="240"/>
      <w:jc w:val="center"/>
    </w:pPr>
    <w:rPr>
      <w:b/>
      <w:sz w:val="28"/>
    </w:rPr>
  </w:style>
  <w:style w:type="paragraph" w:customStyle="1" w:styleId="Resref">
    <w:name w:val="Res_ref"/>
    <w:basedOn w:val="Recref"/>
    <w:next w:val="Resdate"/>
    <w:rsid w:val="007914CD"/>
  </w:style>
  <w:style w:type="paragraph" w:customStyle="1" w:styleId="SectionNo">
    <w:name w:val="Section_No"/>
    <w:basedOn w:val="Normal"/>
    <w:next w:val="Normal"/>
    <w:rsid w:val="007914CD"/>
  </w:style>
  <w:style w:type="paragraph" w:customStyle="1" w:styleId="Sectiontitle">
    <w:name w:val="Section_title"/>
    <w:basedOn w:val="Normal"/>
    <w:next w:val="Normalaftertitle"/>
    <w:rsid w:val="007914C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914CD"/>
    <w:pPr>
      <w:tabs>
        <w:tab w:val="clear" w:pos="794"/>
        <w:tab w:val="clear" w:pos="1191"/>
        <w:tab w:val="clear" w:pos="1588"/>
        <w:tab w:val="clear" w:pos="1985"/>
        <w:tab w:val="right" w:pos="9611"/>
      </w:tabs>
    </w:pPr>
    <w:rPr>
      <w:i/>
    </w:rPr>
  </w:style>
  <w:style w:type="paragraph" w:styleId="TOC1">
    <w:name w:val="toc 1"/>
    <w:basedOn w:val="Normal"/>
    <w:uiPriority w:val="39"/>
    <w:rsid w:val="007914C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7914CD"/>
    <w:pPr>
      <w:tabs>
        <w:tab w:val="clear" w:pos="567"/>
        <w:tab w:val="left" w:pos="1276"/>
      </w:tabs>
      <w:spacing w:before="160"/>
      <w:ind w:left="1276" w:hanging="709"/>
    </w:pPr>
  </w:style>
  <w:style w:type="paragraph" w:styleId="TOC3">
    <w:name w:val="toc 3"/>
    <w:basedOn w:val="TOC2"/>
    <w:uiPriority w:val="39"/>
    <w:rsid w:val="007914CD"/>
    <w:pPr>
      <w:tabs>
        <w:tab w:val="clear" w:pos="1276"/>
        <w:tab w:val="left" w:pos="2155"/>
      </w:tabs>
      <w:ind w:left="2155" w:hanging="879"/>
    </w:pPr>
  </w:style>
  <w:style w:type="paragraph" w:styleId="TOC4">
    <w:name w:val="toc 4"/>
    <w:basedOn w:val="TOC3"/>
    <w:uiPriority w:val="39"/>
    <w:rsid w:val="007914CD"/>
    <w:pPr>
      <w:tabs>
        <w:tab w:val="left" w:pos="3261"/>
      </w:tabs>
      <w:spacing w:before="80"/>
      <w:ind w:left="3261" w:hanging="993"/>
    </w:pPr>
  </w:style>
  <w:style w:type="paragraph" w:styleId="TOC5">
    <w:name w:val="toc 5"/>
    <w:basedOn w:val="TOC4"/>
    <w:uiPriority w:val="39"/>
    <w:rsid w:val="007914CD"/>
  </w:style>
  <w:style w:type="paragraph" w:styleId="TOC6">
    <w:name w:val="toc 6"/>
    <w:basedOn w:val="TOC4"/>
    <w:uiPriority w:val="39"/>
    <w:rsid w:val="007914CD"/>
  </w:style>
  <w:style w:type="paragraph" w:styleId="TOC7">
    <w:name w:val="toc 7"/>
    <w:basedOn w:val="TOC4"/>
    <w:uiPriority w:val="39"/>
    <w:rsid w:val="007914CD"/>
  </w:style>
  <w:style w:type="paragraph" w:styleId="TOC8">
    <w:name w:val="toc 8"/>
    <w:basedOn w:val="TOC4"/>
    <w:uiPriority w:val="39"/>
    <w:rsid w:val="007914CD"/>
  </w:style>
  <w:style w:type="paragraph" w:customStyle="1" w:styleId="Annexref">
    <w:name w:val="Annex_ref"/>
    <w:basedOn w:val="Normal"/>
    <w:next w:val="Normalaftertitle"/>
    <w:rsid w:val="007914CD"/>
    <w:pPr>
      <w:keepNext/>
      <w:keepLines/>
      <w:spacing w:after="280"/>
      <w:jc w:val="center"/>
    </w:pPr>
  </w:style>
  <w:style w:type="paragraph" w:customStyle="1" w:styleId="Appendixref">
    <w:name w:val="Appendix_ref"/>
    <w:basedOn w:val="Annexref"/>
    <w:next w:val="Normalaftertitle"/>
    <w:rsid w:val="007914CD"/>
  </w:style>
  <w:style w:type="paragraph" w:customStyle="1" w:styleId="Tabletitle">
    <w:name w:val="Table_title"/>
    <w:basedOn w:val="Normal"/>
    <w:next w:val="Tablehead"/>
    <w:rsid w:val="007914CD"/>
    <w:pPr>
      <w:keepNext/>
      <w:spacing w:before="0" w:after="120"/>
      <w:jc w:val="center"/>
    </w:pPr>
    <w:rPr>
      <w:b/>
    </w:rPr>
  </w:style>
  <w:style w:type="paragraph" w:customStyle="1" w:styleId="Summary">
    <w:name w:val="Summary"/>
    <w:basedOn w:val="Normal"/>
    <w:next w:val="Normalaftertitle"/>
    <w:autoRedefine/>
    <w:rsid w:val="007914CD"/>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7914CD"/>
    <w:pPr>
      <w:ind w:left="-85" w:firstLine="0"/>
    </w:pPr>
    <w:rPr>
      <w:lang w:val="en-US"/>
    </w:rPr>
  </w:style>
  <w:style w:type="character" w:customStyle="1" w:styleId="HeaderChar">
    <w:name w:val="Header Char"/>
    <w:basedOn w:val="DefaultParagraphFont"/>
    <w:link w:val="Header"/>
    <w:rsid w:val="00EE47C4"/>
    <w:rPr>
      <w:sz w:val="24"/>
      <w:lang w:val="en-GB" w:eastAsia="en-US"/>
    </w:rPr>
  </w:style>
  <w:style w:type="table" w:styleId="TableGrid">
    <w:name w:val="Table Grid"/>
    <w:basedOn w:val="TableNormal"/>
    <w:uiPriority w:val="3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Artdef">
    <w:name w:val="Art_def"/>
    <w:basedOn w:val="DefaultParagraphFont"/>
    <w:rsid w:val="00A01B4C"/>
    <w:rPr>
      <w:rFonts w:ascii="Times New Roman" w:hAnsi="Times New Roman"/>
      <w:b/>
    </w:rPr>
  </w:style>
  <w:style w:type="character" w:customStyle="1" w:styleId="TabletextChar">
    <w:name w:val="Table_text Char"/>
    <w:basedOn w:val="DefaultParagraphFont"/>
    <w:link w:val="Tabletext"/>
    <w:locked/>
    <w:rsid w:val="00A01B4C"/>
    <w:rPr>
      <w:sz w:val="22"/>
      <w:lang w:val="en-GB" w:eastAsia="en-US"/>
    </w:rPr>
  </w:style>
  <w:style w:type="character" w:customStyle="1" w:styleId="Heading1Char">
    <w:name w:val="Heading 1 Char"/>
    <w:basedOn w:val="DefaultParagraphFont"/>
    <w:link w:val="Heading1"/>
    <w:rsid w:val="00B077A3"/>
    <w:rPr>
      <w:b/>
      <w:sz w:val="24"/>
      <w:lang w:val="en-GB" w:eastAsia="en-US"/>
    </w:rPr>
  </w:style>
  <w:style w:type="character" w:customStyle="1" w:styleId="Heading2Char">
    <w:name w:val="Heading 2 Char"/>
    <w:basedOn w:val="DefaultParagraphFont"/>
    <w:link w:val="Heading2"/>
    <w:rsid w:val="00B077A3"/>
    <w:rPr>
      <w:b/>
      <w:sz w:val="24"/>
      <w:lang w:val="en-GB" w:eastAsia="en-US"/>
    </w:rPr>
  </w:style>
  <w:style w:type="character" w:customStyle="1" w:styleId="Heading3Char">
    <w:name w:val="Heading 3 Char"/>
    <w:basedOn w:val="DefaultParagraphFont"/>
    <w:link w:val="Heading3"/>
    <w:rsid w:val="00B077A3"/>
    <w:rPr>
      <w:b/>
      <w:sz w:val="24"/>
      <w:lang w:val="en-GB" w:eastAsia="en-US"/>
    </w:rPr>
  </w:style>
  <w:style w:type="character" w:customStyle="1" w:styleId="Heading4Char">
    <w:name w:val="Heading 4 Char"/>
    <w:basedOn w:val="DefaultParagraphFont"/>
    <w:link w:val="Heading4"/>
    <w:rsid w:val="00B077A3"/>
    <w:rPr>
      <w:b/>
      <w:sz w:val="24"/>
      <w:lang w:val="en-GB" w:eastAsia="en-US"/>
    </w:rPr>
  </w:style>
  <w:style w:type="character" w:customStyle="1" w:styleId="Heading5Char">
    <w:name w:val="Heading 5 Char"/>
    <w:basedOn w:val="DefaultParagraphFont"/>
    <w:link w:val="Heading5"/>
    <w:rsid w:val="00B077A3"/>
    <w:rPr>
      <w:b/>
      <w:sz w:val="24"/>
      <w:lang w:val="en-GB" w:eastAsia="en-US"/>
    </w:rPr>
  </w:style>
  <w:style w:type="character" w:customStyle="1" w:styleId="Heading6Char">
    <w:name w:val="Heading 6 Char"/>
    <w:basedOn w:val="DefaultParagraphFont"/>
    <w:link w:val="Heading6"/>
    <w:rsid w:val="00B077A3"/>
    <w:rPr>
      <w:b/>
      <w:sz w:val="24"/>
      <w:lang w:val="en-GB" w:eastAsia="en-US"/>
    </w:rPr>
  </w:style>
  <w:style w:type="character" w:customStyle="1" w:styleId="Heading7Char">
    <w:name w:val="Heading 7 Char"/>
    <w:basedOn w:val="DefaultParagraphFont"/>
    <w:link w:val="Heading7"/>
    <w:rsid w:val="00B077A3"/>
    <w:rPr>
      <w:b/>
      <w:sz w:val="24"/>
      <w:lang w:val="en-GB" w:eastAsia="en-US"/>
    </w:rPr>
  </w:style>
  <w:style w:type="character" w:customStyle="1" w:styleId="Heading8Char">
    <w:name w:val="Heading 8 Char"/>
    <w:basedOn w:val="DefaultParagraphFont"/>
    <w:link w:val="Heading8"/>
    <w:rsid w:val="00B077A3"/>
    <w:rPr>
      <w:b/>
      <w:sz w:val="24"/>
      <w:lang w:val="en-GB" w:eastAsia="en-US"/>
    </w:rPr>
  </w:style>
  <w:style w:type="character" w:customStyle="1" w:styleId="Heading9Char">
    <w:name w:val="Heading 9 Char"/>
    <w:basedOn w:val="DefaultParagraphFont"/>
    <w:link w:val="Heading9"/>
    <w:rsid w:val="00B077A3"/>
    <w:rPr>
      <w:b/>
      <w:sz w:val="24"/>
      <w:lang w:val="en-GB" w:eastAsia="en-US"/>
    </w:rPr>
  </w:style>
  <w:style w:type="character" w:customStyle="1" w:styleId="FooterChar">
    <w:name w:val="Footer Char"/>
    <w:basedOn w:val="DefaultParagraphFont"/>
    <w:link w:val="Footer"/>
    <w:rsid w:val="00B077A3"/>
    <w:rPr>
      <w:noProof/>
      <w:sz w:val="18"/>
      <w:lang w:val="en-GB" w:eastAsia="en-US"/>
    </w:rPr>
  </w:style>
  <w:style w:type="character" w:customStyle="1" w:styleId="FootnoteTextChar">
    <w:name w:val="Footnote Text Char"/>
    <w:basedOn w:val="DefaultParagraphFont"/>
    <w:link w:val="FootnoteText"/>
    <w:rsid w:val="00B077A3"/>
    <w:rPr>
      <w:sz w:val="22"/>
      <w:lang w:val="en-GB" w:eastAsia="en-US"/>
    </w:rPr>
  </w:style>
  <w:style w:type="paragraph" w:customStyle="1" w:styleId="Table">
    <w:name w:val="Table_#"/>
    <w:basedOn w:val="Normal"/>
    <w:next w:val="TableTitle0"/>
    <w:rsid w:val="00B077A3"/>
    <w:pPr>
      <w:keepNext/>
      <w:tabs>
        <w:tab w:val="clear" w:pos="794"/>
        <w:tab w:val="clear" w:pos="1191"/>
        <w:tab w:val="clear" w:pos="1588"/>
        <w:tab w:val="clear" w:pos="1985"/>
      </w:tabs>
      <w:spacing w:before="567" w:after="113"/>
      <w:jc w:val="center"/>
    </w:pPr>
    <w:rPr>
      <w:sz w:val="18"/>
    </w:rPr>
  </w:style>
  <w:style w:type="paragraph" w:customStyle="1" w:styleId="TableTitle0">
    <w:name w:val="Table_Title"/>
    <w:basedOn w:val="Table"/>
    <w:next w:val="Blanc"/>
    <w:rsid w:val="00B077A3"/>
    <w:pPr>
      <w:spacing w:before="0"/>
    </w:pPr>
    <w:rPr>
      <w:b/>
    </w:rPr>
  </w:style>
  <w:style w:type="paragraph" w:customStyle="1" w:styleId="TableText0">
    <w:name w:val="Table_Text"/>
    <w:basedOn w:val="TableLegend0"/>
    <w:rsid w:val="00B077A3"/>
    <w:pPr>
      <w:spacing w:before="100" w:after="100" w:line="190" w:lineRule="exact"/>
      <w:ind w:left="0" w:right="0"/>
    </w:pPr>
  </w:style>
  <w:style w:type="paragraph" w:customStyle="1" w:styleId="TableLegend0">
    <w:name w:val="Table_Legend"/>
    <w:basedOn w:val="Normal"/>
    <w:next w:val="Normal"/>
    <w:rsid w:val="00B077A3"/>
    <w:pPr>
      <w:keepNext/>
      <w:spacing w:before="86" w:line="199" w:lineRule="exact"/>
      <w:ind w:left="-85" w:right="-85"/>
    </w:pPr>
    <w:rPr>
      <w:sz w:val="18"/>
    </w:rPr>
  </w:style>
  <w:style w:type="paragraph" w:styleId="CommentText">
    <w:name w:val="annotation text"/>
    <w:basedOn w:val="Normal"/>
    <w:link w:val="CommentTextChar"/>
    <w:semiHidden/>
    <w:rsid w:val="00B077A3"/>
    <w:pPr>
      <w:spacing w:before="136"/>
    </w:pPr>
    <w:rPr>
      <w:sz w:val="20"/>
    </w:rPr>
  </w:style>
  <w:style w:type="character" w:customStyle="1" w:styleId="CommentTextChar">
    <w:name w:val="Comment Text Char"/>
    <w:basedOn w:val="DefaultParagraphFont"/>
    <w:link w:val="CommentText"/>
    <w:semiHidden/>
    <w:rsid w:val="00B077A3"/>
    <w:rPr>
      <w:lang w:val="en-GB" w:eastAsia="en-US"/>
    </w:rPr>
  </w:style>
  <w:style w:type="character" w:styleId="FollowedHyperlink">
    <w:name w:val="FollowedHyperlink"/>
    <w:basedOn w:val="DefaultParagraphFont"/>
    <w:semiHidden/>
    <w:unhideWhenUsed/>
    <w:rsid w:val="007914CD"/>
    <w:rPr>
      <w:color w:val="800080" w:themeColor="followedHyperlink"/>
      <w:u w:val="single"/>
    </w:rPr>
  </w:style>
  <w:style w:type="character" w:styleId="CommentReference">
    <w:name w:val="annotation reference"/>
    <w:basedOn w:val="DefaultParagraphFont"/>
    <w:semiHidden/>
    <w:unhideWhenUsed/>
    <w:rsid w:val="00030BE4"/>
    <w:rPr>
      <w:sz w:val="16"/>
      <w:szCs w:val="16"/>
    </w:rPr>
  </w:style>
  <w:style w:type="paragraph" w:styleId="CommentSubject">
    <w:name w:val="annotation subject"/>
    <w:basedOn w:val="CommentText"/>
    <w:next w:val="CommentText"/>
    <w:link w:val="CommentSubjectChar"/>
    <w:semiHidden/>
    <w:unhideWhenUsed/>
    <w:rsid w:val="00030BE4"/>
    <w:pPr>
      <w:spacing w:before="120"/>
    </w:pPr>
    <w:rPr>
      <w:b/>
      <w:bCs/>
    </w:rPr>
  </w:style>
  <w:style w:type="character" w:customStyle="1" w:styleId="CommentSubjectChar">
    <w:name w:val="Comment Subject Char"/>
    <w:basedOn w:val="CommentTextChar"/>
    <w:link w:val="CommentSubject"/>
    <w:semiHidden/>
    <w:rsid w:val="00030BE4"/>
    <w:rPr>
      <w:b/>
      <w:bCs/>
      <w:lang w:val="en-GB" w:eastAsia="en-US"/>
    </w:rPr>
  </w:style>
  <w:style w:type="paragraph" w:styleId="Revision">
    <w:name w:val="Revision"/>
    <w:hidden/>
    <w:uiPriority w:val="99"/>
    <w:semiHidden/>
    <w:rsid w:val="006B4CE6"/>
    <w:rPr>
      <w:sz w:val="24"/>
      <w:lang w:val="en-GB" w:eastAsia="en-US"/>
    </w:rPr>
  </w:style>
  <w:style w:type="character" w:customStyle="1" w:styleId="cf01">
    <w:name w:val="cf01"/>
    <w:basedOn w:val="DefaultParagraphFont"/>
    <w:rsid w:val="003D00F1"/>
    <w:rPr>
      <w:rFonts w:ascii="Segoe UI" w:hAnsi="Segoe UI" w:cs="Segoe UI" w:hint="default"/>
      <w:sz w:val="18"/>
      <w:szCs w:val="18"/>
    </w:rPr>
  </w:style>
  <w:style w:type="paragraph" w:styleId="TOC9">
    <w:name w:val="toc 9"/>
    <w:basedOn w:val="Normal"/>
    <w:next w:val="Normal"/>
    <w:autoRedefine/>
    <w:uiPriority w:val="39"/>
    <w:unhideWhenUsed/>
    <w:rsid w:val="00F1323F"/>
    <w:pPr>
      <w:tabs>
        <w:tab w:val="clear" w:pos="794"/>
        <w:tab w:val="clear" w:pos="1191"/>
        <w:tab w:val="clear" w:pos="1588"/>
        <w:tab w:val="clear" w:pos="1985"/>
      </w:tabs>
      <w:overflowPunct/>
      <w:autoSpaceDE/>
      <w:autoSpaceDN/>
      <w:adjustRightInd/>
      <w:spacing w:before="0" w:after="100" w:line="278" w:lineRule="auto"/>
      <w:ind w:left="1920"/>
      <w:jc w:val="left"/>
      <w:textAlignment w:val="auto"/>
    </w:pPr>
    <w:rPr>
      <w:rFonts w:asciiTheme="minorHAnsi" w:eastAsiaTheme="minorEastAsia" w:hAnsiTheme="minorHAnsi" w:cstheme="minorBidi"/>
      <w:kern w:val="2"/>
      <w:szCs w:val="24"/>
      <w:lang w:val="en-US"/>
      <w14:ligatures w14:val="standardContextual"/>
    </w:rPr>
  </w:style>
  <w:style w:type="character" w:styleId="PlaceholderText">
    <w:name w:val="Placeholder Text"/>
    <w:basedOn w:val="DefaultParagraphFont"/>
    <w:uiPriority w:val="99"/>
    <w:semiHidden/>
    <w:rsid w:val="00C3309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8.bin"/><Relationship Id="rId21" Type="http://schemas.openxmlformats.org/officeDocument/2006/relationships/hyperlink" Target="https://www.itu.int/rec/R-REC-SM.1138/en" TargetMode="External"/><Relationship Id="rId42" Type="http://schemas.openxmlformats.org/officeDocument/2006/relationships/image" Target="media/image19.png"/><Relationship Id="rId63" Type="http://schemas.openxmlformats.org/officeDocument/2006/relationships/image" Target="media/image33.wmf"/><Relationship Id="rId84" Type="http://schemas.openxmlformats.org/officeDocument/2006/relationships/image" Target="media/image44.png"/><Relationship Id="rId138" Type="http://schemas.openxmlformats.org/officeDocument/2006/relationships/image" Target="media/image76.wmf"/><Relationship Id="rId159" Type="http://schemas.openxmlformats.org/officeDocument/2006/relationships/image" Target="media/image88.wmf"/><Relationship Id="rId170" Type="http://schemas.openxmlformats.org/officeDocument/2006/relationships/oleObject" Target="embeddings/oleObject61.bin"/><Relationship Id="rId191" Type="http://schemas.openxmlformats.org/officeDocument/2006/relationships/image" Target="media/image105.wmf"/><Relationship Id="rId205" Type="http://schemas.openxmlformats.org/officeDocument/2006/relationships/image" Target="media/image113.wmf"/><Relationship Id="rId226" Type="http://schemas.openxmlformats.org/officeDocument/2006/relationships/image" Target="media/image129.png"/><Relationship Id="rId107" Type="http://schemas.openxmlformats.org/officeDocument/2006/relationships/oleObject" Target="embeddings/oleObject33.bin"/><Relationship Id="rId11" Type="http://schemas.openxmlformats.org/officeDocument/2006/relationships/hyperlink" Target="https://www.itu.int/publ/R-REC/en" TargetMode="External"/><Relationship Id="rId32" Type="http://schemas.openxmlformats.org/officeDocument/2006/relationships/image" Target="media/image12.png"/><Relationship Id="rId53" Type="http://schemas.openxmlformats.org/officeDocument/2006/relationships/image" Target="media/image27.png"/><Relationship Id="rId74" Type="http://schemas.openxmlformats.org/officeDocument/2006/relationships/image" Target="media/image39.wmf"/><Relationship Id="rId128" Type="http://schemas.openxmlformats.org/officeDocument/2006/relationships/image" Target="media/image70.wmf"/><Relationship Id="rId149" Type="http://schemas.openxmlformats.org/officeDocument/2006/relationships/image" Target="media/image82.wmf"/><Relationship Id="rId5" Type="http://schemas.openxmlformats.org/officeDocument/2006/relationships/footnotes" Target="footnotes.xml"/><Relationship Id="rId95" Type="http://schemas.openxmlformats.org/officeDocument/2006/relationships/image" Target="media/image54.wmf"/><Relationship Id="rId160" Type="http://schemas.openxmlformats.org/officeDocument/2006/relationships/oleObject" Target="embeddings/oleObject57.bin"/><Relationship Id="rId181" Type="http://schemas.openxmlformats.org/officeDocument/2006/relationships/image" Target="media/image100.wmf"/><Relationship Id="rId216" Type="http://schemas.openxmlformats.org/officeDocument/2006/relationships/image" Target="media/image119.png"/><Relationship Id="rId22" Type="http://schemas.openxmlformats.org/officeDocument/2006/relationships/hyperlink" Target="https://www.itu.int/rec/R-REC-SM.853/en" TargetMode="External"/><Relationship Id="rId43" Type="http://schemas.openxmlformats.org/officeDocument/2006/relationships/image" Target="media/image20.png"/><Relationship Id="rId64" Type="http://schemas.openxmlformats.org/officeDocument/2006/relationships/oleObject" Target="embeddings/oleObject16.bin"/><Relationship Id="rId118" Type="http://schemas.openxmlformats.org/officeDocument/2006/relationships/image" Target="media/image65.wmf"/><Relationship Id="rId139" Type="http://schemas.openxmlformats.org/officeDocument/2006/relationships/oleObject" Target="embeddings/oleObject48.bin"/><Relationship Id="rId85" Type="http://schemas.openxmlformats.org/officeDocument/2006/relationships/image" Target="media/image45.png"/><Relationship Id="rId150" Type="http://schemas.openxmlformats.org/officeDocument/2006/relationships/oleObject" Target="embeddings/oleObject53.bin"/><Relationship Id="rId171" Type="http://schemas.openxmlformats.org/officeDocument/2006/relationships/image" Target="media/image95.wmf"/><Relationship Id="rId192" Type="http://schemas.openxmlformats.org/officeDocument/2006/relationships/oleObject" Target="embeddings/oleObject72.bin"/><Relationship Id="rId206" Type="http://schemas.openxmlformats.org/officeDocument/2006/relationships/oleObject" Target="embeddings/oleObject78.bin"/><Relationship Id="rId227" Type="http://schemas.openxmlformats.org/officeDocument/2006/relationships/image" Target="media/image130.png"/><Relationship Id="rId12" Type="http://schemas.openxmlformats.org/officeDocument/2006/relationships/header" Target="header3.xml"/><Relationship Id="rId33" Type="http://schemas.openxmlformats.org/officeDocument/2006/relationships/image" Target="media/image13.wmf"/><Relationship Id="rId108" Type="http://schemas.openxmlformats.org/officeDocument/2006/relationships/oleObject" Target="embeddings/oleObject34.bin"/><Relationship Id="rId129" Type="http://schemas.openxmlformats.org/officeDocument/2006/relationships/oleObject" Target="embeddings/oleObject44.bin"/><Relationship Id="rId54" Type="http://schemas.openxmlformats.org/officeDocument/2006/relationships/image" Target="media/image28.wmf"/><Relationship Id="rId75" Type="http://schemas.openxmlformats.org/officeDocument/2006/relationships/oleObject" Target="embeddings/oleObject21.bin"/><Relationship Id="rId96" Type="http://schemas.openxmlformats.org/officeDocument/2006/relationships/oleObject" Target="embeddings/oleObject27.bin"/><Relationship Id="rId140" Type="http://schemas.openxmlformats.org/officeDocument/2006/relationships/image" Target="media/image77.wmf"/><Relationship Id="rId161" Type="http://schemas.openxmlformats.org/officeDocument/2006/relationships/image" Target="media/image89.wmf"/><Relationship Id="rId182" Type="http://schemas.openxmlformats.org/officeDocument/2006/relationships/oleObject" Target="embeddings/oleObject67.bin"/><Relationship Id="rId217" Type="http://schemas.openxmlformats.org/officeDocument/2006/relationships/image" Target="media/image120.png"/><Relationship Id="rId6" Type="http://schemas.openxmlformats.org/officeDocument/2006/relationships/endnotes" Target="endnotes.xml"/><Relationship Id="rId23" Type="http://schemas.openxmlformats.org/officeDocument/2006/relationships/hyperlink" Target="https://www.itu.int/pub/R-REP-SM.2048" TargetMode="External"/><Relationship Id="rId119" Type="http://schemas.openxmlformats.org/officeDocument/2006/relationships/oleObject" Target="embeddings/oleObject39.bin"/><Relationship Id="rId44" Type="http://schemas.openxmlformats.org/officeDocument/2006/relationships/image" Target="media/image21.png"/><Relationship Id="rId65" Type="http://schemas.openxmlformats.org/officeDocument/2006/relationships/image" Target="media/image34.wmf"/><Relationship Id="rId86" Type="http://schemas.openxmlformats.org/officeDocument/2006/relationships/image" Target="media/image46.png"/><Relationship Id="rId130" Type="http://schemas.openxmlformats.org/officeDocument/2006/relationships/image" Target="media/image71.png"/><Relationship Id="rId151" Type="http://schemas.openxmlformats.org/officeDocument/2006/relationships/image" Target="media/image83.wmf"/><Relationship Id="rId172" Type="http://schemas.openxmlformats.org/officeDocument/2006/relationships/oleObject" Target="embeddings/oleObject62.bin"/><Relationship Id="rId193" Type="http://schemas.openxmlformats.org/officeDocument/2006/relationships/image" Target="media/image106.wmf"/><Relationship Id="rId207" Type="http://schemas.openxmlformats.org/officeDocument/2006/relationships/image" Target="media/image114.wmf"/><Relationship Id="rId228" Type="http://schemas.openxmlformats.org/officeDocument/2006/relationships/footer" Target="footer2.xml"/><Relationship Id="rId13" Type="http://schemas.openxmlformats.org/officeDocument/2006/relationships/header" Target="header4.xml"/><Relationship Id="rId109" Type="http://schemas.openxmlformats.org/officeDocument/2006/relationships/image" Target="media/image60.wmf"/><Relationship Id="rId34" Type="http://schemas.openxmlformats.org/officeDocument/2006/relationships/oleObject" Target="embeddings/oleObject6.bin"/><Relationship Id="rId55" Type="http://schemas.openxmlformats.org/officeDocument/2006/relationships/oleObject" Target="embeddings/oleObject12.bin"/><Relationship Id="rId76" Type="http://schemas.openxmlformats.org/officeDocument/2006/relationships/image" Target="media/image40.wmf"/><Relationship Id="rId97" Type="http://schemas.openxmlformats.org/officeDocument/2006/relationships/image" Target="media/image55.wmf"/><Relationship Id="rId120" Type="http://schemas.openxmlformats.org/officeDocument/2006/relationships/image" Target="media/image66.wmf"/><Relationship Id="rId141" Type="http://schemas.openxmlformats.org/officeDocument/2006/relationships/oleObject" Target="embeddings/oleObject49.bin"/><Relationship Id="rId7" Type="http://schemas.openxmlformats.org/officeDocument/2006/relationships/header" Target="header1.xml"/><Relationship Id="rId162" Type="http://schemas.openxmlformats.org/officeDocument/2006/relationships/oleObject" Target="embeddings/oleObject58.bin"/><Relationship Id="rId183" Type="http://schemas.openxmlformats.org/officeDocument/2006/relationships/image" Target="media/image101.wmf"/><Relationship Id="rId218" Type="http://schemas.openxmlformats.org/officeDocument/2006/relationships/image" Target="media/image121.png"/><Relationship Id="rId24" Type="http://schemas.openxmlformats.org/officeDocument/2006/relationships/image" Target="media/image7.wmf"/><Relationship Id="rId45" Type="http://schemas.openxmlformats.org/officeDocument/2006/relationships/image" Target="media/image22.wmf"/><Relationship Id="rId66" Type="http://schemas.openxmlformats.org/officeDocument/2006/relationships/oleObject" Target="embeddings/oleObject17.bin"/><Relationship Id="rId87" Type="http://schemas.openxmlformats.org/officeDocument/2006/relationships/image" Target="media/image47.png"/><Relationship Id="rId110" Type="http://schemas.openxmlformats.org/officeDocument/2006/relationships/oleObject" Target="embeddings/oleObject35.bin"/><Relationship Id="rId131" Type="http://schemas.openxmlformats.org/officeDocument/2006/relationships/image" Target="media/image72.wmf"/><Relationship Id="rId152" Type="http://schemas.openxmlformats.org/officeDocument/2006/relationships/oleObject" Target="embeddings/oleObject54.bin"/><Relationship Id="rId173" Type="http://schemas.openxmlformats.org/officeDocument/2006/relationships/image" Target="media/image96.wmf"/><Relationship Id="rId194" Type="http://schemas.openxmlformats.org/officeDocument/2006/relationships/oleObject" Target="embeddings/oleObject73.bin"/><Relationship Id="rId208" Type="http://schemas.openxmlformats.org/officeDocument/2006/relationships/oleObject" Target="embeddings/oleObject79.bin"/><Relationship Id="rId229" Type="http://schemas.openxmlformats.org/officeDocument/2006/relationships/fontTable" Target="fontTable.xml"/><Relationship Id="rId14" Type="http://schemas.openxmlformats.org/officeDocument/2006/relationships/hyperlink" Target="https://www.itu.int/pub/R-QUE-SG01.222" TargetMode="External"/><Relationship Id="rId35" Type="http://schemas.openxmlformats.org/officeDocument/2006/relationships/image" Target="media/image14.wmf"/><Relationship Id="rId56" Type="http://schemas.openxmlformats.org/officeDocument/2006/relationships/image" Target="media/image29.png"/><Relationship Id="rId77" Type="http://schemas.openxmlformats.org/officeDocument/2006/relationships/oleObject" Target="embeddings/oleObject22.bin"/><Relationship Id="rId100" Type="http://schemas.openxmlformats.org/officeDocument/2006/relationships/oleObject" Target="embeddings/oleObject29.bin"/><Relationship Id="rId8" Type="http://schemas.openxmlformats.org/officeDocument/2006/relationships/header" Target="header2.xml"/><Relationship Id="rId98" Type="http://schemas.openxmlformats.org/officeDocument/2006/relationships/oleObject" Target="embeddings/oleObject28.bin"/><Relationship Id="rId121" Type="http://schemas.openxmlformats.org/officeDocument/2006/relationships/oleObject" Target="embeddings/oleObject40.bin"/><Relationship Id="rId142" Type="http://schemas.openxmlformats.org/officeDocument/2006/relationships/image" Target="media/image78.wmf"/><Relationship Id="rId163" Type="http://schemas.openxmlformats.org/officeDocument/2006/relationships/image" Target="media/image90.wmf"/><Relationship Id="rId184" Type="http://schemas.openxmlformats.org/officeDocument/2006/relationships/oleObject" Target="embeddings/oleObject68.bin"/><Relationship Id="rId219" Type="http://schemas.openxmlformats.org/officeDocument/2006/relationships/image" Target="media/image122.png"/><Relationship Id="rId230" Type="http://schemas.openxmlformats.org/officeDocument/2006/relationships/theme" Target="theme/theme1.xml"/><Relationship Id="rId25" Type="http://schemas.openxmlformats.org/officeDocument/2006/relationships/oleObject" Target="embeddings/oleObject3.bin"/><Relationship Id="rId46" Type="http://schemas.openxmlformats.org/officeDocument/2006/relationships/oleObject" Target="embeddings/oleObject9.bin"/><Relationship Id="rId67" Type="http://schemas.openxmlformats.org/officeDocument/2006/relationships/image" Target="media/image35.png"/><Relationship Id="rId116" Type="http://schemas.openxmlformats.org/officeDocument/2006/relationships/image" Target="media/image64.wmf"/><Relationship Id="rId137" Type="http://schemas.openxmlformats.org/officeDocument/2006/relationships/oleObject" Target="embeddings/oleObject47.bin"/><Relationship Id="rId158" Type="http://schemas.openxmlformats.org/officeDocument/2006/relationships/image" Target="media/image87.png"/><Relationship Id="rId20" Type="http://schemas.openxmlformats.org/officeDocument/2006/relationships/oleObject" Target="embeddings/oleObject2.bin"/><Relationship Id="rId41" Type="http://schemas.openxmlformats.org/officeDocument/2006/relationships/image" Target="media/image18.png"/><Relationship Id="rId62" Type="http://schemas.openxmlformats.org/officeDocument/2006/relationships/oleObject" Target="embeddings/oleObject15.bin"/><Relationship Id="rId83" Type="http://schemas.openxmlformats.org/officeDocument/2006/relationships/oleObject" Target="embeddings/oleObject25.bin"/><Relationship Id="rId88" Type="http://schemas.openxmlformats.org/officeDocument/2006/relationships/image" Target="media/image48.png"/><Relationship Id="rId111" Type="http://schemas.openxmlformats.org/officeDocument/2006/relationships/image" Target="media/image61.wmf"/><Relationship Id="rId132" Type="http://schemas.openxmlformats.org/officeDocument/2006/relationships/oleObject" Target="embeddings/oleObject45.bin"/><Relationship Id="rId153" Type="http://schemas.openxmlformats.org/officeDocument/2006/relationships/image" Target="media/image84.wmf"/><Relationship Id="rId174" Type="http://schemas.openxmlformats.org/officeDocument/2006/relationships/oleObject" Target="embeddings/oleObject63.bin"/><Relationship Id="rId179" Type="http://schemas.openxmlformats.org/officeDocument/2006/relationships/image" Target="media/image99.wmf"/><Relationship Id="rId195" Type="http://schemas.openxmlformats.org/officeDocument/2006/relationships/image" Target="media/image107.wmf"/><Relationship Id="rId209" Type="http://schemas.openxmlformats.org/officeDocument/2006/relationships/image" Target="media/image115.wmf"/><Relationship Id="rId190" Type="http://schemas.openxmlformats.org/officeDocument/2006/relationships/oleObject" Target="embeddings/oleObject71.bin"/><Relationship Id="rId204" Type="http://schemas.openxmlformats.org/officeDocument/2006/relationships/oleObject" Target="embeddings/oleObject77.bin"/><Relationship Id="rId220" Type="http://schemas.openxmlformats.org/officeDocument/2006/relationships/image" Target="media/image123.png"/><Relationship Id="rId225" Type="http://schemas.openxmlformats.org/officeDocument/2006/relationships/image" Target="media/image128.png"/><Relationship Id="rId15" Type="http://schemas.openxmlformats.org/officeDocument/2006/relationships/image" Target="media/image3.png"/><Relationship Id="rId36" Type="http://schemas.openxmlformats.org/officeDocument/2006/relationships/oleObject" Target="embeddings/oleObject7.bin"/><Relationship Id="rId57" Type="http://schemas.openxmlformats.org/officeDocument/2006/relationships/image" Target="media/image30.wmf"/><Relationship Id="rId106" Type="http://schemas.openxmlformats.org/officeDocument/2006/relationships/oleObject" Target="embeddings/oleObject32.bin"/><Relationship Id="rId127" Type="http://schemas.openxmlformats.org/officeDocument/2006/relationships/oleObject" Target="embeddings/oleObject43.bin"/><Relationship Id="rId10" Type="http://schemas.openxmlformats.org/officeDocument/2006/relationships/hyperlink" Target="https://www.itu.int/ITU-R/go/patents/en" TargetMode="External"/><Relationship Id="rId31" Type="http://schemas.openxmlformats.org/officeDocument/2006/relationships/image" Target="media/image11.png"/><Relationship Id="rId52" Type="http://schemas.openxmlformats.org/officeDocument/2006/relationships/image" Target="media/image26.png"/><Relationship Id="rId73" Type="http://schemas.openxmlformats.org/officeDocument/2006/relationships/oleObject" Target="embeddings/oleObject20.bin"/><Relationship Id="rId78" Type="http://schemas.openxmlformats.org/officeDocument/2006/relationships/image" Target="media/image41.wmf"/><Relationship Id="rId94" Type="http://schemas.openxmlformats.org/officeDocument/2006/relationships/oleObject" Target="embeddings/oleObject26.bin"/><Relationship Id="rId99" Type="http://schemas.openxmlformats.org/officeDocument/2006/relationships/image" Target="media/image56.wmf"/><Relationship Id="rId101" Type="http://schemas.openxmlformats.org/officeDocument/2006/relationships/image" Target="media/image57.wmf"/><Relationship Id="rId122" Type="http://schemas.openxmlformats.org/officeDocument/2006/relationships/image" Target="media/image67.wmf"/><Relationship Id="rId143" Type="http://schemas.openxmlformats.org/officeDocument/2006/relationships/oleObject" Target="embeddings/oleObject50.bin"/><Relationship Id="rId148" Type="http://schemas.openxmlformats.org/officeDocument/2006/relationships/oleObject" Target="embeddings/oleObject52.bin"/><Relationship Id="rId164" Type="http://schemas.openxmlformats.org/officeDocument/2006/relationships/oleObject" Target="embeddings/oleObject59.bin"/><Relationship Id="rId169" Type="http://schemas.openxmlformats.org/officeDocument/2006/relationships/image" Target="media/image94.wmf"/><Relationship Id="rId185" Type="http://schemas.openxmlformats.org/officeDocument/2006/relationships/image" Target="media/image102.wmf"/><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oleObject" Target="embeddings/oleObject66.bin"/><Relationship Id="rId210" Type="http://schemas.openxmlformats.org/officeDocument/2006/relationships/oleObject" Target="embeddings/oleObject80.bin"/><Relationship Id="rId215" Type="http://schemas.openxmlformats.org/officeDocument/2006/relationships/oleObject" Target="embeddings/oleObject82.bin"/><Relationship Id="rId26" Type="http://schemas.openxmlformats.org/officeDocument/2006/relationships/image" Target="media/image8.wmf"/><Relationship Id="rId47" Type="http://schemas.openxmlformats.org/officeDocument/2006/relationships/image" Target="media/image23.png"/><Relationship Id="rId68" Type="http://schemas.openxmlformats.org/officeDocument/2006/relationships/image" Target="media/image36.wmf"/><Relationship Id="rId89" Type="http://schemas.openxmlformats.org/officeDocument/2006/relationships/image" Target="media/image49.png"/><Relationship Id="rId112" Type="http://schemas.openxmlformats.org/officeDocument/2006/relationships/oleObject" Target="embeddings/oleObject36.bin"/><Relationship Id="rId133" Type="http://schemas.openxmlformats.org/officeDocument/2006/relationships/image" Target="media/image73.wmf"/><Relationship Id="rId154" Type="http://schemas.openxmlformats.org/officeDocument/2006/relationships/oleObject" Target="embeddings/oleObject55.bin"/><Relationship Id="rId175" Type="http://schemas.openxmlformats.org/officeDocument/2006/relationships/image" Target="media/image97.wmf"/><Relationship Id="rId196" Type="http://schemas.openxmlformats.org/officeDocument/2006/relationships/oleObject" Target="embeddings/oleObject74.bin"/><Relationship Id="rId200" Type="http://schemas.openxmlformats.org/officeDocument/2006/relationships/oleObject" Target="embeddings/oleObject75.bin"/><Relationship Id="rId16" Type="http://schemas.openxmlformats.org/officeDocument/2006/relationships/image" Target="media/image4.png"/><Relationship Id="rId221" Type="http://schemas.openxmlformats.org/officeDocument/2006/relationships/image" Target="media/image124.png"/><Relationship Id="rId37" Type="http://schemas.openxmlformats.org/officeDocument/2006/relationships/image" Target="media/image15.wmf"/><Relationship Id="rId58" Type="http://schemas.openxmlformats.org/officeDocument/2006/relationships/oleObject" Target="embeddings/oleObject13.bin"/><Relationship Id="rId79" Type="http://schemas.openxmlformats.org/officeDocument/2006/relationships/oleObject" Target="embeddings/oleObject23.bin"/><Relationship Id="rId102" Type="http://schemas.openxmlformats.org/officeDocument/2006/relationships/oleObject" Target="embeddings/oleObject30.bin"/><Relationship Id="rId123" Type="http://schemas.openxmlformats.org/officeDocument/2006/relationships/oleObject" Target="embeddings/oleObject41.bin"/><Relationship Id="rId144" Type="http://schemas.openxmlformats.org/officeDocument/2006/relationships/image" Target="media/image79.wmf"/><Relationship Id="rId90" Type="http://schemas.openxmlformats.org/officeDocument/2006/relationships/image" Target="media/image50.png"/><Relationship Id="rId165" Type="http://schemas.openxmlformats.org/officeDocument/2006/relationships/image" Target="media/image91.wmf"/><Relationship Id="rId186" Type="http://schemas.openxmlformats.org/officeDocument/2006/relationships/oleObject" Target="embeddings/oleObject69.bin"/><Relationship Id="rId211" Type="http://schemas.openxmlformats.org/officeDocument/2006/relationships/image" Target="media/image116.png"/><Relationship Id="rId27" Type="http://schemas.openxmlformats.org/officeDocument/2006/relationships/oleObject" Target="embeddings/oleObject4.bin"/><Relationship Id="rId48" Type="http://schemas.openxmlformats.org/officeDocument/2006/relationships/image" Target="media/image24.wmf"/><Relationship Id="rId69" Type="http://schemas.openxmlformats.org/officeDocument/2006/relationships/oleObject" Target="embeddings/oleObject18.bin"/><Relationship Id="rId113" Type="http://schemas.openxmlformats.org/officeDocument/2006/relationships/image" Target="media/image62.png"/><Relationship Id="rId134" Type="http://schemas.openxmlformats.org/officeDocument/2006/relationships/oleObject" Target="embeddings/oleObject46.bin"/><Relationship Id="rId80" Type="http://schemas.openxmlformats.org/officeDocument/2006/relationships/image" Target="media/image42.wmf"/><Relationship Id="rId155" Type="http://schemas.openxmlformats.org/officeDocument/2006/relationships/image" Target="media/image85.wmf"/><Relationship Id="rId176" Type="http://schemas.openxmlformats.org/officeDocument/2006/relationships/oleObject" Target="embeddings/oleObject64.bin"/><Relationship Id="rId197" Type="http://schemas.openxmlformats.org/officeDocument/2006/relationships/image" Target="media/image108.png"/><Relationship Id="rId201" Type="http://schemas.openxmlformats.org/officeDocument/2006/relationships/image" Target="media/image111.wmf"/><Relationship Id="rId222" Type="http://schemas.openxmlformats.org/officeDocument/2006/relationships/image" Target="media/image125.png"/><Relationship Id="rId17" Type="http://schemas.openxmlformats.org/officeDocument/2006/relationships/image" Target="media/image5.wmf"/><Relationship Id="rId38" Type="http://schemas.openxmlformats.org/officeDocument/2006/relationships/oleObject" Target="embeddings/oleObject8.bin"/><Relationship Id="rId59" Type="http://schemas.openxmlformats.org/officeDocument/2006/relationships/image" Target="media/image31.wmf"/><Relationship Id="rId103" Type="http://schemas.openxmlformats.org/officeDocument/2006/relationships/image" Target="media/image58.wmf"/><Relationship Id="rId124" Type="http://schemas.openxmlformats.org/officeDocument/2006/relationships/image" Target="media/image68.wmf"/><Relationship Id="rId70" Type="http://schemas.openxmlformats.org/officeDocument/2006/relationships/image" Target="media/image37.wmf"/><Relationship Id="rId91" Type="http://schemas.openxmlformats.org/officeDocument/2006/relationships/image" Target="media/image51.png"/><Relationship Id="rId145" Type="http://schemas.openxmlformats.org/officeDocument/2006/relationships/oleObject" Target="embeddings/oleObject51.bin"/><Relationship Id="rId166" Type="http://schemas.openxmlformats.org/officeDocument/2006/relationships/oleObject" Target="embeddings/oleObject60.bin"/><Relationship Id="rId187" Type="http://schemas.openxmlformats.org/officeDocument/2006/relationships/image" Target="media/image103.wmf"/><Relationship Id="rId1" Type="http://schemas.openxmlformats.org/officeDocument/2006/relationships/customXml" Target="../customXml/item1.xml"/><Relationship Id="rId212" Type="http://schemas.openxmlformats.org/officeDocument/2006/relationships/image" Target="media/image117.wmf"/><Relationship Id="rId28" Type="http://schemas.openxmlformats.org/officeDocument/2006/relationships/image" Target="media/image9.wmf"/><Relationship Id="rId49" Type="http://schemas.openxmlformats.org/officeDocument/2006/relationships/oleObject" Target="embeddings/oleObject10.bin"/><Relationship Id="rId114" Type="http://schemas.openxmlformats.org/officeDocument/2006/relationships/image" Target="media/image63.wmf"/><Relationship Id="rId60" Type="http://schemas.openxmlformats.org/officeDocument/2006/relationships/oleObject" Target="embeddings/oleObject14.bin"/><Relationship Id="rId81" Type="http://schemas.openxmlformats.org/officeDocument/2006/relationships/oleObject" Target="embeddings/oleObject24.bin"/><Relationship Id="rId135" Type="http://schemas.openxmlformats.org/officeDocument/2006/relationships/image" Target="media/image74.png"/><Relationship Id="rId156" Type="http://schemas.openxmlformats.org/officeDocument/2006/relationships/oleObject" Target="embeddings/oleObject56.bin"/><Relationship Id="rId177" Type="http://schemas.openxmlformats.org/officeDocument/2006/relationships/image" Target="media/image98.wmf"/><Relationship Id="rId198" Type="http://schemas.openxmlformats.org/officeDocument/2006/relationships/image" Target="media/image109.png"/><Relationship Id="rId202" Type="http://schemas.openxmlformats.org/officeDocument/2006/relationships/oleObject" Target="embeddings/oleObject76.bin"/><Relationship Id="rId223" Type="http://schemas.openxmlformats.org/officeDocument/2006/relationships/image" Target="media/image126.png"/><Relationship Id="rId18" Type="http://schemas.openxmlformats.org/officeDocument/2006/relationships/oleObject" Target="embeddings/oleObject1.bin"/><Relationship Id="rId39" Type="http://schemas.openxmlformats.org/officeDocument/2006/relationships/image" Target="media/image16.png"/><Relationship Id="rId50" Type="http://schemas.openxmlformats.org/officeDocument/2006/relationships/image" Target="media/image25.wmf"/><Relationship Id="rId104" Type="http://schemas.openxmlformats.org/officeDocument/2006/relationships/oleObject" Target="embeddings/oleObject31.bin"/><Relationship Id="rId125" Type="http://schemas.openxmlformats.org/officeDocument/2006/relationships/oleObject" Target="embeddings/oleObject42.bin"/><Relationship Id="rId146" Type="http://schemas.openxmlformats.org/officeDocument/2006/relationships/image" Target="media/image80.png"/><Relationship Id="rId167" Type="http://schemas.openxmlformats.org/officeDocument/2006/relationships/image" Target="media/image92.png"/><Relationship Id="rId188" Type="http://schemas.openxmlformats.org/officeDocument/2006/relationships/oleObject" Target="embeddings/oleObject70.bin"/><Relationship Id="rId71" Type="http://schemas.openxmlformats.org/officeDocument/2006/relationships/oleObject" Target="embeddings/oleObject19.bin"/><Relationship Id="rId92" Type="http://schemas.openxmlformats.org/officeDocument/2006/relationships/image" Target="media/image52.png"/><Relationship Id="rId213" Type="http://schemas.openxmlformats.org/officeDocument/2006/relationships/oleObject" Target="embeddings/oleObject81.bin"/><Relationship Id="rId2" Type="http://schemas.openxmlformats.org/officeDocument/2006/relationships/styles" Target="styles.xml"/><Relationship Id="rId29" Type="http://schemas.openxmlformats.org/officeDocument/2006/relationships/oleObject" Target="embeddings/oleObject5.bin"/><Relationship Id="rId40" Type="http://schemas.openxmlformats.org/officeDocument/2006/relationships/image" Target="media/image17.png"/><Relationship Id="rId115" Type="http://schemas.openxmlformats.org/officeDocument/2006/relationships/oleObject" Target="embeddings/oleObject37.bin"/><Relationship Id="rId136" Type="http://schemas.openxmlformats.org/officeDocument/2006/relationships/image" Target="media/image75.wmf"/><Relationship Id="rId157" Type="http://schemas.openxmlformats.org/officeDocument/2006/relationships/image" Target="media/image86.png"/><Relationship Id="rId178" Type="http://schemas.openxmlformats.org/officeDocument/2006/relationships/oleObject" Target="embeddings/oleObject65.bin"/><Relationship Id="rId61" Type="http://schemas.openxmlformats.org/officeDocument/2006/relationships/image" Target="media/image32.wmf"/><Relationship Id="rId82" Type="http://schemas.openxmlformats.org/officeDocument/2006/relationships/image" Target="media/image43.wmf"/><Relationship Id="rId199" Type="http://schemas.openxmlformats.org/officeDocument/2006/relationships/image" Target="media/image110.wmf"/><Relationship Id="rId203" Type="http://schemas.openxmlformats.org/officeDocument/2006/relationships/image" Target="media/image112.wmf"/><Relationship Id="rId19" Type="http://schemas.openxmlformats.org/officeDocument/2006/relationships/image" Target="media/image6.wmf"/><Relationship Id="rId224" Type="http://schemas.openxmlformats.org/officeDocument/2006/relationships/image" Target="media/image127.png"/><Relationship Id="rId30" Type="http://schemas.openxmlformats.org/officeDocument/2006/relationships/image" Target="media/image10.png"/><Relationship Id="rId105" Type="http://schemas.openxmlformats.org/officeDocument/2006/relationships/image" Target="media/image59.wmf"/><Relationship Id="rId126" Type="http://schemas.openxmlformats.org/officeDocument/2006/relationships/image" Target="media/image69.wmf"/><Relationship Id="rId147" Type="http://schemas.openxmlformats.org/officeDocument/2006/relationships/image" Target="media/image81.wmf"/><Relationship Id="rId168" Type="http://schemas.openxmlformats.org/officeDocument/2006/relationships/image" Target="media/image93.png"/><Relationship Id="rId51" Type="http://schemas.openxmlformats.org/officeDocument/2006/relationships/oleObject" Target="embeddings/oleObject11.bin"/><Relationship Id="rId72" Type="http://schemas.openxmlformats.org/officeDocument/2006/relationships/image" Target="media/image38.wmf"/><Relationship Id="rId93" Type="http://schemas.openxmlformats.org/officeDocument/2006/relationships/image" Target="media/image53.wmf"/><Relationship Id="rId189" Type="http://schemas.openxmlformats.org/officeDocument/2006/relationships/image" Target="media/image104.wmf"/><Relationship Id="rId3" Type="http://schemas.openxmlformats.org/officeDocument/2006/relationships/settings" Target="settings.xml"/><Relationship Id="rId214" Type="http://schemas.openxmlformats.org/officeDocument/2006/relationships/image" Target="media/image118.wm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mezy\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3AB7CB-FA9C-4ED6-BE18-CC632E322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1605</TotalTime>
  <Pages>91</Pages>
  <Words>21277</Words>
  <Characters>121291</Characters>
  <Application>Microsoft Office Word</Application>
  <DocSecurity>0</DocSecurity>
  <Lines>3032</Lines>
  <Paragraphs>2227</Paragraphs>
  <ScaleCrop>false</ScaleCrop>
  <HeadingPairs>
    <vt:vector size="2" baseType="variant">
      <vt:variant>
        <vt:lpstr>Title</vt:lpstr>
      </vt:variant>
      <vt:variant>
        <vt:i4>1</vt:i4>
      </vt:variant>
    </vt:vector>
  </HeadingPairs>
  <TitlesOfParts>
    <vt:vector size="1" baseType="lpstr">
      <vt:lpstr>Recommendation ITU-R SM.328-12 (09/2025) – Spectra and bandwidth of emissions</vt:lpstr>
    </vt:vector>
  </TitlesOfParts>
  <Manager/>
  <Company>ITU</Company>
  <LinksUpToDate>false</LinksUpToDate>
  <CharactersWithSpaces>140341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SM.328-12 (09/2025) – Spectra and bandwidth of emissions</dc:title>
  <dc:subject/>
  <dc:creator>Gomez, Yoanni</dc:creator>
  <cp:keywords>Emitted spectra, unwanted emissions, out-of-band emission, spurious emission, bandwidth of emission, adjacent channel</cp:keywords>
  <dc:description/>
  <cp:lastModifiedBy>Gachet, Christelle</cp:lastModifiedBy>
  <cp:revision>131</cp:revision>
  <cp:lastPrinted>2025-09-14T09:49:00Z</cp:lastPrinted>
  <dcterms:created xsi:type="dcterms:W3CDTF">2025-09-16T10:15:00Z</dcterms:created>
  <dcterms:modified xsi:type="dcterms:W3CDTF">2025-09-17T13:21:00Z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