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5D78" w14:textId="77777777" w:rsidR="00C51268" w:rsidRDefault="00C51268">
      <w:pPr>
        <w:pStyle w:val="Rec"/>
        <w:spacing w:before="0"/>
        <w:rPr>
          <w:lang w:val="es-ES_tradnl"/>
        </w:rPr>
      </w:pPr>
      <w:proofErr w:type="gramStart"/>
      <w:r>
        <w:rPr>
          <w:lang w:val="es-ES_tradnl"/>
        </w:rPr>
        <w:t>RECOMENDACIÓN  UIT</w:t>
      </w:r>
      <w:proofErr w:type="gramEnd"/>
      <w:r>
        <w:rPr>
          <w:lang w:val="es-ES_tradnl"/>
        </w:rPr>
        <w:t>-R  SM.326-7</w:t>
      </w:r>
      <w:r w:rsidR="00AA03D9">
        <w:rPr>
          <w:rStyle w:val="FootnoteReference"/>
          <w:lang w:val="es-ES_tradnl"/>
        </w:rPr>
        <w:footnoteReference w:id="1"/>
      </w:r>
    </w:p>
    <w:p w14:paraId="49239631" w14:textId="77777777" w:rsidR="00C51268" w:rsidRDefault="00C51268">
      <w:pPr>
        <w:pStyle w:val="RecTitle"/>
        <w:rPr>
          <w:lang w:val="es-ES_tradnl"/>
        </w:rPr>
      </w:pPr>
      <w:proofErr w:type="gramStart"/>
      <w:r>
        <w:rPr>
          <w:lang w:val="es-ES_tradnl"/>
        </w:rPr>
        <w:t>DETERMINACIÓN  Y</w:t>
      </w:r>
      <w:proofErr w:type="gramEnd"/>
      <w:r>
        <w:rPr>
          <w:lang w:val="es-ES_tradnl"/>
        </w:rPr>
        <w:t xml:space="preserve">  MEDICIÓN  DE  LA  POTENCIA  DE  MODULACIÓN</w:t>
      </w:r>
      <w:r>
        <w:rPr>
          <w:lang w:val="es-ES_tradnl"/>
        </w:rPr>
        <w:br/>
        <w:t>DE  AMPLITUD  DE  LOS  TRANSMISORES  RADIOELÉCTRICOS</w:t>
      </w:r>
    </w:p>
    <w:p w14:paraId="7545A838" w14:textId="384C98D2" w:rsidR="00C51268" w:rsidRDefault="00C51268">
      <w:pPr>
        <w:pStyle w:val="RecTitleDate"/>
        <w:rPr>
          <w:lang w:val="es-ES_tradnl"/>
        </w:rPr>
      </w:pPr>
      <w:r>
        <w:rPr>
          <w:lang w:val="es-ES_tradnl"/>
        </w:rPr>
        <w:t>(1951-1959-1963-1966-1974-1978-1982-1986-1990-1998)</w:t>
      </w:r>
    </w:p>
    <w:p w14:paraId="6D8F7333" w14:textId="4282E1F9" w:rsidR="005E78C8" w:rsidRDefault="005E78C8" w:rsidP="005E78C8">
      <w:pPr>
        <w:pStyle w:val="headfoot"/>
        <w:rPr>
          <w:lang w:val="es-ES_tradnl"/>
        </w:rPr>
      </w:pPr>
    </w:p>
    <w:p w14:paraId="0C53650F" w14:textId="77777777" w:rsidR="00C51268" w:rsidRDefault="00C51268">
      <w:pPr>
        <w:pStyle w:val="headfoot"/>
        <w:rPr>
          <w:lang w:val="es-ES_tradnl"/>
        </w:rPr>
      </w:pPr>
      <w:r>
        <w:rPr>
          <w:lang w:val="es-ES_tradnl"/>
        </w:rPr>
        <w:t>Rec. UIT-R SM.326-7</w:t>
      </w:r>
    </w:p>
    <w:p w14:paraId="62DF3534" w14:textId="77777777" w:rsidR="00C3239E" w:rsidRPr="005E78C8" w:rsidRDefault="00C3239E" w:rsidP="00C3239E">
      <w:pPr>
        <w:pStyle w:val="Headingb0"/>
        <w:spacing w:before="360"/>
        <w:rPr>
          <w:sz w:val="20"/>
          <w:lang w:val="es-ES_tradnl" w:eastAsia="zh-CN"/>
        </w:rPr>
      </w:pPr>
      <w:r w:rsidRPr="005E78C8">
        <w:rPr>
          <w:sz w:val="20"/>
          <w:lang w:val="es-ES_tradnl" w:eastAsia="zh-CN"/>
        </w:rPr>
        <w:t>Alcance</w:t>
      </w:r>
    </w:p>
    <w:p w14:paraId="2808F34B" w14:textId="77777777" w:rsidR="00C3239E" w:rsidRPr="005E78C8" w:rsidRDefault="00C3239E" w:rsidP="00C3239E">
      <w:pPr>
        <w:spacing w:before="240"/>
        <w:rPr>
          <w:lang w:val="es-ES_tradnl"/>
        </w:rPr>
      </w:pPr>
      <w:r w:rsidRPr="005E78C8">
        <w:rPr>
          <w:lang w:val="es-ES_tradnl"/>
        </w:rPr>
        <w:t>En esta Recomendación se facilitan métodos y consideraciones generales para la determinación y medición de la potencia de modulación de amplitud de los transmisores radioeléctricos de un transmisor radioeléctrico, así como para el cálculo utilizando los factores de conversión entre la potencia en la cresta de la envolvente, la potencia media y la potencia de portadora de un transmisor radioeléctrico.</w:t>
      </w:r>
    </w:p>
    <w:p w14:paraId="7A6A5132" w14:textId="77777777" w:rsidR="00C3239E" w:rsidRPr="005E78C8" w:rsidRDefault="00C3239E" w:rsidP="00C3239E">
      <w:pPr>
        <w:pStyle w:val="Headingb0"/>
        <w:rPr>
          <w:sz w:val="20"/>
          <w:lang w:val="es-ES_tradnl" w:eastAsia="zh-CN"/>
        </w:rPr>
      </w:pPr>
      <w:r w:rsidRPr="005E78C8">
        <w:rPr>
          <w:sz w:val="20"/>
          <w:lang w:val="es-ES_tradnl" w:eastAsia="zh-CN"/>
        </w:rPr>
        <w:t>Palabras clave</w:t>
      </w:r>
    </w:p>
    <w:p w14:paraId="5BB9D9E8" w14:textId="77777777" w:rsidR="00C3239E" w:rsidRPr="005E78C8" w:rsidRDefault="00C3239E" w:rsidP="00C3239E">
      <w:pPr>
        <w:spacing w:before="240"/>
        <w:rPr>
          <w:lang w:val="es-ES_tradnl"/>
        </w:rPr>
      </w:pPr>
      <w:r w:rsidRPr="005E78C8">
        <w:rPr>
          <w:lang w:val="es-ES_tradnl"/>
        </w:rPr>
        <w:t>Transmisores de radiocomunicación de MA, medición de la potencia de MA, de la potencia de MA</w:t>
      </w:r>
    </w:p>
    <w:p w14:paraId="76589589" w14:textId="43FB5B06" w:rsidR="00C51268" w:rsidRDefault="00C51268" w:rsidP="00466790">
      <w:pPr>
        <w:pStyle w:val="Normalaftertitle"/>
        <w:spacing w:before="240"/>
        <w:rPr>
          <w:lang w:val="es-ES_tradnl"/>
        </w:rPr>
      </w:pPr>
      <w:r>
        <w:rPr>
          <w:lang w:val="es-ES_tradnl"/>
        </w:rPr>
        <w:t>La Asamblea de Radiocomunicaciones de la UIT,</w:t>
      </w:r>
    </w:p>
    <w:p w14:paraId="3F6DA59A" w14:textId="77777777" w:rsidR="00C51268" w:rsidRDefault="00C51268">
      <w:pPr>
        <w:pStyle w:val="call"/>
        <w:rPr>
          <w:lang w:val="es-ES_tradnl"/>
        </w:rPr>
      </w:pPr>
      <w:r>
        <w:rPr>
          <w:lang w:val="es-ES_tradnl"/>
        </w:rPr>
        <w:t>considerando</w:t>
      </w:r>
    </w:p>
    <w:p w14:paraId="6C76D019" w14:textId="77777777" w:rsidR="00C51268" w:rsidRDefault="00C51268" w:rsidP="00D44365">
      <w:pPr>
        <w:rPr>
          <w:lang w:val="es-ES_tradnl"/>
        </w:rPr>
      </w:pPr>
      <w:r>
        <w:rPr>
          <w:lang w:val="es-ES_tradnl"/>
        </w:rPr>
        <w:t>a)</w:t>
      </w:r>
      <w:r>
        <w:rPr>
          <w:lang w:val="es-ES_tradnl"/>
        </w:rPr>
        <w:tab/>
        <w:t>que el Artículo 1 del Reglamento de Radiocomunicaciones (RR) contiene definiciones de diferentes expresiones de la potencia;</w:t>
      </w:r>
    </w:p>
    <w:p w14:paraId="251A300B" w14:textId="77777777" w:rsidR="00C51268" w:rsidRDefault="00D44365" w:rsidP="00D44365">
      <w:pPr>
        <w:rPr>
          <w:lang w:val="es-ES_tradnl"/>
        </w:rPr>
      </w:pPr>
      <w:r>
        <w:rPr>
          <w:lang w:val="es-ES_tradnl"/>
        </w:rPr>
        <w:t>b)</w:t>
      </w:r>
      <w:r>
        <w:rPr>
          <w:lang w:val="es-ES_tradnl"/>
        </w:rPr>
        <w:tab/>
        <w:t xml:space="preserve">que en el Artículo </w:t>
      </w:r>
      <w:r w:rsidR="00C51268">
        <w:rPr>
          <w:lang w:val="es-ES_tradnl"/>
        </w:rPr>
        <w:t>1, número 1.156, del RR se estipula que, siempre que se haga referencia a la potencia de un transmisor radioeléctrico, se exprese, según la clase de emisión, utilizando los símbolos arbitrarios indicados en una de estas formas:</w:t>
      </w:r>
    </w:p>
    <w:p w14:paraId="78B1CB44" w14:textId="77777777" w:rsidR="00C51268" w:rsidRDefault="00C51268" w:rsidP="00AA03D9">
      <w:pPr>
        <w:pStyle w:val="enumlev1"/>
        <w:spacing w:before="40"/>
        <w:rPr>
          <w:lang w:val="es-ES_tradnl"/>
        </w:rPr>
      </w:pPr>
      <w:r>
        <w:rPr>
          <w:lang w:val="es-ES_tradnl"/>
        </w:rPr>
        <w:t>–</w:t>
      </w:r>
      <w:r>
        <w:rPr>
          <w:lang w:val="es-ES_tradnl"/>
        </w:rPr>
        <w:tab/>
        <w:t>potencia en la cresta de la envolvente (</w:t>
      </w:r>
      <w:r>
        <w:rPr>
          <w:i/>
          <w:lang w:val="es-ES_tradnl"/>
        </w:rPr>
        <w:t>P</w:t>
      </w:r>
      <w:r>
        <w:rPr>
          <w:lang w:val="es-ES_tradnl"/>
        </w:rPr>
        <w:t>X o</w:t>
      </w:r>
      <w:r>
        <w:rPr>
          <w:i/>
          <w:lang w:val="es-ES_tradnl"/>
        </w:rPr>
        <w:t xml:space="preserve"> </w:t>
      </w:r>
      <w:proofErr w:type="spellStart"/>
      <w:r>
        <w:rPr>
          <w:i/>
          <w:lang w:val="es-ES_tradnl"/>
        </w:rPr>
        <w:t>p</w:t>
      </w:r>
      <w:r>
        <w:rPr>
          <w:lang w:val="es-ES_tradnl"/>
        </w:rPr>
        <w:t>X</w:t>
      </w:r>
      <w:proofErr w:type="spellEnd"/>
      <w:r>
        <w:rPr>
          <w:lang w:val="es-ES_tradnl"/>
        </w:rPr>
        <w:t>);</w:t>
      </w:r>
    </w:p>
    <w:p w14:paraId="57CFF586" w14:textId="77777777" w:rsidR="00C51268" w:rsidRDefault="00C51268" w:rsidP="00AA03D9">
      <w:pPr>
        <w:pStyle w:val="enumlev1"/>
        <w:spacing w:before="40"/>
        <w:rPr>
          <w:lang w:val="es-ES_tradnl"/>
        </w:rPr>
      </w:pPr>
      <w:r>
        <w:rPr>
          <w:lang w:val="es-ES_tradnl"/>
        </w:rPr>
        <w:t>–</w:t>
      </w:r>
      <w:r>
        <w:rPr>
          <w:lang w:val="es-ES_tradnl"/>
        </w:rPr>
        <w:tab/>
        <w:t>potencia media (</w:t>
      </w:r>
      <w:r>
        <w:rPr>
          <w:i/>
          <w:lang w:val="es-ES_tradnl"/>
        </w:rPr>
        <w:t>P</w:t>
      </w:r>
      <w:r>
        <w:rPr>
          <w:lang w:val="es-ES_tradnl"/>
        </w:rPr>
        <w:t>Y o</w:t>
      </w:r>
      <w:r>
        <w:rPr>
          <w:i/>
          <w:lang w:val="es-ES_tradnl"/>
        </w:rPr>
        <w:t xml:space="preserve"> </w:t>
      </w:r>
      <w:proofErr w:type="spellStart"/>
      <w:r>
        <w:rPr>
          <w:i/>
          <w:lang w:val="es-ES_tradnl"/>
        </w:rPr>
        <w:t>p</w:t>
      </w:r>
      <w:r>
        <w:rPr>
          <w:lang w:val="es-ES_tradnl"/>
        </w:rPr>
        <w:t>Y</w:t>
      </w:r>
      <w:proofErr w:type="spellEnd"/>
      <w:r>
        <w:rPr>
          <w:lang w:val="es-ES_tradnl"/>
        </w:rPr>
        <w:t>);</w:t>
      </w:r>
    </w:p>
    <w:p w14:paraId="600AFF67" w14:textId="77777777" w:rsidR="00C51268" w:rsidRDefault="00C51268" w:rsidP="00AA03D9">
      <w:pPr>
        <w:pStyle w:val="enumlev1"/>
        <w:spacing w:before="40"/>
        <w:rPr>
          <w:lang w:val="es-ES_tradnl"/>
        </w:rPr>
      </w:pPr>
      <w:r>
        <w:rPr>
          <w:lang w:val="es-ES_tradnl"/>
        </w:rPr>
        <w:t>–</w:t>
      </w:r>
      <w:r>
        <w:rPr>
          <w:lang w:val="es-ES_tradnl"/>
        </w:rPr>
        <w:tab/>
        <w:t>potencia de la portadora (</w:t>
      </w:r>
      <w:r>
        <w:rPr>
          <w:i/>
          <w:lang w:val="es-ES_tradnl"/>
        </w:rPr>
        <w:t>P</w:t>
      </w:r>
      <w:r>
        <w:rPr>
          <w:lang w:val="es-ES_tradnl"/>
        </w:rPr>
        <w:t>Z o</w:t>
      </w:r>
      <w:r>
        <w:rPr>
          <w:i/>
          <w:lang w:val="es-ES_tradnl"/>
        </w:rPr>
        <w:t xml:space="preserve"> </w:t>
      </w:r>
      <w:proofErr w:type="spellStart"/>
      <w:r>
        <w:rPr>
          <w:i/>
          <w:lang w:val="es-ES_tradnl"/>
        </w:rPr>
        <w:t>p</w:t>
      </w:r>
      <w:r>
        <w:rPr>
          <w:lang w:val="es-ES_tradnl"/>
        </w:rPr>
        <w:t>Z</w:t>
      </w:r>
      <w:proofErr w:type="spellEnd"/>
      <w:r>
        <w:rPr>
          <w:lang w:val="es-ES_tradnl"/>
        </w:rPr>
        <w:t>);</w:t>
      </w:r>
    </w:p>
    <w:p w14:paraId="20F4F793" w14:textId="77777777" w:rsidR="00C51268" w:rsidRDefault="00C51268" w:rsidP="00466790">
      <w:pPr>
        <w:spacing w:before="60"/>
        <w:rPr>
          <w:lang w:val="es-ES_tradnl"/>
        </w:rPr>
      </w:pPr>
      <w:r>
        <w:rPr>
          <w:lang w:val="es-ES_tradnl"/>
        </w:rPr>
        <w:t>pero que el valor de una sola de estas potencias no es un dato suficiente más que para ciertas clases de emisión y para ciertas aplicaciones, siendo en muchos casos conveniente expresar la potencia del transmisor en otras formas (véase el Apéndice 1 al RR).</w:t>
      </w:r>
    </w:p>
    <w:p w14:paraId="70CA7E1E" w14:textId="77777777" w:rsidR="00C51268" w:rsidRDefault="00C51268">
      <w:pPr>
        <w:rPr>
          <w:lang w:val="es-ES_tradnl"/>
        </w:rPr>
      </w:pPr>
      <w:r>
        <w:rPr>
          <w:lang w:val="es-ES_tradnl"/>
        </w:rPr>
        <w:t>En las fórmulas, el símbolo</w:t>
      </w:r>
      <w:r>
        <w:rPr>
          <w:i/>
          <w:lang w:val="es-ES_tradnl"/>
        </w:rPr>
        <w:t xml:space="preserve"> p</w:t>
      </w:r>
      <w:r>
        <w:rPr>
          <w:lang w:val="es-ES_tradnl"/>
        </w:rPr>
        <w:t xml:space="preserve"> denota potencia expresada en vatios y</w:t>
      </w:r>
      <w:r>
        <w:rPr>
          <w:i/>
          <w:lang w:val="es-ES_tradnl"/>
        </w:rPr>
        <w:t xml:space="preserve"> P</w:t>
      </w:r>
      <w:r>
        <w:rPr>
          <w:lang w:val="es-ES_tradnl"/>
        </w:rPr>
        <w:t xml:space="preserve"> denota potencia expresada en decibelios con relación a un nivel de referencia;</w:t>
      </w:r>
    </w:p>
    <w:p w14:paraId="23553C30" w14:textId="77777777" w:rsidR="00C51268" w:rsidRDefault="00C51268">
      <w:pPr>
        <w:rPr>
          <w:lang w:val="es-ES_tradnl"/>
        </w:rPr>
      </w:pPr>
      <w:r>
        <w:rPr>
          <w:lang w:val="es-ES_tradnl"/>
        </w:rPr>
        <w:t>c)</w:t>
      </w:r>
      <w:r>
        <w:rPr>
          <w:lang w:val="es-ES_tradnl"/>
        </w:rPr>
        <w:tab/>
        <w:t>que, sólo en condiciones de funcionamiento definidas con precisión, se puede medir directamente cada una de esas potencias, o calcular el valor de una de ellas a partir de los resultados de la medición de otra;</w:t>
      </w:r>
    </w:p>
    <w:p w14:paraId="17F2B782" w14:textId="77777777" w:rsidR="00C51268" w:rsidRPr="00AA03D9" w:rsidRDefault="00C51268">
      <w:pPr>
        <w:rPr>
          <w:i/>
          <w:spacing w:val="-6"/>
          <w:lang w:val="es-ES_tradnl"/>
        </w:rPr>
      </w:pPr>
      <w:r w:rsidRPr="00AA03D9">
        <w:rPr>
          <w:spacing w:val="-6"/>
          <w:lang w:val="es-ES_tradnl"/>
        </w:rPr>
        <w:t>d)</w:t>
      </w:r>
      <w:r w:rsidRPr="00AA03D9">
        <w:rPr>
          <w:spacing w:val="-6"/>
          <w:lang w:val="es-ES_tradnl"/>
        </w:rPr>
        <w:tab/>
        <w:t xml:space="preserve">que en la Recomendación UIT-R SM.329 se definen los límites y métodos de medición de emisiones </w:t>
      </w:r>
      <w:r w:rsidR="00C74C65">
        <w:rPr>
          <w:spacing w:val="-6"/>
          <w:lang w:val="es-ES_tradnl"/>
        </w:rPr>
        <w:t>no deseadas en el dominio no esencial</w:t>
      </w:r>
      <w:r w:rsidRPr="00AA03D9">
        <w:rPr>
          <w:spacing w:val="-6"/>
          <w:lang w:val="es-ES_tradnl"/>
        </w:rPr>
        <w:t>,</w:t>
      </w:r>
    </w:p>
    <w:p w14:paraId="5576C74C" w14:textId="77777777" w:rsidR="00C51268" w:rsidRDefault="00C51268">
      <w:pPr>
        <w:pStyle w:val="call"/>
        <w:rPr>
          <w:lang w:val="es-ES_tradnl"/>
        </w:rPr>
      </w:pPr>
      <w:r>
        <w:rPr>
          <w:lang w:val="es-ES_tradnl"/>
        </w:rPr>
        <w:t>recomienda</w:t>
      </w:r>
    </w:p>
    <w:p w14:paraId="48C89CFB" w14:textId="77777777" w:rsidR="00C51268" w:rsidRDefault="00C51268">
      <w:pPr>
        <w:rPr>
          <w:lang w:val="es-ES_tradnl"/>
        </w:rPr>
      </w:pPr>
      <w:r>
        <w:rPr>
          <w:b/>
          <w:lang w:val="es-ES_tradnl"/>
        </w:rPr>
        <w:t>1</w:t>
      </w:r>
      <w:r>
        <w:rPr>
          <w:lang w:val="es-ES_tradnl"/>
        </w:rPr>
        <w:tab/>
        <w:t>que la determinación y la medición de la potencia de un transmisor radioeléctrico con modulación de amplitud se efectúen teniendo en cuenta las consideraciones siguientes y aplicando los métodos que figuran a continuación:</w:t>
      </w:r>
    </w:p>
    <w:p w14:paraId="533B1203" w14:textId="77777777" w:rsidR="00C51268" w:rsidRDefault="00C51268">
      <w:pPr>
        <w:pStyle w:val="Heading2"/>
        <w:rPr>
          <w:lang w:val="es-ES_tradnl"/>
        </w:rPr>
      </w:pPr>
      <w:r>
        <w:rPr>
          <w:lang w:val="es-ES_tradnl"/>
        </w:rPr>
        <w:t>1.1</w:t>
      </w:r>
      <w:r>
        <w:rPr>
          <w:lang w:val="es-ES_tradnl"/>
        </w:rPr>
        <w:tab/>
        <w:t>Consideraciones generales</w:t>
      </w:r>
    </w:p>
    <w:p w14:paraId="1C2EEC36" w14:textId="77777777" w:rsidR="00C51268" w:rsidRDefault="00C51268">
      <w:pPr>
        <w:rPr>
          <w:lang w:val="es-ES_tradnl"/>
        </w:rPr>
      </w:pPr>
      <w:r>
        <w:rPr>
          <w:lang w:val="es-ES_tradnl"/>
        </w:rPr>
        <w:t>En los transmisores de modulación de amplitud, no siempre es posible medir directamente la potencia en la cresta de la envolvente. En un transmisor ideal, perfectamente lineal, esta potencia puede calcularse teóricamente a partir de los resultados de una medición de la potencia media de la emisión modulada o de la potencia de la onda portadora; pero la diferencia entre el valor real de la potencia en la cresta de la envolvente y el valor calculado de este modo depende, en primer lugar, del grado de no linealidad del transmisor real.</w:t>
      </w:r>
    </w:p>
    <w:p w14:paraId="4F289567" w14:textId="77777777" w:rsidR="00C51268" w:rsidRDefault="00C51268" w:rsidP="00AA03D9">
      <w:pPr>
        <w:spacing w:before="80"/>
        <w:rPr>
          <w:lang w:val="es-ES_tradnl"/>
        </w:rPr>
      </w:pPr>
      <w:r>
        <w:rPr>
          <w:lang w:val="es-ES_tradnl"/>
        </w:rPr>
        <w:t xml:space="preserve">Además, la coincidencia de los valores medidos de la relación entre la potencia media y la potencia de la onda portadora con los valores </w:t>
      </w:r>
      <w:proofErr w:type="gramStart"/>
      <w:r>
        <w:rPr>
          <w:lang w:val="es-ES_tradnl"/>
        </w:rPr>
        <w:t>teóricos,</w:t>
      </w:r>
      <w:proofErr w:type="gramEnd"/>
      <w:r>
        <w:rPr>
          <w:lang w:val="es-ES_tradnl"/>
        </w:rPr>
        <w:t xml:space="preserve"> no es un criterio seguro de la linealidad del transmisor debido a las distorsiones que pueden, en función del nivel de entrada, aumentar linealmente la potencia media sin aumentar proporcionalmente la potencia en la cresta de la envolvente.</w:t>
      </w:r>
    </w:p>
    <w:p w14:paraId="62F87CB0" w14:textId="77777777" w:rsidR="00C51268" w:rsidRDefault="00C51268" w:rsidP="00AA03D9">
      <w:pPr>
        <w:spacing w:before="80"/>
        <w:rPr>
          <w:lang w:val="es-ES_tradnl"/>
        </w:rPr>
      </w:pPr>
      <w:r>
        <w:rPr>
          <w:lang w:val="es-ES_tradnl"/>
        </w:rPr>
        <w:lastRenderedPageBreak/>
        <w:t>La potencia en la cresta de la envolvente de un transmisor de doble banda lateral y portadora completa (A2A, A2B, A3C o A3E) que fuese perfectamente lineal y estuviese modulado al 100%, sería cuatro veces mayor que la potencia de la onda portadora. Pero todo transmisor presenta cierta falta de linealidad y este defecto produce una distorsión de la señal, así como un aumento de las emisiones fuera de banda. Para limitar la importancia de esos efectos indeseables, hay que limitar la potencia en la cresta de la envolvente a un valor útil, lo que equivale, en un transmisor de doble banda lateral y portadora completa, a limitar el índice de modulación útil a un valor inferior a 100%.</w:t>
      </w:r>
    </w:p>
    <w:p w14:paraId="71D457D5" w14:textId="77777777" w:rsidR="00C51268" w:rsidRDefault="00C51268">
      <w:pPr>
        <w:rPr>
          <w:lang w:val="es-ES_tradnl"/>
        </w:rPr>
      </w:pPr>
      <w:r>
        <w:rPr>
          <w:lang w:val="es-ES_tradnl"/>
        </w:rPr>
        <w:t>La potencia en la cresta de la envolvente está limitada por la distorsión de intermodulación aceptable. El método recomendado para definir y medir esta potencia en los transmisores de banda lateral única o de bandas laterales independientes (emisiones R3E, B8E, etc.) se describe más adelante. El mismo método puede también aplicarse a los transmisores de doble banda lateral (emisiones A3E).</w:t>
      </w:r>
    </w:p>
    <w:p w14:paraId="7A3A75CB" w14:textId="65C9DD59" w:rsidR="00C51268" w:rsidRDefault="00C51268">
      <w:pPr>
        <w:pStyle w:val="Heading2"/>
        <w:rPr>
          <w:lang w:val="es-ES_tradnl"/>
        </w:rPr>
      </w:pPr>
      <w:r>
        <w:rPr>
          <w:lang w:val="es-ES_tradnl"/>
        </w:rPr>
        <w:t>1.2</w:t>
      </w:r>
      <w:r>
        <w:rPr>
          <w:lang w:val="es-ES_tradnl"/>
        </w:rPr>
        <w:tab/>
        <w:t>Intermodulación</w:t>
      </w:r>
    </w:p>
    <w:p w14:paraId="2FC5F0D9" w14:textId="77777777" w:rsidR="00C51268" w:rsidRDefault="00C51268">
      <w:pPr>
        <w:pStyle w:val="Heading3"/>
        <w:rPr>
          <w:lang w:val="es-ES_tradnl"/>
        </w:rPr>
      </w:pPr>
      <w:r>
        <w:rPr>
          <w:lang w:val="es-ES_tradnl"/>
        </w:rPr>
        <w:t>1.2.1</w:t>
      </w:r>
      <w:r>
        <w:rPr>
          <w:lang w:val="es-ES_tradnl"/>
        </w:rPr>
        <w:tab/>
        <w:t>Principio de las mediciones de distorsión de intermodulación</w:t>
      </w:r>
    </w:p>
    <w:p w14:paraId="57B5714C" w14:textId="77777777" w:rsidR="00C51268" w:rsidRDefault="00C51268">
      <w:pPr>
        <w:rPr>
          <w:lang w:val="es-ES_tradnl"/>
        </w:rPr>
      </w:pPr>
      <w:r>
        <w:rPr>
          <w:lang w:val="es-ES_tradnl"/>
        </w:rPr>
        <w:t>La imperfección de la linealidad de los transmisores radioeléctricos de modulación de amplitud puede expresarse en función del nivel de los productos de intermodulación. Es cómodo, para determinar este nivel, medir por separado la amplitud de cada una de las oscilaciones de intermodulación resultantes de la aplicación, a la entrada del transmisor, de dos oscilaciones periódicas sinusoidales moduladoras de frecuencias</w:t>
      </w:r>
      <w:r>
        <w:rPr>
          <w:i/>
          <w:lang w:val="es-ES_tradnl"/>
        </w:rPr>
        <w:t> f</w:t>
      </w:r>
      <w:r>
        <w:rPr>
          <w:position w:val="-4"/>
          <w:sz w:val="16"/>
          <w:lang w:val="es-ES_tradnl"/>
        </w:rPr>
        <w:t>1</w:t>
      </w:r>
      <w:r>
        <w:rPr>
          <w:lang w:val="es-ES_tradnl"/>
        </w:rPr>
        <w:t xml:space="preserve"> y</w:t>
      </w:r>
      <w:r>
        <w:rPr>
          <w:i/>
          <w:lang w:val="es-ES_tradnl"/>
        </w:rPr>
        <w:t xml:space="preserve"> f</w:t>
      </w:r>
      <w:r>
        <w:rPr>
          <w:position w:val="-4"/>
          <w:sz w:val="16"/>
          <w:lang w:val="es-ES_tradnl"/>
        </w:rPr>
        <w:t>2</w:t>
      </w:r>
      <w:r>
        <w:rPr>
          <w:lang w:val="es-ES_tradnl"/>
        </w:rPr>
        <w:t>.</w:t>
      </w:r>
    </w:p>
    <w:p w14:paraId="66C860DA" w14:textId="77777777" w:rsidR="00C51268" w:rsidRDefault="00C51268">
      <w:pPr>
        <w:rPr>
          <w:lang w:val="es-ES_tradnl"/>
        </w:rPr>
      </w:pPr>
      <w:r>
        <w:rPr>
          <w:lang w:val="es-ES_tradnl"/>
        </w:rPr>
        <w:t>Para dos oscilaciones sinusoidales moduladoras de frecuencias</w:t>
      </w:r>
      <w:r>
        <w:rPr>
          <w:i/>
          <w:lang w:val="es-ES_tradnl"/>
        </w:rPr>
        <w:t xml:space="preserve"> f</w:t>
      </w:r>
      <w:r>
        <w:rPr>
          <w:position w:val="-4"/>
          <w:sz w:val="16"/>
          <w:lang w:val="es-ES_tradnl"/>
        </w:rPr>
        <w:t>1</w:t>
      </w:r>
      <w:r>
        <w:rPr>
          <w:lang w:val="es-ES_tradnl"/>
        </w:rPr>
        <w:t xml:space="preserve"> y</w:t>
      </w:r>
      <w:r>
        <w:rPr>
          <w:i/>
          <w:lang w:val="es-ES_tradnl"/>
        </w:rPr>
        <w:t xml:space="preserve"> f</w:t>
      </w:r>
      <w:r>
        <w:rPr>
          <w:position w:val="-4"/>
          <w:sz w:val="16"/>
          <w:lang w:val="es-ES_tradnl"/>
        </w:rPr>
        <w:t>2</w:t>
      </w:r>
      <w:r>
        <w:rPr>
          <w:lang w:val="es-ES_tradnl"/>
        </w:rPr>
        <w:t>, la frecuencia de la oscilación de intermodulación, a la salida del transmisor, viene dada por la fórmula:</w:t>
      </w:r>
    </w:p>
    <w:p w14:paraId="303868C8" w14:textId="77777777" w:rsidR="00C51268" w:rsidRDefault="00C51268">
      <w:pPr>
        <w:pStyle w:val="Equation"/>
        <w:rPr>
          <w:lang w:val="es-ES_tradnl"/>
        </w:rPr>
      </w:pPr>
      <w:r>
        <w:rPr>
          <w:lang w:val="es-ES_tradnl"/>
        </w:rPr>
        <w:tab/>
      </w:r>
      <w:r>
        <w:rPr>
          <w:lang w:val="es-ES_tradnl"/>
        </w:rPr>
        <w:tab/>
      </w:r>
      <w:proofErr w:type="gramStart"/>
      <w:r>
        <w:rPr>
          <w:i/>
          <w:lang w:val="es-ES_tradnl"/>
        </w:rPr>
        <w:t>F</w:t>
      </w:r>
      <w:r>
        <w:rPr>
          <w:lang w:val="es-ES_tradnl"/>
        </w:rPr>
        <w:t xml:space="preserve">  </w:t>
      </w:r>
      <w:r>
        <w:rPr>
          <w:rFonts w:ascii="Symbol" w:hAnsi="Symbol"/>
          <w:lang w:val="es-ES_tradnl"/>
        </w:rPr>
        <w:t></w:t>
      </w:r>
      <w:proofErr w:type="gramEnd"/>
      <w:r>
        <w:rPr>
          <w:lang w:val="es-ES_tradnl"/>
        </w:rPr>
        <w:t xml:space="preserve">  </w:t>
      </w:r>
      <w:r>
        <w:rPr>
          <w:i/>
          <w:lang w:val="es-ES_tradnl"/>
        </w:rPr>
        <w:t>p</w:t>
      </w:r>
      <w:r>
        <w:rPr>
          <w:sz w:val="12"/>
          <w:lang w:val="es-ES_tradnl"/>
        </w:rPr>
        <w:t xml:space="preserve"> </w:t>
      </w:r>
      <w:r>
        <w:rPr>
          <w:lang w:val="es-ES_tradnl"/>
        </w:rPr>
        <w:t>(</w:t>
      </w:r>
      <w:r>
        <w:rPr>
          <w:sz w:val="12"/>
          <w:lang w:val="es-ES_tradnl"/>
        </w:rPr>
        <w:t xml:space="preserve"> </w:t>
      </w:r>
      <w:r>
        <w:rPr>
          <w:i/>
          <w:lang w:val="es-ES_tradnl"/>
        </w:rPr>
        <w:t>F</w:t>
      </w:r>
      <w:r>
        <w:rPr>
          <w:position w:val="-4"/>
          <w:sz w:val="18"/>
          <w:lang w:val="es-ES_tradnl"/>
        </w:rPr>
        <w:t>0</w:t>
      </w:r>
      <w:r>
        <w:rPr>
          <w:lang w:val="es-ES_tradnl"/>
        </w:rPr>
        <w:t xml:space="preserve">  </w:t>
      </w:r>
      <w:r>
        <w:rPr>
          <w:rFonts w:ascii="Symbol" w:hAnsi="Symbol"/>
          <w:lang w:val="es-ES_tradnl"/>
        </w:rPr>
        <w:t></w:t>
      </w:r>
      <w:r>
        <w:rPr>
          <w:lang w:val="es-ES_tradnl"/>
        </w:rPr>
        <w:t xml:space="preserve">  </w:t>
      </w:r>
      <w:r>
        <w:rPr>
          <w:i/>
          <w:lang w:val="es-ES_tradnl"/>
        </w:rPr>
        <w:t>f</w:t>
      </w:r>
      <w:r>
        <w:rPr>
          <w:position w:val="-4"/>
          <w:sz w:val="18"/>
          <w:lang w:val="es-ES_tradnl"/>
        </w:rPr>
        <w:t>1</w:t>
      </w:r>
      <w:r>
        <w:rPr>
          <w:sz w:val="12"/>
          <w:lang w:val="es-ES_tradnl"/>
        </w:rPr>
        <w:t xml:space="preserve"> </w:t>
      </w:r>
      <w:r>
        <w:rPr>
          <w:lang w:val="es-ES_tradnl"/>
        </w:rPr>
        <w:t xml:space="preserve">)  </w:t>
      </w:r>
      <w:r>
        <w:rPr>
          <w:rFonts w:ascii="Symbol" w:hAnsi="Symbol"/>
          <w:lang w:val="es-ES_tradnl"/>
        </w:rPr>
        <w:t></w:t>
      </w:r>
      <w:r>
        <w:rPr>
          <w:lang w:val="es-ES_tradnl"/>
        </w:rPr>
        <w:t xml:space="preserve">  </w:t>
      </w:r>
      <w:r>
        <w:rPr>
          <w:i/>
          <w:lang w:val="es-ES_tradnl"/>
        </w:rPr>
        <w:t>q</w:t>
      </w:r>
      <w:r>
        <w:rPr>
          <w:sz w:val="12"/>
          <w:lang w:val="es-ES_tradnl"/>
        </w:rPr>
        <w:t xml:space="preserve"> </w:t>
      </w:r>
      <w:r>
        <w:rPr>
          <w:lang w:val="es-ES_tradnl"/>
        </w:rPr>
        <w:t>(</w:t>
      </w:r>
      <w:r>
        <w:rPr>
          <w:sz w:val="12"/>
          <w:lang w:val="es-ES_tradnl"/>
        </w:rPr>
        <w:t xml:space="preserve"> </w:t>
      </w:r>
      <w:r>
        <w:rPr>
          <w:i/>
          <w:lang w:val="es-ES_tradnl"/>
        </w:rPr>
        <w:t>F</w:t>
      </w:r>
      <w:r>
        <w:rPr>
          <w:position w:val="-4"/>
          <w:sz w:val="18"/>
          <w:lang w:val="es-ES_tradnl"/>
        </w:rPr>
        <w:t>0</w:t>
      </w:r>
      <w:r>
        <w:rPr>
          <w:lang w:val="es-ES_tradnl"/>
        </w:rPr>
        <w:t xml:space="preserve">  </w:t>
      </w:r>
      <w:r>
        <w:rPr>
          <w:rFonts w:ascii="Symbol" w:hAnsi="Symbol"/>
          <w:lang w:val="es-ES_tradnl"/>
        </w:rPr>
        <w:t></w:t>
      </w:r>
      <w:r>
        <w:rPr>
          <w:lang w:val="es-ES_tradnl"/>
        </w:rPr>
        <w:t xml:space="preserve">  </w:t>
      </w:r>
      <w:r>
        <w:rPr>
          <w:i/>
          <w:lang w:val="es-ES_tradnl"/>
        </w:rPr>
        <w:t>f</w:t>
      </w:r>
      <w:r>
        <w:rPr>
          <w:position w:val="-4"/>
          <w:sz w:val="18"/>
          <w:lang w:val="es-ES_tradnl"/>
        </w:rPr>
        <w:t>2</w:t>
      </w:r>
      <w:r>
        <w:rPr>
          <w:sz w:val="12"/>
          <w:lang w:val="es-ES_tradnl"/>
        </w:rPr>
        <w:t xml:space="preserve"> </w:t>
      </w:r>
      <w:r>
        <w:rPr>
          <w:lang w:val="es-ES_tradnl"/>
        </w:rPr>
        <w:t xml:space="preserve">) siendo </w:t>
      </w:r>
      <w:r>
        <w:rPr>
          <w:i/>
          <w:lang w:val="es-ES_tradnl"/>
        </w:rPr>
        <w:t>p</w:t>
      </w:r>
      <w:r>
        <w:rPr>
          <w:lang w:val="es-ES_tradnl"/>
        </w:rPr>
        <w:t xml:space="preserve">, </w:t>
      </w:r>
      <w:r>
        <w:rPr>
          <w:i/>
          <w:lang w:val="es-ES_tradnl"/>
        </w:rPr>
        <w:t>q</w:t>
      </w:r>
      <w:r>
        <w:rPr>
          <w:lang w:val="es-ES_tradnl"/>
        </w:rPr>
        <w:t xml:space="preserve">  </w:t>
      </w:r>
      <w:r>
        <w:rPr>
          <w:rFonts w:ascii="Symbol" w:hAnsi="Symbol"/>
          <w:lang w:val="es-ES_tradnl"/>
        </w:rPr>
        <w:t></w:t>
      </w:r>
      <w:r>
        <w:rPr>
          <w:lang w:val="es-ES_tradnl"/>
        </w:rPr>
        <w:t xml:space="preserve">  1, 2, 3, etc.</w:t>
      </w:r>
      <w:r>
        <w:rPr>
          <w:lang w:val="es-ES_tradnl"/>
        </w:rPr>
        <w:tab/>
        <w:t>(1)</w:t>
      </w:r>
    </w:p>
    <w:p w14:paraId="7F189579" w14:textId="77777777" w:rsidR="00C51268" w:rsidRDefault="00C51268">
      <w:pPr>
        <w:rPr>
          <w:lang w:val="es-ES_tradnl"/>
        </w:rPr>
      </w:pPr>
      <w:r>
        <w:rPr>
          <w:lang w:val="es-ES_tradnl"/>
        </w:rPr>
        <w:t>donde:</w:t>
      </w:r>
    </w:p>
    <w:p w14:paraId="6D2B3479" w14:textId="77777777" w:rsidR="00C51268" w:rsidRDefault="00C51268">
      <w:pPr>
        <w:pStyle w:val="enumlev1"/>
        <w:tabs>
          <w:tab w:val="left" w:pos="1191"/>
        </w:tabs>
        <w:ind w:left="1191" w:hanging="1191"/>
        <w:rPr>
          <w:lang w:val="es-ES_tradnl"/>
        </w:rPr>
      </w:pPr>
      <w:r>
        <w:rPr>
          <w:i/>
          <w:lang w:val="es-ES_tradnl"/>
        </w:rPr>
        <w:tab/>
        <w:t>F</w:t>
      </w:r>
      <w:proofErr w:type="gramStart"/>
      <w:r>
        <w:rPr>
          <w:position w:val="-4"/>
          <w:sz w:val="16"/>
          <w:lang w:val="es-ES_tradnl"/>
        </w:rPr>
        <w:t>0</w:t>
      </w:r>
      <w:r>
        <w:rPr>
          <w:rFonts w:ascii="Tms Rmn" w:hAnsi="Tms Rmn"/>
          <w:sz w:val="12"/>
          <w:lang w:val="es-ES_tradnl"/>
        </w:rPr>
        <w:t> </w:t>
      </w:r>
      <w:r>
        <w:rPr>
          <w:rFonts w:ascii="Tms Rmn" w:hAnsi="Tms Rmn"/>
          <w:lang w:val="es-ES_tradnl"/>
        </w:rPr>
        <w:t>:</w:t>
      </w:r>
      <w:proofErr w:type="gramEnd"/>
      <w:r>
        <w:rPr>
          <w:rFonts w:ascii="Tms Rmn" w:hAnsi="Tms Rmn"/>
          <w:lang w:val="es-ES_tradnl"/>
        </w:rPr>
        <w:tab/>
      </w:r>
      <w:r>
        <w:rPr>
          <w:lang w:val="es-ES_tradnl"/>
        </w:rPr>
        <w:t>frecuencia portadora</w:t>
      </w:r>
    </w:p>
    <w:p w14:paraId="2D88E6FE" w14:textId="77777777" w:rsidR="00C51268" w:rsidRDefault="00C51268">
      <w:pPr>
        <w:pStyle w:val="enumlev1"/>
        <w:tabs>
          <w:tab w:val="left" w:pos="1191"/>
        </w:tabs>
        <w:ind w:left="1191" w:hanging="1191"/>
        <w:rPr>
          <w:lang w:val="es-ES_tradnl"/>
        </w:rPr>
      </w:pPr>
      <w:r>
        <w:rPr>
          <w:i/>
          <w:lang w:val="es-ES_tradnl"/>
        </w:rPr>
        <w:tab/>
        <w:t xml:space="preserve"> f</w:t>
      </w:r>
      <w:r>
        <w:rPr>
          <w:position w:val="-4"/>
          <w:sz w:val="16"/>
          <w:lang w:val="es-ES_tradnl"/>
        </w:rPr>
        <w:t>1</w:t>
      </w:r>
      <w:r>
        <w:rPr>
          <w:lang w:val="es-ES_tradnl"/>
        </w:rPr>
        <w:t xml:space="preserve"> y</w:t>
      </w:r>
      <w:r>
        <w:rPr>
          <w:i/>
          <w:lang w:val="es-ES_tradnl"/>
        </w:rPr>
        <w:t xml:space="preserve"> f</w:t>
      </w:r>
      <w:proofErr w:type="gramStart"/>
      <w:r>
        <w:rPr>
          <w:position w:val="-4"/>
          <w:sz w:val="16"/>
          <w:lang w:val="es-ES_tradnl"/>
        </w:rPr>
        <w:t>2</w:t>
      </w:r>
      <w:r>
        <w:rPr>
          <w:rFonts w:ascii="Tms Rmn" w:hAnsi="Tms Rmn"/>
          <w:sz w:val="12"/>
          <w:lang w:val="es-ES_tradnl"/>
        </w:rPr>
        <w:t> </w:t>
      </w:r>
      <w:r>
        <w:rPr>
          <w:lang w:val="es-ES_tradnl"/>
        </w:rPr>
        <w:t>:</w:t>
      </w:r>
      <w:proofErr w:type="gramEnd"/>
      <w:r>
        <w:rPr>
          <w:lang w:val="es-ES_tradnl"/>
        </w:rPr>
        <w:tab/>
        <w:t>frecuencias de las oscilaciones moduladoras.</w:t>
      </w:r>
    </w:p>
    <w:p w14:paraId="78125A70" w14:textId="77777777" w:rsidR="00C51268" w:rsidRDefault="00C51268">
      <w:pPr>
        <w:rPr>
          <w:lang w:val="es-ES_tradnl"/>
        </w:rPr>
      </w:pPr>
      <w:r>
        <w:rPr>
          <w:lang w:val="es-ES_tradnl"/>
        </w:rPr>
        <w:t>El signo positivo entre los dos términos de esta suma corresponde a oscilaciones de frecuencia muy elevada y, en general, de muy poca amplitud; este caso ofrece poco interés para la presente Recomendación.</w:t>
      </w:r>
    </w:p>
    <w:p w14:paraId="7324756B" w14:textId="77777777" w:rsidR="00C51268" w:rsidRDefault="00C51268">
      <w:pPr>
        <w:pStyle w:val="Heading3"/>
        <w:rPr>
          <w:lang w:val="es-ES_tradnl"/>
        </w:rPr>
      </w:pPr>
      <w:r>
        <w:rPr>
          <w:lang w:val="es-ES_tradnl"/>
        </w:rPr>
        <w:t>1.2.2</w:t>
      </w:r>
      <w:r>
        <w:rPr>
          <w:lang w:val="es-ES_tradnl"/>
        </w:rPr>
        <w:tab/>
        <w:t>Elección de las frecuencias de las oscilaciones moduladoras</w:t>
      </w:r>
    </w:p>
    <w:p w14:paraId="58B97817" w14:textId="77777777" w:rsidR="00C51268" w:rsidRDefault="00C51268">
      <w:pPr>
        <w:rPr>
          <w:lang w:val="es-ES_tradnl"/>
        </w:rPr>
      </w:pPr>
      <w:r>
        <w:rPr>
          <w:lang w:val="es-ES_tradnl"/>
        </w:rPr>
        <w:t>Para medir la amplitud de los productos de intermodulación, es conveniente utilizar oscilaciones moduladoras cuyas frecuencias estén cerca de los límites de la banda de paso de audiofrecuencia. La banda de paso de audiofrecuencia que hay que considerar aquí es la banda de frecuencias a la entrada del transmisor que corresponde, a la salida, a la totalidad de una banda lateral de la emisión.</w:t>
      </w:r>
    </w:p>
    <w:p w14:paraId="5E40EBB0" w14:textId="77777777" w:rsidR="00C51268" w:rsidRDefault="00C51268">
      <w:pPr>
        <w:rPr>
          <w:lang w:val="es-ES_tradnl"/>
        </w:rPr>
      </w:pPr>
      <w:r>
        <w:rPr>
          <w:lang w:val="es-ES_tradnl"/>
        </w:rPr>
        <w:t>Los armónicos y las componentes de intermodulación, sobre todo de orden par, pueden tener su origen en el equipo de baja frecuencia a la entrada del transmisor, o durante el proceso de modulación. Pa</w:t>
      </w:r>
      <w:r w:rsidR="006F15AC">
        <w:rPr>
          <w:lang w:val="es-ES_tradnl"/>
        </w:rPr>
        <w:t>ra evitar coincidencias o inter</w:t>
      </w:r>
      <w:r>
        <w:rPr>
          <w:lang w:val="es-ES_tradnl"/>
        </w:rPr>
        <w:t>ferencias a la salida del transmisor entre éstos y las componentes de intermodulación de tercero y quinto orden que han de medirse, deben elegirse cuidadosamente las frecuencias de modulación.</w:t>
      </w:r>
    </w:p>
    <w:p w14:paraId="7B9E96E6" w14:textId="77777777" w:rsidR="00C51268" w:rsidRDefault="00C51268">
      <w:pPr>
        <w:rPr>
          <w:lang w:val="es-ES_tradnl"/>
        </w:rPr>
      </w:pPr>
      <w:r>
        <w:rPr>
          <w:lang w:val="es-ES_tradnl"/>
        </w:rPr>
        <w:t>Debe evitarse que las frecuencias de modulación</w:t>
      </w:r>
      <w:r>
        <w:rPr>
          <w:i/>
          <w:lang w:val="es-ES_tradnl"/>
        </w:rPr>
        <w:t xml:space="preserve"> f</w:t>
      </w:r>
      <w:r>
        <w:rPr>
          <w:position w:val="-4"/>
          <w:sz w:val="16"/>
          <w:lang w:val="es-ES_tradnl"/>
        </w:rPr>
        <w:t>1</w:t>
      </w:r>
      <w:r>
        <w:rPr>
          <w:lang w:val="es-ES_tradnl"/>
        </w:rPr>
        <w:t xml:space="preserve"> y</w:t>
      </w:r>
      <w:r>
        <w:rPr>
          <w:i/>
          <w:lang w:val="es-ES_tradnl"/>
        </w:rPr>
        <w:t xml:space="preserve"> f</w:t>
      </w:r>
      <w:r>
        <w:rPr>
          <w:position w:val="-4"/>
          <w:sz w:val="16"/>
          <w:lang w:val="es-ES_tradnl"/>
        </w:rPr>
        <w:t>2</w:t>
      </w:r>
      <w:r>
        <w:rPr>
          <w:lang w:val="es-ES_tradnl"/>
        </w:rPr>
        <w:t xml:space="preserve"> estén en relación armónica y que la relación </w:t>
      </w:r>
      <w:r>
        <w:rPr>
          <w:i/>
          <w:lang w:val="es-ES_tradnl"/>
        </w:rPr>
        <w:t>f</w:t>
      </w:r>
      <w:r>
        <w:rPr>
          <w:position w:val="-4"/>
          <w:sz w:val="16"/>
          <w:lang w:val="es-ES_tradnl"/>
        </w:rPr>
        <w:t>1</w:t>
      </w:r>
      <w:r>
        <w:rPr>
          <w:lang w:val="es-ES_tradnl"/>
        </w:rPr>
        <w:t>/</w:t>
      </w:r>
      <w:r>
        <w:rPr>
          <w:i/>
          <w:lang w:val="es-ES_tradnl"/>
        </w:rPr>
        <w:t>f</w:t>
      </w:r>
      <w:r>
        <w:rPr>
          <w:position w:val="-4"/>
          <w:sz w:val="16"/>
          <w:lang w:val="es-ES_tradnl"/>
        </w:rPr>
        <w:t>2</w:t>
      </w:r>
      <w:r>
        <w:rPr>
          <w:lang w:val="es-ES_tradnl"/>
        </w:rPr>
        <w:t xml:space="preserve"> tome un valor próximo a uno cualquiera de los valores 2/3, 2/5, 2/7, 3/4, 3/5, 3/7 y 4/5. En lo que concierne a esta última condición, se admite que en la mayor parte de los casos prácticos pueden despreciarse las componentes de intermodulación de orden superior al quinto.</w:t>
      </w:r>
    </w:p>
    <w:p w14:paraId="0E0FFF34" w14:textId="77777777" w:rsidR="00C51268" w:rsidRDefault="00C51268">
      <w:pPr>
        <w:rPr>
          <w:lang w:val="es-ES_tradnl"/>
        </w:rPr>
      </w:pPr>
      <w:r>
        <w:rPr>
          <w:lang w:val="es-ES_tradnl"/>
        </w:rPr>
        <w:t>Para una banda de paso de audiofrecuencia comprendida entre 300 y 3</w:t>
      </w:r>
      <w:r>
        <w:rPr>
          <w:rFonts w:ascii="Tms Rmn" w:hAnsi="Tms Rmn"/>
          <w:sz w:val="12"/>
          <w:lang w:val="es-ES_tradnl"/>
        </w:rPr>
        <w:t> </w:t>
      </w:r>
      <w:r>
        <w:rPr>
          <w:lang w:val="es-ES_tradnl"/>
        </w:rPr>
        <w:t>000 Hz, puede tomarse, por ejemplo, para</w:t>
      </w:r>
      <w:r>
        <w:rPr>
          <w:i/>
          <w:lang w:val="es-ES_tradnl"/>
        </w:rPr>
        <w:t xml:space="preserve"> f</w:t>
      </w:r>
      <w:r>
        <w:rPr>
          <w:position w:val="-4"/>
          <w:sz w:val="16"/>
          <w:lang w:val="es-ES_tradnl"/>
        </w:rPr>
        <w:t>1</w:t>
      </w:r>
      <w:r>
        <w:rPr>
          <w:lang w:val="es-ES_tradnl"/>
        </w:rPr>
        <w:t xml:space="preserve"> un valor próximo a 700 </w:t>
      </w:r>
      <w:proofErr w:type="spellStart"/>
      <w:r>
        <w:rPr>
          <w:lang w:val="es-ES_tradnl"/>
        </w:rPr>
        <w:t>ó</w:t>
      </w:r>
      <w:proofErr w:type="spellEnd"/>
      <w:r>
        <w:rPr>
          <w:lang w:val="es-ES_tradnl"/>
        </w:rPr>
        <w:t xml:space="preserve"> 1</w:t>
      </w:r>
      <w:r>
        <w:rPr>
          <w:rFonts w:ascii="Tms Rmn" w:hAnsi="Tms Rmn"/>
          <w:sz w:val="12"/>
          <w:lang w:val="es-ES_tradnl"/>
        </w:rPr>
        <w:t> </w:t>
      </w:r>
      <w:r>
        <w:rPr>
          <w:lang w:val="es-ES_tradnl"/>
        </w:rPr>
        <w:t>100 Hz, y para</w:t>
      </w:r>
      <w:r>
        <w:rPr>
          <w:i/>
          <w:lang w:val="es-ES_tradnl"/>
        </w:rPr>
        <w:t xml:space="preserve"> f</w:t>
      </w:r>
      <w:r>
        <w:rPr>
          <w:position w:val="-4"/>
          <w:sz w:val="16"/>
          <w:lang w:val="es-ES_tradnl"/>
        </w:rPr>
        <w:t>2</w:t>
      </w:r>
      <w:r>
        <w:rPr>
          <w:lang w:val="es-ES_tradnl"/>
        </w:rPr>
        <w:t xml:space="preserve"> un valor próximo a 1</w:t>
      </w:r>
      <w:r>
        <w:rPr>
          <w:rFonts w:ascii="Tms Rmn" w:hAnsi="Tms Rmn"/>
          <w:sz w:val="12"/>
          <w:lang w:val="es-ES_tradnl"/>
        </w:rPr>
        <w:t> </w:t>
      </w:r>
      <w:r>
        <w:rPr>
          <w:lang w:val="es-ES_tradnl"/>
        </w:rPr>
        <w:t xml:space="preserve">700 </w:t>
      </w:r>
      <w:proofErr w:type="spellStart"/>
      <w:r>
        <w:rPr>
          <w:lang w:val="es-ES_tradnl"/>
        </w:rPr>
        <w:t>ó</w:t>
      </w:r>
      <w:proofErr w:type="spellEnd"/>
      <w:r>
        <w:rPr>
          <w:lang w:val="es-ES_tradnl"/>
        </w:rPr>
        <w:t xml:space="preserve"> 2</w:t>
      </w:r>
      <w:r>
        <w:rPr>
          <w:rFonts w:ascii="Tms Rmn" w:hAnsi="Tms Rmn"/>
          <w:sz w:val="12"/>
          <w:lang w:val="es-ES_tradnl"/>
        </w:rPr>
        <w:t> </w:t>
      </w:r>
      <w:r>
        <w:rPr>
          <w:lang w:val="es-ES_tradnl"/>
        </w:rPr>
        <w:t>500 Hz, lo que responde a la condición arriba mencionada.</w:t>
      </w:r>
    </w:p>
    <w:p w14:paraId="16BE14EE" w14:textId="77777777" w:rsidR="00C51268" w:rsidRDefault="00C51268">
      <w:pPr>
        <w:pStyle w:val="Heading3"/>
        <w:rPr>
          <w:lang w:val="es-ES_tradnl"/>
        </w:rPr>
      </w:pPr>
      <w:r>
        <w:rPr>
          <w:lang w:val="es-ES_tradnl"/>
        </w:rPr>
        <w:t>1.2.3</w:t>
      </w:r>
      <w:r>
        <w:rPr>
          <w:lang w:val="es-ES_tradnl"/>
        </w:rPr>
        <w:tab/>
        <w:t>Nivel de intermodulación admisible</w:t>
      </w:r>
    </w:p>
    <w:p w14:paraId="1535BA4B" w14:textId="77777777" w:rsidR="00C51268" w:rsidRDefault="00655257">
      <w:pPr>
        <w:rPr>
          <w:lang w:val="es-ES_tradnl"/>
        </w:rPr>
      </w:pPr>
      <w:r w:rsidRPr="00655257">
        <w:rPr>
          <w:lang w:val="es-ES_tradnl"/>
        </w:rPr>
        <w:t>En la Recomendación UIT-R SM.329 se definen límites y métodos de medición de emisiones no deseadas en el dominio no esencial</w:t>
      </w:r>
      <w:r w:rsidR="00C51268" w:rsidRPr="00655257">
        <w:rPr>
          <w:lang w:val="es-ES_tradnl"/>
        </w:rPr>
        <w:t>, mientras</w:t>
      </w:r>
      <w:r w:rsidR="00C51268">
        <w:rPr>
          <w:lang w:val="es-ES_tradnl"/>
        </w:rPr>
        <w:t xml:space="preserve"> que a continuación se consideran los límites de productos de intermodulación como las que típicamente permiten la transmisión de la señal con calidad </w:t>
      </w:r>
      <w:proofErr w:type="gramStart"/>
      <w:r w:rsidR="00C51268">
        <w:rPr>
          <w:lang w:val="es-ES_tradnl"/>
        </w:rPr>
        <w:t>satisfactoria</w:t>
      </w:r>
      <w:proofErr w:type="gramEnd"/>
      <w:r w:rsidR="00C51268">
        <w:rPr>
          <w:lang w:val="es-ES_tradnl"/>
        </w:rPr>
        <w:t xml:space="preserve"> así como la medición de la potencia en la cresta de la envolvente con el método descrito en el § 1.3.</w:t>
      </w:r>
    </w:p>
    <w:p w14:paraId="49387BD4" w14:textId="77777777" w:rsidR="00C51268" w:rsidRDefault="00C51268">
      <w:pPr>
        <w:rPr>
          <w:lang w:val="es-ES_tradnl"/>
        </w:rPr>
      </w:pPr>
      <w:r>
        <w:rPr>
          <w:lang w:val="es-ES_tradnl"/>
        </w:rPr>
        <w:t>El nivel de intermodulación considerado aquí se mide por la relación, generalmente en decibelios, entre la potencia de la componente de intermodulación de radiofrecuencia</w:t>
      </w:r>
      <w:r>
        <w:rPr>
          <w:i/>
          <w:lang w:val="es-ES_tradnl"/>
        </w:rPr>
        <w:t xml:space="preserve"> p</w:t>
      </w:r>
      <w:r>
        <w:rPr>
          <w:lang w:val="es-ES_tradnl"/>
        </w:rPr>
        <w:t>(</w:t>
      </w:r>
      <w:r>
        <w:rPr>
          <w:i/>
          <w:lang w:val="es-ES_tradnl"/>
        </w:rPr>
        <w:t>F</w:t>
      </w:r>
      <w:r>
        <w:rPr>
          <w:position w:val="-4"/>
          <w:sz w:val="16"/>
          <w:lang w:val="es-ES_tradnl"/>
        </w:rPr>
        <w:t>0</w:t>
      </w:r>
      <w:r>
        <w:rPr>
          <w:lang w:val="es-ES_tradnl"/>
        </w:rPr>
        <w:t> </w:t>
      </w:r>
      <w:r>
        <w:rPr>
          <w:rFonts w:ascii="Symbol" w:hAnsi="Symbol"/>
          <w:lang w:val="es-ES_tradnl"/>
        </w:rPr>
        <w:t></w:t>
      </w:r>
      <w:r>
        <w:rPr>
          <w:i/>
          <w:lang w:val="es-ES_tradnl"/>
        </w:rPr>
        <w:t> f</w:t>
      </w:r>
      <w:r>
        <w:rPr>
          <w:position w:val="-4"/>
          <w:sz w:val="16"/>
          <w:lang w:val="es-ES_tradnl"/>
        </w:rPr>
        <w:t>1</w:t>
      </w:r>
      <w:r>
        <w:rPr>
          <w:lang w:val="es-ES_tradnl"/>
        </w:rPr>
        <w:t>) – </w:t>
      </w:r>
      <w:r>
        <w:rPr>
          <w:i/>
          <w:lang w:val="es-ES_tradnl"/>
        </w:rPr>
        <w:t>q</w:t>
      </w:r>
      <w:r>
        <w:rPr>
          <w:lang w:val="es-ES_tradnl"/>
        </w:rPr>
        <w:t>(</w:t>
      </w:r>
      <w:r>
        <w:rPr>
          <w:i/>
          <w:lang w:val="es-ES_tradnl"/>
        </w:rPr>
        <w:t>F</w:t>
      </w:r>
      <w:r>
        <w:rPr>
          <w:position w:val="-4"/>
          <w:sz w:val="16"/>
          <w:lang w:val="es-ES_tradnl"/>
        </w:rPr>
        <w:t>0</w:t>
      </w:r>
      <w:r>
        <w:rPr>
          <w:lang w:val="es-ES_tradnl"/>
        </w:rPr>
        <w:t> </w:t>
      </w:r>
      <w:r>
        <w:rPr>
          <w:rFonts w:ascii="Symbol" w:hAnsi="Symbol"/>
          <w:lang w:val="es-ES_tradnl"/>
        </w:rPr>
        <w:t></w:t>
      </w:r>
      <w:r>
        <w:rPr>
          <w:lang w:val="es-ES_tradnl"/>
        </w:rPr>
        <w:t> </w:t>
      </w:r>
      <w:r>
        <w:rPr>
          <w:i/>
          <w:lang w:val="es-ES_tradnl"/>
        </w:rPr>
        <w:t>f</w:t>
      </w:r>
      <w:r>
        <w:rPr>
          <w:position w:val="-4"/>
          <w:sz w:val="16"/>
          <w:lang w:val="es-ES_tradnl"/>
        </w:rPr>
        <w:t>2</w:t>
      </w:r>
      <w:r>
        <w:rPr>
          <w:lang w:val="es-ES_tradnl"/>
        </w:rPr>
        <w:t>) que tenga la potencia más elevada, y la potencia de la componente fundamental de radiofrecuencia (</w:t>
      </w:r>
      <w:r>
        <w:rPr>
          <w:i/>
          <w:lang w:val="es-ES_tradnl"/>
        </w:rPr>
        <w:t>F</w:t>
      </w:r>
      <w:r>
        <w:rPr>
          <w:position w:val="-4"/>
          <w:sz w:val="16"/>
          <w:lang w:val="es-ES_tradnl"/>
        </w:rPr>
        <w:t>0</w:t>
      </w:r>
      <w:r>
        <w:rPr>
          <w:lang w:val="es-ES_tradnl"/>
        </w:rPr>
        <w:t> </w:t>
      </w:r>
      <w:r>
        <w:rPr>
          <w:rFonts w:ascii="Symbol" w:hAnsi="Symbol"/>
          <w:lang w:val="es-ES_tradnl"/>
        </w:rPr>
        <w:t></w:t>
      </w:r>
      <w:r>
        <w:rPr>
          <w:lang w:val="es-ES_tradnl"/>
        </w:rPr>
        <w:t> </w:t>
      </w:r>
      <w:r>
        <w:rPr>
          <w:i/>
          <w:lang w:val="es-ES_tradnl"/>
        </w:rPr>
        <w:t>f</w:t>
      </w:r>
      <w:r>
        <w:rPr>
          <w:position w:val="-4"/>
          <w:sz w:val="16"/>
          <w:lang w:val="es-ES_tradnl"/>
        </w:rPr>
        <w:t>1</w:t>
      </w:r>
      <w:r>
        <w:rPr>
          <w:lang w:val="es-ES_tradnl"/>
        </w:rPr>
        <w:t xml:space="preserve"> o</w:t>
      </w:r>
      <w:r>
        <w:rPr>
          <w:i/>
          <w:lang w:val="es-ES_tradnl"/>
        </w:rPr>
        <w:t xml:space="preserve"> F</w:t>
      </w:r>
      <w:r>
        <w:rPr>
          <w:position w:val="-4"/>
          <w:sz w:val="16"/>
          <w:lang w:val="es-ES_tradnl"/>
        </w:rPr>
        <w:t>0</w:t>
      </w:r>
      <w:r>
        <w:rPr>
          <w:lang w:val="es-ES_tradnl"/>
        </w:rPr>
        <w:t> </w:t>
      </w:r>
      <w:r>
        <w:rPr>
          <w:rFonts w:ascii="Symbol" w:hAnsi="Symbol"/>
          <w:lang w:val="es-ES_tradnl"/>
        </w:rPr>
        <w:t></w:t>
      </w:r>
      <w:r>
        <w:rPr>
          <w:lang w:val="es-ES_tradnl"/>
        </w:rPr>
        <w:t> </w:t>
      </w:r>
      <w:r>
        <w:rPr>
          <w:i/>
          <w:lang w:val="es-ES_tradnl"/>
        </w:rPr>
        <w:t>f</w:t>
      </w:r>
      <w:r>
        <w:rPr>
          <w:position w:val="-4"/>
          <w:sz w:val="16"/>
          <w:lang w:val="es-ES_tradnl"/>
        </w:rPr>
        <w:t>2</w:t>
      </w:r>
      <w:r>
        <w:rPr>
          <w:lang w:val="es-ES_tradnl"/>
        </w:rPr>
        <w:t>) producida por cualquiera de las dos oscilaciones moduladoras de frecuencias</w:t>
      </w:r>
      <w:r>
        <w:rPr>
          <w:i/>
          <w:lang w:val="es-ES_tradnl"/>
        </w:rPr>
        <w:t xml:space="preserve"> f</w:t>
      </w:r>
      <w:r>
        <w:rPr>
          <w:position w:val="-4"/>
          <w:sz w:val="16"/>
          <w:lang w:val="es-ES_tradnl"/>
        </w:rPr>
        <w:t>1</w:t>
      </w:r>
      <w:r>
        <w:rPr>
          <w:lang w:val="es-ES_tradnl"/>
        </w:rPr>
        <w:t xml:space="preserve"> y</w:t>
      </w:r>
      <w:r>
        <w:rPr>
          <w:i/>
          <w:lang w:val="es-ES_tradnl"/>
        </w:rPr>
        <w:t xml:space="preserve"> f</w:t>
      </w:r>
      <w:r>
        <w:rPr>
          <w:position w:val="-4"/>
          <w:sz w:val="16"/>
          <w:lang w:val="es-ES_tradnl"/>
        </w:rPr>
        <w:t>2</w:t>
      </w:r>
      <w:r>
        <w:rPr>
          <w:lang w:val="es-ES_tradnl"/>
        </w:rPr>
        <w:t xml:space="preserve"> aplicadas simultáneamente a la entrada del transmisor, cuyas amplitudes se han ajustado como se ha indicado anteriormente (§ 1.2.1, segundo párrafo).</w:t>
      </w:r>
    </w:p>
    <w:p w14:paraId="16F350C8" w14:textId="77777777" w:rsidR="00C51268" w:rsidRDefault="00C51268">
      <w:pPr>
        <w:rPr>
          <w:lang w:val="es-ES_tradnl"/>
        </w:rPr>
      </w:pPr>
      <w:r>
        <w:rPr>
          <w:lang w:val="es-ES_tradnl"/>
        </w:rPr>
        <w:lastRenderedPageBreak/>
        <w:t xml:space="preserve">El nivel de intermodulación que puede considerarse </w:t>
      </w:r>
      <w:proofErr w:type="gramStart"/>
      <w:r>
        <w:rPr>
          <w:lang w:val="es-ES_tradnl"/>
        </w:rPr>
        <w:t>admisible,</w:t>
      </w:r>
      <w:proofErr w:type="gramEnd"/>
      <w:r>
        <w:rPr>
          <w:lang w:val="es-ES_tradnl"/>
        </w:rPr>
        <w:t xml:space="preserve"> depende de la clase de emisión y del servicio al que se destina el transmisor. Desde ese punto de vista, pueden considerarse tres categorías principales de emisiones:</w:t>
      </w:r>
    </w:p>
    <w:p w14:paraId="0F6EB731" w14:textId="77777777" w:rsidR="00C51268" w:rsidRDefault="00C51268">
      <w:pPr>
        <w:rPr>
          <w:i/>
          <w:lang w:val="es-ES_tradnl"/>
        </w:rPr>
      </w:pPr>
      <w:r>
        <w:rPr>
          <w:i/>
          <w:lang w:val="es-ES_tradnl"/>
        </w:rPr>
        <w:t>Primera categoría</w:t>
      </w:r>
    </w:p>
    <w:p w14:paraId="25767E90" w14:textId="77777777" w:rsidR="00C51268" w:rsidRDefault="00C51268">
      <w:pPr>
        <w:pStyle w:val="enumlev1"/>
        <w:rPr>
          <w:lang w:val="es-ES_tradnl"/>
        </w:rPr>
      </w:pPr>
      <w:r>
        <w:rPr>
          <w:lang w:val="es-ES_tradnl"/>
        </w:rPr>
        <w:t>–</w:t>
      </w:r>
      <w:r>
        <w:rPr>
          <w:lang w:val="es-ES_tradnl"/>
        </w:rPr>
        <w:tab/>
        <w:t xml:space="preserve">Emisiones radiotelefónicas </w:t>
      </w:r>
      <w:proofErr w:type="spellStart"/>
      <w:r>
        <w:rPr>
          <w:lang w:val="es-ES_tradnl"/>
        </w:rPr>
        <w:t>monocanales</w:t>
      </w:r>
      <w:proofErr w:type="spellEnd"/>
      <w:r>
        <w:rPr>
          <w:lang w:val="es-ES_tradnl"/>
        </w:rPr>
        <w:t>, de banda lateral única (R3E, J3E, H3E), empleadas sin dispositivo de secreto.</w:t>
      </w:r>
    </w:p>
    <w:p w14:paraId="4DE210C9" w14:textId="750D7049" w:rsidR="00C51268" w:rsidRDefault="00C51268">
      <w:pPr>
        <w:rPr>
          <w:lang w:val="es-ES_tradnl"/>
        </w:rPr>
      </w:pPr>
      <w:r>
        <w:rPr>
          <w:lang w:val="es-ES_tradnl"/>
        </w:rPr>
        <w:t>Para estas clases de emisión la mayor parte de la energía de la señal moduladora se concentra en la parte del espectro que contiene frecuencias audibles relativamente bajas. Si después de la modulación, las componentes de gran energía siguen próximas en frecuencia a la portadora, pueden admitirse niveles de intermodulación relativamente elevados sin aumento importante de las radiaciones fuera de banda, ni distorsión notable.</w:t>
      </w:r>
    </w:p>
    <w:p w14:paraId="74AACAE1" w14:textId="77777777" w:rsidR="00C51268" w:rsidRDefault="00C51268">
      <w:pPr>
        <w:rPr>
          <w:lang w:val="es-ES_tradnl"/>
        </w:rPr>
      </w:pPr>
      <w:r>
        <w:rPr>
          <w:lang w:val="es-ES_tradnl"/>
        </w:rPr>
        <w:t>Para el nivel de intermodulación admisible puede tomarse un valor inferior o igual a –25 dB.</w:t>
      </w:r>
    </w:p>
    <w:p w14:paraId="57360E1A" w14:textId="77777777" w:rsidR="00C51268" w:rsidRDefault="00C51268">
      <w:pPr>
        <w:rPr>
          <w:lang w:val="es-ES_tradnl"/>
        </w:rPr>
      </w:pPr>
      <w:r>
        <w:rPr>
          <w:lang w:val="es-ES_tradnl"/>
        </w:rPr>
        <w:t>Si una emisión de la misma clase se emplea con un dispositivo de secreto que pueda transponer las componentes de gran energía a una posición cualquiera de la banda necesaria, deja ya de cumplirse la condición anterior y hay que transferir la emisión a la segunda categoría.</w:t>
      </w:r>
    </w:p>
    <w:p w14:paraId="4FC7D8BB" w14:textId="77777777" w:rsidR="00C51268" w:rsidRDefault="00C51268">
      <w:pPr>
        <w:rPr>
          <w:i/>
          <w:lang w:val="es-ES_tradnl"/>
        </w:rPr>
      </w:pPr>
      <w:r>
        <w:rPr>
          <w:i/>
          <w:lang w:val="es-ES_tradnl"/>
        </w:rPr>
        <w:t>Segunda categoría</w:t>
      </w:r>
    </w:p>
    <w:p w14:paraId="40D25D3E" w14:textId="77777777" w:rsidR="00C51268" w:rsidRDefault="00C51268">
      <w:pPr>
        <w:pStyle w:val="enumlev1"/>
        <w:rPr>
          <w:lang w:val="es-ES_tradnl"/>
        </w:rPr>
      </w:pPr>
      <w:r>
        <w:rPr>
          <w:lang w:val="es-ES_tradnl"/>
        </w:rPr>
        <w:t>–</w:t>
      </w:r>
      <w:r>
        <w:rPr>
          <w:lang w:val="es-ES_tradnl"/>
        </w:rPr>
        <w:tab/>
        <w:t>Emisiones radiotelefónicas de bandas laterales independientes (B8E).</w:t>
      </w:r>
    </w:p>
    <w:p w14:paraId="614FEF29" w14:textId="77777777" w:rsidR="00C51268" w:rsidRDefault="00C51268">
      <w:pPr>
        <w:pStyle w:val="enumlev1"/>
        <w:spacing w:before="60"/>
        <w:rPr>
          <w:lang w:val="es-ES_tradnl"/>
        </w:rPr>
      </w:pPr>
      <w:r>
        <w:rPr>
          <w:lang w:val="es-ES_tradnl"/>
        </w:rPr>
        <w:t>–</w:t>
      </w:r>
      <w:r>
        <w:rPr>
          <w:lang w:val="es-ES_tradnl"/>
        </w:rPr>
        <w:tab/>
        <w:t>Emisiones de telegrafía armónica multicanal (R7B y B7B).</w:t>
      </w:r>
    </w:p>
    <w:p w14:paraId="5296D75A" w14:textId="77777777" w:rsidR="00C51268" w:rsidRDefault="00C51268">
      <w:pPr>
        <w:pStyle w:val="enumlev1"/>
        <w:spacing w:before="60"/>
        <w:rPr>
          <w:lang w:val="es-ES_tradnl"/>
        </w:rPr>
      </w:pPr>
      <w:r>
        <w:rPr>
          <w:lang w:val="es-ES_tradnl"/>
        </w:rPr>
        <w:t>–</w:t>
      </w:r>
      <w:r>
        <w:rPr>
          <w:lang w:val="es-ES_tradnl"/>
        </w:rPr>
        <w:tab/>
        <w:t>Emisiones múltiplex de bandas laterales independientes (B7W).</w:t>
      </w:r>
    </w:p>
    <w:p w14:paraId="7FD08144" w14:textId="77777777" w:rsidR="00C51268" w:rsidRDefault="00C51268">
      <w:pPr>
        <w:pStyle w:val="enumlev1"/>
        <w:spacing w:before="60"/>
        <w:rPr>
          <w:lang w:val="es-ES_tradnl"/>
        </w:rPr>
      </w:pPr>
      <w:r>
        <w:rPr>
          <w:lang w:val="es-ES_tradnl"/>
        </w:rPr>
        <w:t>–</w:t>
      </w:r>
      <w:r>
        <w:rPr>
          <w:lang w:val="es-ES_tradnl"/>
        </w:rPr>
        <w:tab/>
        <w:t xml:space="preserve">Emisiones radiotelefónicas </w:t>
      </w:r>
      <w:proofErr w:type="spellStart"/>
      <w:r>
        <w:rPr>
          <w:lang w:val="es-ES_tradnl"/>
        </w:rPr>
        <w:t>monocanales</w:t>
      </w:r>
      <w:proofErr w:type="spellEnd"/>
      <w:r>
        <w:rPr>
          <w:lang w:val="es-ES_tradnl"/>
        </w:rPr>
        <w:t>, de doble banda lateral o banda lateral única (A3E, R3E, J3E, H3E), empleadas con un dispositivo de secreto.</w:t>
      </w:r>
    </w:p>
    <w:p w14:paraId="7CFC0B48" w14:textId="77777777" w:rsidR="00C51268" w:rsidRDefault="00C51268">
      <w:pPr>
        <w:rPr>
          <w:lang w:val="es-ES_tradnl"/>
        </w:rPr>
      </w:pPr>
      <w:r>
        <w:rPr>
          <w:lang w:val="es-ES_tradnl"/>
        </w:rPr>
        <w:t>Para estas clases de emisión, los productos de intermodulación producen interferencias indeseables entre canales o emisiones fuera de banda. Su nivel ha de limitarse más rigurosamente.</w:t>
      </w:r>
    </w:p>
    <w:p w14:paraId="6C49B37A" w14:textId="77777777" w:rsidR="00C51268" w:rsidRDefault="00C51268">
      <w:pPr>
        <w:rPr>
          <w:lang w:val="es-ES_tradnl"/>
        </w:rPr>
      </w:pPr>
      <w:r>
        <w:rPr>
          <w:lang w:val="es-ES_tradnl"/>
        </w:rPr>
        <w:t>El nivel de intermodulación admisible puede ser inferior o igual a –35 dB.</w:t>
      </w:r>
    </w:p>
    <w:p w14:paraId="627745EE" w14:textId="77777777" w:rsidR="00C51268" w:rsidRDefault="00C51268">
      <w:pPr>
        <w:rPr>
          <w:i/>
          <w:lang w:val="es-ES_tradnl"/>
        </w:rPr>
      </w:pPr>
      <w:r>
        <w:rPr>
          <w:i/>
          <w:lang w:val="es-ES_tradnl"/>
        </w:rPr>
        <w:t>Tercera categoría</w:t>
      </w:r>
    </w:p>
    <w:p w14:paraId="14C2A9FC" w14:textId="77777777" w:rsidR="00C51268" w:rsidRDefault="00C51268">
      <w:pPr>
        <w:pStyle w:val="enumlev1"/>
        <w:rPr>
          <w:lang w:val="es-ES_tradnl"/>
        </w:rPr>
      </w:pPr>
      <w:r>
        <w:rPr>
          <w:lang w:val="es-ES_tradnl"/>
        </w:rPr>
        <w:t>–</w:t>
      </w:r>
      <w:r>
        <w:rPr>
          <w:lang w:val="es-ES_tradnl"/>
        </w:rPr>
        <w:tab/>
        <w:t>Emisiones de modulación de amplitud de doble banda lateral.</w:t>
      </w:r>
    </w:p>
    <w:p w14:paraId="0AFFD8F4" w14:textId="77777777" w:rsidR="00C51268" w:rsidRDefault="00C51268">
      <w:pPr>
        <w:rPr>
          <w:lang w:val="es-ES_tradnl"/>
        </w:rPr>
      </w:pPr>
      <w:proofErr w:type="gramStart"/>
      <w:r>
        <w:rPr>
          <w:lang w:val="es-ES_tradnl"/>
        </w:rPr>
        <w:t>La potencia en la cresta de la envolvente de los transmisores de doble banda lateral pueden también</w:t>
      </w:r>
      <w:proofErr w:type="gramEnd"/>
      <w:r>
        <w:rPr>
          <w:lang w:val="es-ES_tradnl"/>
        </w:rPr>
        <w:t xml:space="preserve"> medirse por el método recomendado en el § 1.3. Éste es esencialmente útil para determinar las emisiones fuera de banda del transmisor.</w:t>
      </w:r>
    </w:p>
    <w:p w14:paraId="1432C928" w14:textId="77777777" w:rsidR="00C51268" w:rsidRDefault="00C51268">
      <w:pPr>
        <w:rPr>
          <w:lang w:val="es-ES_tradnl"/>
        </w:rPr>
      </w:pPr>
      <w:r>
        <w:rPr>
          <w:lang w:val="es-ES_tradnl"/>
        </w:rPr>
        <w:t>Algunas administraciones prefieren emplear el método de medición de distorsión armónica con una sola oscilación sinusoidal moduladora. En condiciones de funcionamiento aceptables, el índice de modulación no excede generalmente del 90%.</w:t>
      </w:r>
    </w:p>
    <w:p w14:paraId="7B5BC610" w14:textId="77777777" w:rsidR="00C51268" w:rsidRDefault="00C51268">
      <w:pPr>
        <w:pStyle w:val="Heading2"/>
        <w:rPr>
          <w:lang w:val="es-ES_tradnl"/>
        </w:rPr>
      </w:pPr>
      <w:r>
        <w:rPr>
          <w:lang w:val="es-ES_tradnl"/>
        </w:rPr>
        <w:t>1.3</w:t>
      </w:r>
      <w:r>
        <w:rPr>
          <w:lang w:val="es-ES_tradnl"/>
        </w:rPr>
        <w:tab/>
        <w:t>Método de medida de la potencia en la cresta de la envolvente</w:t>
      </w:r>
    </w:p>
    <w:p w14:paraId="0ACA5F68" w14:textId="77777777" w:rsidR="00C51268" w:rsidRDefault="00C51268">
      <w:pPr>
        <w:rPr>
          <w:lang w:val="es-ES_tradnl"/>
        </w:rPr>
      </w:pPr>
      <w:r>
        <w:rPr>
          <w:lang w:val="es-ES_tradnl"/>
        </w:rPr>
        <w:t>De las consideraciones expuestas se desprende que, debido a la imperfecta linealidad de los transmisores modulados en amplitud, la medición de la potencia en la cresta de la envolvente debe tener en cuenta el nivel de intermodulación admitido para el transmisor considerado y que, aplicando métodos diferentes de medida, pueden obtenerse resultados divergentes.</w:t>
      </w:r>
    </w:p>
    <w:p w14:paraId="10BADB8C" w14:textId="77777777" w:rsidR="00C51268" w:rsidRDefault="00C51268">
      <w:pPr>
        <w:rPr>
          <w:lang w:val="es-ES_tradnl"/>
        </w:rPr>
      </w:pPr>
      <w:r>
        <w:rPr>
          <w:lang w:val="es-ES_tradnl"/>
        </w:rPr>
        <w:t>Es, pues, conveniente adoptar un método de medida único, lo más simple y seguro posible.</w:t>
      </w:r>
    </w:p>
    <w:p w14:paraId="6B853743" w14:textId="77777777" w:rsidR="00C51268" w:rsidRDefault="00C51268">
      <w:pPr>
        <w:rPr>
          <w:lang w:val="es-ES_tradnl"/>
        </w:rPr>
      </w:pPr>
      <w:r>
        <w:rPr>
          <w:lang w:val="es-ES_tradnl"/>
        </w:rPr>
        <w:t>Se recomienda el método de medición siguiente:</w:t>
      </w:r>
    </w:p>
    <w:p w14:paraId="70A60863" w14:textId="77777777" w:rsidR="00C51268" w:rsidRDefault="00C51268">
      <w:pPr>
        <w:pStyle w:val="Heading3"/>
        <w:rPr>
          <w:lang w:val="es-ES_tradnl"/>
        </w:rPr>
      </w:pPr>
      <w:r>
        <w:rPr>
          <w:lang w:val="es-ES_tradnl"/>
        </w:rPr>
        <w:t>1.3.1</w:t>
      </w:r>
      <w:r>
        <w:rPr>
          <w:lang w:val="es-ES_tradnl"/>
        </w:rPr>
        <w:tab/>
        <w:t>Transmisores de modulación de amplitud de banda lateral única o de bandas laterales independientes con portadora reducida o suprimida</w:t>
      </w:r>
    </w:p>
    <w:p w14:paraId="2C9CB254" w14:textId="77777777" w:rsidR="00C51268" w:rsidRDefault="00C51268">
      <w:pPr>
        <w:rPr>
          <w:lang w:val="es-ES_tradnl"/>
        </w:rPr>
      </w:pPr>
      <w:r>
        <w:rPr>
          <w:b/>
          <w:lang w:val="es-ES_tradnl"/>
        </w:rPr>
        <w:t>1.3.1.1</w:t>
      </w:r>
      <w:r>
        <w:rPr>
          <w:lang w:val="es-ES_tradnl"/>
        </w:rPr>
        <w:tab/>
        <w:t>Se conecta la salida del transmisor a la línea de alimentación de la antena o a una carga de prueba con la adecuada impedancia terminal.</w:t>
      </w:r>
    </w:p>
    <w:p w14:paraId="12721DCE" w14:textId="77777777" w:rsidR="00C51268" w:rsidRDefault="00C51268">
      <w:pPr>
        <w:rPr>
          <w:lang w:val="es-ES_tradnl"/>
        </w:rPr>
      </w:pPr>
      <w:r>
        <w:rPr>
          <w:lang w:val="es-ES_tradnl"/>
        </w:rPr>
        <w:t>Debe medirse la potencia media. Para ello puede utilizarse cualquier aparato que sirva para medir la potencia media de una oscilación sinusoidal de radiofrecuencia de amplitud constante.</w:t>
      </w:r>
    </w:p>
    <w:p w14:paraId="3EEE20C8" w14:textId="77777777" w:rsidR="00C51268" w:rsidRDefault="00C51268">
      <w:pPr>
        <w:rPr>
          <w:lang w:val="es-ES_tradnl"/>
        </w:rPr>
      </w:pPr>
      <w:r>
        <w:rPr>
          <w:b/>
          <w:lang w:val="es-ES_tradnl"/>
        </w:rPr>
        <w:t>1.3.1.2</w:t>
      </w:r>
      <w:r>
        <w:rPr>
          <w:lang w:val="es-ES_tradnl"/>
        </w:rPr>
        <w:tab/>
        <w:t xml:space="preserve">Se acoplan a la carga terminal un dispositivo de medida </w:t>
      </w:r>
      <w:proofErr w:type="gramStart"/>
      <w:r>
        <w:rPr>
          <w:lang w:val="es-ES_tradnl"/>
        </w:rPr>
        <w:t>selectivo</w:t>
      </w:r>
      <w:proofErr w:type="gramEnd"/>
      <w:r>
        <w:rPr>
          <w:lang w:val="es-ES_tradnl"/>
        </w:rPr>
        <w:t xml:space="preserve"> por ejemplo, un voltímetro selectivo de radiofrecuencia o un analizador de espectro, y un aparato que responda a la amplitud de cresta de la señal modulada, por ejemplo, un osciloscopio.</w:t>
      </w:r>
    </w:p>
    <w:p w14:paraId="506C744B" w14:textId="77777777" w:rsidR="00C51268" w:rsidRDefault="00C51268">
      <w:pPr>
        <w:rPr>
          <w:lang w:val="es-ES_tradnl"/>
        </w:rPr>
      </w:pPr>
      <w:r>
        <w:rPr>
          <w:lang w:val="es-ES_tradnl"/>
        </w:rPr>
        <w:t>El dispositivo de medida selectivo se emplea para medir las amplitudes relativas de las componentes espectrales de la señal de radiofrecuencia. El valor de cresta de esta señal se determina mediante el indicador de cresta.</w:t>
      </w:r>
    </w:p>
    <w:p w14:paraId="6BB640B4" w14:textId="77777777" w:rsidR="00C51268" w:rsidRDefault="00C51268">
      <w:pPr>
        <w:rPr>
          <w:lang w:val="es-ES_tradnl"/>
        </w:rPr>
      </w:pPr>
      <w:r>
        <w:rPr>
          <w:b/>
          <w:lang w:val="es-ES_tradnl"/>
        </w:rPr>
        <w:lastRenderedPageBreak/>
        <w:t>1.3.1.3</w:t>
      </w:r>
      <w:r>
        <w:rPr>
          <w:lang w:val="es-ES_tradnl"/>
        </w:rPr>
        <w:tab/>
        <w:t>El conmutador de control de la portadora o el atenuador del transmisor se ajusta en la posición que corresponda al nivel necesario de la portadora.</w:t>
      </w:r>
    </w:p>
    <w:p w14:paraId="49DD22F7" w14:textId="77777777" w:rsidR="00C51268" w:rsidRDefault="00C51268">
      <w:pPr>
        <w:rPr>
          <w:lang w:val="es-ES_tradnl"/>
        </w:rPr>
      </w:pPr>
      <w:r>
        <w:rPr>
          <w:lang w:val="es-ES_tradnl"/>
        </w:rPr>
        <w:t>De preferencia, este nivel será el siguiente:</w:t>
      </w:r>
    </w:p>
    <w:p w14:paraId="43933506" w14:textId="77777777" w:rsidR="00C51268" w:rsidRDefault="00C51268">
      <w:pPr>
        <w:pStyle w:val="enumlev1"/>
        <w:rPr>
          <w:lang w:val="es-ES_tradnl"/>
        </w:rPr>
      </w:pPr>
      <w:r>
        <w:rPr>
          <w:lang w:val="es-ES_tradnl"/>
        </w:rPr>
        <w:t>–</w:t>
      </w:r>
      <w:r>
        <w:rPr>
          <w:lang w:val="es-ES_tradnl"/>
        </w:rPr>
        <w:tab/>
        <w:t>para la emisión con portadora suprimida: –40 dB o menor;</w:t>
      </w:r>
    </w:p>
    <w:p w14:paraId="0165F21D" w14:textId="77777777" w:rsidR="00C51268" w:rsidRDefault="00C51268">
      <w:pPr>
        <w:pStyle w:val="enumlev1"/>
        <w:spacing w:before="50"/>
        <w:rPr>
          <w:lang w:val="es-ES_tradnl"/>
        </w:rPr>
      </w:pPr>
      <w:r>
        <w:rPr>
          <w:lang w:val="es-ES_tradnl"/>
        </w:rPr>
        <w:t>–</w:t>
      </w:r>
      <w:r>
        <w:rPr>
          <w:lang w:val="es-ES_tradnl"/>
        </w:rPr>
        <w:tab/>
        <w:t>para la emisión con portadora reducida: entre –16 dB y –26 dB;</w:t>
      </w:r>
    </w:p>
    <w:p w14:paraId="3F05E839" w14:textId="77777777" w:rsidR="00C51268" w:rsidRDefault="00C51268">
      <w:pPr>
        <w:pStyle w:val="enumlev1"/>
        <w:spacing w:before="50"/>
        <w:rPr>
          <w:lang w:val="es-ES_tradnl"/>
        </w:rPr>
      </w:pPr>
      <w:r>
        <w:rPr>
          <w:lang w:val="es-ES_tradnl"/>
        </w:rPr>
        <w:t>–</w:t>
      </w:r>
      <w:r>
        <w:rPr>
          <w:lang w:val="es-ES_tradnl"/>
        </w:rPr>
        <w:tab/>
        <w:t>para la emisión con portadora completa: –6 dB,</w:t>
      </w:r>
    </w:p>
    <w:p w14:paraId="60AABA8F" w14:textId="77777777" w:rsidR="00C51268" w:rsidRDefault="00C51268">
      <w:pPr>
        <w:rPr>
          <w:lang w:val="es-ES_tradnl"/>
        </w:rPr>
      </w:pPr>
      <w:r>
        <w:rPr>
          <w:lang w:val="es-ES_tradnl"/>
        </w:rPr>
        <w:t>con relación al nivel de la oscilación sinusoidal de referencia. Este nivel (0 dB) se denomina nivel de referencia.</w:t>
      </w:r>
    </w:p>
    <w:p w14:paraId="10C3DBD1" w14:textId="5F016557" w:rsidR="00C51268" w:rsidRDefault="00C51268">
      <w:pPr>
        <w:rPr>
          <w:lang w:val="es-ES_tradnl"/>
        </w:rPr>
      </w:pPr>
      <w:r>
        <w:rPr>
          <w:b/>
          <w:lang w:val="es-ES_tradnl"/>
        </w:rPr>
        <w:t>1.3.1.4</w:t>
      </w:r>
      <w:r>
        <w:rPr>
          <w:lang w:val="es-ES_tradnl"/>
        </w:rPr>
        <w:tab/>
        <w:t>La lectura del indicador de cresta correspondiente al nivel de referencia se determina inicialmente ajustando a 0 dB el conmutador de control de la portadora o el atenuador del transmisor (véase la Nota 1).</w:t>
      </w:r>
    </w:p>
    <w:p w14:paraId="44D48890" w14:textId="77777777" w:rsidR="00C51268" w:rsidRDefault="00C51268">
      <w:pPr>
        <w:pStyle w:val="Note"/>
        <w:rPr>
          <w:lang w:val="es-ES_tradnl"/>
        </w:rPr>
      </w:pPr>
      <w:r>
        <w:rPr>
          <w:lang w:val="es-ES_tradnl"/>
        </w:rPr>
        <w:t>NOTA 1 – Este procedimiento de medición se aplica a los equipos provistos de un conmutador de control de la portadora. Si el equipo no tiene este conmutador, o si el conmutador no permite obtener un ajuste a 0 dB, el proce</w:t>
      </w:r>
      <w:r>
        <w:rPr>
          <w:lang w:val="es-ES_tradnl"/>
        </w:rPr>
        <w:softHyphen/>
        <w:t>dimiento sigue siendo válido si se conoce la atenuación de la portadora con respecto al nivel de referencia y se hacen los oportunos ajustes.</w:t>
      </w:r>
    </w:p>
    <w:p w14:paraId="2887D986" w14:textId="77777777" w:rsidR="00C51268" w:rsidRDefault="00C51268">
      <w:pPr>
        <w:rPr>
          <w:lang w:val="es-ES_tradnl"/>
        </w:rPr>
      </w:pPr>
      <w:r>
        <w:rPr>
          <w:b/>
          <w:lang w:val="es-ES_tradnl"/>
        </w:rPr>
        <w:t>1.3.1.5</w:t>
      </w:r>
      <w:r>
        <w:rPr>
          <w:lang w:val="es-ES_tradnl"/>
        </w:rPr>
        <w:tab/>
        <w:t>Una vez conocida la lectura correspondiente al nivel de referencia y ajustando el conmutador de control de la portadora en la posición indicada en el § 1.3.1.3 se modula el transmisor con dos oscilaciones sinusoidales cuya frecuencia se elige como se indica en el § 1.2.2.</w:t>
      </w:r>
    </w:p>
    <w:p w14:paraId="7EB0C204" w14:textId="77777777" w:rsidR="00C51268" w:rsidRDefault="00C51268">
      <w:pPr>
        <w:rPr>
          <w:lang w:val="es-ES_tradnl"/>
        </w:rPr>
      </w:pPr>
      <w:r>
        <w:rPr>
          <w:b/>
          <w:lang w:val="es-ES_tradnl"/>
        </w:rPr>
        <w:t>1.3.1.6</w:t>
      </w:r>
      <w:r>
        <w:rPr>
          <w:lang w:val="es-ES_tradnl"/>
        </w:rPr>
        <w:tab/>
        <w:t>Los niveles de entrada de ambas oscilaciones moduladoras se ajustan de modo que, a la salida:</w:t>
      </w:r>
    </w:p>
    <w:p w14:paraId="5E101993" w14:textId="77777777" w:rsidR="00C51268" w:rsidRDefault="00C51268">
      <w:pPr>
        <w:pStyle w:val="enumlev1"/>
        <w:rPr>
          <w:lang w:val="es-ES_tradnl"/>
        </w:rPr>
      </w:pPr>
      <w:r>
        <w:rPr>
          <w:lang w:val="es-ES_tradnl"/>
        </w:rPr>
        <w:t>–</w:t>
      </w:r>
      <w:r>
        <w:rPr>
          <w:lang w:val="es-ES_tradnl"/>
        </w:rPr>
        <w:tab/>
        <w:t>las oscilaciones de radiofrecuencia correspondientes a la señal de modulación tengan componentes fundamentales de igual amplitud y, simultáneamente,</w:t>
      </w:r>
    </w:p>
    <w:p w14:paraId="2AB1FBA3" w14:textId="77777777" w:rsidR="00C51268" w:rsidRDefault="00C51268">
      <w:pPr>
        <w:pStyle w:val="enumlev1"/>
        <w:rPr>
          <w:lang w:val="es-ES_tradnl"/>
        </w:rPr>
      </w:pPr>
      <w:r>
        <w:rPr>
          <w:lang w:val="es-ES_tradnl"/>
        </w:rPr>
        <w:t>–</w:t>
      </w:r>
      <w:r>
        <w:rPr>
          <w:lang w:val="es-ES_tradnl"/>
        </w:rPr>
        <w:tab/>
        <w:t>la lectura del indicador de cresta producida por la señal de radiofrecuencia compuesta sea igual a la lectura correspondiente a la de la oscilación de referencia, obtenida como se indica en el § 1.3.1.4.</w:t>
      </w:r>
    </w:p>
    <w:p w14:paraId="090F70E3" w14:textId="77777777" w:rsidR="00C51268" w:rsidRDefault="00C51268">
      <w:pPr>
        <w:rPr>
          <w:lang w:val="es-ES_tradnl"/>
        </w:rPr>
      </w:pPr>
      <w:r>
        <w:rPr>
          <w:b/>
          <w:lang w:val="es-ES_tradnl"/>
        </w:rPr>
        <w:t>1.3.1.7</w:t>
      </w:r>
      <w:r>
        <w:rPr>
          <w:lang w:val="es-ES_tradnl"/>
        </w:rPr>
        <w:tab/>
        <w:t>A continuación se ajusta el nivel de la señal completa, incluida la portadora, de modo que la mayor componente de intermodulación, medida con el dispositivo selectivo, alcance a la salida el nivel de intermodulación admisible que se define en el § 1.2.3.</w:t>
      </w:r>
    </w:p>
    <w:p w14:paraId="306A71AF" w14:textId="77777777" w:rsidR="00C51268" w:rsidRDefault="00C51268">
      <w:pPr>
        <w:rPr>
          <w:lang w:val="es-ES_tradnl"/>
        </w:rPr>
      </w:pPr>
      <w:r>
        <w:rPr>
          <w:b/>
          <w:lang w:val="es-ES_tradnl"/>
        </w:rPr>
        <w:t>1.3.1.8</w:t>
      </w:r>
      <w:r>
        <w:rPr>
          <w:lang w:val="es-ES_tradnl"/>
        </w:rPr>
        <w:tab/>
        <w:t>Se anota la lectura del indicador de cresta producida por la señal mencionada en el § 1.3.1.7.</w:t>
      </w:r>
    </w:p>
    <w:p w14:paraId="7E980968" w14:textId="77777777" w:rsidR="00C51268" w:rsidRDefault="00C51268">
      <w:pPr>
        <w:rPr>
          <w:lang w:val="es-ES_tradnl"/>
        </w:rPr>
      </w:pPr>
      <w:r>
        <w:rPr>
          <w:b/>
          <w:lang w:val="es-ES_tradnl"/>
        </w:rPr>
        <w:t>1.3.1.9</w:t>
      </w:r>
      <w:r>
        <w:rPr>
          <w:lang w:val="es-ES_tradnl"/>
        </w:rPr>
        <w:tab/>
        <w:t>Este último instrumento se calibra, en función de la potencia en la cresta de la envolvente, mediante una sola oscilación sinusoidal.</w:t>
      </w:r>
    </w:p>
    <w:p w14:paraId="29ADDBE2" w14:textId="77777777" w:rsidR="00C51268" w:rsidRDefault="00C51268">
      <w:pPr>
        <w:rPr>
          <w:lang w:val="es-ES_tradnl"/>
        </w:rPr>
      </w:pPr>
      <w:r>
        <w:rPr>
          <w:lang w:val="es-ES_tradnl"/>
        </w:rPr>
        <w:t>Puede procederse del siguiente modo:</w:t>
      </w:r>
    </w:p>
    <w:p w14:paraId="0DD945BF" w14:textId="77777777" w:rsidR="00C51268" w:rsidRDefault="00C51268">
      <w:pPr>
        <w:pStyle w:val="enumlev1"/>
        <w:rPr>
          <w:lang w:val="es-ES_tradnl"/>
        </w:rPr>
      </w:pPr>
      <w:r>
        <w:rPr>
          <w:lang w:val="es-ES_tradnl"/>
        </w:rPr>
        <w:t>–</w:t>
      </w:r>
      <w:r>
        <w:rPr>
          <w:lang w:val="es-ES_tradnl"/>
        </w:rPr>
        <w:tab/>
        <w:t>sustituyendo las dos oscilaciones de modulación por una sola y suprimiendo la portadora, o, si esto no es posible,</w:t>
      </w:r>
    </w:p>
    <w:p w14:paraId="63555F4A" w14:textId="77777777" w:rsidR="00C51268" w:rsidRDefault="00C51268">
      <w:pPr>
        <w:pStyle w:val="enumlev1"/>
        <w:rPr>
          <w:lang w:val="es-ES_tradnl"/>
        </w:rPr>
      </w:pPr>
      <w:r>
        <w:rPr>
          <w:lang w:val="es-ES_tradnl"/>
        </w:rPr>
        <w:t>–</w:t>
      </w:r>
      <w:r>
        <w:rPr>
          <w:lang w:val="es-ES_tradnl"/>
        </w:rPr>
        <w:tab/>
        <w:t>suprimiendo las dos oscilaciones y aumentando el nivel de la portadora. El nivel de entrada de modulación o el nivel de la portadora, según el caso, se ajusta para obtener una lectura arbitraria del indicador de cresta, lectura que, para obtener en la medida una precisión global óptima, de preferencia será igual a la obtenida en el § 1.3.1.8.</w:t>
      </w:r>
    </w:p>
    <w:p w14:paraId="5D358ED8" w14:textId="77777777" w:rsidR="00C51268" w:rsidRDefault="00C51268">
      <w:pPr>
        <w:rPr>
          <w:lang w:val="es-ES_tradnl"/>
        </w:rPr>
      </w:pPr>
      <w:r>
        <w:rPr>
          <w:lang w:val="es-ES_tradnl"/>
        </w:rPr>
        <w:t>Se anota la lectura y se mide la correspondiente potencia media.</w:t>
      </w:r>
    </w:p>
    <w:p w14:paraId="6AB5E310" w14:textId="77777777" w:rsidR="00C51268" w:rsidRDefault="00C51268">
      <w:pPr>
        <w:rPr>
          <w:lang w:val="es-ES_tradnl"/>
        </w:rPr>
      </w:pPr>
      <w:r>
        <w:rPr>
          <w:b/>
          <w:lang w:val="es-ES_tradnl"/>
        </w:rPr>
        <w:t>1.3.1.10</w:t>
      </w:r>
      <w:r>
        <w:rPr>
          <w:lang w:val="es-ES_tradnl"/>
        </w:rPr>
        <w:tab/>
        <w:t>La potencia en la cresta de la envolvente se calcula mediante la fórmula:</w:t>
      </w:r>
    </w:p>
    <w:p w14:paraId="22056F9E" w14:textId="7946E0E5" w:rsidR="00C51268" w:rsidRDefault="00FB75EE" w:rsidP="00F55982">
      <w:pPr>
        <w:pStyle w:val="Equation"/>
        <w:rPr>
          <w:sz w:val="20"/>
          <w:lang w:val="es-ES_tradnl"/>
        </w:rPr>
      </w:pPr>
      <w:r>
        <w:rPr>
          <w:sz w:val="20"/>
          <w:lang w:val="es-ES_tradnl"/>
        </w:rPr>
        <w:tab/>
      </w:r>
      <w:r w:rsidRPr="00FB75EE">
        <w:rPr>
          <w:position w:val="-62"/>
          <w:sz w:val="20"/>
          <w:lang w:val="es-ES_tradnl"/>
        </w:rPr>
        <w:object w:dxaOrig="8220" w:dyaOrig="1400" w14:anchorId="617B1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0.7pt;height:70.1pt" o:ole="">
            <v:imagedata r:id="rId7" o:title=""/>
          </v:shape>
          <o:OLEObject Type="Embed" ProgID="Equation.DSMT4" ShapeID="_x0000_i1032" DrawAspect="Content" ObjectID="_1732951265" r:id="rId8"/>
        </w:object>
      </w:r>
      <w:r w:rsidR="00C51268">
        <w:rPr>
          <w:sz w:val="20"/>
          <w:lang w:val="es-ES_tradnl"/>
        </w:rPr>
        <w:tab/>
      </w:r>
      <w:r w:rsidR="00C51268">
        <w:rPr>
          <w:lang w:val="es-ES_tradnl"/>
        </w:rPr>
        <w:t>(2)</w:t>
      </w:r>
    </w:p>
    <w:p w14:paraId="4597C34F" w14:textId="77777777" w:rsidR="00C51268" w:rsidRDefault="00C51268">
      <w:pPr>
        <w:pStyle w:val="Heading3"/>
        <w:rPr>
          <w:lang w:val="es-ES_tradnl"/>
        </w:rPr>
      </w:pPr>
      <w:r>
        <w:rPr>
          <w:lang w:val="es-ES_tradnl"/>
        </w:rPr>
        <w:t>1.3.2</w:t>
      </w:r>
      <w:r>
        <w:rPr>
          <w:lang w:val="es-ES_tradnl"/>
        </w:rPr>
        <w:tab/>
        <w:t>Transmisores de modulación de amplitud de doble banda lateral o de banda lateral única con portadora completa</w:t>
      </w:r>
    </w:p>
    <w:p w14:paraId="6A2C8F67" w14:textId="77777777" w:rsidR="00C51268" w:rsidRDefault="00C51268">
      <w:pPr>
        <w:rPr>
          <w:lang w:val="es-ES_tradnl"/>
        </w:rPr>
      </w:pPr>
      <w:r>
        <w:rPr>
          <w:lang w:val="es-ES_tradnl"/>
        </w:rPr>
        <w:t>Si el transmisor puede funcionar también con portadora suprimida o reducida y está provisto de un conmutador de control de la portadora, es preferible seguir el mismo procedimiento que se señala en el § 1.3.1.</w:t>
      </w:r>
    </w:p>
    <w:p w14:paraId="4A865D3A" w14:textId="77777777" w:rsidR="00C51268" w:rsidRDefault="00C51268">
      <w:pPr>
        <w:rPr>
          <w:lang w:val="es-ES_tradnl"/>
        </w:rPr>
      </w:pPr>
      <w:r>
        <w:rPr>
          <w:lang w:val="es-ES_tradnl"/>
        </w:rPr>
        <w:t>Si el transmisor sólo puede funcionar con portadora completa, la medición se efectúa como sigue:</w:t>
      </w:r>
    </w:p>
    <w:p w14:paraId="1FB348BF" w14:textId="77777777" w:rsidR="00C51268" w:rsidRDefault="00C51268">
      <w:pPr>
        <w:rPr>
          <w:lang w:val="es-ES_tradnl"/>
        </w:rPr>
      </w:pPr>
      <w:r>
        <w:rPr>
          <w:b/>
          <w:lang w:val="es-ES_tradnl"/>
        </w:rPr>
        <w:t>1.3.2.1</w:t>
      </w:r>
      <w:r>
        <w:rPr>
          <w:lang w:val="es-ES_tradnl"/>
        </w:rPr>
        <w:tab/>
        <w:t>Igual que en el § 1.3.1.</w:t>
      </w:r>
    </w:p>
    <w:p w14:paraId="3BFA9696" w14:textId="77777777" w:rsidR="00C51268" w:rsidRDefault="00C51268">
      <w:pPr>
        <w:rPr>
          <w:lang w:val="es-ES_tradnl"/>
        </w:rPr>
      </w:pPr>
      <w:r>
        <w:rPr>
          <w:b/>
          <w:lang w:val="es-ES_tradnl"/>
        </w:rPr>
        <w:t>1.3.2.2</w:t>
      </w:r>
      <w:r>
        <w:rPr>
          <w:lang w:val="es-ES_tradnl"/>
        </w:rPr>
        <w:tab/>
        <w:t>Igual que en el § 1.3.1.</w:t>
      </w:r>
    </w:p>
    <w:p w14:paraId="176FD21C" w14:textId="77777777" w:rsidR="00C51268" w:rsidRDefault="00C51268">
      <w:pPr>
        <w:rPr>
          <w:lang w:val="es-ES_tradnl"/>
        </w:rPr>
      </w:pPr>
      <w:r>
        <w:rPr>
          <w:b/>
          <w:lang w:val="es-ES_tradnl"/>
        </w:rPr>
        <w:t>1.3.2.3</w:t>
      </w:r>
      <w:r>
        <w:rPr>
          <w:lang w:val="es-ES_tradnl"/>
        </w:rPr>
        <w:tab/>
        <w:t>El transmisor se modula con dos oscilaciones sinusoidales cuya frecuencia se elige como se indica en el § 1.2.2.</w:t>
      </w:r>
    </w:p>
    <w:p w14:paraId="37DC38F1" w14:textId="0EA013B2" w:rsidR="00C51268" w:rsidRDefault="00C3239E">
      <w:pPr>
        <w:rPr>
          <w:lang w:val="es-ES_tradnl"/>
        </w:rPr>
      </w:pPr>
      <w:r>
        <w:rPr>
          <w:b/>
          <w:lang w:val="es-ES_tradnl"/>
        </w:rPr>
        <w:br w:type="page"/>
      </w:r>
      <w:r w:rsidR="00C51268">
        <w:rPr>
          <w:b/>
          <w:lang w:val="es-ES_tradnl"/>
        </w:rPr>
        <w:lastRenderedPageBreak/>
        <w:t>1.3.2.4</w:t>
      </w:r>
      <w:r w:rsidR="00C51268">
        <w:rPr>
          <w:lang w:val="es-ES_tradnl"/>
        </w:rPr>
        <w:tab/>
        <w:t>Los niveles de entrada de las dos oscilaciones de modulación se ajustan de modo que, a la salida:</w:t>
      </w:r>
    </w:p>
    <w:p w14:paraId="168134F1" w14:textId="77777777" w:rsidR="00C51268" w:rsidRDefault="00C51268">
      <w:pPr>
        <w:pStyle w:val="enumlev1"/>
        <w:rPr>
          <w:lang w:val="es-ES_tradnl"/>
        </w:rPr>
      </w:pPr>
      <w:r>
        <w:rPr>
          <w:lang w:val="es-ES_tradnl"/>
        </w:rPr>
        <w:t>–</w:t>
      </w:r>
      <w:r>
        <w:rPr>
          <w:lang w:val="es-ES_tradnl"/>
        </w:rPr>
        <w:tab/>
        <w:t>las oscilaciones de radiofrecuencia correspondientes a la señal de modulación tengan componentes fundamentales de igual amplitud y, simultáneamente,</w:t>
      </w:r>
    </w:p>
    <w:p w14:paraId="75D8CEA6" w14:textId="77777777" w:rsidR="00C51268" w:rsidRDefault="00C51268">
      <w:pPr>
        <w:pStyle w:val="enumlev1"/>
        <w:rPr>
          <w:lang w:val="es-ES_tradnl"/>
        </w:rPr>
      </w:pPr>
      <w:r>
        <w:rPr>
          <w:lang w:val="es-ES_tradnl"/>
        </w:rPr>
        <w:t>–</w:t>
      </w:r>
      <w:r>
        <w:rPr>
          <w:lang w:val="es-ES_tradnl"/>
        </w:rPr>
        <w:tab/>
        <w:t xml:space="preserve">el nivel de la mayor componente de intermodulación medido con el dispositivo </w:t>
      </w:r>
      <w:proofErr w:type="gramStart"/>
      <w:r>
        <w:rPr>
          <w:lang w:val="es-ES_tradnl"/>
        </w:rPr>
        <w:t>selectivo,</w:t>
      </w:r>
      <w:proofErr w:type="gramEnd"/>
      <w:r>
        <w:rPr>
          <w:lang w:val="es-ES_tradnl"/>
        </w:rPr>
        <w:t xml:space="preserve"> alcance el nivel de inter</w:t>
      </w:r>
      <w:r>
        <w:rPr>
          <w:lang w:val="es-ES_tradnl"/>
        </w:rPr>
        <w:softHyphen/>
        <w:t>modulación admisible que se define en el § 1.2.3.</w:t>
      </w:r>
    </w:p>
    <w:p w14:paraId="197CB2FD" w14:textId="77777777" w:rsidR="00C51268" w:rsidRDefault="00C51268">
      <w:pPr>
        <w:rPr>
          <w:lang w:val="es-ES_tradnl"/>
        </w:rPr>
      </w:pPr>
      <w:r>
        <w:rPr>
          <w:b/>
          <w:lang w:val="es-ES_tradnl"/>
        </w:rPr>
        <w:t>1.3.2.5</w:t>
      </w:r>
      <w:r>
        <w:rPr>
          <w:lang w:val="es-ES_tradnl"/>
        </w:rPr>
        <w:tab/>
        <w:t>Se anota la lectura del indicador de cresta producida por la señal mencionada en el § 1.3.2.4.</w:t>
      </w:r>
    </w:p>
    <w:p w14:paraId="5FEB50FA" w14:textId="77777777" w:rsidR="00C51268" w:rsidRDefault="00C51268">
      <w:pPr>
        <w:rPr>
          <w:lang w:val="es-ES_tradnl"/>
        </w:rPr>
      </w:pPr>
      <w:r>
        <w:rPr>
          <w:b/>
          <w:lang w:val="es-ES_tradnl"/>
        </w:rPr>
        <w:t>1.3.2.6</w:t>
      </w:r>
      <w:r>
        <w:rPr>
          <w:lang w:val="es-ES_tradnl"/>
        </w:rPr>
        <w:tab/>
        <w:t>A continuación se suprime la señal moduladora, se mide la potencia de la portadora y se anota la corres</w:t>
      </w:r>
      <w:r>
        <w:rPr>
          <w:lang w:val="es-ES_tradnl"/>
        </w:rPr>
        <w:softHyphen/>
        <w:t>pondiente lectura del indicador de cresta.</w:t>
      </w:r>
    </w:p>
    <w:p w14:paraId="618E6215" w14:textId="77777777" w:rsidR="00C51268" w:rsidRDefault="00C51268">
      <w:pPr>
        <w:rPr>
          <w:lang w:val="es-ES_tradnl"/>
        </w:rPr>
      </w:pPr>
      <w:r>
        <w:rPr>
          <w:b/>
          <w:lang w:val="es-ES_tradnl"/>
        </w:rPr>
        <w:t>1.3.2.7</w:t>
      </w:r>
      <w:r>
        <w:rPr>
          <w:lang w:val="es-ES_tradnl"/>
        </w:rPr>
        <w:tab/>
        <w:t>Se calcula la potencia en la cresta de la envolvente mediante la fórmula:</w:t>
      </w:r>
    </w:p>
    <w:p w14:paraId="2E55A29C" w14:textId="420858BF" w:rsidR="00C51268" w:rsidRDefault="002F5363" w:rsidP="00F55982">
      <w:pPr>
        <w:pStyle w:val="Equation"/>
        <w:rPr>
          <w:sz w:val="20"/>
          <w:lang w:val="es-ES_tradnl"/>
        </w:rPr>
      </w:pPr>
      <w:r w:rsidRPr="002F5363">
        <w:rPr>
          <w:position w:val="-96"/>
          <w:sz w:val="20"/>
          <w:lang w:val="es-ES_tradnl"/>
        </w:rPr>
        <w:object w:dxaOrig="8740" w:dyaOrig="2060" w14:anchorId="497EA222">
          <v:shape id="_x0000_i1036" type="#_x0000_t75" style="width:436.4pt;height:103.3pt" o:ole="">
            <v:imagedata r:id="rId9" o:title=""/>
          </v:shape>
          <o:OLEObject Type="Embed" ProgID="Equation.DSMT4" ShapeID="_x0000_i1036" DrawAspect="Content" ObjectID="_1732951266" r:id="rId10"/>
        </w:object>
      </w:r>
      <w:r w:rsidR="00C51268">
        <w:rPr>
          <w:sz w:val="20"/>
          <w:lang w:val="es-ES_tradnl"/>
        </w:rPr>
        <w:tab/>
      </w:r>
      <w:r w:rsidR="00C51268">
        <w:rPr>
          <w:lang w:val="es-ES_tradnl"/>
        </w:rPr>
        <w:t>(3)</w:t>
      </w:r>
    </w:p>
    <w:p w14:paraId="264C127D" w14:textId="77777777" w:rsidR="00C51268" w:rsidRDefault="00C51268">
      <w:pPr>
        <w:pStyle w:val="Note"/>
        <w:rPr>
          <w:lang w:val="es-ES_tradnl"/>
        </w:rPr>
      </w:pPr>
      <w:r>
        <w:rPr>
          <w:lang w:val="es-ES_tradnl"/>
        </w:rPr>
        <w:t>NOTA 1 – En el Doc. [CCIR, 1970-74] se describe un método para medir la potencia en la cresta de la envolvente de los transmisores, utilizando los factores de conversión que figuran en el Cuadro 1 de esta Recomendación. Este método sólo es rigurosamente válido en el caso ideal de distorsión de intermodulación insignificante, pero también puede utilizarse para obtener resultados con un error aproximadamente inferior al 5% en el caso de transmisores con niveles de intermodulación de –40 dB o inferiores con relación al nivel de cualquier componente fundamental de la señal de radiofrecuencia.</w:t>
      </w:r>
    </w:p>
    <w:p w14:paraId="4F6E1AC1" w14:textId="77777777" w:rsidR="00C51268" w:rsidRDefault="00C51268">
      <w:pPr>
        <w:rPr>
          <w:lang w:val="es-ES_tradnl"/>
        </w:rPr>
      </w:pPr>
      <w:r>
        <w:rPr>
          <w:b/>
          <w:lang w:val="es-ES_tradnl"/>
        </w:rPr>
        <w:t>2</w:t>
      </w:r>
      <w:r>
        <w:rPr>
          <w:lang w:val="es-ES_tradnl"/>
        </w:rPr>
        <w:tab/>
        <w:t>que las relaciones entre la potencia en la cresta de la envolvente, la potencia media y la potencia de la onda portadora de un transmisor radioeléctrico se calculen valiéndose de los factores de conversión que figuran en el Anexo 1.</w:t>
      </w:r>
    </w:p>
    <w:p w14:paraId="4E0533AE" w14:textId="77777777" w:rsidR="00C51268" w:rsidRDefault="00C51268">
      <w:pPr>
        <w:rPr>
          <w:lang w:val="es-ES_tradnl"/>
        </w:rPr>
      </w:pPr>
    </w:p>
    <w:p w14:paraId="389C84AF" w14:textId="77777777" w:rsidR="00C51268" w:rsidRDefault="00C51268">
      <w:pPr>
        <w:jc w:val="center"/>
        <w:rPr>
          <w:lang w:val="es-ES_tradnl"/>
        </w:rPr>
      </w:pPr>
      <w:proofErr w:type="gramStart"/>
      <w:r>
        <w:rPr>
          <w:lang w:val="es-ES_tradnl"/>
        </w:rPr>
        <w:t>REFERENCIAS  BIBLIOGRÁFICAS</w:t>
      </w:r>
      <w:proofErr w:type="gramEnd"/>
    </w:p>
    <w:p w14:paraId="679B0BAF" w14:textId="77777777" w:rsidR="00C51268" w:rsidRDefault="00C51268">
      <w:pPr>
        <w:rPr>
          <w:lang w:val="es-ES_tradnl"/>
        </w:rPr>
      </w:pPr>
      <w:r>
        <w:rPr>
          <w:i/>
          <w:lang w:val="es-ES_tradnl"/>
        </w:rPr>
        <w:t>Documentos del ex CCIR</w:t>
      </w:r>
    </w:p>
    <w:p w14:paraId="421C17CF" w14:textId="77777777" w:rsidR="00C51268" w:rsidRDefault="00C51268">
      <w:pPr>
        <w:rPr>
          <w:lang w:val="es-ES_tradnl"/>
        </w:rPr>
      </w:pPr>
      <w:r>
        <w:rPr>
          <w:lang w:val="es-ES_tradnl"/>
        </w:rPr>
        <w:t>[1970-74]: 1/116 (Canadá).</w:t>
      </w:r>
    </w:p>
    <w:p w14:paraId="4ACA34DE" w14:textId="77777777" w:rsidR="00C51268" w:rsidRDefault="00C51268">
      <w:pPr>
        <w:pStyle w:val="Annex"/>
        <w:rPr>
          <w:lang w:val="es-ES_tradnl"/>
        </w:rPr>
      </w:pPr>
      <w:r>
        <w:rPr>
          <w:lang w:val="es-ES_tradnl"/>
        </w:rPr>
        <w:t>ANEXO  1</w:t>
      </w:r>
    </w:p>
    <w:p w14:paraId="4A5B0C3A" w14:textId="77777777" w:rsidR="00C51268" w:rsidRDefault="00C51268">
      <w:pPr>
        <w:pStyle w:val="AnnexTitle"/>
        <w:rPr>
          <w:lang w:val="es-ES_tradnl"/>
        </w:rPr>
      </w:pPr>
      <w:r>
        <w:rPr>
          <w:lang w:val="es-ES_tradnl"/>
        </w:rPr>
        <w:t>Factores de conversión entre la potencia en la cresta de la envolvente, la potencia</w:t>
      </w:r>
      <w:r>
        <w:rPr>
          <w:lang w:val="es-ES_tradnl"/>
        </w:rPr>
        <w:br/>
        <w:t>media y la potencia de la onda portadora de un transmisor radioeléctrico</w:t>
      </w:r>
    </w:p>
    <w:p w14:paraId="21F0F646" w14:textId="77777777" w:rsidR="00C51268" w:rsidRDefault="00C51268">
      <w:pPr>
        <w:pStyle w:val="Normalaftertitle"/>
        <w:rPr>
          <w:lang w:val="es-ES_tradnl"/>
        </w:rPr>
      </w:pPr>
      <w:r>
        <w:rPr>
          <w:lang w:val="es-ES_tradnl"/>
        </w:rPr>
        <w:t>Estos factores de conversión se han calculado a base de ciertas hipótesis que se exponen en las notas explicativas del § 3 del presente Anexo.</w:t>
      </w:r>
    </w:p>
    <w:p w14:paraId="34248FCE" w14:textId="77777777" w:rsidR="00C51268" w:rsidRDefault="00C51268">
      <w:pPr>
        <w:pStyle w:val="Heading1"/>
        <w:rPr>
          <w:lang w:val="es-ES_tradnl"/>
        </w:rPr>
      </w:pPr>
      <w:r>
        <w:rPr>
          <w:lang w:val="es-ES_tradnl"/>
        </w:rPr>
        <w:t>1</w:t>
      </w:r>
      <w:r>
        <w:rPr>
          <w:lang w:val="es-ES_tradnl"/>
        </w:rPr>
        <w:tab/>
      </w:r>
      <w:proofErr w:type="gramStart"/>
      <w:r>
        <w:rPr>
          <w:lang w:val="es-ES_tradnl"/>
        </w:rPr>
        <w:t>Factores</w:t>
      </w:r>
      <w:proofErr w:type="gramEnd"/>
      <w:r>
        <w:rPr>
          <w:lang w:val="es-ES_tradnl"/>
        </w:rPr>
        <w:t xml:space="preserve"> de conversión a partir de la potencia en la cresta de la envolvente</w:t>
      </w:r>
    </w:p>
    <w:p w14:paraId="79ADAA66" w14:textId="77777777" w:rsidR="00C51268" w:rsidRDefault="00C51268">
      <w:pPr>
        <w:rPr>
          <w:lang w:val="es-ES_tradnl"/>
        </w:rPr>
      </w:pPr>
      <w:r>
        <w:rPr>
          <w:b/>
          <w:lang w:val="es-ES_tradnl"/>
        </w:rPr>
        <w:t>1.1</w:t>
      </w:r>
      <w:r>
        <w:rPr>
          <w:lang w:val="es-ES_tradnl"/>
        </w:rPr>
        <w:tab/>
        <w:t>El Cuadro 1 da los factores de conversión aplicables cuando se toma como unidad la potencia en la cresta de la envolvente.</w:t>
      </w:r>
    </w:p>
    <w:p w14:paraId="166EFFB9" w14:textId="77777777" w:rsidR="00C51268" w:rsidRDefault="00C51268">
      <w:pPr>
        <w:rPr>
          <w:lang w:val="es-ES_tradnl"/>
        </w:rPr>
      </w:pPr>
      <w:r>
        <w:rPr>
          <w:b/>
          <w:lang w:val="es-ES_tradnl"/>
        </w:rPr>
        <w:t>1.2</w:t>
      </w:r>
      <w:r>
        <w:rPr>
          <w:lang w:val="es-ES_tradnl"/>
        </w:rPr>
        <w:tab/>
        <w:t>En la columna 5 se dan los valores teóricos de la potencia media, que se obtendrían en el caso de modulación de amplitud con transmisores lineales. En la práctica, la imperfecta linealidad del transmisor y otras causas pueden aumentar la potencia media por encima de los valores indicados en el Cuadro 1.</w:t>
      </w:r>
    </w:p>
    <w:p w14:paraId="3B5508A4" w14:textId="77777777" w:rsidR="00C51268" w:rsidRDefault="00C51268">
      <w:pPr>
        <w:rPr>
          <w:lang w:val="es-ES_tradnl"/>
        </w:rPr>
      </w:pPr>
      <w:r>
        <w:rPr>
          <w:b/>
          <w:lang w:val="es-ES_tradnl"/>
        </w:rPr>
        <w:t>1.3</w:t>
      </w:r>
      <w:r>
        <w:rPr>
          <w:lang w:val="es-ES_tradnl"/>
        </w:rPr>
        <w:tab/>
        <w:t>Como el factor de conversión depende de la señal moduladora, se han elegido uno o varios ejemplos, mencionados en la columna 2, para determinar los factores de conversión indicados en la columna 5.</w:t>
      </w:r>
    </w:p>
    <w:p w14:paraId="48394A67" w14:textId="77777777" w:rsidR="00C51268" w:rsidRDefault="00C51268">
      <w:pPr>
        <w:rPr>
          <w:lang w:val="es-ES_tradnl"/>
        </w:rPr>
      </w:pPr>
      <w:r>
        <w:rPr>
          <w:b/>
          <w:lang w:val="es-ES_tradnl"/>
        </w:rPr>
        <w:br w:type="page"/>
      </w:r>
      <w:r>
        <w:rPr>
          <w:b/>
          <w:lang w:val="es-ES_tradnl"/>
        </w:rPr>
        <w:lastRenderedPageBreak/>
        <w:t>1.4</w:t>
      </w:r>
      <w:r>
        <w:rPr>
          <w:lang w:val="es-ES_tradnl"/>
        </w:rPr>
        <w:tab/>
        <w:t>Del mismo modo, en la columna 4 se dan los valores teóricos de la potencia de la portadora en condiciones determinadas de ausencia de modulación descritas en la columna 3 y elegidas de forma que esta potencia de la portadora sea fácilmente medible.</w:t>
      </w:r>
    </w:p>
    <w:p w14:paraId="58E82E8D" w14:textId="77777777" w:rsidR="00C51268" w:rsidRDefault="00C51268">
      <w:pPr>
        <w:rPr>
          <w:lang w:val="es-ES_tradnl"/>
        </w:rPr>
      </w:pPr>
      <w:r>
        <w:rPr>
          <w:b/>
          <w:lang w:val="es-ES_tradnl"/>
        </w:rPr>
        <w:t>1.5</w:t>
      </w:r>
      <w:r>
        <w:rPr>
          <w:lang w:val="es-ES_tradnl"/>
        </w:rPr>
        <w:tab/>
        <w:t>Salvo indicación contraria, la expresión «oscilación sinusoidal» se emplea en esta Recomendación en el sentido de «oscilación periódica sinusoidal de audiofrecuencia».</w:t>
      </w:r>
    </w:p>
    <w:p w14:paraId="5E4ECEF5" w14:textId="77777777" w:rsidR="00C51268" w:rsidRDefault="00C51268">
      <w:pPr>
        <w:pStyle w:val="Table"/>
        <w:rPr>
          <w:lang w:val="es-ES_tradnl"/>
        </w:rPr>
      </w:pPr>
      <w:r>
        <w:rPr>
          <w:lang w:val="es-ES_tradnl"/>
        </w:rPr>
        <w:t>CUADRO  1</w:t>
      </w:r>
    </w:p>
    <w:p w14:paraId="106670E3" w14:textId="77777777" w:rsidR="00C51268" w:rsidRDefault="00C51268">
      <w:pPr>
        <w:pStyle w:val="Blanc"/>
        <w:rPr>
          <w:lang w:val="es-ES_tradnl"/>
        </w:rPr>
      </w:pPr>
    </w:p>
    <w:tbl>
      <w:tblPr>
        <w:tblW w:w="0" w:type="auto"/>
        <w:jc w:val="center"/>
        <w:tblLayout w:type="fixed"/>
        <w:tblLook w:val="0000" w:firstRow="0" w:lastRow="0" w:firstColumn="0" w:lastColumn="0" w:noHBand="0" w:noVBand="0"/>
      </w:tblPr>
      <w:tblGrid>
        <w:gridCol w:w="2155"/>
        <w:gridCol w:w="2495"/>
        <w:gridCol w:w="1644"/>
        <w:gridCol w:w="1985"/>
        <w:gridCol w:w="1361"/>
      </w:tblGrid>
      <w:tr w:rsidR="00AA03D9" w14:paraId="640C902D" w14:textId="77777777" w:rsidTr="00AA03D9">
        <w:trPr>
          <w:cantSplit/>
          <w:jc w:val="center"/>
        </w:trPr>
        <w:tc>
          <w:tcPr>
            <w:tcW w:w="2155" w:type="dxa"/>
            <w:tcBorders>
              <w:top w:val="single" w:sz="6" w:space="0" w:color="auto"/>
              <w:left w:val="single" w:sz="6" w:space="0" w:color="auto"/>
              <w:right w:val="single" w:sz="6" w:space="0" w:color="auto"/>
            </w:tcBorders>
          </w:tcPr>
          <w:p w14:paraId="45056CD0" w14:textId="77777777" w:rsidR="00C51268" w:rsidRDefault="00C51268">
            <w:pPr>
              <w:pStyle w:val="TableText"/>
              <w:framePr w:hSpace="181" w:wrap="notBeside" w:vAnchor="text" w:hAnchor="page" w:xAlign="center" w:y="1"/>
              <w:jc w:val="center"/>
              <w:rPr>
                <w:lang w:val="es-ES_tradnl"/>
              </w:rPr>
            </w:pPr>
          </w:p>
        </w:tc>
        <w:tc>
          <w:tcPr>
            <w:tcW w:w="2495" w:type="dxa"/>
            <w:tcBorders>
              <w:top w:val="single" w:sz="6" w:space="0" w:color="auto"/>
              <w:left w:val="single" w:sz="6" w:space="0" w:color="auto"/>
              <w:right w:val="single" w:sz="6" w:space="0" w:color="auto"/>
            </w:tcBorders>
          </w:tcPr>
          <w:p w14:paraId="7C2C31D0" w14:textId="77777777" w:rsidR="00C51268" w:rsidRDefault="00C51268">
            <w:pPr>
              <w:pStyle w:val="TableText"/>
              <w:framePr w:hSpace="181" w:wrap="notBeside" w:vAnchor="text" w:hAnchor="page" w:xAlign="center" w:y="1"/>
              <w:jc w:val="left"/>
              <w:rPr>
                <w:lang w:val="es-ES_tradnl"/>
              </w:rPr>
            </w:pPr>
          </w:p>
        </w:tc>
        <w:tc>
          <w:tcPr>
            <w:tcW w:w="1644" w:type="dxa"/>
            <w:tcBorders>
              <w:top w:val="single" w:sz="6" w:space="0" w:color="auto"/>
              <w:left w:val="single" w:sz="6" w:space="0" w:color="auto"/>
              <w:right w:val="single" w:sz="6" w:space="0" w:color="auto"/>
            </w:tcBorders>
          </w:tcPr>
          <w:p w14:paraId="467FF8FD" w14:textId="77777777" w:rsidR="00C51268" w:rsidRDefault="00C51268">
            <w:pPr>
              <w:pStyle w:val="TableText"/>
              <w:framePr w:hSpace="181" w:wrap="notBeside" w:vAnchor="text" w:hAnchor="page" w:xAlign="center" w:y="1"/>
              <w:jc w:val="left"/>
              <w:rPr>
                <w:lang w:val="es-ES_tradnl"/>
              </w:rPr>
            </w:pPr>
          </w:p>
        </w:tc>
        <w:tc>
          <w:tcPr>
            <w:tcW w:w="3345" w:type="dxa"/>
            <w:gridSpan w:val="2"/>
            <w:tcBorders>
              <w:top w:val="single" w:sz="6" w:space="0" w:color="auto"/>
              <w:left w:val="single" w:sz="6" w:space="0" w:color="auto"/>
              <w:bottom w:val="single" w:sz="6" w:space="0" w:color="auto"/>
              <w:right w:val="single" w:sz="6" w:space="0" w:color="auto"/>
            </w:tcBorders>
          </w:tcPr>
          <w:p w14:paraId="367FE8A3" w14:textId="77777777" w:rsidR="00C51268" w:rsidRDefault="00C51268">
            <w:pPr>
              <w:pStyle w:val="TableText"/>
              <w:framePr w:hSpace="181" w:wrap="notBeside" w:vAnchor="text" w:hAnchor="page" w:xAlign="center" w:y="1"/>
              <w:jc w:val="center"/>
              <w:rPr>
                <w:lang w:val="es-ES_tradnl"/>
              </w:rPr>
            </w:pPr>
            <w:r>
              <w:rPr>
                <w:lang w:val="es-ES_tradnl"/>
              </w:rPr>
              <w:t>Factor de conversión</w:t>
            </w:r>
          </w:p>
        </w:tc>
      </w:tr>
      <w:tr w:rsidR="00C51268" w14:paraId="55C5A301" w14:textId="77777777">
        <w:trPr>
          <w:cantSplit/>
          <w:jc w:val="center"/>
        </w:trPr>
        <w:tc>
          <w:tcPr>
            <w:tcW w:w="2155" w:type="dxa"/>
            <w:tcBorders>
              <w:left w:val="single" w:sz="6" w:space="0" w:color="auto"/>
              <w:right w:val="single" w:sz="6" w:space="0" w:color="auto"/>
            </w:tcBorders>
          </w:tcPr>
          <w:p w14:paraId="5103FBD1" w14:textId="77777777" w:rsidR="00C51268" w:rsidRDefault="00C51268">
            <w:pPr>
              <w:pStyle w:val="TableText"/>
              <w:framePr w:hSpace="181" w:wrap="notBeside" w:vAnchor="text" w:hAnchor="page" w:xAlign="center" w:y="1"/>
              <w:jc w:val="center"/>
              <w:rPr>
                <w:lang w:val="es-ES_tradnl"/>
              </w:rPr>
            </w:pPr>
            <w:r>
              <w:rPr>
                <w:lang w:val="es-ES_tradnl"/>
              </w:rPr>
              <w:t>Clase de emisión</w:t>
            </w:r>
          </w:p>
        </w:tc>
        <w:tc>
          <w:tcPr>
            <w:tcW w:w="2495" w:type="dxa"/>
            <w:tcBorders>
              <w:left w:val="single" w:sz="6" w:space="0" w:color="auto"/>
              <w:right w:val="single" w:sz="6" w:space="0" w:color="auto"/>
            </w:tcBorders>
          </w:tcPr>
          <w:p w14:paraId="20E0693A" w14:textId="77777777" w:rsidR="00C51268" w:rsidRDefault="00C51268">
            <w:pPr>
              <w:pStyle w:val="TableText"/>
              <w:framePr w:hSpace="181" w:wrap="notBeside" w:vAnchor="text" w:hAnchor="page" w:xAlign="center" w:y="1"/>
              <w:jc w:val="center"/>
              <w:rPr>
                <w:lang w:val="es-ES_tradnl"/>
              </w:rPr>
            </w:pPr>
            <w:r>
              <w:rPr>
                <w:lang w:val="es-ES_tradnl"/>
              </w:rPr>
              <w:t>Señal moduladora</w:t>
            </w:r>
          </w:p>
        </w:tc>
        <w:tc>
          <w:tcPr>
            <w:tcW w:w="1644" w:type="dxa"/>
            <w:tcBorders>
              <w:left w:val="single" w:sz="6" w:space="0" w:color="auto"/>
              <w:right w:val="single" w:sz="6" w:space="0" w:color="auto"/>
            </w:tcBorders>
          </w:tcPr>
          <w:p w14:paraId="5C31A9EA" w14:textId="77777777" w:rsidR="00C51268" w:rsidRDefault="00C51268">
            <w:pPr>
              <w:pStyle w:val="TableText"/>
              <w:framePr w:hSpace="181" w:wrap="notBeside" w:vAnchor="text" w:hAnchor="page" w:xAlign="center" w:y="1"/>
              <w:spacing w:after="0"/>
              <w:jc w:val="center"/>
              <w:rPr>
                <w:lang w:val="es-ES_tradnl"/>
              </w:rPr>
            </w:pPr>
            <w:r>
              <w:rPr>
                <w:lang w:val="es-ES_tradnl"/>
              </w:rPr>
              <w:t>Condición de</w:t>
            </w:r>
            <w:r>
              <w:rPr>
                <w:lang w:val="es-ES_tradnl"/>
              </w:rPr>
              <w:br/>
              <w:t>ausencia de</w:t>
            </w:r>
          </w:p>
        </w:tc>
        <w:tc>
          <w:tcPr>
            <w:tcW w:w="1985" w:type="dxa"/>
            <w:tcBorders>
              <w:top w:val="single" w:sz="6" w:space="0" w:color="auto"/>
              <w:left w:val="single" w:sz="6" w:space="0" w:color="auto"/>
              <w:bottom w:val="single" w:sz="6" w:space="0" w:color="auto"/>
              <w:right w:val="single" w:sz="6" w:space="0" w:color="auto"/>
            </w:tcBorders>
          </w:tcPr>
          <w:p w14:paraId="785059A9" w14:textId="77777777" w:rsidR="00C51268" w:rsidRDefault="00C51268">
            <w:pPr>
              <w:pStyle w:val="TableText"/>
              <w:framePr w:hSpace="181" w:wrap="notBeside" w:vAnchor="text" w:hAnchor="page" w:xAlign="center" w:y="1"/>
              <w:spacing w:before="140"/>
              <w:jc w:val="center"/>
              <w:rPr>
                <w:lang w:val="es-ES_tradnl"/>
              </w:rPr>
            </w:pPr>
            <w:r>
              <w:rPr>
                <w:lang w:val="es-ES_tradnl"/>
              </w:rPr>
              <w:t>Potencia de la portadora</w:t>
            </w:r>
          </w:p>
        </w:tc>
        <w:tc>
          <w:tcPr>
            <w:tcW w:w="1361" w:type="dxa"/>
            <w:tcBorders>
              <w:top w:val="single" w:sz="6" w:space="0" w:color="auto"/>
              <w:right w:val="single" w:sz="6" w:space="0" w:color="auto"/>
            </w:tcBorders>
          </w:tcPr>
          <w:p w14:paraId="3D8C9890" w14:textId="77777777" w:rsidR="00C51268" w:rsidRDefault="00C51268">
            <w:pPr>
              <w:pStyle w:val="TableText"/>
              <w:framePr w:hSpace="181" w:wrap="notBeside" w:vAnchor="text" w:hAnchor="page" w:xAlign="center" w:y="1"/>
              <w:spacing w:before="140"/>
              <w:jc w:val="center"/>
              <w:rPr>
                <w:lang w:val="es-ES_tradnl"/>
              </w:rPr>
            </w:pPr>
            <w:r>
              <w:rPr>
                <w:lang w:val="es-ES_tradnl"/>
              </w:rPr>
              <w:t>Potencia media</w:t>
            </w:r>
          </w:p>
        </w:tc>
      </w:tr>
      <w:tr w:rsidR="00C51268" w:rsidRPr="00ED59E9" w14:paraId="635A78D5" w14:textId="77777777">
        <w:trPr>
          <w:cantSplit/>
          <w:jc w:val="center"/>
        </w:trPr>
        <w:tc>
          <w:tcPr>
            <w:tcW w:w="2155" w:type="dxa"/>
            <w:tcBorders>
              <w:left w:val="single" w:sz="6" w:space="0" w:color="auto"/>
              <w:bottom w:val="single" w:sz="6" w:space="0" w:color="auto"/>
              <w:right w:val="single" w:sz="6" w:space="0" w:color="auto"/>
            </w:tcBorders>
          </w:tcPr>
          <w:p w14:paraId="1A0B3D46" w14:textId="77777777" w:rsidR="00C51268" w:rsidRDefault="00C51268">
            <w:pPr>
              <w:pStyle w:val="TableText"/>
              <w:framePr w:hSpace="181" w:wrap="notBeside" w:vAnchor="text" w:hAnchor="page" w:xAlign="center" w:y="1"/>
              <w:jc w:val="center"/>
              <w:rPr>
                <w:lang w:val="es-ES_tradnl"/>
              </w:rPr>
            </w:pPr>
            <w:r>
              <w:rPr>
                <w:lang w:val="es-ES_tradnl"/>
              </w:rPr>
              <w:br/>
            </w:r>
            <w:r>
              <w:rPr>
                <w:lang w:val="es-ES_tradnl"/>
              </w:rPr>
              <w:br/>
            </w:r>
            <w:r>
              <w:rPr>
                <w:lang w:val="es-ES_tradnl"/>
              </w:rPr>
              <w:br/>
            </w:r>
            <w:r>
              <w:rPr>
                <w:lang w:val="es-ES_tradnl"/>
              </w:rPr>
              <w:br/>
              <w:t>(1)</w:t>
            </w:r>
          </w:p>
        </w:tc>
        <w:tc>
          <w:tcPr>
            <w:tcW w:w="2495" w:type="dxa"/>
            <w:tcBorders>
              <w:left w:val="single" w:sz="6" w:space="0" w:color="auto"/>
              <w:bottom w:val="single" w:sz="6" w:space="0" w:color="auto"/>
              <w:right w:val="single" w:sz="6" w:space="0" w:color="auto"/>
            </w:tcBorders>
          </w:tcPr>
          <w:p w14:paraId="3C3A6D16" w14:textId="77777777" w:rsidR="00C51268" w:rsidRDefault="00C51268">
            <w:pPr>
              <w:pStyle w:val="TableText"/>
              <w:framePr w:hSpace="181" w:wrap="notBeside" w:vAnchor="text" w:hAnchor="page" w:xAlign="center" w:y="1"/>
              <w:jc w:val="center"/>
              <w:rPr>
                <w:lang w:val="es-ES_tradnl"/>
              </w:rPr>
            </w:pPr>
            <w:r>
              <w:rPr>
                <w:lang w:val="es-ES_tradnl"/>
              </w:rPr>
              <w:br/>
            </w:r>
            <w:r>
              <w:rPr>
                <w:lang w:val="es-ES_tradnl"/>
              </w:rPr>
              <w:br/>
            </w:r>
            <w:r>
              <w:rPr>
                <w:lang w:val="es-ES_tradnl"/>
              </w:rPr>
              <w:br/>
            </w:r>
            <w:r>
              <w:rPr>
                <w:lang w:val="es-ES_tradnl"/>
              </w:rPr>
              <w:br/>
              <w:t>(2)</w:t>
            </w:r>
          </w:p>
        </w:tc>
        <w:tc>
          <w:tcPr>
            <w:tcW w:w="1644" w:type="dxa"/>
            <w:tcBorders>
              <w:left w:val="single" w:sz="6" w:space="0" w:color="auto"/>
              <w:bottom w:val="single" w:sz="6" w:space="0" w:color="auto"/>
              <w:right w:val="single" w:sz="6" w:space="0" w:color="auto"/>
            </w:tcBorders>
          </w:tcPr>
          <w:p w14:paraId="2877C9D9" w14:textId="77777777" w:rsidR="00C51268" w:rsidRDefault="00C51268">
            <w:pPr>
              <w:pStyle w:val="TableText"/>
              <w:framePr w:hSpace="181" w:wrap="notBeside" w:vAnchor="text" w:hAnchor="page" w:xAlign="center" w:y="1"/>
              <w:spacing w:before="0"/>
              <w:jc w:val="center"/>
              <w:rPr>
                <w:lang w:val="es-ES_tradnl"/>
              </w:rPr>
            </w:pPr>
            <w:r>
              <w:rPr>
                <w:lang w:val="es-ES_tradnl"/>
              </w:rPr>
              <w:t>modulación</w:t>
            </w:r>
            <w:r>
              <w:rPr>
                <w:lang w:val="es-ES_tradnl"/>
              </w:rPr>
              <w:br/>
            </w:r>
          </w:p>
          <w:p w14:paraId="1687500B" w14:textId="77777777" w:rsidR="00C51268" w:rsidRDefault="00C51268">
            <w:pPr>
              <w:pStyle w:val="TableText"/>
              <w:framePr w:hSpace="181" w:wrap="notBeside" w:vAnchor="text" w:hAnchor="page" w:xAlign="center" w:y="1"/>
              <w:spacing w:before="0"/>
              <w:jc w:val="center"/>
              <w:rPr>
                <w:lang w:val="es-ES_tradnl"/>
              </w:rPr>
            </w:pPr>
            <w:r>
              <w:rPr>
                <w:lang w:val="es-ES_tradnl"/>
              </w:rPr>
              <w:br/>
            </w:r>
            <w:r>
              <w:rPr>
                <w:lang w:val="es-ES_tradnl"/>
              </w:rPr>
              <w:br/>
              <w:t>(3)</w:t>
            </w:r>
          </w:p>
        </w:tc>
        <w:tc>
          <w:tcPr>
            <w:tcW w:w="1985" w:type="dxa"/>
            <w:tcBorders>
              <w:top w:val="single" w:sz="6" w:space="0" w:color="auto"/>
              <w:left w:val="single" w:sz="6" w:space="0" w:color="auto"/>
              <w:bottom w:val="single" w:sz="6" w:space="0" w:color="auto"/>
              <w:right w:val="single" w:sz="6" w:space="0" w:color="auto"/>
            </w:tcBorders>
          </w:tcPr>
          <w:p w14:paraId="6016710A" w14:textId="77777777" w:rsidR="00C51268" w:rsidRDefault="00C51268">
            <w:pPr>
              <w:pStyle w:val="TableText"/>
              <w:framePr w:hSpace="181" w:wrap="notBeside" w:vAnchor="text" w:hAnchor="page" w:xAlign="center" w:y="1"/>
              <w:jc w:val="center"/>
              <w:rPr>
                <w:lang w:val="es-ES_tradnl"/>
              </w:rPr>
            </w:pPr>
            <w:r>
              <w:rPr>
                <w:lang w:val="es-ES_tradnl"/>
              </w:rPr>
              <w:t>Potencia en la cresta</w:t>
            </w:r>
            <w:r>
              <w:rPr>
                <w:lang w:val="es-ES_tradnl"/>
              </w:rPr>
              <w:br/>
              <w:t>de la envolvente</w:t>
            </w:r>
            <w:r>
              <w:rPr>
                <w:lang w:val="es-ES_tradnl"/>
              </w:rPr>
              <w:br/>
            </w:r>
            <w:r>
              <w:rPr>
                <w:lang w:val="es-ES_tradnl"/>
              </w:rPr>
              <w:br/>
            </w:r>
            <w:r>
              <w:rPr>
                <w:lang w:val="es-ES_tradnl"/>
              </w:rPr>
              <w:br/>
              <w:t>(4)</w:t>
            </w:r>
          </w:p>
        </w:tc>
        <w:tc>
          <w:tcPr>
            <w:tcW w:w="1361" w:type="dxa"/>
            <w:tcBorders>
              <w:top w:val="single" w:sz="6" w:space="0" w:color="auto"/>
              <w:bottom w:val="single" w:sz="6" w:space="0" w:color="auto"/>
              <w:right w:val="single" w:sz="6" w:space="0" w:color="auto"/>
            </w:tcBorders>
          </w:tcPr>
          <w:p w14:paraId="57FB6B91" w14:textId="77777777" w:rsidR="00C51268" w:rsidRDefault="00C51268">
            <w:pPr>
              <w:pStyle w:val="TableText"/>
              <w:framePr w:hSpace="181" w:wrap="notBeside" w:vAnchor="text" w:hAnchor="page" w:xAlign="center" w:y="1"/>
              <w:jc w:val="center"/>
              <w:rPr>
                <w:lang w:val="es-ES_tradnl"/>
              </w:rPr>
            </w:pPr>
            <w:r>
              <w:rPr>
                <w:lang w:val="es-ES_tradnl"/>
              </w:rPr>
              <w:t>Potencia en la cresta de la envolvente</w:t>
            </w:r>
            <w:r>
              <w:rPr>
                <w:lang w:val="es-ES_tradnl"/>
              </w:rPr>
              <w:br/>
            </w:r>
            <w:r>
              <w:rPr>
                <w:lang w:val="es-ES_tradnl"/>
              </w:rPr>
              <w:br/>
              <w:t>(5)</w:t>
            </w:r>
          </w:p>
        </w:tc>
      </w:tr>
      <w:tr w:rsidR="00C51268" w14:paraId="61330BE0" w14:textId="77777777">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20DA7772" w14:textId="77777777" w:rsidR="00C51268" w:rsidRDefault="00C51268">
            <w:pPr>
              <w:pStyle w:val="TableText"/>
              <w:framePr w:hSpace="181" w:wrap="notBeside" w:vAnchor="text" w:hAnchor="page" w:xAlign="center" w:y="1"/>
              <w:spacing w:after="0"/>
              <w:jc w:val="center"/>
              <w:rPr>
                <w:lang w:val="es-ES_tradnl"/>
              </w:rPr>
            </w:pPr>
            <w:r>
              <w:rPr>
                <w:i/>
                <w:lang w:val="es-ES_tradnl"/>
              </w:rPr>
              <w:t>Modulación de amplitud</w:t>
            </w:r>
            <w:r>
              <w:rPr>
                <w:i/>
                <w:lang w:val="es-ES_tradnl"/>
              </w:rPr>
              <w:br/>
              <w:t>Doble banda lateral</w:t>
            </w:r>
            <w:r>
              <w:rPr>
                <w:lang w:val="es-ES_tradnl"/>
              </w:rPr>
              <w:br/>
            </w:r>
            <w:r>
              <w:rPr>
                <w:lang w:val="es-ES_tradnl"/>
              </w:rPr>
              <w:br/>
              <w:t>A1A, A1B</w:t>
            </w:r>
          </w:p>
          <w:p w14:paraId="782511C0" w14:textId="77777777" w:rsidR="00C51268" w:rsidRDefault="00C51268">
            <w:pPr>
              <w:pStyle w:val="TableText"/>
              <w:framePr w:hSpace="181" w:wrap="notBeside" w:vAnchor="text" w:hAnchor="page" w:xAlign="center" w:y="1"/>
              <w:spacing w:before="0"/>
              <w:jc w:val="left"/>
              <w:rPr>
                <w:lang w:val="es-ES_tradnl"/>
              </w:rPr>
            </w:pPr>
            <w:r>
              <w:rPr>
                <w:lang w:val="es-ES_tradnl"/>
              </w:rPr>
              <w:t>Telegrafía sin modulación por una oscilación periódica</w:t>
            </w:r>
          </w:p>
        </w:tc>
        <w:tc>
          <w:tcPr>
            <w:tcW w:w="2495" w:type="dxa"/>
            <w:tcBorders>
              <w:top w:val="single" w:sz="6" w:space="0" w:color="auto"/>
              <w:left w:val="single" w:sz="6" w:space="0" w:color="auto"/>
              <w:bottom w:val="single" w:sz="6" w:space="0" w:color="auto"/>
              <w:right w:val="single" w:sz="6" w:space="0" w:color="auto"/>
            </w:tcBorders>
          </w:tcPr>
          <w:p w14:paraId="4126DB93" w14:textId="77777777" w:rsidR="00C51268" w:rsidRDefault="00C51268">
            <w:pPr>
              <w:pStyle w:val="TableText"/>
              <w:framePr w:hSpace="181" w:wrap="notBeside" w:vAnchor="text" w:hAnchor="page" w:xAlign="center" w:y="1"/>
              <w:spacing w:after="0"/>
              <w:jc w:val="center"/>
              <w:rPr>
                <w:lang w:val="es-ES_tradnl"/>
              </w:rPr>
            </w:pPr>
            <w:r>
              <w:rPr>
                <w:lang w:val="es-ES_tradnl"/>
              </w:rPr>
              <w:br/>
            </w:r>
            <w:r>
              <w:rPr>
                <w:lang w:val="es-ES_tradnl"/>
              </w:rPr>
              <w:br/>
            </w:r>
            <w:r>
              <w:rPr>
                <w:lang w:val="es-ES_tradnl"/>
              </w:rPr>
              <w:br/>
            </w:r>
          </w:p>
          <w:p w14:paraId="0AC274BE" w14:textId="77777777" w:rsidR="00C51268" w:rsidRDefault="00C51268">
            <w:pPr>
              <w:pStyle w:val="TableText"/>
              <w:framePr w:hSpace="181" w:wrap="notBeside" w:vAnchor="text" w:hAnchor="page" w:xAlign="center" w:y="1"/>
              <w:spacing w:before="0"/>
              <w:jc w:val="left"/>
              <w:rPr>
                <w:lang w:val="es-ES_tradnl"/>
              </w:rPr>
            </w:pPr>
            <w:r>
              <w:rPr>
                <w:lang w:val="es-ES_tradnl"/>
              </w:rPr>
              <w:t>Serie de puntos rectangulares; señales de trabajo y de reposo alternadas y de igual duración; ninguna emisión durante los periodos de reposo (Nota 1)</w:t>
            </w:r>
          </w:p>
        </w:tc>
        <w:tc>
          <w:tcPr>
            <w:tcW w:w="1644" w:type="dxa"/>
            <w:tcBorders>
              <w:top w:val="single" w:sz="6" w:space="0" w:color="auto"/>
              <w:left w:val="single" w:sz="6" w:space="0" w:color="auto"/>
              <w:bottom w:val="single" w:sz="6" w:space="0" w:color="auto"/>
              <w:right w:val="single" w:sz="6" w:space="0" w:color="auto"/>
            </w:tcBorders>
          </w:tcPr>
          <w:p w14:paraId="6105446F" w14:textId="77777777" w:rsidR="00C51268" w:rsidRDefault="00C51268">
            <w:pPr>
              <w:pStyle w:val="TableText"/>
              <w:framePr w:hSpace="181" w:wrap="notBeside" w:vAnchor="text" w:hAnchor="page" w:xAlign="center" w:y="1"/>
              <w:spacing w:after="0"/>
              <w:jc w:val="center"/>
              <w:rPr>
                <w:lang w:val="es-ES_tradnl"/>
              </w:rPr>
            </w:pPr>
            <w:r>
              <w:rPr>
                <w:lang w:val="es-ES_tradnl"/>
              </w:rPr>
              <w:br/>
            </w:r>
            <w:r>
              <w:rPr>
                <w:lang w:val="es-ES_tradnl"/>
              </w:rPr>
              <w:br/>
            </w:r>
            <w:r>
              <w:rPr>
                <w:lang w:val="es-ES_tradnl"/>
              </w:rPr>
              <w:br/>
            </w:r>
          </w:p>
          <w:p w14:paraId="221F44FF" w14:textId="77777777" w:rsidR="00C51268" w:rsidRDefault="00C51268">
            <w:pPr>
              <w:pStyle w:val="TableText"/>
              <w:framePr w:hSpace="181" w:wrap="notBeside" w:vAnchor="text" w:hAnchor="page" w:xAlign="center" w:y="1"/>
              <w:spacing w:before="0"/>
              <w:jc w:val="left"/>
              <w:rPr>
                <w:lang w:val="es-ES_tradnl"/>
              </w:rPr>
            </w:pPr>
            <w:r>
              <w:rPr>
                <w:lang w:val="es-ES_tradnl"/>
              </w:rPr>
              <w:t>Emisión continua</w:t>
            </w:r>
          </w:p>
        </w:tc>
        <w:tc>
          <w:tcPr>
            <w:tcW w:w="1985" w:type="dxa"/>
            <w:tcBorders>
              <w:top w:val="single" w:sz="6" w:space="0" w:color="auto"/>
              <w:left w:val="single" w:sz="6" w:space="0" w:color="auto"/>
              <w:bottom w:val="single" w:sz="6" w:space="0" w:color="auto"/>
              <w:right w:val="single" w:sz="6" w:space="0" w:color="auto"/>
            </w:tcBorders>
          </w:tcPr>
          <w:p w14:paraId="24A6A8FB" w14:textId="77777777" w:rsidR="00C51268" w:rsidRDefault="00C51268">
            <w:pPr>
              <w:pStyle w:val="TableText"/>
              <w:framePr w:hSpace="181" w:wrap="notBeside" w:vAnchor="text" w:hAnchor="page" w:xAlign="center" w:y="1"/>
              <w:spacing w:after="0"/>
              <w:jc w:val="center"/>
              <w:rPr>
                <w:lang w:val="es-ES_tradnl"/>
              </w:rPr>
            </w:pPr>
            <w:r>
              <w:rPr>
                <w:lang w:val="es-ES_tradnl"/>
              </w:rPr>
              <w:br/>
            </w:r>
            <w:r>
              <w:rPr>
                <w:lang w:val="es-ES_tradnl"/>
              </w:rPr>
              <w:br/>
            </w:r>
            <w:r>
              <w:rPr>
                <w:lang w:val="es-ES_tradnl"/>
              </w:rPr>
              <w:br/>
            </w:r>
          </w:p>
          <w:p w14:paraId="28AD5D75" w14:textId="77777777" w:rsidR="00C51268" w:rsidRDefault="00C51268">
            <w:pPr>
              <w:pStyle w:val="TableText"/>
              <w:framePr w:hSpace="181" w:wrap="notBeside" w:vAnchor="text" w:hAnchor="page" w:xAlign="center" w:y="1"/>
              <w:spacing w:before="0"/>
              <w:jc w:val="center"/>
              <w:rPr>
                <w:lang w:val="es-ES_tradnl"/>
              </w:rPr>
            </w:pPr>
            <w:r>
              <w:rPr>
                <w:lang w:val="es-ES_tradnl"/>
              </w:rPr>
              <w:t>1</w:t>
            </w:r>
          </w:p>
        </w:tc>
        <w:tc>
          <w:tcPr>
            <w:tcW w:w="1361" w:type="dxa"/>
            <w:tcBorders>
              <w:top w:val="single" w:sz="6" w:space="0" w:color="auto"/>
              <w:right w:val="single" w:sz="6" w:space="0" w:color="auto"/>
            </w:tcBorders>
          </w:tcPr>
          <w:p w14:paraId="1DE714CB" w14:textId="77777777" w:rsidR="00C51268" w:rsidRDefault="00C51268">
            <w:pPr>
              <w:pStyle w:val="TableText"/>
              <w:framePr w:hSpace="181" w:wrap="notBeside" w:vAnchor="text" w:hAnchor="page" w:xAlign="center" w:y="1"/>
              <w:spacing w:after="0"/>
              <w:jc w:val="center"/>
              <w:rPr>
                <w:lang w:val="es-ES_tradnl"/>
              </w:rPr>
            </w:pPr>
            <w:r>
              <w:rPr>
                <w:lang w:val="es-ES_tradnl"/>
              </w:rPr>
              <w:br/>
            </w:r>
            <w:r>
              <w:rPr>
                <w:lang w:val="es-ES_tradnl"/>
              </w:rPr>
              <w:br/>
            </w:r>
            <w:r>
              <w:rPr>
                <w:lang w:val="es-ES_tradnl"/>
              </w:rPr>
              <w:br/>
            </w:r>
          </w:p>
          <w:p w14:paraId="45156791" w14:textId="77777777" w:rsidR="00C51268" w:rsidRDefault="00C51268">
            <w:pPr>
              <w:pStyle w:val="TableText"/>
              <w:framePr w:hSpace="181" w:wrap="notBeside" w:vAnchor="text" w:hAnchor="page" w:xAlign="center" w:y="1"/>
              <w:spacing w:before="0"/>
              <w:jc w:val="center"/>
              <w:rPr>
                <w:lang w:val="es-ES_tradnl"/>
              </w:rPr>
            </w:pPr>
            <w:r>
              <w:rPr>
                <w:lang w:val="es-ES_tradnl"/>
              </w:rPr>
              <w:t>0,500</w:t>
            </w:r>
            <w:r>
              <w:rPr>
                <w:lang w:val="es-ES_tradnl"/>
              </w:rPr>
              <w:br/>
              <w:t>(–3,0 dB)</w:t>
            </w:r>
            <w:r>
              <w:rPr>
                <w:lang w:val="es-ES_tradnl"/>
              </w:rPr>
              <w:br/>
              <w:t>(Nota 1)</w:t>
            </w:r>
          </w:p>
        </w:tc>
      </w:tr>
      <w:tr w:rsidR="00C51268" w14:paraId="685242AE" w14:textId="77777777">
        <w:tblPrEx>
          <w:tblCellMar>
            <w:left w:w="107" w:type="dxa"/>
            <w:right w:w="107" w:type="dxa"/>
          </w:tblCellMar>
        </w:tblPrEx>
        <w:trPr>
          <w:cantSplit/>
          <w:jc w:val="center"/>
        </w:trPr>
        <w:tc>
          <w:tcPr>
            <w:tcW w:w="2155" w:type="dxa"/>
            <w:tcBorders>
              <w:top w:val="single" w:sz="6" w:space="0" w:color="auto"/>
              <w:left w:val="single" w:sz="6" w:space="0" w:color="auto"/>
              <w:right w:val="single" w:sz="6" w:space="0" w:color="auto"/>
            </w:tcBorders>
          </w:tcPr>
          <w:p w14:paraId="7E5B8748" w14:textId="77777777" w:rsidR="00C51268" w:rsidRDefault="00C51268">
            <w:pPr>
              <w:pStyle w:val="TableText"/>
              <w:framePr w:hSpace="181" w:wrap="notBeside" w:vAnchor="text" w:hAnchor="page" w:xAlign="center" w:y="1"/>
              <w:spacing w:after="0"/>
              <w:jc w:val="center"/>
              <w:rPr>
                <w:lang w:val="es-ES_tradnl"/>
              </w:rPr>
            </w:pPr>
            <w:r>
              <w:rPr>
                <w:lang w:val="es-ES_tradnl"/>
              </w:rPr>
              <w:t>D2A, D2B</w:t>
            </w:r>
          </w:p>
          <w:p w14:paraId="1861DF7A" w14:textId="77777777" w:rsidR="00C51268" w:rsidRDefault="00C51268">
            <w:pPr>
              <w:pStyle w:val="TableText"/>
              <w:framePr w:hSpace="181" w:wrap="notBeside" w:vAnchor="text" w:hAnchor="page" w:xAlign="center" w:y="1"/>
              <w:spacing w:before="0"/>
              <w:jc w:val="left"/>
              <w:rPr>
                <w:lang w:val="es-ES_tradnl"/>
              </w:rPr>
            </w:pPr>
            <w:r>
              <w:rPr>
                <w:lang w:val="es-ES_tradnl"/>
              </w:rPr>
              <w:t>Telegrafía con manipulación por interrupción de una portadora modulada en frecuencia por una oscilación periódica de baja frecuencia</w:t>
            </w:r>
          </w:p>
        </w:tc>
        <w:tc>
          <w:tcPr>
            <w:tcW w:w="2495" w:type="dxa"/>
            <w:tcBorders>
              <w:top w:val="single" w:sz="6" w:space="0" w:color="auto"/>
              <w:left w:val="single" w:sz="6" w:space="0" w:color="auto"/>
              <w:right w:val="single" w:sz="6" w:space="0" w:color="auto"/>
            </w:tcBorders>
          </w:tcPr>
          <w:p w14:paraId="7DC70AC8" w14:textId="77777777" w:rsidR="00C51268" w:rsidRDefault="00C51268">
            <w:pPr>
              <w:pStyle w:val="TableText"/>
              <w:framePr w:hSpace="181" w:wrap="notBeside" w:vAnchor="text" w:hAnchor="page" w:xAlign="center" w:y="1"/>
              <w:spacing w:after="0"/>
              <w:jc w:val="center"/>
              <w:rPr>
                <w:lang w:val="es-ES_tradnl"/>
              </w:rPr>
            </w:pPr>
          </w:p>
          <w:p w14:paraId="57F59517" w14:textId="77777777" w:rsidR="00C51268" w:rsidRDefault="00C51268">
            <w:pPr>
              <w:pStyle w:val="TableText"/>
              <w:framePr w:hSpace="181" w:wrap="notBeside" w:vAnchor="text" w:hAnchor="page" w:xAlign="center" w:y="1"/>
              <w:spacing w:before="0"/>
              <w:jc w:val="left"/>
              <w:rPr>
                <w:lang w:val="es-ES_tradnl"/>
              </w:rPr>
            </w:pPr>
            <w:r>
              <w:rPr>
                <w:lang w:val="es-ES_tradnl"/>
              </w:rPr>
              <w:t>Serie de puntos rectangulares; señales de trabajo y de reposo alternadas y de igual duración; una sola oscilación sinusoidal que modula a la portadora prin</w:t>
            </w:r>
            <w:r>
              <w:rPr>
                <w:lang w:val="es-ES_tradnl"/>
              </w:rPr>
              <w:softHyphen/>
              <w:t>cipal; ninguna emisión durante los periodos de reposo (Nota 1)</w:t>
            </w:r>
          </w:p>
        </w:tc>
        <w:tc>
          <w:tcPr>
            <w:tcW w:w="1644" w:type="dxa"/>
            <w:tcBorders>
              <w:top w:val="single" w:sz="6" w:space="0" w:color="auto"/>
              <w:left w:val="single" w:sz="6" w:space="0" w:color="auto"/>
              <w:right w:val="single" w:sz="6" w:space="0" w:color="auto"/>
            </w:tcBorders>
          </w:tcPr>
          <w:p w14:paraId="036565B5" w14:textId="77777777" w:rsidR="00C51268" w:rsidRDefault="00C51268">
            <w:pPr>
              <w:pStyle w:val="TableText"/>
              <w:framePr w:hSpace="181" w:wrap="notBeside" w:vAnchor="text" w:hAnchor="page" w:xAlign="center" w:y="1"/>
              <w:spacing w:after="0"/>
              <w:jc w:val="center"/>
              <w:rPr>
                <w:lang w:val="es-ES_tradnl"/>
              </w:rPr>
            </w:pPr>
          </w:p>
          <w:p w14:paraId="63FB75C4" w14:textId="77777777" w:rsidR="00C51268" w:rsidRDefault="00C51268">
            <w:pPr>
              <w:pStyle w:val="TableText"/>
              <w:framePr w:hSpace="181" w:wrap="notBeside" w:vAnchor="text" w:hAnchor="page" w:xAlign="center" w:y="1"/>
              <w:spacing w:before="0"/>
              <w:jc w:val="left"/>
              <w:rPr>
                <w:lang w:val="es-ES_tradnl"/>
              </w:rPr>
            </w:pPr>
            <w:r>
              <w:rPr>
                <w:lang w:val="es-ES_tradnl"/>
              </w:rPr>
              <w:t>Emisión continua</w:t>
            </w:r>
          </w:p>
        </w:tc>
        <w:tc>
          <w:tcPr>
            <w:tcW w:w="1985" w:type="dxa"/>
            <w:tcBorders>
              <w:top w:val="single" w:sz="6" w:space="0" w:color="auto"/>
              <w:left w:val="single" w:sz="6" w:space="0" w:color="auto"/>
              <w:right w:val="single" w:sz="6" w:space="0" w:color="auto"/>
            </w:tcBorders>
          </w:tcPr>
          <w:p w14:paraId="40E1D611" w14:textId="77777777" w:rsidR="00C51268" w:rsidRDefault="00C51268">
            <w:pPr>
              <w:pStyle w:val="TableText"/>
              <w:framePr w:hSpace="181" w:wrap="notBeside" w:vAnchor="text" w:hAnchor="page" w:xAlign="center" w:y="1"/>
              <w:spacing w:after="0"/>
              <w:jc w:val="center"/>
              <w:rPr>
                <w:lang w:val="es-ES_tradnl"/>
              </w:rPr>
            </w:pPr>
          </w:p>
          <w:p w14:paraId="32DE194D" w14:textId="77777777" w:rsidR="00C51268" w:rsidRDefault="00C51268">
            <w:pPr>
              <w:pStyle w:val="TableText"/>
              <w:framePr w:hSpace="181" w:wrap="notBeside" w:vAnchor="text" w:hAnchor="page" w:xAlign="center" w:y="1"/>
              <w:spacing w:before="0"/>
              <w:jc w:val="center"/>
              <w:rPr>
                <w:lang w:val="es-ES_tradnl"/>
              </w:rPr>
            </w:pPr>
            <w:r>
              <w:rPr>
                <w:lang w:val="es-ES_tradnl"/>
              </w:rPr>
              <w:t>1</w:t>
            </w:r>
          </w:p>
        </w:tc>
        <w:tc>
          <w:tcPr>
            <w:tcW w:w="1361" w:type="dxa"/>
            <w:tcBorders>
              <w:top w:val="single" w:sz="6" w:space="0" w:color="auto"/>
              <w:right w:val="single" w:sz="6" w:space="0" w:color="auto"/>
            </w:tcBorders>
          </w:tcPr>
          <w:p w14:paraId="0D7D719F" w14:textId="77777777" w:rsidR="00C51268" w:rsidRDefault="00C51268">
            <w:pPr>
              <w:pStyle w:val="TableText"/>
              <w:framePr w:hSpace="181" w:wrap="notBeside" w:vAnchor="text" w:hAnchor="page" w:xAlign="center" w:y="1"/>
              <w:spacing w:after="0"/>
              <w:jc w:val="center"/>
              <w:rPr>
                <w:lang w:val="es-ES_tradnl"/>
              </w:rPr>
            </w:pPr>
          </w:p>
          <w:p w14:paraId="207CA1A7" w14:textId="77777777" w:rsidR="00C51268" w:rsidRDefault="00C51268">
            <w:pPr>
              <w:pStyle w:val="TableText"/>
              <w:framePr w:hSpace="181" w:wrap="notBeside" w:vAnchor="text" w:hAnchor="page" w:xAlign="center" w:y="1"/>
              <w:spacing w:before="0"/>
              <w:jc w:val="center"/>
              <w:rPr>
                <w:lang w:val="es-ES_tradnl"/>
              </w:rPr>
            </w:pPr>
            <w:r>
              <w:rPr>
                <w:lang w:val="es-ES_tradnl"/>
              </w:rPr>
              <w:t>0,500</w:t>
            </w:r>
            <w:r>
              <w:rPr>
                <w:lang w:val="es-ES_tradnl"/>
              </w:rPr>
              <w:br/>
              <w:t>(–3,0 dB)</w:t>
            </w:r>
            <w:r>
              <w:rPr>
                <w:lang w:val="es-ES_tradnl"/>
              </w:rPr>
              <w:br/>
              <w:t>(Nota 1)</w:t>
            </w:r>
          </w:p>
        </w:tc>
      </w:tr>
      <w:tr w:rsidR="00C51268" w14:paraId="162F3A18" w14:textId="77777777">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36D50433" w14:textId="77777777" w:rsidR="00C51268" w:rsidRDefault="00C51268">
            <w:pPr>
              <w:pStyle w:val="TableText"/>
              <w:framePr w:hSpace="181" w:wrap="notBeside" w:vAnchor="text" w:hAnchor="page" w:xAlign="center" w:y="1"/>
              <w:spacing w:after="0"/>
              <w:jc w:val="center"/>
              <w:rPr>
                <w:lang w:val="es-ES_tradnl"/>
              </w:rPr>
            </w:pPr>
            <w:r>
              <w:rPr>
                <w:lang w:val="es-ES_tradnl"/>
              </w:rPr>
              <w:t>A2A, A2B</w:t>
            </w:r>
          </w:p>
          <w:p w14:paraId="250EDD17" w14:textId="77777777" w:rsidR="00C51268" w:rsidRDefault="00C51268">
            <w:pPr>
              <w:pStyle w:val="TableText"/>
              <w:framePr w:hSpace="181" w:wrap="notBeside" w:vAnchor="text" w:hAnchor="page" w:xAlign="center" w:y="1"/>
              <w:spacing w:before="0"/>
              <w:jc w:val="left"/>
              <w:rPr>
                <w:lang w:val="es-ES_tradnl"/>
              </w:rPr>
            </w:pPr>
            <w:r>
              <w:rPr>
                <w:lang w:val="es-ES_tradnl"/>
              </w:rPr>
              <w:t>Telegrafía con manipu</w:t>
            </w:r>
            <w:r>
              <w:rPr>
                <w:lang w:val="es-ES_tradnl"/>
              </w:rPr>
              <w:softHyphen/>
              <w:t>lación por interrupción de una o varias oscilaciones periódicas de baja frecuencia que modulan a la portadora en amplitud o con manipulación de la portadora modulada por esas oscilaciones (véase el Cuadro 2)</w:t>
            </w:r>
          </w:p>
        </w:tc>
        <w:tc>
          <w:tcPr>
            <w:tcW w:w="2495" w:type="dxa"/>
            <w:tcBorders>
              <w:top w:val="single" w:sz="6" w:space="0" w:color="auto"/>
              <w:left w:val="single" w:sz="6" w:space="0" w:color="auto"/>
              <w:bottom w:val="single" w:sz="6" w:space="0" w:color="auto"/>
              <w:right w:val="single" w:sz="6" w:space="0" w:color="auto"/>
            </w:tcBorders>
          </w:tcPr>
          <w:p w14:paraId="4644768C" w14:textId="77777777" w:rsidR="00C51268" w:rsidRDefault="00C51268">
            <w:pPr>
              <w:pStyle w:val="TableText"/>
              <w:framePr w:hSpace="181" w:wrap="notBeside" w:vAnchor="text" w:hAnchor="page" w:xAlign="center" w:y="1"/>
              <w:spacing w:after="0"/>
              <w:jc w:val="center"/>
              <w:rPr>
                <w:lang w:val="es-ES_tradnl"/>
              </w:rPr>
            </w:pPr>
          </w:p>
          <w:p w14:paraId="4B84C5BB" w14:textId="77777777" w:rsidR="00C51268" w:rsidRDefault="00C51268">
            <w:pPr>
              <w:pStyle w:val="TableText"/>
              <w:framePr w:hSpace="181" w:wrap="notBeside" w:vAnchor="text" w:hAnchor="page" w:xAlign="center" w:y="1"/>
              <w:tabs>
                <w:tab w:val="left" w:pos="284"/>
              </w:tabs>
              <w:spacing w:before="0"/>
              <w:jc w:val="left"/>
              <w:rPr>
                <w:lang w:val="es-ES_tradnl"/>
              </w:rPr>
            </w:pPr>
            <w:r>
              <w:rPr>
                <w:lang w:val="es-ES_tradnl"/>
              </w:rPr>
              <w:t>Serie de puntos rectangulares; señales de trabajo y de reposo alternadas y de igual duración; una sola oscilación sinusoidal que modula a la portadora al 100%</w:t>
            </w:r>
            <w:r>
              <w:rPr>
                <w:lang w:val="es-ES_tradnl"/>
              </w:rPr>
              <w:br/>
            </w:r>
            <w:r>
              <w:rPr>
                <w:lang w:val="es-ES_tradnl"/>
              </w:rPr>
              <w:br/>
              <w:t>a)</w:t>
            </w:r>
            <w:r>
              <w:rPr>
                <w:lang w:val="es-ES_tradnl"/>
              </w:rPr>
              <w:tab/>
              <w:t xml:space="preserve">Manipulación de la </w:t>
            </w:r>
            <w:r>
              <w:rPr>
                <w:lang w:val="es-ES_tradnl"/>
              </w:rPr>
              <w:tab/>
              <w:t>oscilación moduladora</w:t>
            </w:r>
          </w:p>
          <w:p w14:paraId="3FA26DDA" w14:textId="77777777" w:rsidR="00C51268" w:rsidRDefault="00C51268">
            <w:pPr>
              <w:pStyle w:val="TableText"/>
              <w:framePr w:hSpace="181" w:wrap="notBeside" w:vAnchor="text" w:hAnchor="page" w:xAlign="center" w:y="1"/>
              <w:spacing w:before="0"/>
              <w:jc w:val="left"/>
              <w:rPr>
                <w:lang w:val="es-ES_tradnl"/>
              </w:rPr>
            </w:pPr>
            <w:r>
              <w:rPr>
                <w:lang w:val="es-ES_tradnl"/>
              </w:rPr>
              <w:br/>
            </w:r>
          </w:p>
          <w:p w14:paraId="555D12A5" w14:textId="77777777" w:rsidR="00C51268" w:rsidRDefault="00C51268">
            <w:pPr>
              <w:pStyle w:val="TableText"/>
              <w:framePr w:hSpace="181" w:wrap="notBeside" w:vAnchor="text" w:hAnchor="page" w:xAlign="center" w:y="1"/>
              <w:tabs>
                <w:tab w:val="left" w:pos="284"/>
              </w:tabs>
              <w:jc w:val="left"/>
              <w:rPr>
                <w:lang w:val="es-ES_tradnl"/>
              </w:rPr>
            </w:pPr>
            <w:r>
              <w:rPr>
                <w:lang w:val="es-ES_tradnl"/>
              </w:rPr>
              <w:t>b)</w:t>
            </w:r>
            <w:r>
              <w:rPr>
                <w:lang w:val="es-ES_tradnl"/>
              </w:rPr>
              <w:tab/>
              <w:t xml:space="preserve">Manipulación de la </w:t>
            </w:r>
            <w:r>
              <w:rPr>
                <w:lang w:val="es-ES_tradnl"/>
              </w:rPr>
              <w:tab/>
              <w:t>portadora modulada</w:t>
            </w:r>
            <w:r>
              <w:rPr>
                <w:lang w:val="es-ES_tradnl"/>
              </w:rPr>
              <w:br/>
            </w:r>
            <w:r>
              <w:rPr>
                <w:lang w:val="es-ES_tradnl"/>
              </w:rPr>
              <w:tab/>
              <w:t>(Nota 1)</w:t>
            </w:r>
          </w:p>
        </w:tc>
        <w:tc>
          <w:tcPr>
            <w:tcW w:w="1644" w:type="dxa"/>
            <w:tcBorders>
              <w:top w:val="single" w:sz="6" w:space="0" w:color="auto"/>
              <w:left w:val="single" w:sz="6" w:space="0" w:color="auto"/>
              <w:bottom w:val="single" w:sz="6" w:space="0" w:color="auto"/>
              <w:right w:val="single" w:sz="6" w:space="0" w:color="auto"/>
            </w:tcBorders>
          </w:tcPr>
          <w:p w14:paraId="6EA12499" w14:textId="77777777" w:rsidR="00C51268" w:rsidRDefault="00C51268">
            <w:pPr>
              <w:pStyle w:val="TableText"/>
              <w:framePr w:hSpace="181" w:wrap="notBeside" w:vAnchor="text" w:hAnchor="page" w:xAlign="center" w:y="1"/>
              <w:spacing w:after="0"/>
              <w:jc w:val="center"/>
              <w:rPr>
                <w:lang w:val="es-ES_tradnl"/>
              </w:rPr>
            </w:pPr>
          </w:p>
          <w:p w14:paraId="3705E78F" w14:textId="77777777" w:rsidR="00C51268" w:rsidRDefault="00C51268">
            <w:pPr>
              <w:pStyle w:val="TableText"/>
              <w:framePr w:hSpace="181" w:wrap="notBeside" w:vAnchor="text" w:hAnchor="page" w:xAlign="center" w:y="1"/>
              <w:spacing w:before="0"/>
              <w:jc w:val="left"/>
              <w:rPr>
                <w:lang w:val="es-ES_tradnl"/>
              </w:rPr>
            </w:pPr>
            <w:r>
              <w:rPr>
                <w:lang w:val="es-ES_tradnl"/>
              </w:rPr>
              <w:br/>
            </w:r>
            <w:r>
              <w:rPr>
                <w:lang w:val="es-ES_tradnl"/>
              </w:rPr>
              <w:br/>
            </w:r>
            <w:r>
              <w:rPr>
                <w:lang w:val="es-ES_tradnl"/>
              </w:rPr>
              <w:br/>
            </w:r>
            <w:r>
              <w:rPr>
                <w:lang w:val="es-ES_tradnl"/>
              </w:rPr>
              <w:br/>
            </w:r>
            <w:r>
              <w:rPr>
                <w:lang w:val="es-ES_tradnl"/>
              </w:rPr>
              <w:br/>
            </w:r>
            <w:r>
              <w:rPr>
                <w:lang w:val="es-ES_tradnl"/>
              </w:rPr>
              <w:br/>
            </w:r>
            <w:r>
              <w:rPr>
                <w:lang w:val="es-ES_tradnl"/>
              </w:rPr>
              <w:br/>
              <w:t>Emisión continua, oscilación modu</w:t>
            </w:r>
            <w:r>
              <w:rPr>
                <w:lang w:val="es-ES_tradnl"/>
              </w:rPr>
              <w:softHyphen/>
              <w:t>ladora suprimida (portadora solamente)</w:t>
            </w:r>
          </w:p>
          <w:p w14:paraId="78913B07" w14:textId="77777777" w:rsidR="00C51268" w:rsidRDefault="00C51268">
            <w:pPr>
              <w:pStyle w:val="TableText"/>
              <w:framePr w:hSpace="181" w:wrap="notBeside" w:vAnchor="text" w:hAnchor="page" w:xAlign="center" w:y="1"/>
              <w:spacing w:before="0"/>
              <w:jc w:val="left"/>
              <w:rPr>
                <w:lang w:val="es-ES_tradnl"/>
              </w:rPr>
            </w:pPr>
            <w:r>
              <w:rPr>
                <w:lang w:val="es-ES_tradnl"/>
              </w:rPr>
              <w:t>Emisión continua, con oscilación moduladora</w:t>
            </w:r>
          </w:p>
        </w:tc>
        <w:tc>
          <w:tcPr>
            <w:tcW w:w="1985" w:type="dxa"/>
            <w:tcBorders>
              <w:top w:val="single" w:sz="6" w:space="0" w:color="auto"/>
              <w:left w:val="single" w:sz="6" w:space="0" w:color="auto"/>
              <w:bottom w:val="single" w:sz="6" w:space="0" w:color="auto"/>
              <w:right w:val="single" w:sz="6" w:space="0" w:color="auto"/>
            </w:tcBorders>
          </w:tcPr>
          <w:p w14:paraId="769272D3" w14:textId="77777777" w:rsidR="00C51268" w:rsidRDefault="00C51268">
            <w:pPr>
              <w:pStyle w:val="TableText"/>
              <w:framePr w:hSpace="181" w:wrap="notBeside" w:vAnchor="text" w:hAnchor="page" w:xAlign="center" w:y="1"/>
              <w:spacing w:after="0"/>
              <w:jc w:val="center"/>
              <w:rPr>
                <w:lang w:val="es-ES_tradnl"/>
              </w:rPr>
            </w:pPr>
          </w:p>
          <w:p w14:paraId="6B4C0F72" w14:textId="77777777" w:rsidR="00C51268" w:rsidRDefault="00C51268">
            <w:pPr>
              <w:pStyle w:val="TableText"/>
              <w:framePr w:hSpace="181" w:wrap="notBeside" w:vAnchor="text" w:hAnchor="page" w:xAlign="center" w:y="1"/>
              <w:spacing w:before="0"/>
              <w:jc w:val="center"/>
              <w:rPr>
                <w:lang w:val="es-ES_tradnl"/>
              </w:rPr>
            </w:pPr>
            <w:r>
              <w:rPr>
                <w:lang w:val="es-ES_tradnl"/>
              </w:rPr>
              <w:br/>
            </w:r>
            <w:r>
              <w:rPr>
                <w:lang w:val="es-ES_tradnl"/>
              </w:rPr>
              <w:br/>
            </w:r>
            <w:r>
              <w:rPr>
                <w:lang w:val="es-ES_tradnl"/>
              </w:rPr>
              <w:br/>
            </w:r>
            <w:r>
              <w:rPr>
                <w:lang w:val="es-ES_tradnl"/>
              </w:rPr>
              <w:br/>
            </w:r>
            <w:r>
              <w:rPr>
                <w:lang w:val="es-ES_tradnl"/>
              </w:rPr>
              <w:br/>
            </w:r>
            <w:r>
              <w:rPr>
                <w:lang w:val="es-ES_tradnl"/>
              </w:rPr>
              <w:br/>
            </w:r>
            <w:r>
              <w:rPr>
                <w:lang w:val="es-ES_tradnl"/>
              </w:rPr>
              <w:br/>
              <w:t>0,250</w:t>
            </w:r>
            <w:r>
              <w:rPr>
                <w:lang w:val="es-ES_tradnl"/>
              </w:rPr>
              <w:br/>
              <w:t>(–6,0 dB)</w:t>
            </w:r>
            <w:r>
              <w:rPr>
                <w:lang w:val="es-ES_tradnl"/>
              </w:rPr>
              <w:br/>
            </w:r>
            <w:r>
              <w:rPr>
                <w:lang w:val="es-ES_tradnl"/>
              </w:rPr>
              <w:br/>
            </w:r>
            <w:r>
              <w:rPr>
                <w:lang w:val="es-ES_tradnl"/>
              </w:rPr>
              <w:br/>
            </w:r>
          </w:p>
          <w:p w14:paraId="5FF97FEC" w14:textId="77777777" w:rsidR="00C51268" w:rsidRDefault="00C51268">
            <w:pPr>
              <w:pStyle w:val="TableText"/>
              <w:framePr w:hSpace="181" w:wrap="notBeside" w:vAnchor="text" w:hAnchor="page" w:xAlign="center" w:y="1"/>
              <w:spacing w:before="0"/>
              <w:jc w:val="center"/>
              <w:rPr>
                <w:lang w:val="es-ES_tradnl"/>
              </w:rPr>
            </w:pPr>
            <w:r>
              <w:rPr>
                <w:lang w:val="es-ES_tradnl"/>
              </w:rPr>
              <w:t>0,250</w:t>
            </w:r>
            <w:r>
              <w:rPr>
                <w:lang w:val="es-ES_tradnl"/>
              </w:rPr>
              <w:br/>
              <w:t>(–6,0 dB)</w:t>
            </w:r>
          </w:p>
        </w:tc>
        <w:tc>
          <w:tcPr>
            <w:tcW w:w="1361" w:type="dxa"/>
            <w:tcBorders>
              <w:top w:val="single" w:sz="6" w:space="0" w:color="auto"/>
              <w:left w:val="single" w:sz="6" w:space="0" w:color="auto"/>
              <w:bottom w:val="single" w:sz="6" w:space="0" w:color="auto"/>
              <w:right w:val="single" w:sz="6" w:space="0" w:color="auto"/>
            </w:tcBorders>
          </w:tcPr>
          <w:p w14:paraId="01AD7627" w14:textId="77777777" w:rsidR="00C51268" w:rsidRDefault="00C51268">
            <w:pPr>
              <w:pStyle w:val="TableText"/>
              <w:framePr w:hSpace="181" w:wrap="notBeside" w:vAnchor="text" w:hAnchor="page" w:xAlign="center" w:y="1"/>
              <w:spacing w:after="0"/>
              <w:jc w:val="center"/>
              <w:rPr>
                <w:lang w:val="es-ES_tradnl"/>
              </w:rPr>
            </w:pPr>
          </w:p>
          <w:p w14:paraId="769A5B7B" w14:textId="77777777" w:rsidR="00C51268" w:rsidRDefault="00C51268">
            <w:pPr>
              <w:pStyle w:val="TableText"/>
              <w:framePr w:hSpace="181" w:wrap="notBeside" w:vAnchor="text" w:hAnchor="page" w:xAlign="center" w:y="1"/>
              <w:spacing w:before="0"/>
              <w:jc w:val="center"/>
              <w:rPr>
                <w:lang w:val="es-ES_tradnl"/>
              </w:rPr>
            </w:pPr>
            <w:r>
              <w:rPr>
                <w:lang w:val="es-ES_tradnl"/>
              </w:rPr>
              <w:br/>
            </w:r>
            <w:r>
              <w:rPr>
                <w:lang w:val="es-ES_tradnl"/>
              </w:rPr>
              <w:br/>
            </w:r>
            <w:r>
              <w:rPr>
                <w:lang w:val="es-ES_tradnl"/>
              </w:rPr>
              <w:br/>
            </w:r>
            <w:r>
              <w:rPr>
                <w:lang w:val="es-ES_tradnl"/>
              </w:rPr>
              <w:br/>
            </w:r>
            <w:r>
              <w:rPr>
                <w:lang w:val="es-ES_tradnl"/>
              </w:rPr>
              <w:br/>
            </w:r>
            <w:r>
              <w:rPr>
                <w:lang w:val="es-ES_tradnl"/>
              </w:rPr>
              <w:br/>
            </w:r>
            <w:r>
              <w:rPr>
                <w:lang w:val="es-ES_tradnl"/>
              </w:rPr>
              <w:br/>
              <w:t>0,312</w:t>
            </w:r>
            <w:r>
              <w:rPr>
                <w:lang w:val="es-ES_tradnl"/>
              </w:rPr>
              <w:br/>
              <w:t>(–5,1 dB)</w:t>
            </w:r>
            <w:r>
              <w:rPr>
                <w:lang w:val="es-ES_tradnl"/>
              </w:rPr>
              <w:br/>
            </w:r>
            <w:r>
              <w:rPr>
                <w:lang w:val="es-ES_tradnl"/>
              </w:rPr>
              <w:br/>
            </w:r>
            <w:r>
              <w:rPr>
                <w:lang w:val="es-ES_tradnl"/>
              </w:rPr>
              <w:br/>
            </w:r>
          </w:p>
          <w:p w14:paraId="1AB46910" w14:textId="77777777" w:rsidR="00C51268" w:rsidRDefault="00C51268">
            <w:pPr>
              <w:pStyle w:val="TableText"/>
              <w:framePr w:hSpace="181" w:wrap="notBeside" w:vAnchor="text" w:hAnchor="page" w:xAlign="center" w:y="1"/>
              <w:spacing w:before="0"/>
              <w:jc w:val="center"/>
              <w:rPr>
                <w:lang w:val="es-ES_tradnl"/>
              </w:rPr>
            </w:pPr>
            <w:r>
              <w:rPr>
                <w:lang w:val="es-ES_tradnl"/>
              </w:rPr>
              <w:t>0,187</w:t>
            </w:r>
            <w:r>
              <w:rPr>
                <w:lang w:val="es-ES_tradnl"/>
              </w:rPr>
              <w:br/>
              <w:t>(–7,3 dB)</w:t>
            </w:r>
            <w:r>
              <w:rPr>
                <w:lang w:val="es-ES_tradnl"/>
              </w:rPr>
              <w:br/>
              <w:t>(Nota 1)</w:t>
            </w:r>
          </w:p>
        </w:tc>
      </w:tr>
      <w:tr w:rsidR="00C51268" w14:paraId="3D05E848" w14:textId="77777777" w:rsidTr="00471DA8">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2CD475CC" w14:textId="77777777" w:rsidR="00C51268" w:rsidRDefault="00C51268">
            <w:pPr>
              <w:pStyle w:val="TableText"/>
              <w:framePr w:hSpace="181" w:wrap="notBeside" w:vAnchor="text" w:hAnchor="page" w:xAlign="center" w:y="1"/>
              <w:spacing w:after="0"/>
              <w:jc w:val="center"/>
              <w:rPr>
                <w:lang w:val="es-ES_tradnl"/>
              </w:rPr>
            </w:pPr>
            <w:r>
              <w:rPr>
                <w:lang w:val="es-ES_tradnl"/>
              </w:rPr>
              <w:t>A2N</w:t>
            </w:r>
          </w:p>
          <w:p w14:paraId="6DB7ED19" w14:textId="77777777" w:rsidR="00C51268" w:rsidRDefault="00C51268">
            <w:pPr>
              <w:pStyle w:val="TableText"/>
              <w:framePr w:hSpace="181" w:wrap="notBeside" w:vAnchor="text" w:hAnchor="page" w:xAlign="center" w:y="1"/>
              <w:spacing w:before="0"/>
              <w:jc w:val="left"/>
              <w:rPr>
                <w:lang w:val="es-ES_tradnl"/>
              </w:rPr>
            </w:pPr>
            <w:r>
              <w:rPr>
                <w:lang w:val="es-ES_tradnl"/>
              </w:rPr>
              <w:t xml:space="preserve">Portadora </w:t>
            </w:r>
            <w:proofErr w:type="gramStart"/>
            <w:r>
              <w:rPr>
                <w:lang w:val="es-ES_tradnl"/>
              </w:rPr>
              <w:t>continua</w:t>
            </w:r>
            <w:proofErr w:type="gramEnd"/>
            <w:r>
              <w:rPr>
                <w:lang w:val="es-ES_tradnl"/>
              </w:rPr>
              <w:t xml:space="preserve"> modulada en amplitud por una oscilación periódica de baja frecuencia (Ej., ciertos radiofaros)</w:t>
            </w:r>
          </w:p>
        </w:tc>
        <w:tc>
          <w:tcPr>
            <w:tcW w:w="2495" w:type="dxa"/>
            <w:tcBorders>
              <w:top w:val="single" w:sz="6" w:space="0" w:color="auto"/>
              <w:left w:val="single" w:sz="6" w:space="0" w:color="auto"/>
              <w:bottom w:val="single" w:sz="6" w:space="0" w:color="auto"/>
              <w:right w:val="single" w:sz="6" w:space="0" w:color="auto"/>
            </w:tcBorders>
          </w:tcPr>
          <w:p w14:paraId="440FB7B1" w14:textId="77777777" w:rsidR="00C51268" w:rsidRDefault="00C51268">
            <w:pPr>
              <w:pStyle w:val="TableText"/>
              <w:framePr w:hSpace="181" w:wrap="notBeside" w:vAnchor="text" w:hAnchor="page" w:xAlign="center" w:y="1"/>
              <w:spacing w:after="0"/>
              <w:jc w:val="center"/>
              <w:rPr>
                <w:lang w:val="es-ES_tradnl"/>
              </w:rPr>
            </w:pPr>
          </w:p>
          <w:p w14:paraId="2A06D273" w14:textId="77777777" w:rsidR="00C51268" w:rsidRDefault="00C51268">
            <w:pPr>
              <w:pStyle w:val="TableText"/>
              <w:framePr w:hSpace="181" w:wrap="notBeside" w:vAnchor="text" w:hAnchor="page" w:xAlign="center" w:y="1"/>
              <w:spacing w:before="0"/>
              <w:jc w:val="left"/>
              <w:rPr>
                <w:lang w:val="es-ES_tradnl"/>
              </w:rPr>
            </w:pPr>
            <w:r>
              <w:rPr>
                <w:lang w:val="es-ES_tradnl"/>
              </w:rPr>
              <w:t>Una sola oscilación sinusoidal que modula a la portadora al 100%; sin manipulación</w:t>
            </w:r>
          </w:p>
        </w:tc>
        <w:tc>
          <w:tcPr>
            <w:tcW w:w="1644" w:type="dxa"/>
            <w:tcBorders>
              <w:top w:val="single" w:sz="6" w:space="0" w:color="auto"/>
              <w:left w:val="single" w:sz="6" w:space="0" w:color="auto"/>
              <w:bottom w:val="single" w:sz="6" w:space="0" w:color="auto"/>
              <w:right w:val="single" w:sz="6" w:space="0" w:color="auto"/>
            </w:tcBorders>
          </w:tcPr>
          <w:p w14:paraId="62C454C0" w14:textId="77777777" w:rsidR="00C51268" w:rsidRDefault="00C51268">
            <w:pPr>
              <w:pStyle w:val="TableText"/>
              <w:framePr w:hSpace="181" w:wrap="notBeside" w:vAnchor="text" w:hAnchor="page" w:xAlign="center" w:y="1"/>
              <w:spacing w:after="0"/>
              <w:jc w:val="center"/>
              <w:rPr>
                <w:lang w:val="es-ES_tradnl"/>
              </w:rPr>
            </w:pPr>
          </w:p>
          <w:p w14:paraId="20F434D3" w14:textId="77777777" w:rsidR="00C51268" w:rsidRDefault="00C51268">
            <w:pPr>
              <w:pStyle w:val="TableText"/>
              <w:framePr w:hSpace="181" w:wrap="notBeside" w:vAnchor="text" w:hAnchor="page" w:xAlign="center" w:y="1"/>
              <w:spacing w:before="0"/>
              <w:jc w:val="left"/>
              <w:rPr>
                <w:lang w:val="es-ES_tradnl"/>
              </w:rPr>
            </w:pPr>
            <w:r>
              <w:rPr>
                <w:spacing w:val="-2"/>
                <w:lang w:val="es-ES_tradnl"/>
              </w:rPr>
              <w:t>Emisión continua, oscilación modu</w:t>
            </w:r>
            <w:r>
              <w:rPr>
                <w:spacing w:val="-2"/>
                <w:lang w:val="es-ES_tradnl"/>
              </w:rPr>
              <w:softHyphen/>
              <w:t>ladora suprimida (portadora solamente)</w:t>
            </w:r>
          </w:p>
        </w:tc>
        <w:tc>
          <w:tcPr>
            <w:tcW w:w="1985" w:type="dxa"/>
            <w:tcBorders>
              <w:top w:val="single" w:sz="6" w:space="0" w:color="auto"/>
              <w:left w:val="single" w:sz="6" w:space="0" w:color="auto"/>
              <w:bottom w:val="single" w:sz="6" w:space="0" w:color="auto"/>
              <w:right w:val="single" w:sz="6" w:space="0" w:color="auto"/>
            </w:tcBorders>
          </w:tcPr>
          <w:p w14:paraId="539B4BC8" w14:textId="77777777" w:rsidR="00C51268" w:rsidRDefault="00C51268">
            <w:pPr>
              <w:pStyle w:val="TableText"/>
              <w:framePr w:hSpace="181" w:wrap="notBeside" w:vAnchor="text" w:hAnchor="page" w:xAlign="center" w:y="1"/>
              <w:spacing w:after="0"/>
              <w:jc w:val="center"/>
              <w:rPr>
                <w:lang w:val="es-ES_tradnl"/>
              </w:rPr>
            </w:pPr>
          </w:p>
          <w:p w14:paraId="07B71C4A" w14:textId="77777777" w:rsidR="00C51268" w:rsidRDefault="00C51268">
            <w:pPr>
              <w:pStyle w:val="TableText"/>
              <w:framePr w:hSpace="181" w:wrap="notBeside" w:vAnchor="text" w:hAnchor="page" w:xAlign="center" w:y="1"/>
              <w:spacing w:before="0"/>
              <w:jc w:val="center"/>
              <w:rPr>
                <w:lang w:val="es-ES_tradnl"/>
              </w:rPr>
            </w:pPr>
            <w:r>
              <w:rPr>
                <w:lang w:val="es-ES_tradnl"/>
              </w:rPr>
              <w:t>0,250</w:t>
            </w:r>
            <w:r>
              <w:rPr>
                <w:lang w:val="es-ES_tradnl"/>
              </w:rPr>
              <w:br/>
              <w:t>(–6,0 dB)</w:t>
            </w:r>
          </w:p>
        </w:tc>
        <w:tc>
          <w:tcPr>
            <w:tcW w:w="1361" w:type="dxa"/>
            <w:tcBorders>
              <w:top w:val="single" w:sz="6" w:space="0" w:color="auto"/>
              <w:left w:val="single" w:sz="6" w:space="0" w:color="auto"/>
              <w:bottom w:val="single" w:sz="6" w:space="0" w:color="auto"/>
              <w:right w:val="single" w:sz="6" w:space="0" w:color="auto"/>
            </w:tcBorders>
          </w:tcPr>
          <w:p w14:paraId="16C4F430" w14:textId="77777777" w:rsidR="00C51268" w:rsidRDefault="00C51268">
            <w:pPr>
              <w:pStyle w:val="TableText"/>
              <w:framePr w:hSpace="181" w:wrap="notBeside" w:vAnchor="text" w:hAnchor="page" w:xAlign="center" w:y="1"/>
              <w:spacing w:after="0"/>
              <w:jc w:val="center"/>
              <w:rPr>
                <w:lang w:val="es-ES_tradnl"/>
              </w:rPr>
            </w:pPr>
          </w:p>
          <w:p w14:paraId="1CD89CD9" w14:textId="77777777" w:rsidR="00C51268" w:rsidRDefault="00C51268">
            <w:pPr>
              <w:pStyle w:val="TableText"/>
              <w:framePr w:hSpace="181" w:wrap="notBeside" w:vAnchor="text" w:hAnchor="page" w:xAlign="center" w:y="1"/>
              <w:spacing w:before="0"/>
              <w:jc w:val="center"/>
              <w:rPr>
                <w:lang w:val="es-ES_tradnl"/>
              </w:rPr>
            </w:pPr>
            <w:r>
              <w:rPr>
                <w:lang w:val="es-ES_tradnl"/>
              </w:rPr>
              <w:t>0,375</w:t>
            </w:r>
            <w:r>
              <w:rPr>
                <w:lang w:val="es-ES_tradnl"/>
              </w:rPr>
              <w:br/>
              <w:t>(–4,3 dB)</w:t>
            </w:r>
          </w:p>
        </w:tc>
      </w:tr>
      <w:tr w:rsidR="00C51268" w14:paraId="28A4FFD9" w14:textId="77777777" w:rsidTr="00471DA8">
        <w:tblPrEx>
          <w:tblCellMar>
            <w:left w:w="107" w:type="dxa"/>
            <w:right w:w="107" w:type="dxa"/>
          </w:tblCellMar>
        </w:tblPrEx>
        <w:trPr>
          <w:cantSplit/>
          <w:jc w:val="center"/>
        </w:trPr>
        <w:tc>
          <w:tcPr>
            <w:tcW w:w="2155" w:type="dxa"/>
            <w:tcBorders>
              <w:top w:val="single" w:sz="6" w:space="0" w:color="auto"/>
              <w:left w:val="single" w:sz="6" w:space="0" w:color="auto"/>
              <w:bottom w:val="single" w:sz="4" w:space="0" w:color="auto"/>
              <w:right w:val="single" w:sz="6" w:space="0" w:color="auto"/>
            </w:tcBorders>
          </w:tcPr>
          <w:p w14:paraId="26ACD585" w14:textId="77777777" w:rsidR="00C51268" w:rsidRDefault="00C51268">
            <w:pPr>
              <w:pStyle w:val="TableText"/>
              <w:framePr w:hSpace="181" w:wrap="notBeside" w:vAnchor="text" w:hAnchor="page" w:xAlign="center" w:y="1"/>
              <w:spacing w:after="0"/>
              <w:jc w:val="center"/>
              <w:rPr>
                <w:lang w:val="es-ES_tradnl"/>
              </w:rPr>
            </w:pPr>
            <w:r>
              <w:rPr>
                <w:lang w:val="es-ES_tradnl"/>
              </w:rPr>
              <w:t>A3E</w:t>
            </w:r>
          </w:p>
          <w:p w14:paraId="4F880E1B" w14:textId="77777777" w:rsidR="00C51268" w:rsidRDefault="00C51268">
            <w:pPr>
              <w:pStyle w:val="TableText"/>
              <w:framePr w:hSpace="181" w:wrap="notBeside" w:vAnchor="text" w:hAnchor="page" w:xAlign="center" w:y="1"/>
              <w:spacing w:before="0"/>
              <w:jc w:val="left"/>
              <w:rPr>
                <w:lang w:val="es-ES_tradnl"/>
              </w:rPr>
            </w:pPr>
            <w:r>
              <w:rPr>
                <w:lang w:val="es-ES_tradnl"/>
              </w:rPr>
              <w:t>Telefonía de doble banda</w:t>
            </w:r>
            <w:r>
              <w:rPr>
                <w:lang w:val="es-ES_tradnl"/>
              </w:rPr>
              <w:br/>
              <w:t>lateral, portadora completa (véase el Cuadro 2)</w:t>
            </w:r>
          </w:p>
        </w:tc>
        <w:tc>
          <w:tcPr>
            <w:tcW w:w="2495" w:type="dxa"/>
            <w:tcBorders>
              <w:top w:val="single" w:sz="6" w:space="0" w:color="auto"/>
              <w:left w:val="single" w:sz="6" w:space="0" w:color="auto"/>
              <w:bottom w:val="single" w:sz="4" w:space="0" w:color="auto"/>
              <w:right w:val="single" w:sz="6" w:space="0" w:color="auto"/>
            </w:tcBorders>
          </w:tcPr>
          <w:p w14:paraId="319203E4" w14:textId="77777777" w:rsidR="00C51268" w:rsidRDefault="00C51268">
            <w:pPr>
              <w:pStyle w:val="TableText"/>
              <w:framePr w:hSpace="181" w:wrap="notBeside" w:vAnchor="text" w:hAnchor="page" w:xAlign="center" w:y="1"/>
              <w:spacing w:after="0"/>
              <w:jc w:val="center"/>
              <w:rPr>
                <w:lang w:val="es-ES_tradnl"/>
              </w:rPr>
            </w:pPr>
          </w:p>
          <w:p w14:paraId="49AC12C0" w14:textId="77777777" w:rsidR="00C51268" w:rsidRDefault="00C51268">
            <w:pPr>
              <w:pStyle w:val="TableText"/>
              <w:framePr w:hSpace="181" w:wrap="notBeside" w:vAnchor="text" w:hAnchor="page" w:xAlign="center" w:y="1"/>
              <w:tabs>
                <w:tab w:val="left" w:pos="284"/>
              </w:tabs>
              <w:spacing w:before="0"/>
              <w:ind w:left="284" w:hanging="284"/>
              <w:jc w:val="left"/>
              <w:rPr>
                <w:lang w:val="es-ES_tradnl"/>
              </w:rPr>
            </w:pPr>
            <w:r>
              <w:rPr>
                <w:lang w:val="es-ES_tradnl"/>
              </w:rPr>
              <w:t>a)</w:t>
            </w:r>
            <w:r>
              <w:rPr>
                <w:lang w:val="es-ES_tradnl"/>
              </w:rPr>
              <w:tab/>
              <w:t>Una sola oscilación sinusoidal que modula a la portadora al 100%</w:t>
            </w:r>
          </w:p>
          <w:p w14:paraId="6958302E" w14:textId="77777777" w:rsidR="00C51268" w:rsidRDefault="00C51268">
            <w:pPr>
              <w:pStyle w:val="TableText"/>
              <w:framePr w:hSpace="181" w:wrap="notBeside" w:vAnchor="text" w:hAnchor="page" w:xAlign="center" w:y="1"/>
              <w:tabs>
                <w:tab w:val="left" w:pos="284"/>
              </w:tabs>
              <w:spacing w:before="0"/>
              <w:ind w:left="284" w:hanging="284"/>
              <w:jc w:val="left"/>
              <w:rPr>
                <w:lang w:val="es-ES_tradnl"/>
              </w:rPr>
            </w:pPr>
            <w:r>
              <w:rPr>
                <w:lang w:val="es-ES_tradnl"/>
              </w:rPr>
              <w:t>b)</w:t>
            </w:r>
            <w:r>
              <w:rPr>
                <w:lang w:val="es-ES_tradnl"/>
              </w:rPr>
              <w:tab/>
              <w:t>Texto leído sin altos ni bajos (Nota 2)</w:t>
            </w:r>
          </w:p>
        </w:tc>
        <w:tc>
          <w:tcPr>
            <w:tcW w:w="1644" w:type="dxa"/>
            <w:tcBorders>
              <w:top w:val="single" w:sz="6" w:space="0" w:color="auto"/>
              <w:left w:val="single" w:sz="6" w:space="0" w:color="auto"/>
              <w:bottom w:val="single" w:sz="4" w:space="0" w:color="auto"/>
              <w:right w:val="single" w:sz="6" w:space="0" w:color="auto"/>
            </w:tcBorders>
          </w:tcPr>
          <w:p w14:paraId="773D4C25" w14:textId="77777777" w:rsidR="00C51268" w:rsidRDefault="00C51268">
            <w:pPr>
              <w:pStyle w:val="TableText"/>
              <w:framePr w:hSpace="181" w:wrap="notBeside" w:vAnchor="text" w:hAnchor="page" w:xAlign="center" w:y="1"/>
              <w:spacing w:after="0"/>
              <w:jc w:val="center"/>
              <w:rPr>
                <w:lang w:val="es-ES_tradnl"/>
              </w:rPr>
            </w:pPr>
          </w:p>
          <w:p w14:paraId="059F15D1" w14:textId="77777777" w:rsidR="00C51268" w:rsidRDefault="00C51268">
            <w:pPr>
              <w:pStyle w:val="TableText"/>
              <w:framePr w:hSpace="181" w:wrap="notBeside" w:vAnchor="text" w:hAnchor="page" w:xAlign="center" w:y="1"/>
              <w:tabs>
                <w:tab w:val="left" w:pos="284"/>
              </w:tabs>
              <w:spacing w:before="0"/>
              <w:jc w:val="left"/>
              <w:rPr>
                <w:lang w:val="es-ES_tradnl"/>
              </w:rPr>
            </w:pPr>
            <w:r>
              <w:rPr>
                <w:lang w:val="es-ES_tradnl"/>
              </w:rPr>
              <w:t>Portadora solamente</w:t>
            </w:r>
            <w:r>
              <w:rPr>
                <w:lang w:val="es-ES_tradnl"/>
              </w:rPr>
              <w:br/>
            </w:r>
          </w:p>
          <w:p w14:paraId="43149578" w14:textId="77777777" w:rsidR="00C51268" w:rsidRDefault="00C51268">
            <w:pPr>
              <w:pStyle w:val="TableText"/>
              <w:framePr w:hSpace="181" w:wrap="notBeside" w:vAnchor="text" w:hAnchor="page" w:xAlign="center" w:y="1"/>
              <w:spacing w:before="0"/>
              <w:jc w:val="left"/>
              <w:rPr>
                <w:lang w:val="es-ES_tradnl"/>
              </w:rPr>
            </w:pPr>
            <w:r>
              <w:rPr>
                <w:lang w:val="es-ES_tradnl"/>
              </w:rPr>
              <w:t>Portadora solamente</w:t>
            </w:r>
          </w:p>
        </w:tc>
        <w:tc>
          <w:tcPr>
            <w:tcW w:w="1985" w:type="dxa"/>
            <w:tcBorders>
              <w:top w:val="single" w:sz="6" w:space="0" w:color="auto"/>
              <w:left w:val="single" w:sz="6" w:space="0" w:color="auto"/>
              <w:bottom w:val="single" w:sz="4" w:space="0" w:color="auto"/>
              <w:right w:val="single" w:sz="6" w:space="0" w:color="auto"/>
            </w:tcBorders>
          </w:tcPr>
          <w:p w14:paraId="07B6EC52" w14:textId="77777777" w:rsidR="00C51268" w:rsidRDefault="00C51268">
            <w:pPr>
              <w:pStyle w:val="TableText"/>
              <w:framePr w:hSpace="181" w:wrap="notBeside" w:vAnchor="text" w:hAnchor="page" w:xAlign="center" w:y="1"/>
              <w:spacing w:after="0"/>
              <w:jc w:val="center"/>
              <w:rPr>
                <w:lang w:val="es-ES_tradnl"/>
              </w:rPr>
            </w:pPr>
          </w:p>
          <w:p w14:paraId="0F94C375" w14:textId="77777777" w:rsidR="00C51268" w:rsidRDefault="00C51268">
            <w:pPr>
              <w:pStyle w:val="TableText"/>
              <w:framePr w:hSpace="181" w:wrap="notBeside" w:vAnchor="text" w:hAnchor="page" w:xAlign="center" w:y="1"/>
              <w:spacing w:before="0"/>
              <w:jc w:val="center"/>
              <w:rPr>
                <w:lang w:val="es-ES_tradnl"/>
              </w:rPr>
            </w:pPr>
            <w:r>
              <w:rPr>
                <w:lang w:val="es-ES_tradnl"/>
              </w:rPr>
              <w:t>0,250</w:t>
            </w:r>
            <w:r>
              <w:rPr>
                <w:lang w:val="es-ES_tradnl"/>
              </w:rPr>
              <w:br/>
              <w:t>(–6,0 dB)</w:t>
            </w:r>
            <w:r>
              <w:rPr>
                <w:lang w:val="es-ES_tradnl"/>
              </w:rPr>
              <w:br/>
            </w:r>
          </w:p>
          <w:p w14:paraId="591B25C9" w14:textId="77777777" w:rsidR="00C51268" w:rsidRDefault="00C51268">
            <w:pPr>
              <w:pStyle w:val="TableText"/>
              <w:framePr w:hSpace="181" w:wrap="notBeside" w:vAnchor="text" w:hAnchor="page" w:xAlign="center" w:y="1"/>
              <w:spacing w:before="0"/>
              <w:jc w:val="center"/>
              <w:rPr>
                <w:lang w:val="es-ES_tradnl"/>
              </w:rPr>
            </w:pPr>
            <w:r>
              <w:rPr>
                <w:lang w:val="es-ES_tradnl"/>
              </w:rPr>
              <w:t>0,250</w:t>
            </w:r>
            <w:r>
              <w:rPr>
                <w:lang w:val="es-ES_tradnl"/>
              </w:rPr>
              <w:br/>
              <w:t>(–6,0 dB)</w:t>
            </w:r>
          </w:p>
        </w:tc>
        <w:tc>
          <w:tcPr>
            <w:tcW w:w="1361" w:type="dxa"/>
            <w:tcBorders>
              <w:top w:val="single" w:sz="6" w:space="0" w:color="auto"/>
              <w:left w:val="single" w:sz="6" w:space="0" w:color="auto"/>
              <w:bottom w:val="single" w:sz="4" w:space="0" w:color="auto"/>
              <w:right w:val="single" w:sz="6" w:space="0" w:color="auto"/>
            </w:tcBorders>
          </w:tcPr>
          <w:p w14:paraId="01857866" w14:textId="77777777" w:rsidR="00C51268" w:rsidRDefault="00C51268">
            <w:pPr>
              <w:pStyle w:val="TableText"/>
              <w:framePr w:hSpace="181" w:wrap="notBeside" w:vAnchor="text" w:hAnchor="page" w:xAlign="center" w:y="1"/>
              <w:spacing w:after="0"/>
              <w:jc w:val="center"/>
              <w:rPr>
                <w:lang w:val="es-ES_tradnl"/>
              </w:rPr>
            </w:pPr>
          </w:p>
          <w:p w14:paraId="78689580" w14:textId="77777777" w:rsidR="00C51268" w:rsidRDefault="00C51268">
            <w:pPr>
              <w:pStyle w:val="TableText"/>
              <w:framePr w:hSpace="181" w:wrap="notBeside" w:vAnchor="text" w:hAnchor="page" w:xAlign="center" w:y="1"/>
              <w:spacing w:before="0"/>
              <w:jc w:val="center"/>
              <w:rPr>
                <w:lang w:val="es-ES_tradnl"/>
              </w:rPr>
            </w:pPr>
            <w:r>
              <w:rPr>
                <w:lang w:val="es-ES_tradnl"/>
              </w:rPr>
              <w:t>0,375</w:t>
            </w:r>
            <w:r>
              <w:rPr>
                <w:lang w:val="es-ES_tradnl"/>
              </w:rPr>
              <w:br/>
              <w:t>(–4,3 dB)</w:t>
            </w:r>
            <w:r>
              <w:rPr>
                <w:lang w:val="es-ES_tradnl"/>
              </w:rPr>
              <w:br/>
            </w:r>
          </w:p>
          <w:p w14:paraId="5F3C5565" w14:textId="77777777" w:rsidR="00C51268" w:rsidRDefault="00C51268">
            <w:pPr>
              <w:pStyle w:val="TableText"/>
              <w:framePr w:hSpace="181" w:wrap="notBeside" w:vAnchor="text" w:hAnchor="page" w:xAlign="center" w:y="1"/>
              <w:spacing w:before="0"/>
              <w:jc w:val="center"/>
              <w:rPr>
                <w:lang w:val="es-ES_tradnl"/>
              </w:rPr>
            </w:pPr>
            <w:r>
              <w:rPr>
                <w:lang w:val="es-ES_tradnl"/>
              </w:rPr>
              <w:t>0,262</w:t>
            </w:r>
            <w:r>
              <w:rPr>
                <w:lang w:val="es-ES_tradnl"/>
              </w:rPr>
              <w:br/>
              <w:t>(–5,8 dB)</w:t>
            </w:r>
          </w:p>
        </w:tc>
      </w:tr>
    </w:tbl>
    <w:p w14:paraId="5CF800D8" w14:textId="77777777" w:rsidR="00C51268" w:rsidRDefault="00C51268">
      <w:pPr>
        <w:spacing w:before="0"/>
        <w:rPr>
          <w:sz w:val="2"/>
          <w:lang w:val="es-ES_tradnl"/>
        </w:rPr>
      </w:pPr>
    </w:p>
    <w:p w14:paraId="31455694" w14:textId="77777777" w:rsidR="00C51268" w:rsidRDefault="00C51268">
      <w:pPr>
        <w:pStyle w:val="Table"/>
        <w:rPr>
          <w:lang w:val="es-ES_tradnl"/>
        </w:rPr>
      </w:pPr>
      <w:r>
        <w:rPr>
          <w:sz w:val="20"/>
          <w:lang w:val="es-ES_tradnl"/>
        </w:rPr>
        <w:br w:type="page"/>
      </w:r>
      <w:r>
        <w:rPr>
          <w:lang w:val="es-ES_tradnl"/>
        </w:rPr>
        <w:lastRenderedPageBreak/>
        <w:t xml:space="preserve">CUADRO  </w:t>
      </w:r>
      <w:proofErr w:type="gramStart"/>
      <w:r>
        <w:rPr>
          <w:lang w:val="es-ES_tradnl"/>
        </w:rPr>
        <w:t xml:space="preserve">1  </w:t>
      </w:r>
      <w:r>
        <w:rPr>
          <w:i/>
          <w:lang w:val="es-ES_tradnl"/>
        </w:rPr>
        <w:t>(</w:t>
      </w:r>
      <w:proofErr w:type="gramEnd"/>
      <w:r>
        <w:rPr>
          <w:i/>
          <w:lang w:val="es-ES_tradnl"/>
        </w:rPr>
        <w:t>Continuación)</w:t>
      </w:r>
    </w:p>
    <w:p w14:paraId="4C174C1F" w14:textId="77777777" w:rsidR="00C51268" w:rsidRDefault="00C51268">
      <w:pPr>
        <w:pStyle w:val="Blanc"/>
        <w:rPr>
          <w:lang w:val="es-ES_tradnl"/>
        </w:rPr>
      </w:pPr>
    </w:p>
    <w:tbl>
      <w:tblPr>
        <w:tblW w:w="0" w:type="auto"/>
        <w:jc w:val="center"/>
        <w:tblLayout w:type="fixed"/>
        <w:tblLook w:val="0000" w:firstRow="0" w:lastRow="0" w:firstColumn="0" w:lastColumn="0" w:noHBand="0" w:noVBand="0"/>
      </w:tblPr>
      <w:tblGrid>
        <w:gridCol w:w="2155"/>
        <w:gridCol w:w="2495"/>
        <w:gridCol w:w="1644"/>
        <w:gridCol w:w="1985"/>
        <w:gridCol w:w="1361"/>
      </w:tblGrid>
      <w:tr w:rsidR="00AA03D9" w14:paraId="2B1FF65D" w14:textId="77777777" w:rsidTr="00AA03D9">
        <w:trPr>
          <w:cantSplit/>
          <w:jc w:val="center"/>
        </w:trPr>
        <w:tc>
          <w:tcPr>
            <w:tcW w:w="2155" w:type="dxa"/>
            <w:tcBorders>
              <w:top w:val="single" w:sz="6" w:space="0" w:color="auto"/>
              <w:left w:val="single" w:sz="6" w:space="0" w:color="auto"/>
              <w:right w:val="single" w:sz="6" w:space="0" w:color="auto"/>
            </w:tcBorders>
          </w:tcPr>
          <w:p w14:paraId="34D031BB" w14:textId="77777777" w:rsidR="00C51268" w:rsidRDefault="00C51268">
            <w:pPr>
              <w:pStyle w:val="TableText"/>
              <w:framePr w:hSpace="181" w:wrap="notBeside" w:vAnchor="text" w:hAnchor="page" w:xAlign="center" w:y="1"/>
              <w:jc w:val="center"/>
              <w:rPr>
                <w:lang w:val="es-ES_tradnl"/>
              </w:rPr>
            </w:pPr>
          </w:p>
        </w:tc>
        <w:tc>
          <w:tcPr>
            <w:tcW w:w="2495" w:type="dxa"/>
            <w:tcBorders>
              <w:top w:val="single" w:sz="6" w:space="0" w:color="auto"/>
              <w:left w:val="single" w:sz="6" w:space="0" w:color="auto"/>
              <w:right w:val="single" w:sz="6" w:space="0" w:color="auto"/>
            </w:tcBorders>
          </w:tcPr>
          <w:p w14:paraId="32109F10" w14:textId="77777777" w:rsidR="00C51268" w:rsidRDefault="00C51268">
            <w:pPr>
              <w:pStyle w:val="TableText"/>
              <w:framePr w:hSpace="181" w:wrap="notBeside" w:vAnchor="text" w:hAnchor="page" w:xAlign="center" w:y="1"/>
              <w:jc w:val="left"/>
              <w:rPr>
                <w:lang w:val="es-ES_tradnl"/>
              </w:rPr>
            </w:pPr>
          </w:p>
        </w:tc>
        <w:tc>
          <w:tcPr>
            <w:tcW w:w="1644" w:type="dxa"/>
            <w:tcBorders>
              <w:top w:val="single" w:sz="6" w:space="0" w:color="auto"/>
              <w:left w:val="single" w:sz="6" w:space="0" w:color="auto"/>
              <w:right w:val="single" w:sz="6" w:space="0" w:color="auto"/>
            </w:tcBorders>
          </w:tcPr>
          <w:p w14:paraId="42B2F145" w14:textId="77777777" w:rsidR="00C51268" w:rsidRDefault="00C51268">
            <w:pPr>
              <w:pStyle w:val="TableText"/>
              <w:framePr w:hSpace="181" w:wrap="notBeside" w:vAnchor="text" w:hAnchor="page" w:xAlign="center" w:y="1"/>
              <w:jc w:val="left"/>
              <w:rPr>
                <w:lang w:val="es-ES_tradnl"/>
              </w:rPr>
            </w:pPr>
          </w:p>
        </w:tc>
        <w:tc>
          <w:tcPr>
            <w:tcW w:w="3345" w:type="dxa"/>
            <w:gridSpan w:val="2"/>
            <w:tcBorders>
              <w:top w:val="single" w:sz="6" w:space="0" w:color="auto"/>
              <w:left w:val="single" w:sz="6" w:space="0" w:color="auto"/>
              <w:bottom w:val="single" w:sz="6" w:space="0" w:color="auto"/>
              <w:right w:val="single" w:sz="6" w:space="0" w:color="auto"/>
            </w:tcBorders>
          </w:tcPr>
          <w:p w14:paraId="65DEB057" w14:textId="77777777" w:rsidR="00C51268" w:rsidRDefault="00C51268">
            <w:pPr>
              <w:pStyle w:val="TableText"/>
              <w:framePr w:hSpace="181" w:wrap="notBeside" w:vAnchor="text" w:hAnchor="page" w:xAlign="center" w:y="1"/>
              <w:jc w:val="center"/>
              <w:rPr>
                <w:lang w:val="es-ES_tradnl"/>
              </w:rPr>
            </w:pPr>
            <w:r>
              <w:rPr>
                <w:lang w:val="es-ES_tradnl"/>
              </w:rPr>
              <w:t>Factor de conversión</w:t>
            </w:r>
          </w:p>
        </w:tc>
      </w:tr>
      <w:tr w:rsidR="00C51268" w14:paraId="7BBB165A" w14:textId="77777777">
        <w:trPr>
          <w:cantSplit/>
          <w:jc w:val="center"/>
        </w:trPr>
        <w:tc>
          <w:tcPr>
            <w:tcW w:w="2155" w:type="dxa"/>
            <w:tcBorders>
              <w:left w:val="single" w:sz="6" w:space="0" w:color="auto"/>
              <w:right w:val="single" w:sz="6" w:space="0" w:color="auto"/>
            </w:tcBorders>
          </w:tcPr>
          <w:p w14:paraId="043B11D3" w14:textId="77777777" w:rsidR="00C51268" w:rsidRDefault="00C51268">
            <w:pPr>
              <w:pStyle w:val="TableText"/>
              <w:framePr w:hSpace="181" w:wrap="notBeside" w:vAnchor="text" w:hAnchor="page" w:xAlign="center" w:y="1"/>
              <w:jc w:val="center"/>
              <w:rPr>
                <w:lang w:val="es-ES_tradnl"/>
              </w:rPr>
            </w:pPr>
            <w:r>
              <w:rPr>
                <w:lang w:val="es-ES_tradnl"/>
              </w:rPr>
              <w:t>Clase de emisión</w:t>
            </w:r>
          </w:p>
        </w:tc>
        <w:tc>
          <w:tcPr>
            <w:tcW w:w="2495" w:type="dxa"/>
            <w:tcBorders>
              <w:left w:val="single" w:sz="6" w:space="0" w:color="auto"/>
              <w:right w:val="single" w:sz="6" w:space="0" w:color="auto"/>
            </w:tcBorders>
          </w:tcPr>
          <w:p w14:paraId="69277C6E" w14:textId="77777777" w:rsidR="00C51268" w:rsidRDefault="00C51268">
            <w:pPr>
              <w:pStyle w:val="TableText"/>
              <w:framePr w:hSpace="181" w:wrap="notBeside" w:vAnchor="text" w:hAnchor="page" w:xAlign="center" w:y="1"/>
              <w:jc w:val="center"/>
              <w:rPr>
                <w:lang w:val="es-ES_tradnl"/>
              </w:rPr>
            </w:pPr>
            <w:r>
              <w:rPr>
                <w:lang w:val="es-ES_tradnl"/>
              </w:rPr>
              <w:t>Señal moduladora</w:t>
            </w:r>
          </w:p>
        </w:tc>
        <w:tc>
          <w:tcPr>
            <w:tcW w:w="1644" w:type="dxa"/>
            <w:tcBorders>
              <w:left w:val="single" w:sz="6" w:space="0" w:color="auto"/>
              <w:right w:val="single" w:sz="6" w:space="0" w:color="auto"/>
            </w:tcBorders>
          </w:tcPr>
          <w:p w14:paraId="2ADD6B51" w14:textId="77777777" w:rsidR="00C51268" w:rsidRDefault="00C51268">
            <w:pPr>
              <w:pStyle w:val="TableText"/>
              <w:framePr w:hSpace="181" w:wrap="notBeside" w:vAnchor="text" w:hAnchor="page" w:xAlign="center" w:y="1"/>
              <w:spacing w:after="0"/>
              <w:jc w:val="center"/>
              <w:rPr>
                <w:lang w:val="es-ES_tradnl"/>
              </w:rPr>
            </w:pPr>
            <w:r>
              <w:rPr>
                <w:lang w:val="es-ES_tradnl"/>
              </w:rPr>
              <w:t>Condición de</w:t>
            </w:r>
            <w:r>
              <w:rPr>
                <w:lang w:val="es-ES_tradnl"/>
              </w:rPr>
              <w:br/>
              <w:t>ausencia de</w:t>
            </w:r>
          </w:p>
        </w:tc>
        <w:tc>
          <w:tcPr>
            <w:tcW w:w="1985" w:type="dxa"/>
            <w:tcBorders>
              <w:top w:val="single" w:sz="6" w:space="0" w:color="auto"/>
              <w:left w:val="single" w:sz="6" w:space="0" w:color="auto"/>
              <w:bottom w:val="single" w:sz="6" w:space="0" w:color="auto"/>
              <w:right w:val="single" w:sz="6" w:space="0" w:color="auto"/>
            </w:tcBorders>
          </w:tcPr>
          <w:p w14:paraId="0B6AD6B9" w14:textId="77777777" w:rsidR="00C51268" w:rsidRDefault="00C51268">
            <w:pPr>
              <w:pStyle w:val="TableText"/>
              <w:framePr w:hSpace="181" w:wrap="notBeside" w:vAnchor="text" w:hAnchor="page" w:xAlign="center" w:y="1"/>
              <w:spacing w:before="140"/>
              <w:jc w:val="center"/>
              <w:rPr>
                <w:lang w:val="es-ES_tradnl"/>
              </w:rPr>
            </w:pPr>
            <w:r>
              <w:rPr>
                <w:lang w:val="es-ES_tradnl"/>
              </w:rPr>
              <w:t>Potencia de la portadora</w:t>
            </w:r>
          </w:p>
        </w:tc>
        <w:tc>
          <w:tcPr>
            <w:tcW w:w="1361" w:type="dxa"/>
            <w:tcBorders>
              <w:top w:val="single" w:sz="6" w:space="0" w:color="auto"/>
              <w:right w:val="single" w:sz="6" w:space="0" w:color="auto"/>
            </w:tcBorders>
          </w:tcPr>
          <w:p w14:paraId="1CBC37F3" w14:textId="77777777" w:rsidR="00C51268" w:rsidRDefault="00C51268">
            <w:pPr>
              <w:pStyle w:val="TableText"/>
              <w:framePr w:hSpace="181" w:wrap="notBeside" w:vAnchor="text" w:hAnchor="page" w:xAlign="center" w:y="1"/>
              <w:spacing w:before="140"/>
              <w:jc w:val="center"/>
              <w:rPr>
                <w:lang w:val="es-ES_tradnl"/>
              </w:rPr>
            </w:pPr>
            <w:r>
              <w:rPr>
                <w:lang w:val="es-ES_tradnl"/>
              </w:rPr>
              <w:t>Potencia media</w:t>
            </w:r>
          </w:p>
        </w:tc>
      </w:tr>
      <w:tr w:rsidR="00C51268" w:rsidRPr="00ED59E9" w14:paraId="238A1667" w14:textId="77777777">
        <w:trPr>
          <w:cantSplit/>
          <w:jc w:val="center"/>
        </w:trPr>
        <w:tc>
          <w:tcPr>
            <w:tcW w:w="2155" w:type="dxa"/>
            <w:tcBorders>
              <w:left w:val="single" w:sz="6" w:space="0" w:color="auto"/>
              <w:bottom w:val="single" w:sz="6" w:space="0" w:color="auto"/>
              <w:right w:val="single" w:sz="6" w:space="0" w:color="auto"/>
            </w:tcBorders>
          </w:tcPr>
          <w:p w14:paraId="535579EC" w14:textId="77777777" w:rsidR="00C51268" w:rsidRDefault="00C51268">
            <w:pPr>
              <w:pStyle w:val="TableText"/>
              <w:framePr w:hSpace="181" w:wrap="notBeside" w:vAnchor="text" w:hAnchor="page" w:xAlign="center" w:y="1"/>
              <w:jc w:val="center"/>
              <w:rPr>
                <w:lang w:val="es-ES_tradnl"/>
              </w:rPr>
            </w:pPr>
            <w:r>
              <w:rPr>
                <w:lang w:val="es-ES_tradnl"/>
              </w:rPr>
              <w:br/>
            </w:r>
            <w:r>
              <w:rPr>
                <w:lang w:val="es-ES_tradnl"/>
              </w:rPr>
              <w:br/>
            </w:r>
            <w:r>
              <w:rPr>
                <w:lang w:val="es-ES_tradnl"/>
              </w:rPr>
              <w:br/>
            </w:r>
            <w:r>
              <w:rPr>
                <w:lang w:val="es-ES_tradnl"/>
              </w:rPr>
              <w:br/>
              <w:t>(1)</w:t>
            </w:r>
          </w:p>
        </w:tc>
        <w:tc>
          <w:tcPr>
            <w:tcW w:w="2495" w:type="dxa"/>
            <w:tcBorders>
              <w:left w:val="single" w:sz="6" w:space="0" w:color="auto"/>
              <w:bottom w:val="single" w:sz="6" w:space="0" w:color="auto"/>
              <w:right w:val="single" w:sz="6" w:space="0" w:color="auto"/>
            </w:tcBorders>
          </w:tcPr>
          <w:p w14:paraId="11333D10" w14:textId="77777777" w:rsidR="00C51268" w:rsidRDefault="00C51268">
            <w:pPr>
              <w:pStyle w:val="TableText"/>
              <w:framePr w:hSpace="181" w:wrap="notBeside" w:vAnchor="text" w:hAnchor="page" w:xAlign="center" w:y="1"/>
              <w:jc w:val="center"/>
              <w:rPr>
                <w:lang w:val="es-ES_tradnl"/>
              </w:rPr>
            </w:pPr>
            <w:r>
              <w:rPr>
                <w:lang w:val="es-ES_tradnl"/>
              </w:rPr>
              <w:br/>
            </w:r>
            <w:r>
              <w:rPr>
                <w:lang w:val="es-ES_tradnl"/>
              </w:rPr>
              <w:br/>
            </w:r>
            <w:r>
              <w:rPr>
                <w:lang w:val="es-ES_tradnl"/>
              </w:rPr>
              <w:br/>
            </w:r>
            <w:r>
              <w:rPr>
                <w:lang w:val="es-ES_tradnl"/>
              </w:rPr>
              <w:br/>
              <w:t>(2)</w:t>
            </w:r>
          </w:p>
        </w:tc>
        <w:tc>
          <w:tcPr>
            <w:tcW w:w="1644" w:type="dxa"/>
            <w:tcBorders>
              <w:left w:val="single" w:sz="6" w:space="0" w:color="auto"/>
              <w:bottom w:val="single" w:sz="6" w:space="0" w:color="auto"/>
              <w:right w:val="single" w:sz="6" w:space="0" w:color="auto"/>
            </w:tcBorders>
          </w:tcPr>
          <w:p w14:paraId="75BA389F" w14:textId="77777777" w:rsidR="00C51268" w:rsidRDefault="00C51268">
            <w:pPr>
              <w:pStyle w:val="TableText"/>
              <w:framePr w:hSpace="181" w:wrap="notBeside" w:vAnchor="text" w:hAnchor="page" w:xAlign="center" w:y="1"/>
              <w:spacing w:before="0"/>
              <w:jc w:val="center"/>
              <w:rPr>
                <w:lang w:val="es-ES_tradnl"/>
              </w:rPr>
            </w:pPr>
            <w:r>
              <w:rPr>
                <w:lang w:val="es-ES_tradnl"/>
              </w:rPr>
              <w:t>modulación</w:t>
            </w:r>
            <w:r>
              <w:rPr>
                <w:lang w:val="es-ES_tradnl"/>
              </w:rPr>
              <w:br/>
            </w:r>
          </w:p>
          <w:p w14:paraId="041B133E" w14:textId="77777777" w:rsidR="00C51268" w:rsidRDefault="00C51268">
            <w:pPr>
              <w:pStyle w:val="TableText"/>
              <w:framePr w:hSpace="181" w:wrap="notBeside" w:vAnchor="text" w:hAnchor="page" w:xAlign="center" w:y="1"/>
              <w:spacing w:before="0"/>
              <w:jc w:val="center"/>
              <w:rPr>
                <w:lang w:val="es-ES_tradnl"/>
              </w:rPr>
            </w:pPr>
            <w:r>
              <w:rPr>
                <w:lang w:val="es-ES_tradnl"/>
              </w:rPr>
              <w:br/>
            </w:r>
            <w:r>
              <w:rPr>
                <w:lang w:val="es-ES_tradnl"/>
              </w:rPr>
              <w:br/>
              <w:t>(3)</w:t>
            </w:r>
          </w:p>
        </w:tc>
        <w:tc>
          <w:tcPr>
            <w:tcW w:w="1985" w:type="dxa"/>
            <w:tcBorders>
              <w:top w:val="single" w:sz="6" w:space="0" w:color="auto"/>
              <w:left w:val="single" w:sz="6" w:space="0" w:color="auto"/>
              <w:bottom w:val="single" w:sz="6" w:space="0" w:color="auto"/>
              <w:right w:val="single" w:sz="6" w:space="0" w:color="auto"/>
            </w:tcBorders>
          </w:tcPr>
          <w:p w14:paraId="1DBDDF28" w14:textId="77777777" w:rsidR="00C51268" w:rsidRDefault="00C51268">
            <w:pPr>
              <w:pStyle w:val="TableText"/>
              <w:framePr w:hSpace="181" w:wrap="notBeside" w:vAnchor="text" w:hAnchor="page" w:xAlign="center" w:y="1"/>
              <w:jc w:val="center"/>
              <w:rPr>
                <w:lang w:val="es-ES_tradnl"/>
              </w:rPr>
            </w:pPr>
            <w:r>
              <w:rPr>
                <w:lang w:val="es-ES_tradnl"/>
              </w:rPr>
              <w:t>Potencia en la cresta</w:t>
            </w:r>
            <w:r>
              <w:rPr>
                <w:lang w:val="es-ES_tradnl"/>
              </w:rPr>
              <w:br/>
              <w:t>de la envolvente</w:t>
            </w:r>
            <w:r>
              <w:rPr>
                <w:lang w:val="es-ES_tradnl"/>
              </w:rPr>
              <w:br/>
            </w:r>
            <w:r>
              <w:rPr>
                <w:lang w:val="es-ES_tradnl"/>
              </w:rPr>
              <w:br/>
            </w:r>
            <w:r>
              <w:rPr>
                <w:lang w:val="es-ES_tradnl"/>
              </w:rPr>
              <w:br/>
              <w:t>(4)</w:t>
            </w:r>
          </w:p>
        </w:tc>
        <w:tc>
          <w:tcPr>
            <w:tcW w:w="1361" w:type="dxa"/>
            <w:tcBorders>
              <w:top w:val="single" w:sz="6" w:space="0" w:color="auto"/>
              <w:bottom w:val="single" w:sz="6" w:space="0" w:color="auto"/>
              <w:right w:val="single" w:sz="6" w:space="0" w:color="auto"/>
            </w:tcBorders>
          </w:tcPr>
          <w:p w14:paraId="1826CCC3" w14:textId="77777777" w:rsidR="00C51268" w:rsidRDefault="00C51268">
            <w:pPr>
              <w:pStyle w:val="TableText"/>
              <w:framePr w:hSpace="181" w:wrap="notBeside" w:vAnchor="text" w:hAnchor="page" w:xAlign="center" w:y="1"/>
              <w:jc w:val="center"/>
              <w:rPr>
                <w:lang w:val="es-ES_tradnl"/>
              </w:rPr>
            </w:pPr>
            <w:r>
              <w:rPr>
                <w:lang w:val="es-ES_tradnl"/>
              </w:rPr>
              <w:t>Potencia en la cresta de la envolvente</w:t>
            </w:r>
            <w:r>
              <w:rPr>
                <w:lang w:val="es-ES_tradnl"/>
              </w:rPr>
              <w:br/>
            </w:r>
            <w:r>
              <w:rPr>
                <w:lang w:val="es-ES_tradnl"/>
              </w:rPr>
              <w:br/>
              <w:t>(5)</w:t>
            </w:r>
          </w:p>
        </w:tc>
      </w:tr>
      <w:tr w:rsidR="00C51268" w14:paraId="7CA47201" w14:textId="77777777">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038A44CA" w14:textId="77777777" w:rsidR="00C51268" w:rsidRDefault="00C51268">
            <w:pPr>
              <w:pStyle w:val="TableText"/>
              <w:framePr w:hSpace="181" w:wrap="notBeside" w:vAnchor="text" w:hAnchor="page" w:xAlign="center" w:y="1"/>
              <w:spacing w:after="0"/>
              <w:jc w:val="center"/>
              <w:rPr>
                <w:lang w:val="es-ES_tradnl"/>
              </w:rPr>
            </w:pPr>
            <w:r>
              <w:rPr>
                <w:i/>
                <w:lang w:val="es-ES_tradnl"/>
              </w:rPr>
              <w:t>Modulación de amplitud Banda lateral única</w:t>
            </w:r>
            <w:r>
              <w:rPr>
                <w:lang w:val="es-ES_tradnl"/>
              </w:rPr>
              <w:t xml:space="preserve"> </w:t>
            </w:r>
            <w:r>
              <w:rPr>
                <w:lang w:val="es-ES_tradnl"/>
              </w:rPr>
              <w:br/>
            </w:r>
            <w:r>
              <w:rPr>
                <w:lang w:val="es-ES_tradnl"/>
              </w:rPr>
              <w:br/>
              <w:t>H2N</w:t>
            </w:r>
          </w:p>
          <w:p w14:paraId="6A7DA4EA" w14:textId="77777777" w:rsidR="00C51268" w:rsidRDefault="00C51268">
            <w:pPr>
              <w:pStyle w:val="TableText"/>
              <w:framePr w:hSpace="181" w:wrap="notBeside" w:vAnchor="text" w:hAnchor="page" w:xAlign="center" w:y="1"/>
              <w:spacing w:before="0"/>
              <w:jc w:val="left"/>
              <w:rPr>
                <w:lang w:val="es-ES_tradnl"/>
              </w:rPr>
            </w:pPr>
            <w:r>
              <w:rPr>
                <w:lang w:val="es-ES_tradnl"/>
              </w:rPr>
              <w:t xml:space="preserve">Portadora </w:t>
            </w:r>
            <w:proofErr w:type="gramStart"/>
            <w:r>
              <w:rPr>
                <w:lang w:val="es-ES_tradnl"/>
              </w:rPr>
              <w:t>continua</w:t>
            </w:r>
            <w:proofErr w:type="gramEnd"/>
            <w:r>
              <w:rPr>
                <w:lang w:val="es-ES_tradnl"/>
              </w:rPr>
              <w:t xml:space="preserve"> modulada en amplitud por una oscilación periódica, onda portadora completa</w:t>
            </w:r>
          </w:p>
        </w:tc>
        <w:tc>
          <w:tcPr>
            <w:tcW w:w="2495" w:type="dxa"/>
            <w:tcBorders>
              <w:top w:val="single" w:sz="6" w:space="0" w:color="auto"/>
              <w:left w:val="single" w:sz="6" w:space="0" w:color="auto"/>
              <w:bottom w:val="single" w:sz="6" w:space="0" w:color="auto"/>
              <w:right w:val="single" w:sz="6" w:space="0" w:color="auto"/>
            </w:tcBorders>
          </w:tcPr>
          <w:p w14:paraId="712C934D" w14:textId="77777777" w:rsidR="00C51268" w:rsidRDefault="00C51268">
            <w:pPr>
              <w:pStyle w:val="TableText"/>
              <w:framePr w:hSpace="181" w:wrap="notBeside" w:vAnchor="text" w:hAnchor="page" w:xAlign="center" w:y="1"/>
              <w:spacing w:after="0"/>
              <w:jc w:val="center"/>
              <w:rPr>
                <w:lang w:val="es-ES_tradnl"/>
              </w:rPr>
            </w:pPr>
            <w:r>
              <w:rPr>
                <w:lang w:val="es-ES_tradnl"/>
              </w:rPr>
              <w:br/>
            </w:r>
            <w:r>
              <w:rPr>
                <w:lang w:val="es-ES_tradnl"/>
              </w:rPr>
              <w:br/>
            </w:r>
            <w:r>
              <w:rPr>
                <w:lang w:val="es-ES_tradnl"/>
              </w:rPr>
              <w:br/>
            </w:r>
          </w:p>
          <w:p w14:paraId="561BD932" w14:textId="77777777" w:rsidR="00C51268" w:rsidRDefault="00C51268">
            <w:pPr>
              <w:pStyle w:val="TableText"/>
              <w:framePr w:hSpace="181" w:wrap="notBeside" w:vAnchor="text" w:hAnchor="page" w:xAlign="center" w:y="1"/>
              <w:spacing w:before="0"/>
              <w:jc w:val="left"/>
              <w:rPr>
                <w:lang w:val="es-ES_tradnl"/>
              </w:rPr>
            </w:pPr>
            <w:r>
              <w:rPr>
                <w:lang w:val="es-ES_tradnl"/>
              </w:rPr>
              <w:t>Una sola oscilación sinusoidal que modula a la portadora al 100%; sin manipulación</w:t>
            </w:r>
          </w:p>
        </w:tc>
        <w:tc>
          <w:tcPr>
            <w:tcW w:w="1644" w:type="dxa"/>
            <w:tcBorders>
              <w:top w:val="single" w:sz="6" w:space="0" w:color="auto"/>
              <w:left w:val="single" w:sz="6" w:space="0" w:color="auto"/>
              <w:bottom w:val="single" w:sz="6" w:space="0" w:color="auto"/>
              <w:right w:val="single" w:sz="6" w:space="0" w:color="auto"/>
            </w:tcBorders>
          </w:tcPr>
          <w:p w14:paraId="0568467C" w14:textId="77777777" w:rsidR="00C51268" w:rsidRDefault="00C51268">
            <w:pPr>
              <w:pStyle w:val="TableText"/>
              <w:framePr w:hSpace="181" w:wrap="notBeside" w:vAnchor="text" w:hAnchor="page" w:xAlign="center" w:y="1"/>
              <w:spacing w:after="0"/>
              <w:jc w:val="center"/>
              <w:rPr>
                <w:lang w:val="es-ES_tradnl"/>
              </w:rPr>
            </w:pPr>
            <w:r>
              <w:rPr>
                <w:lang w:val="es-ES_tradnl"/>
              </w:rPr>
              <w:br/>
            </w:r>
            <w:r>
              <w:rPr>
                <w:lang w:val="es-ES_tradnl"/>
              </w:rPr>
              <w:br/>
            </w:r>
            <w:r>
              <w:rPr>
                <w:lang w:val="es-ES_tradnl"/>
              </w:rPr>
              <w:br/>
            </w:r>
          </w:p>
          <w:p w14:paraId="0C64A511" w14:textId="77777777" w:rsidR="00C51268" w:rsidRDefault="00C51268">
            <w:pPr>
              <w:pStyle w:val="TableText"/>
              <w:framePr w:hSpace="181" w:wrap="notBeside" w:vAnchor="text" w:hAnchor="page" w:xAlign="center" w:y="1"/>
              <w:spacing w:before="0"/>
              <w:jc w:val="left"/>
              <w:rPr>
                <w:lang w:val="es-ES_tradnl"/>
              </w:rPr>
            </w:pPr>
            <w:r>
              <w:rPr>
                <w:lang w:val="es-ES_tradnl"/>
              </w:rPr>
              <w:t>Oscilación modu</w:t>
            </w:r>
            <w:r>
              <w:rPr>
                <w:lang w:val="es-ES_tradnl"/>
              </w:rPr>
              <w:softHyphen/>
              <w:t>ladora suprimida (portadora solamente)</w:t>
            </w:r>
          </w:p>
        </w:tc>
        <w:tc>
          <w:tcPr>
            <w:tcW w:w="1985" w:type="dxa"/>
            <w:tcBorders>
              <w:top w:val="single" w:sz="6" w:space="0" w:color="auto"/>
              <w:left w:val="single" w:sz="6" w:space="0" w:color="auto"/>
              <w:bottom w:val="single" w:sz="6" w:space="0" w:color="auto"/>
              <w:right w:val="single" w:sz="6" w:space="0" w:color="auto"/>
            </w:tcBorders>
          </w:tcPr>
          <w:p w14:paraId="0C1D427D" w14:textId="77777777" w:rsidR="00C51268" w:rsidRDefault="00C51268">
            <w:pPr>
              <w:pStyle w:val="TableText"/>
              <w:framePr w:hSpace="181" w:wrap="notBeside" w:vAnchor="text" w:hAnchor="page" w:xAlign="center" w:y="1"/>
              <w:spacing w:after="0"/>
              <w:jc w:val="center"/>
              <w:rPr>
                <w:lang w:val="es-ES_tradnl"/>
              </w:rPr>
            </w:pPr>
            <w:r>
              <w:rPr>
                <w:lang w:val="es-ES_tradnl"/>
              </w:rPr>
              <w:br/>
            </w:r>
            <w:r>
              <w:rPr>
                <w:lang w:val="es-ES_tradnl"/>
              </w:rPr>
              <w:br/>
            </w:r>
            <w:r>
              <w:rPr>
                <w:lang w:val="es-ES_tradnl"/>
              </w:rPr>
              <w:br/>
            </w:r>
          </w:p>
          <w:p w14:paraId="598C698F" w14:textId="77777777" w:rsidR="00C51268" w:rsidRDefault="00C51268">
            <w:pPr>
              <w:pStyle w:val="TableText"/>
              <w:framePr w:hSpace="181" w:wrap="notBeside" w:vAnchor="text" w:hAnchor="page" w:xAlign="center" w:y="1"/>
              <w:spacing w:before="0"/>
              <w:jc w:val="center"/>
              <w:rPr>
                <w:lang w:val="es-ES_tradnl"/>
              </w:rPr>
            </w:pPr>
            <w:r>
              <w:rPr>
                <w:lang w:val="es-ES_tradnl"/>
              </w:rPr>
              <w:t>0,250</w:t>
            </w:r>
            <w:r>
              <w:rPr>
                <w:lang w:val="es-ES_tradnl"/>
              </w:rPr>
              <w:br/>
              <w:t>(–6,0 dB)</w:t>
            </w:r>
          </w:p>
        </w:tc>
        <w:tc>
          <w:tcPr>
            <w:tcW w:w="1361" w:type="dxa"/>
            <w:tcBorders>
              <w:top w:val="single" w:sz="6" w:space="0" w:color="auto"/>
              <w:left w:val="single" w:sz="6" w:space="0" w:color="auto"/>
              <w:bottom w:val="single" w:sz="6" w:space="0" w:color="auto"/>
              <w:right w:val="single" w:sz="6" w:space="0" w:color="auto"/>
            </w:tcBorders>
          </w:tcPr>
          <w:p w14:paraId="7ABA7CF8" w14:textId="77777777" w:rsidR="00C51268" w:rsidRDefault="00C51268">
            <w:pPr>
              <w:pStyle w:val="TableText"/>
              <w:framePr w:hSpace="181" w:wrap="notBeside" w:vAnchor="text" w:hAnchor="page" w:xAlign="center" w:y="1"/>
              <w:spacing w:after="0"/>
              <w:jc w:val="center"/>
              <w:rPr>
                <w:lang w:val="es-ES_tradnl"/>
              </w:rPr>
            </w:pPr>
            <w:r>
              <w:rPr>
                <w:lang w:val="es-ES_tradnl"/>
              </w:rPr>
              <w:br/>
            </w:r>
            <w:r>
              <w:rPr>
                <w:lang w:val="es-ES_tradnl"/>
              </w:rPr>
              <w:br/>
            </w:r>
            <w:r>
              <w:rPr>
                <w:lang w:val="es-ES_tradnl"/>
              </w:rPr>
              <w:br/>
            </w:r>
          </w:p>
          <w:p w14:paraId="5F59371E" w14:textId="77777777" w:rsidR="00C51268" w:rsidRDefault="00C51268">
            <w:pPr>
              <w:pStyle w:val="TableText"/>
              <w:framePr w:hSpace="181" w:wrap="notBeside" w:vAnchor="text" w:hAnchor="page" w:xAlign="center" w:y="1"/>
              <w:spacing w:before="0"/>
              <w:jc w:val="center"/>
              <w:rPr>
                <w:lang w:val="es-ES_tradnl"/>
              </w:rPr>
            </w:pPr>
            <w:r>
              <w:rPr>
                <w:lang w:val="es-ES_tradnl"/>
              </w:rPr>
              <w:t>0,500</w:t>
            </w:r>
            <w:r>
              <w:rPr>
                <w:lang w:val="es-ES_tradnl"/>
              </w:rPr>
              <w:br/>
              <w:t>(–3,0 dB)</w:t>
            </w:r>
          </w:p>
        </w:tc>
      </w:tr>
      <w:tr w:rsidR="00C51268" w14:paraId="40DF2CC7" w14:textId="77777777">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4BB69715" w14:textId="77777777" w:rsidR="00C51268" w:rsidRDefault="00C51268">
            <w:pPr>
              <w:pStyle w:val="TableText"/>
              <w:framePr w:hSpace="181" w:wrap="notBeside" w:vAnchor="text" w:hAnchor="page" w:xAlign="center" w:y="1"/>
              <w:spacing w:after="0"/>
              <w:jc w:val="center"/>
              <w:rPr>
                <w:lang w:val="es-ES_tradnl"/>
              </w:rPr>
            </w:pPr>
            <w:r>
              <w:rPr>
                <w:lang w:val="es-ES_tradnl"/>
              </w:rPr>
              <w:t>R3E</w:t>
            </w:r>
          </w:p>
          <w:p w14:paraId="36CEF13F" w14:textId="77777777" w:rsidR="00C51268" w:rsidRDefault="00C51268">
            <w:pPr>
              <w:pStyle w:val="TableText"/>
              <w:framePr w:hSpace="181" w:wrap="notBeside" w:vAnchor="text" w:hAnchor="page" w:xAlign="center" w:y="1"/>
              <w:spacing w:before="0"/>
              <w:jc w:val="left"/>
              <w:rPr>
                <w:lang w:val="es-ES_tradnl"/>
              </w:rPr>
            </w:pPr>
            <w:r>
              <w:rPr>
                <w:lang w:val="es-ES_tradnl"/>
              </w:rPr>
              <w:t>Telefonía de banda lateral única; onda portadora reducida</w:t>
            </w:r>
          </w:p>
        </w:tc>
        <w:tc>
          <w:tcPr>
            <w:tcW w:w="2495" w:type="dxa"/>
            <w:tcBorders>
              <w:top w:val="single" w:sz="6" w:space="0" w:color="auto"/>
              <w:left w:val="single" w:sz="6" w:space="0" w:color="auto"/>
              <w:bottom w:val="single" w:sz="6" w:space="0" w:color="auto"/>
              <w:right w:val="single" w:sz="6" w:space="0" w:color="auto"/>
            </w:tcBorders>
          </w:tcPr>
          <w:p w14:paraId="3C09D7F3" w14:textId="77777777" w:rsidR="00C51268" w:rsidRDefault="00C51268">
            <w:pPr>
              <w:pStyle w:val="TableText"/>
              <w:framePr w:hSpace="181" w:wrap="notBeside" w:vAnchor="text" w:hAnchor="page" w:xAlign="center" w:y="1"/>
              <w:spacing w:after="0"/>
              <w:jc w:val="center"/>
              <w:rPr>
                <w:lang w:val="es-ES_tradnl"/>
              </w:rPr>
            </w:pPr>
          </w:p>
          <w:p w14:paraId="60AE6BDA" w14:textId="77777777" w:rsidR="00C51268" w:rsidRDefault="00C51268">
            <w:pPr>
              <w:pStyle w:val="TableText"/>
              <w:framePr w:hSpace="181" w:wrap="notBeside" w:vAnchor="text" w:hAnchor="page" w:xAlign="center" w:y="1"/>
              <w:tabs>
                <w:tab w:val="left" w:pos="284"/>
              </w:tabs>
              <w:spacing w:before="0"/>
              <w:ind w:left="284" w:hanging="284"/>
              <w:jc w:val="left"/>
              <w:rPr>
                <w:lang w:val="es-ES_tradnl"/>
              </w:rPr>
            </w:pPr>
            <w:r>
              <w:rPr>
                <w:lang w:val="es-ES_tradnl"/>
              </w:rPr>
              <w:t>a)</w:t>
            </w:r>
            <w:r>
              <w:rPr>
                <w:lang w:val="es-ES_tradnl"/>
              </w:rPr>
              <w:tab/>
              <w:t>Dos oscilaciones sinu</w:t>
            </w:r>
            <w:r>
              <w:rPr>
                <w:lang w:val="es-ES_tradnl"/>
              </w:rPr>
              <w:softHyphen/>
              <w:t>soidales que modulan al transmisor a su potencia en la cresta de la envolvente</w:t>
            </w:r>
          </w:p>
          <w:p w14:paraId="1E6C7D96" w14:textId="77777777" w:rsidR="00C51268" w:rsidRDefault="00C51268">
            <w:pPr>
              <w:pStyle w:val="TableText"/>
              <w:framePr w:hSpace="181" w:wrap="notBeside" w:vAnchor="text" w:hAnchor="page" w:xAlign="center" w:y="1"/>
              <w:tabs>
                <w:tab w:val="left" w:pos="284"/>
              </w:tabs>
              <w:spacing w:before="0"/>
              <w:ind w:left="284" w:hanging="284"/>
              <w:jc w:val="left"/>
              <w:rPr>
                <w:lang w:val="es-ES_tradnl"/>
              </w:rPr>
            </w:pPr>
            <w:r>
              <w:rPr>
                <w:lang w:val="es-ES_tradnl"/>
              </w:rPr>
              <w:t>b)</w:t>
            </w:r>
            <w:r>
              <w:rPr>
                <w:lang w:val="es-ES_tradnl"/>
              </w:rPr>
              <w:tab/>
              <w:t>Texto leído sin altos ni bajos (Nota 2)</w:t>
            </w:r>
          </w:p>
        </w:tc>
        <w:tc>
          <w:tcPr>
            <w:tcW w:w="1644" w:type="dxa"/>
            <w:tcBorders>
              <w:top w:val="single" w:sz="6" w:space="0" w:color="auto"/>
              <w:left w:val="single" w:sz="6" w:space="0" w:color="auto"/>
              <w:bottom w:val="single" w:sz="6" w:space="0" w:color="auto"/>
              <w:right w:val="single" w:sz="6" w:space="0" w:color="auto"/>
            </w:tcBorders>
          </w:tcPr>
          <w:p w14:paraId="431AB2D7" w14:textId="77777777" w:rsidR="00C51268" w:rsidRDefault="00C51268">
            <w:pPr>
              <w:pStyle w:val="TableText"/>
              <w:framePr w:hSpace="181" w:wrap="notBeside" w:vAnchor="text" w:hAnchor="page" w:xAlign="center" w:y="1"/>
              <w:spacing w:after="0"/>
              <w:jc w:val="center"/>
              <w:rPr>
                <w:lang w:val="es-ES_tradnl"/>
              </w:rPr>
            </w:pPr>
          </w:p>
          <w:p w14:paraId="724BC9A7" w14:textId="77777777" w:rsidR="00C51268" w:rsidRDefault="00C51268">
            <w:pPr>
              <w:pStyle w:val="TableText"/>
              <w:framePr w:hSpace="181" w:wrap="notBeside" w:vAnchor="text" w:hAnchor="page" w:xAlign="center" w:y="1"/>
              <w:spacing w:before="0"/>
              <w:jc w:val="left"/>
              <w:rPr>
                <w:lang w:val="es-ES_tradnl"/>
              </w:rPr>
            </w:pPr>
            <w:r>
              <w:rPr>
                <w:lang w:val="es-ES_tradnl"/>
              </w:rPr>
              <w:t>Solamente portadora reducida</w:t>
            </w:r>
            <w:r>
              <w:rPr>
                <w:lang w:val="es-ES_tradnl"/>
              </w:rPr>
              <w:br/>
            </w:r>
            <w:r>
              <w:rPr>
                <w:lang w:val="es-ES_tradnl"/>
              </w:rPr>
              <w:br/>
            </w:r>
          </w:p>
          <w:p w14:paraId="60840CEB" w14:textId="77777777" w:rsidR="00C51268" w:rsidRDefault="00C51268">
            <w:pPr>
              <w:pStyle w:val="TableText"/>
              <w:framePr w:hSpace="181" w:wrap="notBeside" w:vAnchor="text" w:hAnchor="page" w:xAlign="center" w:y="1"/>
              <w:spacing w:before="0"/>
              <w:rPr>
                <w:lang w:val="es-ES_tradnl"/>
              </w:rPr>
            </w:pPr>
            <w:r>
              <w:rPr>
                <w:lang w:val="es-ES_tradnl"/>
              </w:rPr>
              <w:t>Solamente portadora reducida</w:t>
            </w:r>
          </w:p>
        </w:tc>
        <w:tc>
          <w:tcPr>
            <w:tcW w:w="1985" w:type="dxa"/>
            <w:tcBorders>
              <w:top w:val="single" w:sz="6" w:space="0" w:color="auto"/>
              <w:left w:val="single" w:sz="6" w:space="0" w:color="auto"/>
              <w:bottom w:val="single" w:sz="6" w:space="0" w:color="auto"/>
              <w:right w:val="single" w:sz="6" w:space="0" w:color="auto"/>
            </w:tcBorders>
          </w:tcPr>
          <w:p w14:paraId="44F079F3" w14:textId="77777777" w:rsidR="00C51268" w:rsidRDefault="00C51268">
            <w:pPr>
              <w:pStyle w:val="TableText"/>
              <w:framePr w:hSpace="181" w:wrap="notBeside" w:vAnchor="text" w:hAnchor="page" w:xAlign="center" w:y="1"/>
              <w:spacing w:after="0"/>
              <w:jc w:val="center"/>
              <w:rPr>
                <w:lang w:val="es-ES_tradnl"/>
              </w:rPr>
            </w:pPr>
          </w:p>
          <w:p w14:paraId="58832C4D" w14:textId="77777777" w:rsidR="00C51268" w:rsidRDefault="00C51268">
            <w:pPr>
              <w:pStyle w:val="TableText"/>
              <w:framePr w:hSpace="181" w:wrap="notBeside" w:vAnchor="text" w:hAnchor="page" w:xAlign="center" w:y="1"/>
              <w:spacing w:before="0" w:after="0"/>
              <w:jc w:val="center"/>
              <w:rPr>
                <w:lang w:val="es-ES_tradnl"/>
              </w:rPr>
            </w:pPr>
            <w:r>
              <w:rPr>
                <w:lang w:val="es-ES_tradnl"/>
              </w:rPr>
              <w:t>0,025</w:t>
            </w:r>
            <w:r>
              <w:rPr>
                <w:lang w:val="es-ES_tradnl"/>
              </w:rPr>
              <w:br/>
              <w:t>(–16,0 dB)</w:t>
            </w:r>
            <w:r>
              <w:rPr>
                <w:lang w:val="es-ES_tradnl"/>
              </w:rPr>
              <w:br/>
              <w:t>0,0025</w:t>
            </w:r>
            <w:r>
              <w:rPr>
                <w:lang w:val="es-ES_tradnl"/>
              </w:rPr>
              <w:br/>
              <w:t>(–26,0 dB)</w:t>
            </w:r>
          </w:p>
          <w:p w14:paraId="3B477BB0" w14:textId="77777777" w:rsidR="00C51268" w:rsidRDefault="00C51268">
            <w:pPr>
              <w:pStyle w:val="TableText"/>
              <w:framePr w:hSpace="181" w:wrap="notBeside" w:vAnchor="text" w:hAnchor="page" w:xAlign="center" w:y="1"/>
              <w:jc w:val="center"/>
              <w:rPr>
                <w:lang w:val="es-ES_tradnl"/>
              </w:rPr>
            </w:pPr>
            <w:r>
              <w:rPr>
                <w:lang w:val="es-ES_tradnl"/>
              </w:rPr>
              <w:t>0,025</w:t>
            </w:r>
            <w:r>
              <w:rPr>
                <w:lang w:val="es-ES_tradnl"/>
              </w:rPr>
              <w:br/>
              <w:t>(–16,0 dB)</w:t>
            </w:r>
            <w:r>
              <w:rPr>
                <w:lang w:val="es-ES_tradnl"/>
              </w:rPr>
              <w:br/>
              <w:t>0,0025</w:t>
            </w:r>
            <w:r>
              <w:rPr>
                <w:lang w:val="es-ES_tradnl"/>
              </w:rPr>
              <w:br/>
              <w:t>(–26,0 dB)</w:t>
            </w:r>
          </w:p>
        </w:tc>
        <w:tc>
          <w:tcPr>
            <w:tcW w:w="1361" w:type="dxa"/>
            <w:tcBorders>
              <w:top w:val="single" w:sz="6" w:space="0" w:color="auto"/>
              <w:left w:val="single" w:sz="6" w:space="0" w:color="auto"/>
              <w:bottom w:val="single" w:sz="6" w:space="0" w:color="auto"/>
              <w:right w:val="single" w:sz="6" w:space="0" w:color="auto"/>
            </w:tcBorders>
          </w:tcPr>
          <w:p w14:paraId="4060D020" w14:textId="77777777" w:rsidR="00C51268" w:rsidRDefault="00C51268">
            <w:pPr>
              <w:pStyle w:val="TableText"/>
              <w:framePr w:hSpace="181" w:wrap="notBeside" w:vAnchor="text" w:hAnchor="page" w:xAlign="center" w:y="1"/>
              <w:spacing w:after="0"/>
              <w:jc w:val="center"/>
              <w:rPr>
                <w:lang w:val="es-ES_tradnl"/>
              </w:rPr>
            </w:pPr>
          </w:p>
          <w:p w14:paraId="5D1D3683" w14:textId="77777777" w:rsidR="00C51268" w:rsidRDefault="00C51268">
            <w:pPr>
              <w:pStyle w:val="TableText"/>
              <w:framePr w:hSpace="181" w:wrap="notBeside" w:vAnchor="text" w:hAnchor="page" w:xAlign="center" w:y="1"/>
              <w:spacing w:before="0" w:after="0"/>
              <w:jc w:val="center"/>
              <w:rPr>
                <w:lang w:val="es-ES_tradnl"/>
              </w:rPr>
            </w:pPr>
            <w:r>
              <w:rPr>
                <w:lang w:val="es-ES_tradnl"/>
              </w:rPr>
              <w:t>0,379</w:t>
            </w:r>
            <w:r>
              <w:rPr>
                <w:lang w:val="es-ES_tradnl"/>
              </w:rPr>
              <w:br/>
              <w:t>(–4,2 dB)</w:t>
            </w:r>
            <w:r>
              <w:rPr>
                <w:lang w:val="es-ES_tradnl"/>
              </w:rPr>
              <w:br/>
              <w:t>0,454</w:t>
            </w:r>
            <w:r>
              <w:rPr>
                <w:lang w:val="es-ES_tradnl"/>
              </w:rPr>
              <w:br/>
              <w:t>(–3,4 dB)</w:t>
            </w:r>
          </w:p>
          <w:p w14:paraId="44C12617" w14:textId="77777777" w:rsidR="00C51268" w:rsidRDefault="00C51268">
            <w:pPr>
              <w:pStyle w:val="TableText"/>
              <w:framePr w:hSpace="181" w:wrap="notBeside" w:vAnchor="text" w:hAnchor="page" w:xAlign="center" w:y="1"/>
              <w:jc w:val="center"/>
              <w:rPr>
                <w:lang w:val="es-ES_tradnl"/>
              </w:rPr>
            </w:pPr>
            <w:r>
              <w:rPr>
                <w:lang w:val="es-ES_tradnl"/>
              </w:rPr>
              <w:t>0,096</w:t>
            </w:r>
            <w:r>
              <w:rPr>
                <w:lang w:val="es-ES_tradnl"/>
              </w:rPr>
              <w:br/>
              <w:t>(–10,2 dB)</w:t>
            </w:r>
            <w:r>
              <w:rPr>
                <w:lang w:val="es-ES_tradnl"/>
              </w:rPr>
              <w:br/>
              <w:t>0,093</w:t>
            </w:r>
            <w:r>
              <w:rPr>
                <w:lang w:val="es-ES_tradnl"/>
              </w:rPr>
              <w:br/>
              <w:t>(–10,3 dB)</w:t>
            </w:r>
          </w:p>
        </w:tc>
      </w:tr>
      <w:tr w:rsidR="00C51268" w14:paraId="27B9CDC6" w14:textId="77777777">
        <w:tblPrEx>
          <w:tblCellMar>
            <w:left w:w="107" w:type="dxa"/>
            <w:right w:w="107" w:type="dxa"/>
          </w:tblCellMar>
        </w:tblPrEx>
        <w:trPr>
          <w:cantSplit/>
          <w:jc w:val="center"/>
        </w:trPr>
        <w:tc>
          <w:tcPr>
            <w:tcW w:w="2155" w:type="dxa"/>
            <w:tcBorders>
              <w:top w:val="single" w:sz="6" w:space="0" w:color="auto"/>
              <w:left w:val="single" w:sz="6" w:space="0" w:color="auto"/>
              <w:right w:val="single" w:sz="6" w:space="0" w:color="auto"/>
            </w:tcBorders>
          </w:tcPr>
          <w:p w14:paraId="4CC5A1C3" w14:textId="77777777" w:rsidR="00C51268" w:rsidRDefault="00C51268">
            <w:pPr>
              <w:pStyle w:val="TableText"/>
              <w:framePr w:hSpace="181" w:wrap="notBeside" w:vAnchor="text" w:hAnchor="page" w:xAlign="center" w:y="1"/>
              <w:spacing w:after="0"/>
              <w:jc w:val="center"/>
              <w:rPr>
                <w:lang w:val="es-ES_tradnl"/>
              </w:rPr>
            </w:pPr>
            <w:r>
              <w:rPr>
                <w:lang w:val="es-ES_tradnl"/>
              </w:rPr>
              <w:t>H3E</w:t>
            </w:r>
          </w:p>
          <w:p w14:paraId="54DB9D04" w14:textId="77777777" w:rsidR="00C51268" w:rsidRDefault="00C51268">
            <w:pPr>
              <w:pStyle w:val="TableText"/>
              <w:framePr w:hSpace="181" w:wrap="notBeside" w:vAnchor="text" w:hAnchor="page" w:xAlign="center" w:y="1"/>
              <w:spacing w:before="0"/>
              <w:jc w:val="left"/>
              <w:rPr>
                <w:lang w:val="es-ES_tradnl"/>
              </w:rPr>
            </w:pPr>
            <w:r>
              <w:rPr>
                <w:lang w:val="es-ES_tradnl"/>
              </w:rPr>
              <w:t>Telefonía de banda lateral única; onda portadora completa</w:t>
            </w:r>
          </w:p>
        </w:tc>
        <w:tc>
          <w:tcPr>
            <w:tcW w:w="2495" w:type="dxa"/>
            <w:tcBorders>
              <w:top w:val="single" w:sz="6" w:space="0" w:color="auto"/>
              <w:left w:val="single" w:sz="6" w:space="0" w:color="auto"/>
              <w:right w:val="single" w:sz="6" w:space="0" w:color="auto"/>
            </w:tcBorders>
          </w:tcPr>
          <w:p w14:paraId="082380DE" w14:textId="77777777" w:rsidR="00C51268" w:rsidRDefault="00C51268">
            <w:pPr>
              <w:pStyle w:val="TableText"/>
              <w:framePr w:hSpace="181" w:wrap="notBeside" w:vAnchor="text" w:hAnchor="page" w:xAlign="center" w:y="1"/>
              <w:spacing w:after="0"/>
              <w:jc w:val="center"/>
              <w:rPr>
                <w:lang w:val="es-ES_tradnl"/>
              </w:rPr>
            </w:pPr>
          </w:p>
          <w:p w14:paraId="55137307" w14:textId="77777777" w:rsidR="00C51268" w:rsidRDefault="00C51268">
            <w:pPr>
              <w:pStyle w:val="TableText"/>
              <w:framePr w:hSpace="181" w:wrap="notBeside" w:vAnchor="text" w:hAnchor="page" w:xAlign="center" w:y="1"/>
              <w:tabs>
                <w:tab w:val="left" w:pos="284"/>
              </w:tabs>
              <w:spacing w:before="0"/>
              <w:ind w:left="284" w:hanging="284"/>
              <w:jc w:val="left"/>
              <w:rPr>
                <w:lang w:val="es-ES_tradnl"/>
              </w:rPr>
            </w:pPr>
            <w:r>
              <w:rPr>
                <w:lang w:val="es-ES_tradnl"/>
              </w:rPr>
              <w:t>a)</w:t>
            </w:r>
            <w:r>
              <w:rPr>
                <w:lang w:val="es-ES_tradnl"/>
              </w:rPr>
              <w:tab/>
              <w:t>Una sola oscilación sinusoidal que modula a la portadora al 100%</w:t>
            </w:r>
          </w:p>
          <w:p w14:paraId="6630BE17" w14:textId="77777777" w:rsidR="00C51268" w:rsidRDefault="00C51268">
            <w:pPr>
              <w:pStyle w:val="TableText"/>
              <w:framePr w:hSpace="181" w:wrap="notBeside" w:vAnchor="text" w:hAnchor="page" w:xAlign="center" w:y="1"/>
              <w:tabs>
                <w:tab w:val="left" w:pos="284"/>
              </w:tabs>
              <w:spacing w:before="0"/>
              <w:ind w:left="284" w:hanging="284"/>
              <w:jc w:val="left"/>
              <w:rPr>
                <w:lang w:val="es-ES_tradnl"/>
              </w:rPr>
            </w:pPr>
            <w:r>
              <w:rPr>
                <w:lang w:val="es-ES_tradnl"/>
              </w:rPr>
              <w:t>b)</w:t>
            </w:r>
            <w:r>
              <w:rPr>
                <w:lang w:val="es-ES_tradnl"/>
              </w:rPr>
              <w:tab/>
              <w:t>Texto leído sin altos ni bajos (Nota 2)</w:t>
            </w:r>
          </w:p>
        </w:tc>
        <w:tc>
          <w:tcPr>
            <w:tcW w:w="1644" w:type="dxa"/>
            <w:tcBorders>
              <w:top w:val="single" w:sz="6" w:space="0" w:color="auto"/>
              <w:left w:val="single" w:sz="6" w:space="0" w:color="auto"/>
              <w:right w:val="single" w:sz="6" w:space="0" w:color="auto"/>
            </w:tcBorders>
          </w:tcPr>
          <w:p w14:paraId="76F95D6E" w14:textId="77777777" w:rsidR="00C51268" w:rsidRDefault="00C51268">
            <w:pPr>
              <w:pStyle w:val="TableText"/>
              <w:framePr w:hSpace="181" w:wrap="notBeside" w:vAnchor="text" w:hAnchor="page" w:xAlign="center" w:y="1"/>
              <w:spacing w:after="0"/>
              <w:jc w:val="center"/>
              <w:rPr>
                <w:lang w:val="es-ES_tradnl"/>
              </w:rPr>
            </w:pPr>
          </w:p>
          <w:p w14:paraId="57824670" w14:textId="77777777" w:rsidR="00C51268" w:rsidRDefault="00C51268">
            <w:pPr>
              <w:pStyle w:val="TableText"/>
              <w:framePr w:hSpace="181" w:wrap="notBeside" w:vAnchor="text" w:hAnchor="page" w:xAlign="center" w:y="1"/>
              <w:spacing w:before="0"/>
              <w:jc w:val="left"/>
              <w:rPr>
                <w:lang w:val="es-ES_tradnl"/>
              </w:rPr>
            </w:pPr>
            <w:r>
              <w:rPr>
                <w:lang w:val="es-ES_tradnl"/>
              </w:rPr>
              <w:t>Portadora solamente</w:t>
            </w:r>
            <w:r>
              <w:rPr>
                <w:lang w:val="es-ES_tradnl"/>
              </w:rPr>
              <w:br/>
            </w:r>
          </w:p>
          <w:p w14:paraId="3BD50BBB" w14:textId="77777777" w:rsidR="00C51268" w:rsidRDefault="00C51268">
            <w:pPr>
              <w:pStyle w:val="TableText"/>
              <w:framePr w:hSpace="181" w:wrap="notBeside" w:vAnchor="text" w:hAnchor="page" w:xAlign="center" w:y="1"/>
              <w:spacing w:before="0"/>
              <w:jc w:val="left"/>
              <w:rPr>
                <w:lang w:val="es-ES_tradnl"/>
              </w:rPr>
            </w:pPr>
            <w:r>
              <w:rPr>
                <w:lang w:val="es-ES_tradnl"/>
              </w:rPr>
              <w:t>Portadora solamente</w:t>
            </w:r>
          </w:p>
        </w:tc>
        <w:tc>
          <w:tcPr>
            <w:tcW w:w="1985" w:type="dxa"/>
            <w:tcBorders>
              <w:top w:val="single" w:sz="6" w:space="0" w:color="auto"/>
              <w:left w:val="single" w:sz="6" w:space="0" w:color="auto"/>
              <w:right w:val="single" w:sz="6" w:space="0" w:color="auto"/>
            </w:tcBorders>
          </w:tcPr>
          <w:p w14:paraId="772FE4FD" w14:textId="77777777" w:rsidR="00C51268" w:rsidRDefault="00C51268">
            <w:pPr>
              <w:pStyle w:val="TableText"/>
              <w:framePr w:hSpace="181" w:wrap="notBeside" w:vAnchor="text" w:hAnchor="page" w:xAlign="center" w:y="1"/>
              <w:spacing w:after="0"/>
              <w:jc w:val="center"/>
              <w:rPr>
                <w:lang w:val="es-ES_tradnl"/>
              </w:rPr>
            </w:pPr>
          </w:p>
          <w:p w14:paraId="0370B8DF" w14:textId="77777777" w:rsidR="00C51268" w:rsidRDefault="00C51268">
            <w:pPr>
              <w:pStyle w:val="TableText"/>
              <w:framePr w:hSpace="181" w:wrap="notBeside" w:vAnchor="text" w:hAnchor="page" w:xAlign="center" w:y="1"/>
              <w:spacing w:before="0"/>
              <w:jc w:val="center"/>
              <w:rPr>
                <w:lang w:val="es-ES_tradnl"/>
              </w:rPr>
            </w:pPr>
            <w:r>
              <w:rPr>
                <w:lang w:val="es-ES_tradnl"/>
              </w:rPr>
              <w:t>0,250</w:t>
            </w:r>
            <w:r>
              <w:rPr>
                <w:lang w:val="es-ES_tradnl"/>
              </w:rPr>
              <w:br/>
              <w:t>(–6,0 dB)</w:t>
            </w:r>
            <w:r>
              <w:rPr>
                <w:lang w:val="es-ES_tradnl"/>
              </w:rPr>
              <w:br/>
            </w:r>
          </w:p>
          <w:p w14:paraId="1670F956" w14:textId="77777777" w:rsidR="00C51268" w:rsidRDefault="00C51268">
            <w:pPr>
              <w:pStyle w:val="TableText"/>
              <w:framePr w:hSpace="181" w:wrap="notBeside" w:vAnchor="text" w:hAnchor="page" w:xAlign="center" w:y="1"/>
              <w:spacing w:before="0"/>
              <w:jc w:val="center"/>
              <w:rPr>
                <w:lang w:val="es-ES_tradnl"/>
              </w:rPr>
            </w:pPr>
            <w:r>
              <w:rPr>
                <w:lang w:val="es-ES_tradnl"/>
              </w:rPr>
              <w:t>0,250</w:t>
            </w:r>
            <w:r>
              <w:rPr>
                <w:lang w:val="es-ES_tradnl"/>
              </w:rPr>
              <w:br/>
              <w:t>(–6,0 dB)</w:t>
            </w:r>
          </w:p>
        </w:tc>
        <w:tc>
          <w:tcPr>
            <w:tcW w:w="1361" w:type="dxa"/>
            <w:tcBorders>
              <w:top w:val="single" w:sz="6" w:space="0" w:color="auto"/>
              <w:left w:val="single" w:sz="6" w:space="0" w:color="auto"/>
              <w:right w:val="single" w:sz="6" w:space="0" w:color="auto"/>
            </w:tcBorders>
          </w:tcPr>
          <w:p w14:paraId="071A262C" w14:textId="77777777" w:rsidR="00C51268" w:rsidRDefault="00C51268">
            <w:pPr>
              <w:pStyle w:val="TableText"/>
              <w:framePr w:hSpace="181" w:wrap="notBeside" w:vAnchor="text" w:hAnchor="page" w:xAlign="center" w:y="1"/>
              <w:spacing w:after="0"/>
              <w:jc w:val="center"/>
              <w:rPr>
                <w:lang w:val="es-ES_tradnl"/>
              </w:rPr>
            </w:pPr>
          </w:p>
          <w:p w14:paraId="113715DE" w14:textId="77777777" w:rsidR="00C51268" w:rsidRDefault="00C51268">
            <w:pPr>
              <w:pStyle w:val="TableText"/>
              <w:framePr w:hSpace="181" w:wrap="notBeside" w:vAnchor="text" w:hAnchor="page" w:xAlign="center" w:y="1"/>
              <w:spacing w:before="0"/>
              <w:jc w:val="center"/>
              <w:rPr>
                <w:lang w:val="es-ES_tradnl"/>
              </w:rPr>
            </w:pPr>
            <w:r>
              <w:rPr>
                <w:lang w:val="es-ES_tradnl"/>
              </w:rPr>
              <w:t>0,500</w:t>
            </w:r>
            <w:r>
              <w:rPr>
                <w:lang w:val="es-ES_tradnl"/>
              </w:rPr>
              <w:br/>
              <w:t>(–3,0 dB)</w:t>
            </w:r>
            <w:r>
              <w:rPr>
                <w:lang w:val="es-ES_tradnl"/>
              </w:rPr>
              <w:br/>
            </w:r>
          </w:p>
          <w:p w14:paraId="094E9BC0" w14:textId="77777777" w:rsidR="00C51268" w:rsidRDefault="00C51268">
            <w:pPr>
              <w:pStyle w:val="TableText"/>
              <w:framePr w:hSpace="181" w:wrap="notBeside" w:vAnchor="text" w:hAnchor="page" w:xAlign="center" w:y="1"/>
              <w:spacing w:before="0"/>
              <w:jc w:val="center"/>
              <w:rPr>
                <w:lang w:val="es-ES_tradnl"/>
              </w:rPr>
            </w:pPr>
            <w:r>
              <w:rPr>
                <w:lang w:val="es-ES_tradnl"/>
              </w:rPr>
              <w:t>0,275</w:t>
            </w:r>
            <w:r>
              <w:rPr>
                <w:lang w:val="es-ES_tradnl"/>
              </w:rPr>
              <w:br/>
              <w:t>(–5,6 dB)</w:t>
            </w:r>
          </w:p>
        </w:tc>
      </w:tr>
      <w:tr w:rsidR="00C51268" w14:paraId="23326AFC" w14:textId="77777777" w:rsidTr="00471DA8">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1E17E12D" w14:textId="77777777" w:rsidR="00C51268" w:rsidRDefault="00C51268">
            <w:pPr>
              <w:pStyle w:val="TableText"/>
              <w:framePr w:hSpace="181" w:wrap="notBeside" w:vAnchor="text" w:hAnchor="page" w:xAlign="center" w:y="1"/>
              <w:spacing w:after="0"/>
              <w:jc w:val="center"/>
              <w:rPr>
                <w:lang w:val="es-ES_tradnl"/>
              </w:rPr>
            </w:pPr>
            <w:r>
              <w:rPr>
                <w:lang w:val="es-ES_tradnl"/>
              </w:rPr>
              <w:t>J3E</w:t>
            </w:r>
          </w:p>
          <w:p w14:paraId="15263053" w14:textId="77777777" w:rsidR="00C51268" w:rsidRDefault="00C51268">
            <w:pPr>
              <w:pStyle w:val="TableText"/>
              <w:framePr w:hSpace="181" w:wrap="notBeside" w:vAnchor="text" w:hAnchor="page" w:xAlign="center" w:y="1"/>
              <w:spacing w:before="0"/>
              <w:jc w:val="left"/>
              <w:rPr>
                <w:lang w:val="es-ES_tradnl"/>
              </w:rPr>
            </w:pPr>
            <w:r>
              <w:rPr>
                <w:lang w:val="es-ES_tradnl"/>
              </w:rPr>
              <w:t>Telefonía de banda lateral única; onda portadora suprimida</w:t>
            </w:r>
          </w:p>
        </w:tc>
        <w:tc>
          <w:tcPr>
            <w:tcW w:w="2495" w:type="dxa"/>
            <w:tcBorders>
              <w:top w:val="single" w:sz="6" w:space="0" w:color="auto"/>
              <w:left w:val="single" w:sz="6" w:space="0" w:color="auto"/>
              <w:bottom w:val="single" w:sz="6" w:space="0" w:color="auto"/>
              <w:right w:val="single" w:sz="6" w:space="0" w:color="auto"/>
            </w:tcBorders>
          </w:tcPr>
          <w:p w14:paraId="7518A3BC" w14:textId="77777777" w:rsidR="00C51268" w:rsidRDefault="00C51268">
            <w:pPr>
              <w:pStyle w:val="TableText"/>
              <w:framePr w:hSpace="181" w:wrap="notBeside" w:vAnchor="text" w:hAnchor="page" w:xAlign="center" w:y="1"/>
              <w:spacing w:after="0"/>
              <w:jc w:val="center"/>
              <w:rPr>
                <w:lang w:val="es-ES_tradnl"/>
              </w:rPr>
            </w:pPr>
          </w:p>
          <w:p w14:paraId="4D4E5D5B" w14:textId="77777777" w:rsidR="00C51268" w:rsidRDefault="00C51268">
            <w:pPr>
              <w:pStyle w:val="TableText"/>
              <w:framePr w:hSpace="181" w:wrap="notBeside" w:vAnchor="text" w:hAnchor="page" w:xAlign="center" w:y="1"/>
              <w:tabs>
                <w:tab w:val="left" w:pos="284"/>
              </w:tabs>
              <w:spacing w:before="0"/>
              <w:ind w:left="284" w:hanging="284"/>
              <w:jc w:val="left"/>
              <w:rPr>
                <w:lang w:val="es-ES_tradnl"/>
              </w:rPr>
            </w:pPr>
            <w:r>
              <w:rPr>
                <w:lang w:val="es-ES_tradnl"/>
              </w:rPr>
              <w:t>a)</w:t>
            </w:r>
            <w:r>
              <w:rPr>
                <w:lang w:val="es-ES_tradnl"/>
              </w:rPr>
              <w:tab/>
              <w:t>Dos oscilaciones sinu</w:t>
            </w:r>
            <w:r>
              <w:rPr>
                <w:lang w:val="es-ES_tradnl"/>
              </w:rPr>
              <w:softHyphen/>
              <w:t>soidales que modulan al transmisor a su potencia en la cresta de la envolvente</w:t>
            </w:r>
          </w:p>
          <w:p w14:paraId="526041DA" w14:textId="77777777" w:rsidR="00C51268" w:rsidRDefault="00C51268">
            <w:pPr>
              <w:pStyle w:val="TableText"/>
              <w:framePr w:hSpace="181" w:wrap="notBeside" w:vAnchor="text" w:hAnchor="page" w:xAlign="center" w:y="1"/>
              <w:tabs>
                <w:tab w:val="left" w:pos="284"/>
              </w:tabs>
              <w:spacing w:before="0"/>
              <w:ind w:left="284" w:hanging="284"/>
              <w:jc w:val="left"/>
              <w:rPr>
                <w:lang w:val="es-ES_tradnl"/>
              </w:rPr>
            </w:pPr>
            <w:r>
              <w:rPr>
                <w:lang w:val="es-ES_tradnl"/>
              </w:rPr>
              <w:t>b)</w:t>
            </w:r>
            <w:r>
              <w:rPr>
                <w:lang w:val="es-ES_tradnl"/>
              </w:rPr>
              <w:tab/>
              <w:t>Texto leído sin altos ni bajos (Nota 2)</w:t>
            </w:r>
          </w:p>
        </w:tc>
        <w:tc>
          <w:tcPr>
            <w:tcW w:w="1644" w:type="dxa"/>
            <w:tcBorders>
              <w:top w:val="single" w:sz="6" w:space="0" w:color="auto"/>
              <w:left w:val="single" w:sz="6" w:space="0" w:color="auto"/>
              <w:bottom w:val="single" w:sz="6" w:space="0" w:color="auto"/>
              <w:right w:val="single" w:sz="6" w:space="0" w:color="auto"/>
            </w:tcBorders>
          </w:tcPr>
          <w:p w14:paraId="51CB2136" w14:textId="77777777" w:rsidR="00C51268" w:rsidRDefault="00C51268">
            <w:pPr>
              <w:pStyle w:val="TableText"/>
              <w:framePr w:hSpace="181" w:wrap="notBeside" w:vAnchor="text" w:hAnchor="page" w:xAlign="center" w:y="1"/>
              <w:spacing w:after="0"/>
              <w:jc w:val="center"/>
              <w:rPr>
                <w:lang w:val="es-ES_tradnl"/>
              </w:rPr>
            </w:pPr>
          </w:p>
          <w:p w14:paraId="78C5E65C" w14:textId="77777777" w:rsidR="00C51268" w:rsidRDefault="00C51268">
            <w:pPr>
              <w:pStyle w:val="TableText"/>
              <w:framePr w:hSpace="181" w:wrap="notBeside" w:vAnchor="text" w:hAnchor="page" w:xAlign="center" w:y="1"/>
              <w:spacing w:before="0"/>
              <w:jc w:val="left"/>
              <w:rPr>
                <w:lang w:val="es-ES_tradnl"/>
              </w:rPr>
            </w:pPr>
            <w:r>
              <w:rPr>
                <w:lang w:val="es-ES_tradnl"/>
              </w:rPr>
              <w:t>Portadora suprimida</w:t>
            </w:r>
            <w:r>
              <w:rPr>
                <w:lang w:val="es-ES_tradnl"/>
              </w:rPr>
              <w:br/>
            </w:r>
            <w:r>
              <w:rPr>
                <w:lang w:val="es-ES_tradnl"/>
              </w:rPr>
              <w:br/>
            </w:r>
          </w:p>
          <w:p w14:paraId="5B235E24" w14:textId="77777777" w:rsidR="00C51268" w:rsidRDefault="00C51268">
            <w:pPr>
              <w:pStyle w:val="TableText"/>
              <w:framePr w:hSpace="181" w:wrap="notBeside" w:vAnchor="text" w:hAnchor="page" w:xAlign="center" w:y="1"/>
              <w:spacing w:before="0"/>
              <w:jc w:val="left"/>
              <w:rPr>
                <w:lang w:val="es-ES_tradnl"/>
              </w:rPr>
            </w:pPr>
            <w:r>
              <w:rPr>
                <w:lang w:val="es-ES_tradnl"/>
              </w:rPr>
              <w:t>Portadora suprimida</w:t>
            </w:r>
          </w:p>
        </w:tc>
        <w:tc>
          <w:tcPr>
            <w:tcW w:w="1985" w:type="dxa"/>
            <w:tcBorders>
              <w:top w:val="single" w:sz="6" w:space="0" w:color="auto"/>
              <w:left w:val="single" w:sz="6" w:space="0" w:color="auto"/>
              <w:bottom w:val="single" w:sz="6" w:space="0" w:color="auto"/>
              <w:right w:val="single" w:sz="6" w:space="0" w:color="auto"/>
            </w:tcBorders>
          </w:tcPr>
          <w:p w14:paraId="76DF7BB1" w14:textId="77777777" w:rsidR="00C51268" w:rsidRDefault="00C51268">
            <w:pPr>
              <w:pStyle w:val="TableText"/>
              <w:framePr w:hSpace="181" w:wrap="notBeside" w:vAnchor="text" w:hAnchor="page" w:xAlign="center" w:y="1"/>
              <w:spacing w:after="0"/>
              <w:jc w:val="center"/>
              <w:rPr>
                <w:lang w:val="es-ES_tradnl"/>
              </w:rPr>
            </w:pPr>
          </w:p>
          <w:p w14:paraId="769935BA" w14:textId="77777777" w:rsidR="00C51268" w:rsidRDefault="00C51268">
            <w:pPr>
              <w:pStyle w:val="TableText"/>
              <w:framePr w:hSpace="181" w:wrap="notBeside" w:vAnchor="text" w:hAnchor="page" w:xAlign="center" w:y="1"/>
              <w:spacing w:before="0"/>
              <w:jc w:val="center"/>
              <w:rPr>
                <w:lang w:val="es-ES_tradnl"/>
              </w:rPr>
            </w:pPr>
            <w:r>
              <w:rPr>
                <w:lang w:val="es-ES_tradnl"/>
              </w:rPr>
              <w:t>&lt;</w:t>
            </w:r>
            <w:r>
              <w:rPr>
                <w:rFonts w:ascii="Tms Rmn" w:hAnsi="Tms Rmn"/>
                <w:lang w:val="es-ES_tradnl"/>
              </w:rPr>
              <w:t> </w:t>
            </w:r>
            <w:r>
              <w:rPr>
                <w:lang w:val="es-ES_tradnl"/>
              </w:rPr>
              <w:t>0,0001</w:t>
            </w:r>
            <w:r>
              <w:rPr>
                <w:lang w:val="es-ES_tradnl"/>
              </w:rPr>
              <w:br/>
              <w:t>(&lt;</w:t>
            </w:r>
            <w:r>
              <w:rPr>
                <w:rFonts w:ascii="Tms Rmn" w:hAnsi="Tms Rmn"/>
                <w:lang w:val="es-ES_tradnl"/>
              </w:rPr>
              <w:t> </w:t>
            </w:r>
            <w:r>
              <w:rPr>
                <w:lang w:val="es-ES_tradnl"/>
              </w:rPr>
              <w:t>–40 dB)</w:t>
            </w:r>
            <w:r>
              <w:rPr>
                <w:lang w:val="es-ES_tradnl"/>
              </w:rPr>
              <w:br/>
            </w:r>
            <w:r>
              <w:rPr>
                <w:lang w:val="es-ES_tradnl"/>
              </w:rPr>
              <w:br/>
            </w:r>
          </w:p>
          <w:p w14:paraId="6EAF074B" w14:textId="77777777" w:rsidR="00C51268" w:rsidRDefault="00C51268">
            <w:pPr>
              <w:pStyle w:val="TableText"/>
              <w:framePr w:hSpace="181" w:wrap="notBeside" w:vAnchor="text" w:hAnchor="page" w:xAlign="center" w:y="1"/>
              <w:spacing w:before="0"/>
              <w:jc w:val="center"/>
              <w:rPr>
                <w:lang w:val="es-ES_tradnl"/>
              </w:rPr>
            </w:pPr>
            <w:r>
              <w:rPr>
                <w:lang w:val="es-ES_tradnl"/>
              </w:rPr>
              <w:t>&lt;</w:t>
            </w:r>
            <w:r>
              <w:rPr>
                <w:rFonts w:ascii="Tms Rmn" w:hAnsi="Tms Rmn"/>
                <w:lang w:val="es-ES_tradnl"/>
              </w:rPr>
              <w:t> </w:t>
            </w:r>
            <w:r>
              <w:rPr>
                <w:lang w:val="es-ES_tradnl"/>
              </w:rPr>
              <w:t>0,0001</w:t>
            </w:r>
            <w:r>
              <w:rPr>
                <w:lang w:val="es-ES_tradnl"/>
              </w:rPr>
              <w:br/>
              <w:t>(&lt;</w:t>
            </w:r>
            <w:r>
              <w:rPr>
                <w:rFonts w:ascii="Tms Rmn" w:hAnsi="Tms Rmn"/>
                <w:lang w:val="es-ES_tradnl"/>
              </w:rPr>
              <w:t> </w:t>
            </w:r>
            <w:r>
              <w:rPr>
                <w:lang w:val="es-ES_tradnl"/>
              </w:rPr>
              <w:t>–40 dB)</w:t>
            </w:r>
          </w:p>
        </w:tc>
        <w:tc>
          <w:tcPr>
            <w:tcW w:w="1361" w:type="dxa"/>
            <w:tcBorders>
              <w:top w:val="single" w:sz="6" w:space="0" w:color="auto"/>
              <w:left w:val="single" w:sz="6" w:space="0" w:color="auto"/>
              <w:bottom w:val="single" w:sz="6" w:space="0" w:color="auto"/>
              <w:right w:val="single" w:sz="6" w:space="0" w:color="auto"/>
            </w:tcBorders>
          </w:tcPr>
          <w:p w14:paraId="4BB7C9A6" w14:textId="77777777" w:rsidR="00C51268" w:rsidRDefault="00C51268">
            <w:pPr>
              <w:pStyle w:val="TableText"/>
              <w:framePr w:hSpace="181" w:wrap="notBeside" w:vAnchor="text" w:hAnchor="page" w:xAlign="center" w:y="1"/>
              <w:spacing w:after="0"/>
              <w:jc w:val="center"/>
              <w:rPr>
                <w:lang w:val="es-ES_tradnl"/>
              </w:rPr>
            </w:pPr>
          </w:p>
          <w:p w14:paraId="64BFB374" w14:textId="77777777" w:rsidR="00C51268" w:rsidRDefault="00C51268">
            <w:pPr>
              <w:pStyle w:val="TableText"/>
              <w:framePr w:hSpace="181" w:wrap="notBeside" w:vAnchor="text" w:hAnchor="page" w:xAlign="center" w:y="1"/>
              <w:spacing w:before="0"/>
              <w:jc w:val="center"/>
              <w:rPr>
                <w:lang w:val="es-ES_tradnl"/>
              </w:rPr>
            </w:pPr>
            <w:r>
              <w:rPr>
                <w:lang w:val="es-ES_tradnl"/>
              </w:rPr>
              <w:t>0,500</w:t>
            </w:r>
            <w:r>
              <w:rPr>
                <w:lang w:val="es-ES_tradnl"/>
              </w:rPr>
              <w:br/>
              <w:t>(–3,0 dB)</w:t>
            </w:r>
            <w:r>
              <w:rPr>
                <w:lang w:val="es-ES_tradnl"/>
              </w:rPr>
              <w:br/>
            </w:r>
            <w:r>
              <w:rPr>
                <w:lang w:val="es-ES_tradnl"/>
              </w:rPr>
              <w:br/>
            </w:r>
          </w:p>
          <w:p w14:paraId="2954544A" w14:textId="77777777" w:rsidR="00C51268" w:rsidRDefault="00C51268">
            <w:pPr>
              <w:pStyle w:val="TableText"/>
              <w:framePr w:hSpace="181" w:wrap="notBeside" w:vAnchor="text" w:hAnchor="page" w:xAlign="center" w:y="1"/>
              <w:spacing w:before="0"/>
              <w:jc w:val="center"/>
              <w:rPr>
                <w:lang w:val="es-ES_tradnl"/>
              </w:rPr>
            </w:pPr>
            <w:r>
              <w:rPr>
                <w:lang w:val="es-ES_tradnl"/>
              </w:rPr>
              <w:t>0,100</w:t>
            </w:r>
            <w:r>
              <w:rPr>
                <w:lang w:val="es-ES_tradnl"/>
              </w:rPr>
              <w:br/>
              <w:t>(–10 dB)</w:t>
            </w:r>
          </w:p>
        </w:tc>
      </w:tr>
      <w:tr w:rsidR="00C51268" w14:paraId="22333CD7" w14:textId="77777777" w:rsidTr="00471DA8">
        <w:tblPrEx>
          <w:tblCellMar>
            <w:left w:w="107" w:type="dxa"/>
            <w:right w:w="107" w:type="dxa"/>
          </w:tblCellMar>
        </w:tblPrEx>
        <w:trPr>
          <w:cantSplit/>
          <w:jc w:val="center"/>
        </w:trPr>
        <w:tc>
          <w:tcPr>
            <w:tcW w:w="2155" w:type="dxa"/>
            <w:tcBorders>
              <w:top w:val="single" w:sz="6" w:space="0" w:color="auto"/>
              <w:left w:val="single" w:sz="6" w:space="0" w:color="auto"/>
              <w:bottom w:val="single" w:sz="4" w:space="0" w:color="auto"/>
              <w:right w:val="single" w:sz="6" w:space="0" w:color="auto"/>
            </w:tcBorders>
          </w:tcPr>
          <w:p w14:paraId="603EFFB1" w14:textId="77777777" w:rsidR="00C51268" w:rsidRDefault="00C51268">
            <w:pPr>
              <w:pStyle w:val="TableText"/>
              <w:framePr w:hSpace="181" w:wrap="notBeside" w:vAnchor="text" w:hAnchor="page" w:xAlign="center" w:y="1"/>
              <w:spacing w:after="0"/>
              <w:jc w:val="center"/>
              <w:rPr>
                <w:lang w:val="es-ES_tradnl"/>
              </w:rPr>
            </w:pPr>
            <w:r>
              <w:rPr>
                <w:i/>
                <w:lang w:val="es-ES_tradnl"/>
              </w:rPr>
              <w:t>Modulación de amplitud</w:t>
            </w:r>
            <w:r>
              <w:rPr>
                <w:i/>
                <w:lang w:val="es-ES_tradnl"/>
              </w:rPr>
              <w:br/>
              <w:t>Bandas laterales</w:t>
            </w:r>
            <w:r>
              <w:rPr>
                <w:i/>
                <w:lang w:val="es-ES_tradnl"/>
              </w:rPr>
              <w:br/>
              <w:t>independientes</w:t>
            </w:r>
            <w:r>
              <w:rPr>
                <w:lang w:val="es-ES_tradnl"/>
              </w:rPr>
              <w:br/>
            </w:r>
            <w:r>
              <w:rPr>
                <w:lang w:val="es-ES_tradnl"/>
              </w:rPr>
              <w:br/>
              <w:t>B8E</w:t>
            </w:r>
          </w:p>
          <w:p w14:paraId="6BE40157" w14:textId="77777777" w:rsidR="00C51268" w:rsidRDefault="00C51268">
            <w:pPr>
              <w:pStyle w:val="TableText"/>
              <w:framePr w:hSpace="181" w:wrap="notBeside" w:vAnchor="text" w:hAnchor="page" w:xAlign="center" w:y="1"/>
              <w:spacing w:before="0"/>
              <w:jc w:val="left"/>
              <w:rPr>
                <w:lang w:val="es-ES_tradnl"/>
              </w:rPr>
            </w:pPr>
            <w:r>
              <w:rPr>
                <w:lang w:val="es-ES_tradnl"/>
              </w:rPr>
              <w:t>Telefonía de dos bandas laterales independientes, portadora reducida o suprimida</w:t>
            </w:r>
          </w:p>
        </w:tc>
        <w:tc>
          <w:tcPr>
            <w:tcW w:w="2495" w:type="dxa"/>
            <w:tcBorders>
              <w:top w:val="single" w:sz="6" w:space="0" w:color="auto"/>
              <w:left w:val="single" w:sz="6" w:space="0" w:color="auto"/>
              <w:bottom w:val="single" w:sz="4" w:space="0" w:color="auto"/>
              <w:right w:val="single" w:sz="6" w:space="0" w:color="auto"/>
            </w:tcBorders>
          </w:tcPr>
          <w:p w14:paraId="251450DB" w14:textId="77777777" w:rsidR="00C51268" w:rsidRDefault="00C51268">
            <w:pPr>
              <w:pStyle w:val="TableText"/>
              <w:framePr w:hSpace="181" w:wrap="notBeside" w:vAnchor="text" w:hAnchor="page" w:xAlign="center" w:y="1"/>
              <w:spacing w:after="0"/>
              <w:jc w:val="center"/>
              <w:rPr>
                <w:lang w:val="es-ES_tradnl"/>
              </w:rPr>
            </w:pPr>
            <w:r>
              <w:rPr>
                <w:lang w:val="es-ES_tradnl"/>
              </w:rPr>
              <w:br/>
            </w:r>
            <w:r>
              <w:rPr>
                <w:lang w:val="es-ES_tradnl"/>
              </w:rPr>
              <w:br/>
            </w:r>
            <w:r>
              <w:rPr>
                <w:lang w:val="es-ES_tradnl"/>
              </w:rPr>
              <w:br/>
            </w:r>
            <w:r>
              <w:rPr>
                <w:lang w:val="es-ES_tradnl"/>
              </w:rPr>
              <w:br/>
            </w:r>
          </w:p>
          <w:p w14:paraId="176EAAEB" w14:textId="77777777" w:rsidR="00C51268" w:rsidRDefault="00C51268">
            <w:pPr>
              <w:pStyle w:val="TableText"/>
              <w:framePr w:hSpace="181" w:wrap="notBeside" w:vAnchor="text" w:hAnchor="page" w:xAlign="center" w:y="1"/>
              <w:tabs>
                <w:tab w:val="left" w:pos="284"/>
              </w:tabs>
              <w:spacing w:before="0"/>
              <w:ind w:left="284" w:hanging="284"/>
              <w:jc w:val="left"/>
              <w:rPr>
                <w:lang w:val="es-ES_tradnl"/>
              </w:rPr>
            </w:pPr>
            <w:r>
              <w:rPr>
                <w:lang w:val="es-ES_tradnl"/>
              </w:rPr>
              <w:t>a)</w:t>
            </w:r>
            <w:r>
              <w:rPr>
                <w:lang w:val="es-ES_tradnl"/>
              </w:rPr>
              <w:tab/>
              <w:t>Una sola oscilación sinusoidal en cada banda lateral, que modula al transmisor a su potencia nominal en la cresta de la envolvente, moduladas las dos bandas al mismo nivel</w:t>
            </w:r>
          </w:p>
          <w:p w14:paraId="0B9FA62F" w14:textId="77777777" w:rsidR="00C51268" w:rsidRDefault="00C51268">
            <w:pPr>
              <w:pStyle w:val="TableText"/>
              <w:framePr w:hSpace="181" w:wrap="notBeside" w:vAnchor="text" w:hAnchor="page" w:xAlign="center" w:y="1"/>
              <w:tabs>
                <w:tab w:val="left" w:pos="284"/>
              </w:tabs>
              <w:spacing w:before="0"/>
              <w:ind w:left="284" w:hanging="284"/>
              <w:jc w:val="left"/>
              <w:rPr>
                <w:lang w:val="es-ES_tradnl"/>
              </w:rPr>
            </w:pPr>
            <w:r>
              <w:rPr>
                <w:lang w:val="es-ES_tradnl"/>
              </w:rPr>
              <w:t>b)</w:t>
            </w:r>
            <w:r>
              <w:rPr>
                <w:lang w:val="es-ES_tradnl"/>
              </w:rPr>
              <w:tab/>
              <w:t>Texto leído sin altos ni bajos en las dos bandas laterales simultáneamente (un canal por banda)</w:t>
            </w:r>
            <w:r>
              <w:rPr>
                <w:lang w:val="es-ES_tradnl"/>
              </w:rPr>
              <w:br/>
              <w:t>(Notas 2 y 3)</w:t>
            </w:r>
            <w:r>
              <w:rPr>
                <w:lang w:val="es-ES_tradnl"/>
              </w:rPr>
              <w:br/>
            </w:r>
          </w:p>
          <w:p w14:paraId="06B6FE05" w14:textId="77777777" w:rsidR="00C51268" w:rsidRDefault="00C51268">
            <w:pPr>
              <w:pStyle w:val="TableText"/>
              <w:tabs>
                <w:tab w:val="clear" w:pos="794"/>
                <w:tab w:val="clear" w:pos="1191"/>
                <w:tab w:val="clear" w:pos="1588"/>
                <w:tab w:val="clear" w:pos="1985"/>
                <w:tab w:val="left" w:pos="284"/>
              </w:tabs>
              <w:ind w:left="284" w:hanging="284"/>
              <w:jc w:val="left"/>
              <w:rPr>
                <w:lang w:val="es-ES_tradnl"/>
              </w:rPr>
            </w:pPr>
            <w:r>
              <w:rPr>
                <w:lang w:val="es-ES_tradnl"/>
              </w:rPr>
              <w:t>c)</w:t>
            </w:r>
            <w:r>
              <w:rPr>
                <w:lang w:val="es-ES_tradnl"/>
              </w:rPr>
              <w:tab/>
              <w:t>Texto leído sin altos ni bajos en cada uno de los cuatro canales simultáneamente (dos por banda lateral) (Notas 2 y 3)</w:t>
            </w:r>
          </w:p>
        </w:tc>
        <w:tc>
          <w:tcPr>
            <w:tcW w:w="1644" w:type="dxa"/>
            <w:tcBorders>
              <w:top w:val="single" w:sz="6" w:space="0" w:color="auto"/>
              <w:left w:val="single" w:sz="6" w:space="0" w:color="auto"/>
              <w:bottom w:val="single" w:sz="4" w:space="0" w:color="auto"/>
              <w:right w:val="single" w:sz="6" w:space="0" w:color="auto"/>
            </w:tcBorders>
          </w:tcPr>
          <w:p w14:paraId="353BA7FC" w14:textId="77777777" w:rsidR="00C51268" w:rsidRDefault="00C51268">
            <w:pPr>
              <w:pStyle w:val="TableText"/>
              <w:framePr w:hSpace="181" w:wrap="notBeside" w:vAnchor="text" w:hAnchor="page" w:xAlign="center" w:y="1"/>
              <w:spacing w:after="0"/>
              <w:jc w:val="center"/>
              <w:rPr>
                <w:lang w:val="es-ES_tradnl"/>
              </w:rPr>
            </w:pPr>
            <w:r>
              <w:rPr>
                <w:lang w:val="es-ES_tradnl"/>
              </w:rPr>
              <w:br/>
            </w:r>
            <w:r>
              <w:rPr>
                <w:lang w:val="es-ES_tradnl"/>
              </w:rPr>
              <w:br/>
            </w:r>
            <w:r>
              <w:rPr>
                <w:lang w:val="es-ES_tradnl"/>
              </w:rPr>
              <w:br/>
            </w:r>
            <w:r>
              <w:rPr>
                <w:lang w:val="es-ES_tradnl"/>
              </w:rPr>
              <w:br/>
            </w:r>
          </w:p>
          <w:p w14:paraId="4CA841CB" w14:textId="77777777" w:rsidR="00C51268" w:rsidRDefault="00C51268">
            <w:pPr>
              <w:pStyle w:val="TableText"/>
              <w:framePr w:hSpace="181" w:wrap="notBeside" w:vAnchor="text" w:hAnchor="page" w:xAlign="center" w:y="1"/>
              <w:spacing w:before="0"/>
              <w:jc w:val="left"/>
              <w:rPr>
                <w:lang w:val="es-ES_tradnl"/>
              </w:rPr>
            </w:pPr>
            <w:r>
              <w:rPr>
                <w:lang w:val="es-ES_tradnl"/>
              </w:rPr>
              <w:t>Solamente portadora reducida</w:t>
            </w:r>
            <w:r>
              <w:rPr>
                <w:lang w:val="es-ES_tradnl"/>
              </w:rPr>
              <w:br/>
            </w:r>
            <w:r>
              <w:rPr>
                <w:lang w:val="es-ES_tradnl"/>
              </w:rPr>
              <w:br/>
            </w:r>
            <w:r>
              <w:rPr>
                <w:lang w:val="es-ES_tradnl"/>
              </w:rPr>
              <w:br/>
            </w:r>
            <w:r>
              <w:rPr>
                <w:lang w:val="es-ES_tradnl"/>
              </w:rPr>
              <w:br/>
              <w:t>Portadora suprimida</w:t>
            </w:r>
          </w:p>
          <w:p w14:paraId="6DF0DB04" w14:textId="77777777" w:rsidR="00C51268" w:rsidRDefault="00C51268">
            <w:pPr>
              <w:pStyle w:val="TableText"/>
              <w:framePr w:hSpace="181" w:wrap="notBeside" w:vAnchor="text" w:hAnchor="page" w:xAlign="center" w:y="1"/>
              <w:spacing w:before="0"/>
              <w:jc w:val="left"/>
              <w:rPr>
                <w:lang w:val="es-ES_tradnl"/>
              </w:rPr>
            </w:pPr>
            <w:r>
              <w:rPr>
                <w:lang w:val="es-ES_tradnl"/>
              </w:rPr>
              <w:t>Solamente</w:t>
            </w:r>
            <w:r>
              <w:rPr>
                <w:lang w:val="es-ES_tradnl"/>
              </w:rPr>
              <w:br/>
              <w:t>portadora reducida</w:t>
            </w:r>
            <w:r>
              <w:rPr>
                <w:lang w:val="es-ES_tradnl"/>
              </w:rPr>
              <w:br/>
            </w:r>
            <w:r>
              <w:rPr>
                <w:lang w:val="es-ES_tradnl"/>
              </w:rPr>
              <w:br/>
            </w:r>
          </w:p>
          <w:p w14:paraId="4C0F133A" w14:textId="77777777" w:rsidR="00C51268" w:rsidRDefault="00C51268">
            <w:pPr>
              <w:pStyle w:val="TableText"/>
              <w:framePr w:hSpace="181" w:wrap="notBeside" w:vAnchor="text" w:hAnchor="page" w:xAlign="center" w:y="1"/>
              <w:spacing w:before="0"/>
              <w:jc w:val="left"/>
              <w:rPr>
                <w:lang w:val="es-ES_tradnl"/>
              </w:rPr>
            </w:pPr>
            <w:r>
              <w:rPr>
                <w:lang w:val="es-ES_tradnl"/>
              </w:rPr>
              <w:t>Portadora suprimida</w:t>
            </w:r>
          </w:p>
          <w:p w14:paraId="79616BC3" w14:textId="77777777" w:rsidR="00C51268" w:rsidRDefault="00C51268">
            <w:pPr>
              <w:pStyle w:val="TableText"/>
              <w:framePr w:hSpace="181" w:wrap="notBeside" w:vAnchor="text" w:hAnchor="page" w:xAlign="center" w:y="1"/>
              <w:spacing w:before="0"/>
              <w:jc w:val="left"/>
              <w:rPr>
                <w:lang w:val="es-ES_tradnl"/>
              </w:rPr>
            </w:pPr>
            <w:r>
              <w:rPr>
                <w:lang w:val="es-ES_tradnl"/>
              </w:rPr>
              <w:t>Solamente portadora reducida</w:t>
            </w:r>
            <w:r>
              <w:rPr>
                <w:lang w:val="es-ES_tradnl"/>
              </w:rPr>
              <w:br/>
            </w:r>
            <w:r>
              <w:rPr>
                <w:lang w:val="es-ES_tradnl"/>
              </w:rPr>
              <w:br/>
            </w:r>
          </w:p>
          <w:p w14:paraId="297013EC" w14:textId="77777777" w:rsidR="00C51268" w:rsidRDefault="00C51268">
            <w:pPr>
              <w:pStyle w:val="TableText"/>
              <w:framePr w:hSpace="181" w:wrap="notBeside" w:vAnchor="text" w:hAnchor="page" w:xAlign="center" w:y="1"/>
              <w:spacing w:before="0"/>
              <w:jc w:val="left"/>
              <w:rPr>
                <w:lang w:val="es-ES_tradnl"/>
              </w:rPr>
            </w:pPr>
            <w:r>
              <w:rPr>
                <w:lang w:val="es-ES_tradnl"/>
              </w:rPr>
              <w:t>Portadora suprimida</w:t>
            </w:r>
          </w:p>
        </w:tc>
        <w:tc>
          <w:tcPr>
            <w:tcW w:w="1985" w:type="dxa"/>
            <w:tcBorders>
              <w:top w:val="single" w:sz="6" w:space="0" w:color="auto"/>
              <w:left w:val="single" w:sz="6" w:space="0" w:color="auto"/>
              <w:bottom w:val="single" w:sz="4" w:space="0" w:color="auto"/>
              <w:right w:val="single" w:sz="6" w:space="0" w:color="auto"/>
            </w:tcBorders>
          </w:tcPr>
          <w:p w14:paraId="4BB916C8" w14:textId="77777777" w:rsidR="00C51268" w:rsidRPr="00F55982" w:rsidRDefault="00C51268">
            <w:pPr>
              <w:pStyle w:val="TableText"/>
              <w:framePr w:hSpace="181" w:wrap="notBeside" w:vAnchor="text" w:hAnchor="page" w:xAlign="center" w:y="1"/>
              <w:spacing w:after="0"/>
              <w:jc w:val="center"/>
              <w:rPr>
                <w:lang w:val="de-CH"/>
              </w:rPr>
            </w:pPr>
            <w:r w:rsidRPr="00F55982">
              <w:rPr>
                <w:lang w:val="de-CH"/>
              </w:rPr>
              <w:br/>
            </w:r>
            <w:r w:rsidRPr="00F55982">
              <w:rPr>
                <w:lang w:val="de-CH"/>
              </w:rPr>
              <w:br/>
            </w:r>
            <w:r w:rsidRPr="00F55982">
              <w:rPr>
                <w:lang w:val="de-CH"/>
              </w:rPr>
              <w:br/>
            </w:r>
            <w:r w:rsidRPr="00F55982">
              <w:rPr>
                <w:lang w:val="de-CH"/>
              </w:rPr>
              <w:br/>
            </w:r>
          </w:p>
          <w:p w14:paraId="16ABCC87" w14:textId="77777777" w:rsidR="00C51268" w:rsidRPr="00F55982" w:rsidRDefault="00C51268">
            <w:pPr>
              <w:pStyle w:val="TableText"/>
              <w:framePr w:hSpace="181" w:wrap="notBeside" w:vAnchor="text" w:hAnchor="page" w:xAlign="center" w:y="1"/>
              <w:spacing w:before="0"/>
              <w:jc w:val="center"/>
              <w:rPr>
                <w:lang w:val="de-CH"/>
              </w:rPr>
            </w:pPr>
            <w:r w:rsidRPr="00F55982">
              <w:rPr>
                <w:lang w:val="de-CH"/>
              </w:rPr>
              <w:t>0,025</w:t>
            </w:r>
            <w:r w:rsidRPr="00F55982">
              <w:rPr>
                <w:lang w:val="de-CH"/>
              </w:rPr>
              <w:br/>
              <w:t>(–16 dB)</w:t>
            </w:r>
            <w:r w:rsidRPr="00F55982">
              <w:rPr>
                <w:lang w:val="de-CH"/>
              </w:rPr>
              <w:br/>
              <w:t>0,0025</w:t>
            </w:r>
            <w:r w:rsidRPr="00F55982">
              <w:rPr>
                <w:lang w:val="de-CH"/>
              </w:rPr>
              <w:br/>
              <w:t>(–26 dB)</w:t>
            </w:r>
            <w:r w:rsidRPr="00F55982">
              <w:rPr>
                <w:lang w:val="de-CH"/>
              </w:rPr>
              <w:br/>
            </w:r>
            <w:r w:rsidRPr="00F55982">
              <w:rPr>
                <w:lang w:val="de-CH"/>
              </w:rPr>
              <w:br/>
              <w:t>&lt;</w:t>
            </w:r>
            <w:r w:rsidRPr="00F55982">
              <w:rPr>
                <w:rFonts w:ascii="Tms Rmn" w:hAnsi="Tms Rmn"/>
                <w:lang w:val="de-CH"/>
              </w:rPr>
              <w:t> </w:t>
            </w:r>
            <w:r w:rsidRPr="00F55982">
              <w:rPr>
                <w:lang w:val="de-CH"/>
              </w:rPr>
              <w:t>0,0001</w:t>
            </w:r>
            <w:r w:rsidRPr="00F55982">
              <w:rPr>
                <w:lang w:val="de-CH"/>
              </w:rPr>
              <w:br/>
              <w:t>(&lt;</w:t>
            </w:r>
            <w:r w:rsidRPr="00F55982">
              <w:rPr>
                <w:rFonts w:ascii="Tms Rmn" w:hAnsi="Tms Rmn"/>
                <w:lang w:val="de-CH"/>
              </w:rPr>
              <w:t> </w:t>
            </w:r>
            <w:r w:rsidRPr="00F55982">
              <w:rPr>
                <w:lang w:val="de-CH"/>
              </w:rPr>
              <w:t>–40 dB)</w:t>
            </w:r>
          </w:p>
          <w:p w14:paraId="57D210A9" w14:textId="77777777" w:rsidR="00C51268" w:rsidRPr="00F55982" w:rsidRDefault="00C51268">
            <w:pPr>
              <w:pStyle w:val="TableText"/>
              <w:framePr w:hSpace="181" w:wrap="notBeside" w:vAnchor="text" w:hAnchor="page" w:xAlign="center" w:y="1"/>
              <w:spacing w:before="0"/>
              <w:jc w:val="center"/>
              <w:rPr>
                <w:lang w:val="de-CH"/>
              </w:rPr>
            </w:pPr>
            <w:r w:rsidRPr="00F55982">
              <w:rPr>
                <w:lang w:val="de-CH"/>
              </w:rPr>
              <w:t>0,025</w:t>
            </w:r>
            <w:r w:rsidRPr="00F55982">
              <w:rPr>
                <w:lang w:val="de-CH"/>
              </w:rPr>
              <w:br/>
              <w:t>(–16 dB)</w:t>
            </w:r>
            <w:r w:rsidRPr="00F55982">
              <w:rPr>
                <w:lang w:val="de-CH"/>
              </w:rPr>
              <w:br/>
              <w:t>0,0025</w:t>
            </w:r>
            <w:r w:rsidRPr="00F55982">
              <w:rPr>
                <w:lang w:val="de-CH"/>
              </w:rPr>
              <w:br/>
              <w:t>(–26 dB)</w:t>
            </w:r>
          </w:p>
          <w:p w14:paraId="30D61763" w14:textId="77777777" w:rsidR="00C51268" w:rsidRDefault="00C51268">
            <w:pPr>
              <w:pStyle w:val="TableText"/>
              <w:framePr w:hSpace="181" w:wrap="notBeside" w:vAnchor="text" w:hAnchor="page" w:xAlign="center" w:y="1"/>
              <w:spacing w:before="0"/>
              <w:jc w:val="center"/>
              <w:rPr>
                <w:lang w:val="es-ES_tradnl"/>
              </w:rPr>
            </w:pPr>
            <w:r>
              <w:rPr>
                <w:lang w:val="es-ES_tradnl"/>
              </w:rPr>
              <w:t>&lt;</w:t>
            </w:r>
            <w:r>
              <w:rPr>
                <w:rFonts w:ascii="Tms Rmn" w:hAnsi="Tms Rmn"/>
                <w:lang w:val="es-ES_tradnl"/>
              </w:rPr>
              <w:t> </w:t>
            </w:r>
            <w:r>
              <w:rPr>
                <w:lang w:val="es-ES_tradnl"/>
              </w:rPr>
              <w:t>0,0001</w:t>
            </w:r>
            <w:r>
              <w:rPr>
                <w:lang w:val="es-ES_tradnl"/>
              </w:rPr>
              <w:br/>
              <w:t>(&lt;</w:t>
            </w:r>
            <w:r>
              <w:rPr>
                <w:rFonts w:ascii="Tms Rmn" w:hAnsi="Tms Rmn"/>
                <w:lang w:val="es-ES_tradnl"/>
              </w:rPr>
              <w:t> </w:t>
            </w:r>
            <w:r>
              <w:rPr>
                <w:lang w:val="es-ES_tradnl"/>
              </w:rPr>
              <w:t>–40 dB)</w:t>
            </w:r>
          </w:p>
          <w:p w14:paraId="204BEB56" w14:textId="77777777" w:rsidR="00C51268" w:rsidRDefault="00C51268">
            <w:pPr>
              <w:pStyle w:val="TableText"/>
              <w:framePr w:hSpace="181" w:wrap="notBeside" w:vAnchor="text" w:hAnchor="page" w:xAlign="center" w:y="1"/>
              <w:spacing w:before="0"/>
              <w:jc w:val="center"/>
              <w:rPr>
                <w:lang w:val="es-ES_tradnl"/>
              </w:rPr>
            </w:pPr>
            <w:r>
              <w:rPr>
                <w:lang w:val="es-ES_tradnl"/>
              </w:rPr>
              <w:t>0,025</w:t>
            </w:r>
            <w:r>
              <w:rPr>
                <w:lang w:val="es-ES_tradnl"/>
              </w:rPr>
              <w:br/>
              <w:t>(–16 dB)</w:t>
            </w:r>
            <w:r>
              <w:rPr>
                <w:lang w:val="es-ES_tradnl"/>
              </w:rPr>
              <w:br/>
              <w:t>0,0025</w:t>
            </w:r>
            <w:r>
              <w:rPr>
                <w:lang w:val="es-ES_tradnl"/>
              </w:rPr>
              <w:br/>
              <w:t>(–26 dB)</w:t>
            </w:r>
          </w:p>
          <w:p w14:paraId="1B9008D4" w14:textId="77777777" w:rsidR="00C51268" w:rsidRDefault="00C51268">
            <w:pPr>
              <w:pStyle w:val="TableText"/>
              <w:framePr w:hSpace="181" w:wrap="notBeside" w:vAnchor="text" w:hAnchor="page" w:xAlign="center" w:y="1"/>
              <w:spacing w:before="0"/>
              <w:jc w:val="center"/>
              <w:rPr>
                <w:lang w:val="es-ES_tradnl"/>
              </w:rPr>
            </w:pPr>
            <w:r>
              <w:rPr>
                <w:lang w:val="es-ES_tradnl"/>
              </w:rPr>
              <w:t>&lt;</w:t>
            </w:r>
            <w:r>
              <w:rPr>
                <w:rFonts w:ascii="Tms Rmn" w:hAnsi="Tms Rmn"/>
                <w:lang w:val="es-ES_tradnl"/>
              </w:rPr>
              <w:t> </w:t>
            </w:r>
            <w:r>
              <w:rPr>
                <w:lang w:val="es-ES_tradnl"/>
              </w:rPr>
              <w:t>0,0001</w:t>
            </w:r>
            <w:r>
              <w:rPr>
                <w:lang w:val="es-ES_tradnl"/>
              </w:rPr>
              <w:br/>
              <w:t>(&lt;</w:t>
            </w:r>
            <w:r>
              <w:rPr>
                <w:rFonts w:ascii="Tms Rmn" w:hAnsi="Tms Rmn"/>
                <w:lang w:val="es-ES_tradnl"/>
              </w:rPr>
              <w:t> </w:t>
            </w:r>
            <w:r>
              <w:rPr>
                <w:lang w:val="es-ES_tradnl"/>
              </w:rPr>
              <w:t>–40 dB)</w:t>
            </w:r>
          </w:p>
        </w:tc>
        <w:tc>
          <w:tcPr>
            <w:tcW w:w="1361" w:type="dxa"/>
            <w:tcBorders>
              <w:top w:val="single" w:sz="6" w:space="0" w:color="auto"/>
              <w:left w:val="single" w:sz="6" w:space="0" w:color="auto"/>
              <w:bottom w:val="single" w:sz="4" w:space="0" w:color="auto"/>
              <w:right w:val="single" w:sz="6" w:space="0" w:color="auto"/>
            </w:tcBorders>
          </w:tcPr>
          <w:p w14:paraId="7FAF6489" w14:textId="77777777" w:rsidR="00C51268" w:rsidRPr="00F55982" w:rsidRDefault="00C51268">
            <w:pPr>
              <w:pStyle w:val="TableText"/>
              <w:framePr w:hSpace="181" w:wrap="notBeside" w:vAnchor="text" w:hAnchor="page" w:xAlign="center" w:y="1"/>
              <w:spacing w:after="0"/>
              <w:jc w:val="center"/>
              <w:rPr>
                <w:lang w:val="de-CH"/>
              </w:rPr>
            </w:pPr>
            <w:r w:rsidRPr="00F55982">
              <w:rPr>
                <w:lang w:val="de-CH"/>
              </w:rPr>
              <w:br/>
            </w:r>
            <w:r w:rsidRPr="00F55982">
              <w:rPr>
                <w:lang w:val="de-CH"/>
              </w:rPr>
              <w:br/>
            </w:r>
            <w:r w:rsidRPr="00F55982">
              <w:rPr>
                <w:lang w:val="de-CH"/>
              </w:rPr>
              <w:br/>
            </w:r>
            <w:r w:rsidRPr="00F55982">
              <w:rPr>
                <w:lang w:val="de-CH"/>
              </w:rPr>
              <w:br/>
            </w:r>
          </w:p>
          <w:p w14:paraId="06B0CC77" w14:textId="77777777" w:rsidR="00C51268" w:rsidRPr="00F55982" w:rsidRDefault="00C51268">
            <w:pPr>
              <w:pStyle w:val="TableText"/>
              <w:framePr w:hSpace="181" w:wrap="notBeside" w:vAnchor="text" w:hAnchor="page" w:xAlign="center" w:y="1"/>
              <w:spacing w:before="0"/>
              <w:jc w:val="center"/>
              <w:rPr>
                <w:lang w:val="de-CH"/>
              </w:rPr>
            </w:pPr>
            <w:r w:rsidRPr="00F55982">
              <w:rPr>
                <w:lang w:val="de-CH"/>
              </w:rPr>
              <w:t>0,379</w:t>
            </w:r>
            <w:r w:rsidRPr="00F55982">
              <w:rPr>
                <w:lang w:val="de-CH"/>
              </w:rPr>
              <w:br/>
              <w:t>(–4,2 dB)</w:t>
            </w:r>
            <w:r w:rsidRPr="00F55982">
              <w:rPr>
                <w:lang w:val="de-CH"/>
              </w:rPr>
              <w:br/>
              <w:t>0,454</w:t>
            </w:r>
            <w:r w:rsidRPr="00F55982">
              <w:rPr>
                <w:lang w:val="de-CH"/>
              </w:rPr>
              <w:br/>
              <w:t>(–3,4 dB)</w:t>
            </w:r>
            <w:r w:rsidRPr="00F55982">
              <w:rPr>
                <w:lang w:val="de-CH"/>
              </w:rPr>
              <w:br/>
            </w:r>
            <w:r w:rsidRPr="00F55982">
              <w:rPr>
                <w:lang w:val="de-CH"/>
              </w:rPr>
              <w:br/>
              <w:t>0,500</w:t>
            </w:r>
            <w:r w:rsidRPr="00F55982">
              <w:rPr>
                <w:lang w:val="de-CH"/>
              </w:rPr>
              <w:br/>
              <w:t>(–3,0 dB)</w:t>
            </w:r>
          </w:p>
          <w:p w14:paraId="47A0ABE6" w14:textId="77777777" w:rsidR="00C51268" w:rsidRPr="00F55982" w:rsidRDefault="00C51268">
            <w:pPr>
              <w:pStyle w:val="TableText"/>
              <w:framePr w:hSpace="181" w:wrap="notBeside" w:vAnchor="text" w:hAnchor="page" w:xAlign="center" w:y="1"/>
              <w:spacing w:before="0"/>
              <w:jc w:val="center"/>
              <w:rPr>
                <w:lang w:val="de-CH"/>
              </w:rPr>
            </w:pPr>
            <w:r w:rsidRPr="00F55982">
              <w:rPr>
                <w:lang w:val="de-CH"/>
              </w:rPr>
              <w:t>0,061</w:t>
            </w:r>
            <w:r w:rsidRPr="00F55982">
              <w:rPr>
                <w:lang w:val="de-CH"/>
              </w:rPr>
              <w:br/>
              <w:t>(–12,1 dB)</w:t>
            </w:r>
            <w:r w:rsidRPr="00F55982">
              <w:rPr>
                <w:lang w:val="de-CH"/>
              </w:rPr>
              <w:br/>
              <w:t>0,048</w:t>
            </w:r>
            <w:r w:rsidRPr="00F55982">
              <w:rPr>
                <w:lang w:val="de-CH"/>
              </w:rPr>
              <w:br/>
              <w:t>(–13,2 dB)</w:t>
            </w:r>
          </w:p>
          <w:p w14:paraId="79EF7902" w14:textId="77777777" w:rsidR="00C51268" w:rsidRDefault="00C51268">
            <w:pPr>
              <w:pStyle w:val="TableText"/>
              <w:framePr w:hSpace="181" w:wrap="notBeside" w:vAnchor="text" w:hAnchor="page" w:xAlign="center" w:y="1"/>
              <w:spacing w:before="0"/>
              <w:jc w:val="center"/>
              <w:rPr>
                <w:lang w:val="es-ES_tradnl"/>
              </w:rPr>
            </w:pPr>
            <w:r>
              <w:rPr>
                <w:lang w:val="es-ES_tradnl"/>
              </w:rPr>
              <w:t>0,050</w:t>
            </w:r>
            <w:r>
              <w:rPr>
                <w:lang w:val="es-ES_tradnl"/>
              </w:rPr>
              <w:br/>
              <w:t>(–13 dB)</w:t>
            </w:r>
          </w:p>
          <w:p w14:paraId="7302357D" w14:textId="77777777" w:rsidR="00C51268" w:rsidRDefault="00C51268">
            <w:pPr>
              <w:pStyle w:val="TableText"/>
              <w:framePr w:hSpace="181" w:wrap="notBeside" w:vAnchor="text" w:hAnchor="page" w:xAlign="center" w:y="1"/>
              <w:spacing w:before="0"/>
              <w:jc w:val="center"/>
              <w:rPr>
                <w:lang w:val="es-ES_tradnl"/>
              </w:rPr>
            </w:pPr>
            <w:r>
              <w:rPr>
                <w:lang w:val="es-ES_tradnl"/>
              </w:rPr>
              <w:t>0,096</w:t>
            </w:r>
            <w:r>
              <w:rPr>
                <w:lang w:val="es-ES_tradnl"/>
              </w:rPr>
              <w:br/>
              <w:t>(–10,2 dB)</w:t>
            </w:r>
            <w:r>
              <w:rPr>
                <w:lang w:val="es-ES_tradnl"/>
              </w:rPr>
              <w:br/>
              <w:t>0,093</w:t>
            </w:r>
            <w:r>
              <w:rPr>
                <w:lang w:val="es-ES_tradnl"/>
              </w:rPr>
              <w:br/>
              <w:t>(–10,4 dB)</w:t>
            </w:r>
          </w:p>
          <w:p w14:paraId="36CAEEAD" w14:textId="77777777" w:rsidR="00C51268" w:rsidRDefault="00C51268">
            <w:pPr>
              <w:pStyle w:val="TableText"/>
              <w:framePr w:hSpace="181" w:wrap="notBeside" w:vAnchor="text" w:hAnchor="page" w:xAlign="center" w:y="1"/>
              <w:spacing w:before="0"/>
              <w:jc w:val="center"/>
              <w:rPr>
                <w:lang w:val="es-ES_tradnl"/>
              </w:rPr>
            </w:pPr>
            <w:r>
              <w:rPr>
                <w:lang w:val="es-ES_tradnl"/>
              </w:rPr>
              <w:t>0,100</w:t>
            </w:r>
            <w:r>
              <w:rPr>
                <w:lang w:val="es-ES_tradnl"/>
              </w:rPr>
              <w:br/>
              <w:t>(–10 dB)</w:t>
            </w:r>
          </w:p>
        </w:tc>
      </w:tr>
    </w:tbl>
    <w:p w14:paraId="22B1BD5A" w14:textId="77777777" w:rsidR="00C51268" w:rsidRDefault="00C51268">
      <w:pPr>
        <w:spacing w:before="0"/>
        <w:rPr>
          <w:sz w:val="2"/>
          <w:lang w:val="es-ES_tradnl"/>
        </w:rPr>
      </w:pPr>
    </w:p>
    <w:p w14:paraId="17B9F6D8" w14:textId="77777777" w:rsidR="00C51268" w:rsidRDefault="00C51268">
      <w:pPr>
        <w:pStyle w:val="Table"/>
        <w:rPr>
          <w:lang w:val="es-ES_tradnl"/>
        </w:rPr>
      </w:pPr>
      <w:r>
        <w:rPr>
          <w:lang w:val="es-ES_tradnl"/>
        </w:rPr>
        <w:br w:type="page"/>
      </w:r>
      <w:r>
        <w:rPr>
          <w:lang w:val="es-ES_tradnl"/>
        </w:rPr>
        <w:lastRenderedPageBreak/>
        <w:t xml:space="preserve">CUADRO  </w:t>
      </w:r>
      <w:proofErr w:type="gramStart"/>
      <w:r>
        <w:rPr>
          <w:lang w:val="es-ES_tradnl"/>
        </w:rPr>
        <w:t xml:space="preserve">1  </w:t>
      </w:r>
      <w:r>
        <w:rPr>
          <w:i/>
          <w:lang w:val="es-ES_tradnl"/>
        </w:rPr>
        <w:t>(</w:t>
      </w:r>
      <w:proofErr w:type="gramEnd"/>
      <w:r>
        <w:rPr>
          <w:i/>
          <w:lang w:val="es-ES_tradnl"/>
        </w:rPr>
        <w:t>Continuación)</w:t>
      </w:r>
    </w:p>
    <w:p w14:paraId="543F8B71" w14:textId="77777777" w:rsidR="00C51268" w:rsidRDefault="00C51268">
      <w:pPr>
        <w:pStyle w:val="Blanc"/>
        <w:rPr>
          <w:lang w:val="es-ES_tradnl"/>
        </w:rPr>
      </w:pPr>
    </w:p>
    <w:tbl>
      <w:tblPr>
        <w:tblW w:w="0" w:type="auto"/>
        <w:jc w:val="center"/>
        <w:tblLayout w:type="fixed"/>
        <w:tblLook w:val="0000" w:firstRow="0" w:lastRow="0" w:firstColumn="0" w:lastColumn="0" w:noHBand="0" w:noVBand="0"/>
      </w:tblPr>
      <w:tblGrid>
        <w:gridCol w:w="2155"/>
        <w:gridCol w:w="2495"/>
        <w:gridCol w:w="1644"/>
        <w:gridCol w:w="1985"/>
        <w:gridCol w:w="1361"/>
      </w:tblGrid>
      <w:tr w:rsidR="00AA03D9" w14:paraId="45623AB5" w14:textId="77777777" w:rsidTr="00AA03D9">
        <w:trPr>
          <w:cantSplit/>
          <w:jc w:val="center"/>
        </w:trPr>
        <w:tc>
          <w:tcPr>
            <w:tcW w:w="2155" w:type="dxa"/>
            <w:tcBorders>
              <w:top w:val="single" w:sz="6" w:space="0" w:color="auto"/>
              <w:left w:val="single" w:sz="6" w:space="0" w:color="auto"/>
              <w:right w:val="single" w:sz="6" w:space="0" w:color="auto"/>
            </w:tcBorders>
          </w:tcPr>
          <w:p w14:paraId="24D55920" w14:textId="77777777" w:rsidR="00C51268" w:rsidRDefault="00C51268">
            <w:pPr>
              <w:pStyle w:val="TableText"/>
              <w:framePr w:hSpace="181" w:wrap="notBeside" w:vAnchor="text" w:hAnchor="page" w:xAlign="center" w:y="1"/>
              <w:jc w:val="center"/>
              <w:rPr>
                <w:lang w:val="es-ES_tradnl"/>
              </w:rPr>
            </w:pPr>
          </w:p>
        </w:tc>
        <w:tc>
          <w:tcPr>
            <w:tcW w:w="2495" w:type="dxa"/>
            <w:tcBorders>
              <w:top w:val="single" w:sz="6" w:space="0" w:color="auto"/>
              <w:left w:val="single" w:sz="6" w:space="0" w:color="auto"/>
              <w:right w:val="single" w:sz="6" w:space="0" w:color="auto"/>
            </w:tcBorders>
          </w:tcPr>
          <w:p w14:paraId="27C8E9C2" w14:textId="77777777" w:rsidR="00C51268" w:rsidRDefault="00C51268">
            <w:pPr>
              <w:pStyle w:val="TableText"/>
              <w:framePr w:hSpace="181" w:wrap="notBeside" w:vAnchor="text" w:hAnchor="page" w:xAlign="center" w:y="1"/>
              <w:jc w:val="left"/>
              <w:rPr>
                <w:lang w:val="es-ES_tradnl"/>
              </w:rPr>
            </w:pPr>
          </w:p>
        </w:tc>
        <w:tc>
          <w:tcPr>
            <w:tcW w:w="1644" w:type="dxa"/>
            <w:tcBorders>
              <w:top w:val="single" w:sz="6" w:space="0" w:color="auto"/>
              <w:left w:val="single" w:sz="6" w:space="0" w:color="auto"/>
              <w:right w:val="single" w:sz="6" w:space="0" w:color="auto"/>
            </w:tcBorders>
          </w:tcPr>
          <w:p w14:paraId="61BC75BE" w14:textId="77777777" w:rsidR="00C51268" w:rsidRDefault="00C51268">
            <w:pPr>
              <w:pStyle w:val="TableText"/>
              <w:framePr w:hSpace="181" w:wrap="notBeside" w:vAnchor="text" w:hAnchor="page" w:xAlign="center" w:y="1"/>
              <w:jc w:val="left"/>
              <w:rPr>
                <w:lang w:val="es-ES_tradnl"/>
              </w:rPr>
            </w:pPr>
          </w:p>
        </w:tc>
        <w:tc>
          <w:tcPr>
            <w:tcW w:w="3345" w:type="dxa"/>
            <w:gridSpan w:val="2"/>
            <w:tcBorders>
              <w:top w:val="single" w:sz="6" w:space="0" w:color="auto"/>
              <w:left w:val="single" w:sz="6" w:space="0" w:color="auto"/>
              <w:bottom w:val="single" w:sz="6" w:space="0" w:color="auto"/>
              <w:right w:val="single" w:sz="6" w:space="0" w:color="auto"/>
            </w:tcBorders>
          </w:tcPr>
          <w:p w14:paraId="15FDD1B1" w14:textId="77777777" w:rsidR="00C51268" w:rsidRDefault="00C51268">
            <w:pPr>
              <w:pStyle w:val="TableText"/>
              <w:framePr w:hSpace="181" w:wrap="notBeside" w:vAnchor="text" w:hAnchor="page" w:xAlign="center" w:y="1"/>
              <w:jc w:val="center"/>
              <w:rPr>
                <w:lang w:val="es-ES_tradnl"/>
              </w:rPr>
            </w:pPr>
            <w:r>
              <w:rPr>
                <w:lang w:val="es-ES_tradnl"/>
              </w:rPr>
              <w:t>Factor de conversión</w:t>
            </w:r>
          </w:p>
        </w:tc>
      </w:tr>
      <w:tr w:rsidR="00C51268" w14:paraId="4EDD2AC4" w14:textId="77777777">
        <w:trPr>
          <w:cantSplit/>
          <w:jc w:val="center"/>
        </w:trPr>
        <w:tc>
          <w:tcPr>
            <w:tcW w:w="2155" w:type="dxa"/>
            <w:tcBorders>
              <w:left w:val="single" w:sz="6" w:space="0" w:color="auto"/>
              <w:right w:val="single" w:sz="6" w:space="0" w:color="auto"/>
            </w:tcBorders>
          </w:tcPr>
          <w:p w14:paraId="64730F90" w14:textId="77777777" w:rsidR="00C51268" w:rsidRDefault="00C51268">
            <w:pPr>
              <w:pStyle w:val="TableText"/>
              <w:framePr w:hSpace="181" w:wrap="notBeside" w:vAnchor="text" w:hAnchor="page" w:xAlign="center" w:y="1"/>
              <w:jc w:val="center"/>
              <w:rPr>
                <w:lang w:val="es-ES_tradnl"/>
              </w:rPr>
            </w:pPr>
            <w:r>
              <w:rPr>
                <w:lang w:val="es-ES_tradnl"/>
              </w:rPr>
              <w:t>Clase de emisión</w:t>
            </w:r>
          </w:p>
        </w:tc>
        <w:tc>
          <w:tcPr>
            <w:tcW w:w="2495" w:type="dxa"/>
            <w:tcBorders>
              <w:left w:val="single" w:sz="6" w:space="0" w:color="auto"/>
              <w:right w:val="single" w:sz="6" w:space="0" w:color="auto"/>
            </w:tcBorders>
          </w:tcPr>
          <w:p w14:paraId="2D28F10A" w14:textId="77777777" w:rsidR="00C51268" w:rsidRDefault="00C51268">
            <w:pPr>
              <w:pStyle w:val="TableText"/>
              <w:framePr w:hSpace="181" w:wrap="notBeside" w:vAnchor="text" w:hAnchor="page" w:xAlign="center" w:y="1"/>
              <w:jc w:val="center"/>
              <w:rPr>
                <w:lang w:val="es-ES_tradnl"/>
              </w:rPr>
            </w:pPr>
            <w:r>
              <w:rPr>
                <w:lang w:val="es-ES_tradnl"/>
              </w:rPr>
              <w:t>Señal moduladora</w:t>
            </w:r>
          </w:p>
        </w:tc>
        <w:tc>
          <w:tcPr>
            <w:tcW w:w="1644" w:type="dxa"/>
            <w:tcBorders>
              <w:left w:val="single" w:sz="6" w:space="0" w:color="auto"/>
              <w:right w:val="single" w:sz="6" w:space="0" w:color="auto"/>
            </w:tcBorders>
          </w:tcPr>
          <w:p w14:paraId="16B3CB6D" w14:textId="77777777" w:rsidR="00C51268" w:rsidRDefault="00C51268">
            <w:pPr>
              <w:pStyle w:val="TableText"/>
              <w:framePr w:hSpace="181" w:wrap="notBeside" w:vAnchor="text" w:hAnchor="page" w:xAlign="center" w:y="1"/>
              <w:spacing w:after="0"/>
              <w:jc w:val="center"/>
              <w:rPr>
                <w:lang w:val="es-ES_tradnl"/>
              </w:rPr>
            </w:pPr>
            <w:r>
              <w:rPr>
                <w:lang w:val="es-ES_tradnl"/>
              </w:rPr>
              <w:t>Condición de</w:t>
            </w:r>
            <w:r>
              <w:rPr>
                <w:lang w:val="es-ES_tradnl"/>
              </w:rPr>
              <w:br/>
              <w:t>ausencia de</w:t>
            </w:r>
          </w:p>
        </w:tc>
        <w:tc>
          <w:tcPr>
            <w:tcW w:w="1985" w:type="dxa"/>
            <w:tcBorders>
              <w:top w:val="single" w:sz="6" w:space="0" w:color="auto"/>
              <w:left w:val="single" w:sz="6" w:space="0" w:color="auto"/>
              <w:bottom w:val="single" w:sz="6" w:space="0" w:color="auto"/>
              <w:right w:val="single" w:sz="6" w:space="0" w:color="auto"/>
            </w:tcBorders>
          </w:tcPr>
          <w:p w14:paraId="0A8FD052" w14:textId="77777777" w:rsidR="00C51268" w:rsidRDefault="00C51268">
            <w:pPr>
              <w:pStyle w:val="TableText"/>
              <w:framePr w:hSpace="181" w:wrap="notBeside" w:vAnchor="text" w:hAnchor="page" w:xAlign="center" w:y="1"/>
              <w:spacing w:before="140"/>
              <w:jc w:val="center"/>
              <w:rPr>
                <w:lang w:val="es-ES_tradnl"/>
              </w:rPr>
            </w:pPr>
            <w:r>
              <w:rPr>
                <w:lang w:val="es-ES_tradnl"/>
              </w:rPr>
              <w:t>Potencia de la portadora</w:t>
            </w:r>
          </w:p>
        </w:tc>
        <w:tc>
          <w:tcPr>
            <w:tcW w:w="1361" w:type="dxa"/>
            <w:tcBorders>
              <w:top w:val="single" w:sz="6" w:space="0" w:color="auto"/>
              <w:right w:val="single" w:sz="6" w:space="0" w:color="auto"/>
            </w:tcBorders>
          </w:tcPr>
          <w:p w14:paraId="4A378459" w14:textId="77777777" w:rsidR="00C51268" w:rsidRDefault="00C51268">
            <w:pPr>
              <w:pStyle w:val="TableText"/>
              <w:framePr w:hSpace="181" w:wrap="notBeside" w:vAnchor="text" w:hAnchor="page" w:xAlign="center" w:y="1"/>
              <w:spacing w:before="140"/>
              <w:jc w:val="center"/>
              <w:rPr>
                <w:lang w:val="es-ES_tradnl"/>
              </w:rPr>
            </w:pPr>
            <w:r>
              <w:rPr>
                <w:lang w:val="es-ES_tradnl"/>
              </w:rPr>
              <w:t>Potencia media</w:t>
            </w:r>
          </w:p>
        </w:tc>
      </w:tr>
      <w:tr w:rsidR="00C51268" w:rsidRPr="00ED59E9" w14:paraId="7FA6EA10" w14:textId="77777777">
        <w:trPr>
          <w:cantSplit/>
          <w:jc w:val="center"/>
        </w:trPr>
        <w:tc>
          <w:tcPr>
            <w:tcW w:w="2155" w:type="dxa"/>
            <w:tcBorders>
              <w:left w:val="single" w:sz="6" w:space="0" w:color="auto"/>
              <w:bottom w:val="single" w:sz="6" w:space="0" w:color="auto"/>
              <w:right w:val="single" w:sz="6" w:space="0" w:color="auto"/>
            </w:tcBorders>
          </w:tcPr>
          <w:p w14:paraId="15BE7247" w14:textId="77777777" w:rsidR="00C51268" w:rsidRDefault="00C51268">
            <w:pPr>
              <w:pStyle w:val="TableText"/>
              <w:framePr w:hSpace="181" w:wrap="notBeside" w:vAnchor="text" w:hAnchor="page" w:xAlign="center" w:y="1"/>
              <w:jc w:val="center"/>
              <w:rPr>
                <w:lang w:val="es-ES_tradnl"/>
              </w:rPr>
            </w:pPr>
            <w:r>
              <w:rPr>
                <w:lang w:val="es-ES_tradnl"/>
              </w:rPr>
              <w:br/>
            </w:r>
            <w:r>
              <w:rPr>
                <w:lang w:val="es-ES_tradnl"/>
              </w:rPr>
              <w:br/>
            </w:r>
            <w:r>
              <w:rPr>
                <w:lang w:val="es-ES_tradnl"/>
              </w:rPr>
              <w:br/>
            </w:r>
            <w:r>
              <w:rPr>
                <w:lang w:val="es-ES_tradnl"/>
              </w:rPr>
              <w:br/>
              <w:t>(1)</w:t>
            </w:r>
          </w:p>
        </w:tc>
        <w:tc>
          <w:tcPr>
            <w:tcW w:w="2495" w:type="dxa"/>
            <w:tcBorders>
              <w:left w:val="single" w:sz="6" w:space="0" w:color="auto"/>
              <w:bottom w:val="single" w:sz="6" w:space="0" w:color="auto"/>
              <w:right w:val="single" w:sz="6" w:space="0" w:color="auto"/>
            </w:tcBorders>
          </w:tcPr>
          <w:p w14:paraId="4632D5CD" w14:textId="77777777" w:rsidR="00C51268" w:rsidRDefault="00C51268">
            <w:pPr>
              <w:pStyle w:val="TableText"/>
              <w:framePr w:hSpace="181" w:wrap="notBeside" w:vAnchor="text" w:hAnchor="page" w:xAlign="center" w:y="1"/>
              <w:jc w:val="center"/>
              <w:rPr>
                <w:lang w:val="es-ES_tradnl"/>
              </w:rPr>
            </w:pPr>
            <w:r>
              <w:rPr>
                <w:lang w:val="es-ES_tradnl"/>
              </w:rPr>
              <w:br/>
            </w:r>
            <w:r>
              <w:rPr>
                <w:lang w:val="es-ES_tradnl"/>
              </w:rPr>
              <w:br/>
            </w:r>
            <w:r>
              <w:rPr>
                <w:lang w:val="es-ES_tradnl"/>
              </w:rPr>
              <w:br/>
            </w:r>
            <w:r>
              <w:rPr>
                <w:lang w:val="es-ES_tradnl"/>
              </w:rPr>
              <w:br/>
              <w:t>(2)</w:t>
            </w:r>
          </w:p>
        </w:tc>
        <w:tc>
          <w:tcPr>
            <w:tcW w:w="1644" w:type="dxa"/>
            <w:tcBorders>
              <w:left w:val="single" w:sz="6" w:space="0" w:color="auto"/>
              <w:bottom w:val="single" w:sz="6" w:space="0" w:color="auto"/>
              <w:right w:val="single" w:sz="6" w:space="0" w:color="auto"/>
            </w:tcBorders>
          </w:tcPr>
          <w:p w14:paraId="2740E24E" w14:textId="77777777" w:rsidR="00C51268" w:rsidRDefault="00C51268">
            <w:pPr>
              <w:pStyle w:val="TableText"/>
              <w:framePr w:hSpace="181" w:wrap="notBeside" w:vAnchor="text" w:hAnchor="page" w:xAlign="center" w:y="1"/>
              <w:spacing w:before="0"/>
              <w:jc w:val="center"/>
              <w:rPr>
                <w:lang w:val="es-ES_tradnl"/>
              </w:rPr>
            </w:pPr>
            <w:r>
              <w:rPr>
                <w:lang w:val="es-ES_tradnl"/>
              </w:rPr>
              <w:t>modulación</w:t>
            </w:r>
            <w:r>
              <w:rPr>
                <w:lang w:val="es-ES_tradnl"/>
              </w:rPr>
              <w:br/>
            </w:r>
          </w:p>
          <w:p w14:paraId="7F369316" w14:textId="77777777" w:rsidR="00C51268" w:rsidRDefault="00C51268">
            <w:pPr>
              <w:pStyle w:val="TableText"/>
              <w:framePr w:hSpace="181" w:wrap="notBeside" w:vAnchor="text" w:hAnchor="page" w:xAlign="center" w:y="1"/>
              <w:spacing w:before="0"/>
              <w:jc w:val="center"/>
              <w:rPr>
                <w:lang w:val="es-ES_tradnl"/>
              </w:rPr>
            </w:pPr>
            <w:r>
              <w:rPr>
                <w:lang w:val="es-ES_tradnl"/>
              </w:rPr>
              <w:br/>
            </w:r>
            <w:r>
              <w:rPr>
                <w:lang w:val="es-ES_tradnl"/>
              </w:rPr>
              <w:br/>
              <w:t>(3)</w:t>
            </w:r>
          </w:p>
        </w:tc>
        <w:tc>
          <w:tcPr>
            <w:tcW w:w="1985" w:type="dxa"/>
            <w:tcBorders>
              <w:top w:val="single" w:sz="6" w:space="0" w:color="auto"/>
              <w:left w:val="single" w:sz="6" w:space="0" w:color="auto"/>
              <w:bottom w:val="single" w:sz="6" w:space="0" w:color="auto"/>
              <w:right w:val="single" w:sz="6" w:space="0" w:color="auto"/>
            </w:tcBorders>
          </w:tcPr>
          <w:p w14:paraId="6BB5C181" w14:textId="77777777" w:rsidR="00C51268" w:rsidRDefault="00C51268">
            <w:pPr>
              <w:pStyle w:val="TableText"/>
              <w:framePr w:hSpace="181" w:wrap="notBeside" w:vAnchor="text" w:hAnchor="page" w:xAlign="center" w:y="1"/>
              <w:jc w:val="center"/>
              <w:rPr>
                <w:lang w:val="es-ES_tradnl"/>
              </w:rPr>
            </w:pPr>
            <w:r>
              <w:rPr>
                <w:lang w:val="es-ES_tradnl"/>
              </w:rPr>
              <w:t>Potencia en la cresta</w:t>
            </w:r>
            <w:r>
              <w:rPr>
                <w:lang w:val="es-ES_tradnl"/>
              </w:rPr>
              <w:br/>
              <w:t>de la envolvente</w:t>
            </w:r>
            <w:r>
              <w:rPr>
                <w:lang w:val="es-ES_tradnl"/>
              </w:rPr>
              <w:br/>
            </w:r>
            <w:r>
              <w:rPr>
                <w:lang w:val="es-ES_tradnl"/>
              </w:rPr>
              <w:br/>
            </w:r>
            <w:r>
              <w:rPr>
                <w:lang w:val="es-ES_tradnl"/>
              </w:rPr>
              <w:br/>
              <w:t>(4)</w:t>
            </w:r>
          </w:p>
        </w:tc>
        <w:tc>
          <w:tcPr>
            <w:tcW w:w="1361" w:type="dxa"/>
            <w:tcBorders>
              <w:top w:val="single" w:sz="6" w:space="0" w:color="auto"/>
              <w:bottom w:val="single" w:sz="6" w:space="0" w:color="auto"/>
              <w:right w:val="single" w:sz="6" w:space="0" w:color="auto"/>
            </w:tcBorders>
          </w:tcPr>
          <w:p w14:paraId="36CD5E49" w14:textId="77777777" w:rsidR="00C51268" w:rsidRDefault="00C51268">
            <w:pPr>
              <w:pStyle w:val="TableText"/>
              <w:framePr w:hSpace="181" w:wrap="notBeside" w:vAnchor="text" w:hAnchor="page" w:xAlign="center" w:y="1"/>
              <w:jc w:val="center"/>
              <w:rPr>
                <w:lang w:val="es-ES_tradnl"/>
              </w:rPr>
            </w:pPr>
            <w:r>
              <w:rPr>
                <w:lang w:val="es-ES_tradnl"/>
              </w:rPr>
              <w:t>Potencia en la cresta de la envolvente</w:t>
            </w:r>
            <w:r>
              <w:rPr>
                <w:lang w:val="es-ES_tradnl"/>
              </w:rPr>
              <w:br/>
            </w:r>
            <w:r>
              <w:rPr>
                <w:lang w:val="es-ES_tradnl"/>
              </w:rPr>
              <w:br/>
              <w:t>(5)</w:t>
            </w:r>
          </w:p>
        </w:tc>
      </w:tr>
      <w:tr w:rsidR="00C51268" w14:paraId="7E688EF2" w14:textId="77777777">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416E55F5" w14:textId="77777777" w:rsidR="00C51268" w:rsidRDefault="00C51268">
            <w:pPr>
              <w:pStyle w:val="TableText"/>
              <w:framePr w:hSpace="181" w:wrap="notBeside" w:vAnchor="text" w:hAnchor="page" w:xAlign="center" w:y="1"/>
              <w:spacing w:after="0"/>
              <w:jc w:val="center"/>
              <w:rPr>
                <w:lang w:val="es-ES_tradnl"/>
              </w:rPr>
            </w:pPr>
            <w:r>
              <w:rPr>
                <w:i/>
                <w:lang w:val="es-ES_tradnl"/>
              </w:rPr>
              <w:t>Modulación de amplitud</w:t>
            </w:r>
            <w:r>
              <w:rPr>
                <w:i/>
                <w:lang w:val="es-ES_tradnl"/>
              </w:rPr>
              <w:br/>
              <w:t>Facsímil</w:t>
            </w:r>
            <w:r>
              <w:rPr>
                <w:i/>
                <w:lang w:val="es-ES_tradnl"/>
              </w:rPr>
              <w:br/>
            </w:r>
            <w:r>
              <w:rPr>
                <w:i/>
                <w:lang w:val="es-ES_tradnl"/>
              </w:rPr>
              <w:br/>
            </w:r>
            <w:r>
              <w:rPr>
                <w:lang w:val="es-ES_tradnl"/>
              </w:rPr>
              <w:t>A1C</w:t>
            </w:r>
          </w:p>
          <w:p w14:paraId="40E47271" w14:textId="77777777" w:rsidR="00C51268" w:rsidRDefault="00C51268">
            <w:pPr>
              <w:pStyle w:val="TableText"/>
              <w:framePr w:hSpace="181" w:wrap="notBeside" w:vAnchor="text" w:hAnchor="page" w:xAlign="center" w:y="1"/>
              <w:spacing w:before="0"/>
              <w:jc w:val="left"/>
              <w:rPr>
                <w:i/>
                <w:lang w:val="es-ES_tradnl"/>
              </w:rPr>
            </w:pPr>
            <w:r>
              <w:rPr>
                <w:lang w:val="es-ES_tradnl"/>
              </w:rPr>
              <w:t>Facsímil; modulación directa de la onda portadora principal por la señal de imagen</w:t>
            </w:r>
          </w:p>
        </w:tc>
        <w:tc>
          <w:tcPr>
            <w:tcW w:w="2495" w:type="dxa"/>
            <w:tcBorders>
              <w:top w:val="single" w:sz="6" w:space="0" w:color="auto"/>
              <w:left w:val="single" w:sz="6" w:space="0" w:color="auto"/>
              <w:bottom w:val="single" w:sz="6" w:space="0" w:color="auto"/>
              <w:right w:val="single" w:sz="6" w:space="0" w:color="auto"/>
            </w:tcBorders>
          </w:tcPr>
          <w:p w14:paraId="17073C1C" w14:textId="77777777" w:rsidR="00C51268" w:rsidRDefault="00C51268">
            <w:pPr>
              <w:pStyle w:val="TableText"/>
              <w:framePr w:hSpace="181" w:wrap="notBeside" w:vAnchor="text" w:hAnchor="page" w:xAlign="center" w:y="1"/>
              <w:spacing w:after="0"/>
              <w:jc w:val="center"/>
              <w:rPr>
                <w:lang w:val="es-ES_tradnl"/>
              </w:rPr>
            </w:pPr>
            <w:r>
              <w:rPr>
                <w:lang w:val="es-ES_tradnl"/>
              </w:rPr>
              <w:br/>
            </w:r>
            <w:r>
              <w:rPr>
                <w:lang w:val="es-ES_tradnl"/>
              </w:rPr>
              <w:br/>
            </w:r>
            <w:r>
              <w:rPr>
                <w:lang w:val="es-ES_tradnl"/>
              </w:rPr>
              <w:br/>
            </w:r>
          </w:p>
          <w:p w14:paraId="0B99B699" w14:textId="77777777" w:rsidR="00C51268" w:rsidRDefault="00C51268">
            <w:pPr>
              <w:pStyle w:val="TableText"/>
              <w:framePr w:hSpace="181" w:wrap="notBeside" w:vAnchor="text" w:hAnchor="page" w:xAlign="center" w:y="1"/>
              <w:spacing w:before="0"/>
              <w:ind w:right="-57"/>
              <w:jc w:val="left"/>
              <w:rPr>
                <w:lang w:val="es-ES_tradnl"/>
              </w:rPr>
            </w:pPr>
            <w:r>
              <w:rPr>
                <w:lang w:val="es-ES_tradnl"/>
              </w:rPr>
              <w:t>Imagen de tablero de damas en blanco y negro; señal de modu</w:t>
            </w:r>
            <w:r>
              <w:rPr>
                <w:lang w:val="es-ES_tradnl"/>
              </w:rPr>
              <w:softHyphen/>
              <w:t>lación cuadrada que modula a la onda portadora como en A1B</w:t>
            </w:r>
          </w:p>
        </w:tc>
        <w:tc>
          <w:tcPr>
            <w:tcW w:w="1644" w:type="dxa"/>
            <w:tcBorders>
              <w:top w:val="single" w:sz="6" w:space="0" w:color="auto"/>
              <w:left w:val="single" w:sz="6" w:space="0" w:color="auto"/>
              <w:bottom w:val="single" w:sz="6" w:space="0" w:color="auto"/>
              <w:right w:val="single" w:sz="6" w:space="0" w:color="auto"/>
            </w:tcBorders>
          </w:tcPr>
          <w:p w14:paraId="22FEB671" w14:textId="77777777" w:rsidR="00C51268" w:rsidRDefault="00C51268">
            <w:pPr>
              <w:pStyle w:val="TableText"/>
              <w:framePr w:hSpace="181" w:wrap="notBeside" w:vAnchor="text" w:hAnchor="page" w:xAlign="center" w:y="1"/>
              <w:spacing w:after="0"/>
              <w:jc w:val="center"/>
              <w:rPr>
                <w:lang w:val="es-ES_tradnl"/>
              </w:rPr>
            </w:pPr>
            <w:r>
              <w:rPr>
                <w:lang w:val="es-ES_tradnl"/>
              </w:rPr>
              <w:br/>
            </w:r>
            <w:r>
              <w:rPr>
                <w:lang w:val="es-ES_tradnl"/>
              </w:rPr>
              <w:br/>
            </w:r>
            <w:r>
              <w:rPr>
                <w:lang w:val="es-ES_tradnl"/>
              </w:rPr>
              <w:br/>
            </w:r>
          </w:p>
          <w:p w14:paraId="20A9E2FF" w14:textId="77777777" w:rsidR="00C51268" w:rsidRDefault="00C51268">
            <w:pPr>
              <w:pStyle w:val="TableText"/>
              <w:framePr w:hSpace="181" w:wrap="notBeside" w:vAnchor="text" w:hAnchor="page" w:xAlign="center" w:y="1"/>
              <w:spacing w:before="0"/>
              <w:jc w:val="left"/>
              <w:rPr>
                <w:lang w:val="es-ES_tradnl"/>
              </w:rPr>
            </w:pPr>
            <w:r>
              <w:rPr>
                <w:lang w:val="es-ES_tradnl"/>
              </w:rPr>
              <w:t>Emisión continua</w:t>
            </w:r>
          </w:p>
        </w:tc>
        <w:tc>
          <w:tcPr>
            <w:tcW w:w="1985" w:type="dxa"/>
            <w:tcBorders>
              <w:top w:val="single" w:sz="6" w:space="0" w:color="auto"/>
              <w:left w:val="single" w:sz="6" w:space="0" w:color="auto"/>
              <w:bottom w:val="single" w:sz="6" w:space="0" w:color="auto"/>
              <w:right w:val="single" w:sz="6" w:space="0" w:color="auto"/>
            </w:tcBorders>
          </w:tcPr>
          <w:p w14:paraId="3076113A" w14:textId="77777777" w:rsidR="00C51268" w:rsidRDefault="00C51268">
            <w:pPr>
              <w:pStyle w:val="TableText"/>
              <w:framePr w:hSpace="181" w:wrap="notBeside" w:vAnchor="text" w:hAnchor="page" w:xAlign="center" w:y="1"/>
              <w:spacing w:after="0"/>
              <w:jc w:val="center"/>
              <w:rPr>
                <w:lang w:val="es-ES_tradnl"/>
              </w:rPr>
            </w:pPr>
            <w:r>
              <w:rPr>
                <w:lang w:val="es-ES_tradnl"/>
              </w:rPr>
              <w:br/>
            </w:r>
            <w:r>
              <w:rPr>
                <w:lang w:val="es-ES_tradnl"/>
              </w:rPr>
              <w:br/>
            </w:r>
            <w:r>
              <w:rPr>
                <w:lang w:val="es-ES_tradnl"/>
              </w:rPr>
              <w:br/>
            </w:r>
          </w:p>
          <w:p w14:paraId="3C7FA793" w14:textId="77777777" w:rsidR="00C51268" w:rsidRDefault="00C51268">
            <w:pPr>
              <w:pStyle w:val="TableText"/>
              <w:framePr w:hSpace="181" w:wrap="notBeside" w:vAnchor="text" w:hAnchor="page" w:xAlign="center" w:y="1"/>
              <w:spacing w:before="0"/>
              <w:jc w:val="center"/>
              <w:rPr>
                <w:lang w:val="es-ES_tradnl"/>
              </w:rPr>
            </w:pPr>
            <w:r>
              <w:rPr>
                <w:lang w:val="es-ES_tradnl"/>
              </w:rPr>
              <w:t>1</w:t>
            </w:r>
          </w:p>
        </w:tc>
        <w:tc>
          <w:tcPr>
            <w:tcW w:w="1361" w:type="dxa"/>
            <w:tcBorders>
              <w:top w:val="single" w:sz="6" w:space="0" w:color="auto"/>
              <w:left w:val="single" w:sz="6" w:space="0" w:color="auto"/>
              <w:bottom w:val="single" w:sz="6" w:space="0" w:color="auto"/>
              <w:right w:val="single" w:sz="6" w:space="0" w:color="auto"/>
            </w:tcBorders>
          </w:tcPr>
          <w:p w14:paraId="084C9383" w14:textId="77777777" w:rsidR="00C51268" w:rsidRDefault="00C51268">
            <w:pPr>
              <w:pStyle w:val="TableText"/>
              <w:framePr w:hSpace="181" w:wrap="notBeside" w:vAnchor="text" w:hAnchor="page" w:xAlign="center" w:y="1"/>
              <w:spacing w:after="0"/>
              <w:jc w:val="center"/>
              <w:rPr>
                <w:lang w:val="es-ES_tradnl"/>
              </w:rPr>
            </w:pPr>
            <w:r>
              <w:rPr>
                <w:lang w:val="es-ES_tradnl"/>
              </w:rPr>
              <w:br/>
            </w:r>
            <w:r>
              <w:rPr>
                <w:lang w:val="es-ES_tradnl"/>
              </w:rPr>
              <w:br/>
            </w:r>
            <w:r>
              <w:rPr>
                <w:lang w:val="es-ES_tradnl"/>
              </w:rPr>
              <w:br/>
            </w:r>
          </w:p>
          <w:p w14:paraId="7CC3CBA6" w14:textId="77777777" w:rsidR="00C51268" w:rsidRDefault="00C51268">
            <w:pPr>
              <w:pStyle w:val="TableText"/>
              <w:framePr w:hSpace="181" w:wrap="notBeside" w:vAnchor="text" w:hAnchor="page" w:xAlign="center" w:y="1"/>
              <w:spacing w:before="0"/>
              <w:jc w:val="center"/>
              <w:rPr>
                <w:lang w:val="es-ES_tradnl"/>
              </w:rPr>
            </w:pPr>
            <w:r>
              <w:rPr>
                <w:lang w:val="es-ES_tradnl"/>
              </w:rPr>
              <w:t>0,500</w:t>
            </w:r>
            <w:r>
              <w:rPr>
                <w:lang w:val="es-ES_tradnl"/>
              </w:rPr>
              <w:br/>
              <w:t>(–3,0 dB)</w:t>
            </w:r>
          </w:p>
        </w:tc>
      </w:tr>
      <w:tr w:rsidR="00C51268" w14:paraId="79D87295" w14:textId="77777777">
        <w:tblPrEx>
          <w:tblCellMar>
            <w:left w:w="107" w:type="dxa"/>
            <w:right w:w="107" w:type="dxa"/>
          </w:tblCellMar>
        </w:tblPrEx>
        <w:trPr>
          <w:cantSplit/>
          <w:jc w:val="center"/>
        </w:trPr>
        <w:tc>
          <w:tcPr>
            <w:tcW w:w="2155" w:type="dxa"/>
            <w:tcBorders>
              <w:top w:val="single" w:sz="6" w:space="0" w:color="auto"/>
              <w:left w:val="single" w:sz="6" w:space="0" w:color="auto"/>
              <w:right w:val="single" w:sz="6" w:space="0" w:color="auto"/>
            </w:tcBorders>
          </w:tcPr>
          <w:p w14:paraId="0C40CCA2" w14:textId="77777777" w:rsidR="00C51268" w:rsidRDefault="00C51268">
            <w:pPr>
              <w:pStyle w:val="TableText"/>
              <w:framePr w:hSpace="181" w:wrap="notBeside" w:vAnchor="text" w:hAnchor="page" w:xAlign="center" w:y="1"/>
              <w:spacing w:after="0"/>
              <w:jc w:val="center"/>
              <w:rPr>
                <w:lang w:val="es-ES_tradnl"/>
              </w:rPr>
            </w:pPr>
            <w:r>
              <w:rPr>
                <w:lang w:val="es-ES_tradnl"/>
              </w:rPr>
              <w:t>A3C</w:t>
            </w:r>
          </w:p>
          <w:p w14:paraId="2CF719ED" w14:textId="77777777" w:rsidR="00C51268" w:rsidRDefault="00C51268">
            <w:pPr>
              <w:pStyle w:val="TableText"/>
              <w:framePr w:hSpace="181" w:wrap="notBeside" w:vAnchor="text" w:hAnchor="page" w:xAlign="center" w:y="1"/>
              <w:spacing w:before="0"/>
              <w:jc w:val="left"/>
              <w:rPr>
                <w:lang w:val="es-ES_tradnl"/>
              </w:rPr>
            </w:pPr>
            <w:r>
              <w:rPr>
                <w:lang w:val="es-ES_tradnl"/>
              </w:rPr>
              <w:t>Facsímil; subportadora modulada en frecuencia por la señal de imagen y que modula en amplitud a la onda portadora principal</w:t>
            </w:r>
          </w:p>
        </w:tc>
        <w:tc>
          <w:tcPr>
            <w:tcW w:w="2495" w:type="dxa"/>
            <w:tcBorders>
              <w:top w:val="single" w:sz="6" w:space="0" w:color="auto"/>
              <w:left w:val="single" w:sz="6" w:space="0" w:color="auto"/>
              <w:right w:val="single" w:sz="6" w:space="0" w:color="auto"/>
            </w:tcBorders>
          </w:tcPr>
          <w:p w14:paraId="1EAA5FFB" w14:textId="77777777" w:rsidR="00C51268" w:rsidRDefault="00C51268">
            <w:pPr>
              <w:pStyle w:val="TableText"/>
              <w:framePr w:hSpace="181" w:wrap="notBeside" w:vAnchor="text" w:hAnchor="page" w:xAlign="center" w:y="1"/>
              <w:spacing w:after="0"/>
              <w:jc w:val="center"/>
              <w:rPr>
                <w:lang w:val="es-ES_tradnl"/>
              </w:rPr>
            </w:pPr>
          </w:p>
          <w:p w14:paraId="0930F395" w14:textId="77777777" w:rsidR="00C51268" w:rsidRDefault="00C51268">
            <w:pPr>
              <w:pStyle w:val="TableText"/>
              <w:framePr w:hSpace="181" w:wrap="notBeside" w:vAnchor="text" w:hAnchor="page" w:xAlign="center" w:y="1"/>
              <w:spacing w:before="0"/>
              <w:jc w:val="left"/>
              <w:rPr>
                <w:lang w:val="es-ES_tradnl"/>
              </w:rPr>
            </w:pPr>
            <w:r>
              <w:rPr>
                <w:lang w:val="es-ES_tradnl"/>
              </w:rPr>
              <w:t>Cualquier imagen, modulación en amplitud de la onda portadora principal, al 100% (los factores de conversión son independientes de la forma de la señal de imagen)</w:t>
            </w:r>
          </w:p>
        </w:tc>
        <w:tc>
          <w:tcPr>
            <w:tcW w:w="1644" w:type="dxa"/>
            <w:tcBorders>
              <w:top w:val="single" w:sz="6" w:space="0" w:color="auto"/>
              <w:left w:val="single" w:sz="6" w:space="0" w:color="auto"/>
              <w:right w:val="single" w:sz="6" w:space="0" w:color="auto"/>
            </w:tcBorders>
          </w:tcPr>
          <w:p w14:paraId="35FD54F9" w14:textId="77777777" w:rsidR="00C51268" w:rsidRDefault="00C51268">
            <w:pPr>
              <w:pStyle w:val="TableText"/>
              <w:framePr w:hSpace="181" w:wrap="notBeside" w:vAnchor="text" w:hAnchor="page" w:xAlign="center" w:y="1"/>
              <w:spacing w:after="0"/>
              <w:jc w:val="center"/>
              <w:rPr>
                <w:lang w:val="es-ES_tradnl"/>
              </w:rPr>
            </w:pPr>
          </w:p>
          <w:p w14:paraId="52B1B6FD" w14:textId="77777777" w:rsidR="00C51268" w:rsidRDefault="00C51268">
            <w:pPr>
              <w:pStyle w:val="TableText"/>
              <w:framePr w:hSpace="181" w:wrap="notBeside" w:vAnchor="text" w:hAnchor="page" w:xAlign="center" w:y="1"/>
              <w:spacing w:before="0"/>
              <w:jc w:val="left"/>
              <w:rPr>
                <w:lang w:val="es-ES_tradnl"/>
              </w:rPr>
            </w:pPr>
            <w:r>
              <w:rPr>
                <w:lang w:val="es-ES_tradnl"/>
              </w:rPr>
              <w:t>Solamente portadora principal</w:t>
            </w:r>
          </w:p>
        </w:tc>
        <w:tc>
          <w:tcPr>
            <w:tcW w:w="1985" w:type="dxa"/>
            <w:tcBorders>
              <w:top w:val="single" w:sz="6" w:space="0" w:color="auto"/>
              <w:left w:val="single" w:sz="6" w:space="0" w:color="auto"/>
              <w:right w:val="single" w:sz="6" w:space="0" w:color="auto"/>
            </w:tcBorders>
          </w:tcPr>
          <w:p w14:paraId="06C5DC49" w14:textId="77777777" w:rsidR="00C51268" w:rsidRDefault="00C51268">
            <w:pPr>
              <w:pStyle w:val="TableText"/>
              <w:framePr w:hSpace="181" w:wrap="notBeside" w:vAnchor="text" w:hAnchor="page" w:xAlign="center" w:y="1"/>
              <w:spacing w:after="0"/>
              <w:jc w:val="center"/>
              <w:rPr>
                <w:lang w:val="es-ES_tradnl"/>
              </w:rPr>
            </w:pPr>
          </w:p>
          <w:p w14:paraId="6FA07DDC" w14:textId="77777777" w:rsidR="00C51268" w:rsidRDefault="00C51268">
            <w:pPr>
              <w:pStyle w:val="TableText"/>
              <w:framePr w:hSpace="181" w:wrap="notBeside" w:vAnchor="text" w:hAnchor="page" w:xAlign="center" w:y="1"/>
              <w:spacing w:before="0"/>
              <w:jc w:val="center"/>
              <w:rPr>
                <w:lang w:val="es-ES_tradnl"/>
              </w:rPr>
            </w:pPr>
            <w:r>
              <w:rPr>
                <w:lang w:val="es-ES_tradnl"/>
              </w:rPr>
              <w:t>0,250</w:t>
            </w:r>
            <w:r>
              <w:rPr>
                <w:lang w:val="es-ES_tradnl"/>
              </w:rPr>
              <w:br/>
              <w:t>(–6,0 dB)</w:t>
            </w:r>
          </w:p>
        </w:tc>
        <w:tc>
          <w:tcPr>
            <w:tcW w:w="1361" w:type="dxa"/>
            <w:tcBorders>
              <w:top w:val="single" w:sz="6" w:space="0" w:color="auto"/>
              <w:left w:val="single" w:sz="6" w:space="0" w:color="auto"/>
              <w:right w:val="single" w:sz="6" w:space="0" w:color="auto"/>
            </w:tcBorders>
          </w:tcPr>
          <w:p w14:paraId="7B095A9A" w14:textId="77777777" w:rsidR="00C51268" w:rsidRDefault="00C51268">
            <w:pPr>
              <w:pStyle w:val="TableText"/>
              <w:framePr w:hSpace="181" w:wrap="notBeside" w:vAnchor="text" w:hAnchor="page" w:xAlign="center" w:y="1"/>
              <w:spacing w:after="0"/>
              <w:jc w:val="center"/>
              <w:rPr>
                <w:lang w:val="es-ES_tradnl"/>
              </w:rPr>
            </w:pPr>
          </w:p>
          <w:p w14:paraId="30E5C58D" w14:textId="77777777" w:rsidR="00C51268" w:rsidRDefault="00C51268">
            <w:pPr>
              <w:pStyle w:val="TableText"/>
              <w:framePr w:hSpace="181" w:wrap="notBeside" w:vAnchor="text" w:hAnchor="page" w:xAlign="center" w:y="1"/>
              <w:spacing w:before="0"/>
              <w:jc w:val="center"/>
              <w:rPr>
                <w:lang w:val="es-ES_tradnl"/>
              </w:rPr>
            </w:pPr>
            <w:r>
              <w:rPr>
                <w:lang w:val="es-ES_tradnl"/>
              </w:rPr>
              <w:t>0,375</w:t>
            </w:r>
            <w:r>
              <w:rPr>
                <w:lang w:val="es-ES_tradnl"/>
              </w:rPr>
              <w:br/>
              <w:t>(–4,3 dB)</w:t>
            </w:r>
          </w:p>
        </w:tc>
      </w:tr>
      <w:tr w:rsidR="00C51268" w14:paraId="725AC08A" w14:textId="77777777">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7FB0BF74" w14:textId="77777777" w:rsidR="00C51268" w:rsidRDefault="00C51268">
            <w:pPr>
              <w:pStyle w:val="TableText"/>
              <w:framePr w:hSpace="181" w:wrap="notBeside" w:vAnchor="text" w:hAnchor="page" w:xAlign="center" w:y="1"/>
              <w:spacing w:after="0"/>
              <w:jc w:val="center"/>
              <w:rPr>
                <w:lang w:val="es-ES_tradnl"/>
              </w:rPr>
            </w:pPr>
            <w:r>
              <w:rPr>
                <w:lang w:val="es-ES_tradnl"/>
              </w:rPr>
              <w:t>R3C</w:t>
            </w:r>
          </w:p>
          <w:p w14:paraId="3AADB2C3" w14:textId="77777777" w:rsidR="00C51268" w:rsidRDefault="00C51268">
            <w:pPr>
              <w:pStyle w:val="TableText"/>
              <w:framePr w:hSpace="181" w:wrap="notBeside" w:vAnchor="text" w:hAnchor="page" w:xAlign="center" w:y="1"/>
              <w:spacing w:before="0"/>
              <w:jc w:val="left"/>
              <w:rPr>
                <w:lang w:val="es-ES_tradnl"/>
              </w:rPr>
            </w:pPr>
            <w:r>
              <w:rPr>
                <w:spacing w:val="-2"/>
                <w:lang w:val="es-ES_tradnl"/>
              </w:rPr>
              <w:t>Facsímil; subportadora modulada en frecuencia por la señal de imagen y que modula en amplitud a la portadora principal; banda lateral única, portadora reducida</w:t>
            </w:r>
          </w:p>
        </w:tc>
        <w:tc>
          <w:tcPr>
            <w:tcW w:w="2495" w:type="dxa"/>
            <w:tcBorders>
              <w:top w:val="single" w:sz="6" w:space="0" w:color="auto"/>
              <w:left w:val="single" w:sz="6" w:space="0" w:color="auto"/>
              <w:bottom w:val="single" w:sz="6" w:space="0" w:color="auto"/>
              <w:right w:val="single" w:sz="6" w:space="0" w:color="auto"/>
            </w:tcBorders>
          </w:tcPr>
          <w:p w14:paraId="34AFB2CA" w14:textId="77777777" w:rsidR="00C51268" w:rsidRDefault="00C51268">
            <w:pPr>
              <w:pStyle w:val="TableText"/>
              <w:framePr w:hSpace="181" w:wrap="notBeside" w:vAnchor="text" w:hAnchor="page" w:xAlign="center" w:y="1"/>
              <w:spacing w:after="0"/>
              <w:jc w:val="center"/>
              <w:rPr>
                <w:lang w:val="es-ES_tradnl"/>
              </w:rPr>
            </w:pPr>
          </w:p>
          <w:p w14:paraId="536AC1F4" w14:textId="77777777" w:rsidR="00C51268" w:rsidRDefault="00C51268">
            <w:pPr>
              <w:pStyle w:val="TableText"/>
              <w:framePr w:hSpace="181" w:wrap="notBeside" w:vAnchor="text" w:hAnchor="page" w:xAlign="center" w:y="1"/>
              <w:spacing w:before="0"/>
              <w:jc w:val="left"/>
              <w:rPr>
                <w:lang w:val="es-ES_tradnl"/>
              </w:rPr>
            </w:pPr>
            <w:r>
              <w:rPr>
                <w:lang w:val="es-ES_tradnl"/>
              </w:rPr>
              <w:t>Para esta clase de emisión, la modulación por la señal de imagen modifica la distri</w:t>
            </w:r>
            <w:r>
              <w:rPr>
                <w:lang w:val="es-ES_tradnl"/>
              </w:rPr>
              <w:softHyphen/>
              <w:t>bución de la potencia en la banda de frecuencias ocupada sin afectar a la potencia total</w:t>
            </w:r>
          </w:p>
        </w:tc>
        <w:tc>
          <w:tcPr>
            <w:tcW w:w="1644" w:type="dxa"/>
            <w:tcBorders>
              <w:top w:val="single" w:sz="6" w:space="0" w:color="auto"/>
              <w:left w:val="single" w:sz="6" w:space="0" w:color="auto"/>
              <w:bottom w:val="single" w:sz="6" w:space="0" w:color="auto"/>
              <w:right w:val="single" w:sz="6" w:space="0" w:color="auto"/>
            </w:tcBorders>
          </w:tcPr>
          <w:p w14:paraId="419F8DEC" w14:textId="77777777" w:rsidR="00C51268" w:rsidRDefault="00C51268">
            <w:pPr>
              <w:pStyle w:val="TableText"/>
              <w:framePr w:hSpace="181" w:wrap="notBeside" w:vAnchor="text" w:hAnchor="page" w:xAlign="center" w:y="1"/>
              <w:spacing w:after="0"/>
              <w:jc w:val="center"/>
              <w:rPr>
                <w:lang w:val="es-ES_tradnl"/>
              </w:rPr>
            </w:pPr>
          </w:p>
          <w:p w14:paraId="2114803C" w14:textId="77777777" w:rsidR="00C51268" w:rsidRDefault="00C51268">
            <w:pPr>
              <w:pStyle w:val="TableText"/>
              <w:framePr w:hSpace="181" w:wrap="notBeside" w:vAnchor="text" w:hAnchor="page" w:xAlign="center" w:y="1"/>
              <w:spacing w:before="0"/>
              <w:jc w:val="left"/>
              <w:rPr>
                <w:lang w:val="es-ES_tradnl"/>
              </w:rPr>
            </w:pPr>
            <w:r>
              <w:rPr>
                <w:lang w:val="es-ES_tradnl"/>
              </w:rPr>
              <w:t>Solamente portadora reducida</w:t>
            </w:r>
          </w:p>
        </w:tc>
        <w:tc>
          <w:tcPr>
            <w:tcW w:w="1985" w:type="dxa"/>
            <w:tcBorders>
              <w:top w:val="single" w:sz="6" w:space="0" w:color="auto"/>
              <w:left w:val="single" w:sz="6" w:space="0" w:color="auto"/>
              <w:bottom w:val="single" w:sz="6" w:space="0" w:color="auto"/>
              <w:right w:val="single" w:sz="6" w:space="0" w:color="auto"/>
            </w:tcBorders>
          </w:tcPr>
          <w:p w14:paraId="2A884E0C" w14:textId="77777777" w:rsidR="00C51268" w:rsidRDefault="00C51268">
            <w:pPr>
              <w:pStyle w:val="TableText"/>
              <w:framePr w:hSpace="181" w:wrap="notBeside" w:vAnchor="text" w:hAnchor="page" w:xAlign="center" w:y="1"/>
              <w:spacing w:after="0"/>
              <w:jc w:val="center"/>
              <w:rPr>
                <w:lang w:val="es-ES_tradnl"/>
              </w:rPr>
            </w:pPr>
          </w:p>
          <w:p w14:paraId="4A26EA71" w14:textId="77777777" w:rsidR="00C51268" w:rsidRDefault="00C51268">
            <w:pPr>
              <w:pStyle w:val="TableText"/>
              <w:framePr w:hSpace="181" w:wrap="notBeside" w:vAnchor="text" w:hAnchor="page" w:xAlign="center" w:y="1"/>
              <w:spacing w:before="0"/>
              <w:jc w:val="center"/>
              <w:rPr>
                <w:lang w:val="es-ES_tradnl"/>
              </w:rPr>
            </w:pPr>
            <w:r>
              <w:rPr>
                <w:lang w:val="es-ES_tradnl"/>
              </w:rPr>
              <w:t>0,025</w:t>
            </w:r>
            <w:r>
              <w:rPr>
                <w:lang w:val="es-ES_tradnl"/>
              </w:rPr>
              <w:br/>
              <w:t>(–16,0 dB)</w:t>
            </w:r>
            <w:r>
              <w:rPr>
                <w:lang w:val="es-ES_tradnl"/>
              </w:rPr>
              <w:br/>
              <w:t>0,0025</w:t>
            </w:r>
            <w:r>
              <w:rPr>
                <w:lang w:val="es-ES_tradnl"/>
              </w:rPr>
              <w:br/>
              <w:t>(–26,0 dB)</w:t>
            </w:r>
          </w:p>
        </w:tc>
        <w:tc>
          <w:tcPr>
            <w:tcW w:w="1361" w:type="dxa"/>
            <w:tcBorders>
              <w:top w:val="single" w:sz="6" w:space="0" w:color="auto"/>
              <w:left w:val="single" w:sz="6" w:space="0" w:color="auto"/>
              <w:bottom w:val="single" w:sz="6" w:space="0" w:color="auto"/>
              <w:right w:val="single" w:sz="6" w:space="0" w:color="auto"/>
            </w:tcBorders>
          </w:tcPr>
          <w:p w14:paraId="51FCC0D9" w14:textId="77777777" w:rsidR="00C51268" w:rsidRDefault="00C51268">
            <w:pPr>
              <w:pStyle w:val="TableText"/>
              <w:framePr w:hSpace="181" w:wrap="notBeside" w:vAnchor="text" w:hAnchor="page" w:xAlign="center" w:y="1"/>
              <w:spacing w:after="0"/>
              <w:jc w:val="center"/>
              <w:rPr>
                <w:lang w:val="es-ES_tradnl"/>
              </w:rPr>
            </w:pPr>
          </w:p>
          <w:p w14:paraId="687F2FD4" w14:textId="77777777" w:rsidR="00C51268" w:rsidRDefault="00C51268">
            <w:pPr>
              <w:pStyle w:val="TableText"/>
              <w:framePr w:hSpace="181" w:wrap="notBeside" w:vAnchor="text" w:hAnchor="page" w:xAlign="center" w:y="1"/>
              <w:spacing w:before="0"/>
              <w:jc w:val="center"/>
              <w:rPr>
                <w:lang w:val="es-ES_tradnl"/>
              </w:rPr>
            </w:pPr>
            <w:r>
              <w:rPr>
                <w:lang w:val="es-ES_tradnl"/>
              </w:rPr>
              <w:t>0,733</w:t>
            </w:r>
            <w:r>
              <w:rPr>
                <w:lang w:val="es-ES_tradnl"/>
              </w:rPr>
              <w:br/>
              <w:t>(–1,3 dB)</w:t>
            </w:r>
            <w:r>
              <w:rPr>
                <w:lang w:val="es-ES_tradnl"/>
              </w:rPr>
              <w:br/>
              <w:t>0,905</w:t>
            </w:r>
            <w:r>
              <w:rPr>
                <w:lang w:val="es-ES_tradnl"/>
              </w:rPr>
              <w:br/>
              <w:t>(–0,4 dB)</w:t>
            </w:r>
          </w:p>
        </w:tc>
      </w:tr>
      <w:tr w:rsidR="00C51268" w14:paraId="7A6C4DFB" w14:textId="77777777" w:rsidTr="00471DA8">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1E9956E3" w14:textId="77777777" w:rsidR="00C51268" w:rsidRDefault="00C51268">
            <w:pPr>
              <w:pStyle w:val="TableText"/>
              <w:framePr w:hSpace="181" w:wrap="notBeside" w:vAnchor="text" w:hAnchor="page" w:xAlign="center" w:y="1"/>
              <w:spacing w:after="0"/>
              <w:jc w:val="center"/>
              <w:rPr>
                <w:lang w:val="es-ES_tradnl"/>
              </w:rPr>
            </w:pPr>
            <w:r>
              <w:rPr>
                <w:lang w:val="es-ES_tradnl"/>
              </w:rPr>
              <w:t>J3C</w:t>
            </w:r>
          </w:p>
          <w:p w14:paraId="7BA6F38A" w14:textId="77777777" w:rsidR="00C51268" w:rsidRDefault="00C51268">
            <w:pPr>
              <w:pStyle w:val="TableText"/>
              <w:framePr w:hSpace="181" w:wrap="notBeside" w:vAnchor="text" w:hAnchor="page" w:xAlign="center" w:y="1"/>
              <w:spacing w:before="0"/>
              <w:jc w:val="left"/>
              <w:rPr>
                <w:lang w:val="es-ES_tradnl"/>
              </w:rPr>
            </w:pPr>
            <w:r>
              <w:rPr>
                <w:spacing w:val="-2"/>
                <w:lang w:val="es-ES_tradnl"/>
              </w:rPr>
              <w:t>Facsímil; subportadora modulada en frecuencia por la señal de imagen y que modula en amplitud a la portadora principal; banda lateral única, portadora suprimida</w:t>
            </w:r>
          </w:p>
        </w:tc>
        <w:tc>
          <w:tcPr>
            <w:tcW w:w="2495" w:type="dxa"/>
            <w:tcBorders>
              <w:top w:val="single" w:sz="6" w:space="0" w:color="auto"/>
              <w:left w:val="single" w:sz="6" w:space="0" w:color="auto"/>
              <w:bottom w:val="single" w:sz="6" w:space="0" w:color="auto"/>
              <w:right w:val="single" w:sz="6" w:space="0" w:color="auto"/>
            </w:tcBorders>
          </w:tcPr>
          <w:p w14:paraId="4ED9F45C" w14:textId="77777777" w:rsidR="00C51268" w:rsidRDefault="00C51268">
            <w:pPr>
              <w:pStyle w:val="TableText"/>
              <w:framePr w:hSpace="181" w:wrap="notBeside" w:vAnchor="text" w:hAnchor="page" w:xAlign="center" w:y="1"/>
              <w:spacing w:after="0"/>
              <w:jc w:val="center"/>
              <w:rPr>
                <w:lang w:val="es-ES_tradnl"/>
              </w:rPr>
            </w:pPr>
          </w:p>
          <w:p w14:paraId="1A8057BF" w14:textId="77777777" w:rsidR="00C51268" w:rsidRDefault="00C51268">
            <w:pPr>
              <w:pStyle w:val="TableText"/>
              <w:framePr w:hSpace="181" w:wrap="notBeside" w:vAnchor="text" w:hAnchor="page" w:xAlign="center" w:y="1"/>
              <w:spacing w:before="0"/>
              <w:jc w:val="left"/>
              <w:rPr>
                <w:lang w:val="es-ES_tradnl"/>
              </w:rPr>
            </w:pPr>
            <w:r>
              <w:rPr>
                <w:lang w:val="es-ES_tradnl"/>
              </w:rPr>
              <w:t>Para esta clase de emisión, la modulación por la señal de imagen modifica la distri</w:t>
            </w:r>
            <w:r>
              <w:rPr>
                <w:lang w:val="es-ES_tradnl"/>
              </w:rPr>
              <w:softHyphen/>
              <w:t>bución de la potencia en la banda de frecuencias ocupada, sin afectar a la potencia total</w:t>
            </w:r>
          </w:p>
        </w:tc>
        <w:tc>
          <w:tcPr>
            <w:tcW w:w="1644" w:type="dxa"/>
            <w:tcBorders>
              <w:top w:val="single" w:sz="6" w:space="0" w:color="auto"/>
              <w:left w:val="single" w:sz="6" w:space="0" w:color="auto"/>
              <w:bottom w:val="single" w:sz="6" w:space="0" w:color="auto"/>
              <w:right w:val="single" w:sz="6" w:space="0" w:color="auto"/>
            </w:tcBorders>
          </w:tcPr>
          <w:p w14:paraId="48B30A8F" w14:textId="77777777" w:rsidR="00C51268" w:rsidRDefault="00C51268">
            <w:pPr>
              <w:pStyle w:val="TableText"/>
              <w:framePr w:hSpace="181" w:wrap="notBeside" w:vAnchor="text" w:hAnchor="page" w:xAlign="center" w:y="1"/>
              <w:spacing w:after="0"/>
              <w:jc w:val="center"/>
              <w:rPr>
                <w:lang w:val="es-ES_tradnl"/>
              </w:rPr>
            </w:pPr>
          </w:p>
          <w:p w14:paraId="17A8F76E" w14:textId="77777777" w:rsidR="00C51268" w:rsidRDefault="00C51268">
            <w:pPr>
              <w:pStyle w:val="TableText"/>
              <w:framePr w:hSpace="181" w:wrap="notBeside" w:vAnchor="text" w:hAnchor="page" w:xAlign="center" w:y="1"/>
              <w:spacing w:before="0"/>
              <w:jc w:val="left"/>
              <w:rPr>
                <w:lang w:val="es-ES_tradnl"/>
              </w:rPr>
            </w:pPr>
            <w:r>
              <w:rPr>
                <w:lang w:val="es-ES_tradnl"/>
              </w:rPr>
              <w:t>Portadora suprimida</w:t>
            </w:r>
          </w:p>
        </w:tc>
        <w:tc>
          <w:tcPr>
            <w:tcW w:w="1985" w:type="dxa"/>
            <w:tcBorders>
              <w:top w:val="single" w:sz="6" w:space="0" w:color="auto"/>
              <w:left w:val="single" w:sz="6" w:space="0" w:color="auto"/>
              <w:bottom w:val="single" w:sz="6" w:space="0" w:color="auto"/>
              <w:right w:val="single" w:sz="6" w:space="0" w:color="auto"/>
            </w:tcBorders>
          </w:tcPr>
          <w:p w14:paraId="4828E484" w14:textId="77777777" w:rsidR="00C51268" w:rsidRDefault="00C51268">
            <w:pPr>
              <w:pStyle w:val="TableText"/>
              <w:framePr w:hSpace="181" w:wrap="notBeside" w:vAnchor="text" w:hAnchor="page" w:xAlign="center" w:y="1"/>
              <w:spacing w:after="0"/>
              <w:jc w:val="center"/>
              <w:rPr>
                <w:lang w:val="es-ES_tradnl"/>
              </w:rPr>
            </w:pPr>
          </w:p>
          <w:p w14:paraId="63D38693" w14:textId="77777777" w:rsidR="00C51268" w:rsidRDefault="00C51268">
            <w:pPr>
              <w:pStyle w:val="TableText"/>
              <w:framePr w:hSpace="181" w:wrap="notBeside" w:vAnchor="text" w:hAnchor="page" w:xAlign="center" w:y="1"/>
              <w:spacing w:before="0"/>
              <w:jc w:val="center"/>
              <w:rPr>
                <w:lang w:val="es-ES_tradnl"/>
              </w:rPr>
            </w:pPr>
            <w:r>
              <w:rPr>
                <w:lang w:val="es-ES_tradnl"/>
              </w:rPr>
              <w:t>&lt;</w:t>
            </w:r>
            <w:r>
              <w:rPr>
                <w:rFonts w:ascii="Tms Rmn" w:hAnsi="Tms Rmn"/>
                <w:lang w:val="es-ES_tradnl"/>
              </w:rPr>
              <w:t> </w:t>
            </w:r>
            <w:r>
              <w:rPr>
                <w:lang w:val="es-ES_tradnl"/>
              </w:rPr>
              <w:t>0,0001</w:t>
            </w:r>
            <w:r>
              <w:rPr>
                <w:lang w:val="es-ES_tradnl"/>
              </w:rPr>
              <w:br/>
              <w:t>(&lt;</w:t>
            </w:r>
            <w:r>
              <w:rPr>
                <w:rFonts w:ascii="Tms Rmn" w:hAnsi="Tms Rmn"/>
                <w:lang w:val="es-ES_tradnl"/>
              </w:rPr>
              <w:t> </w:t>
            </w:r>
            <w:r>
              <w:rPr>
                <w:lang w:val="es-ES_tradnl"/>
              </w:rPr>
              <w:t>–40 dB)</w:t>
            </w:r>
          </w:p>
        </w:tc>
        <w:tc>
          <w:tcPr>
            <w:tcW w:w="1361" w:type="dxa"/>
            <w:tcBorders>
              <w:top w:val="single" w:sz="6" w:space="0" w:color="auto"/>
              <w:left w:val="single" w:sz="6" w:space="0" w:color="auto"/>
              <w:bottom w:val="single" w:sz="6" w:space="0" w:color="auto"/>
              <w:right w:val="single" w:sz="6" w:space="0" w:color="auto"/>
            </w:tcBorders>
          </w:tcPr>
          <w:p w14:paraId="44DEA173" w14:textId="77777777" w:rsidR="00C51268" w:rsidRDefault="00C51268">
            <w:pPr>
              <w:pStyle w:val="TableText"/>
              <w:framePr w:hSpace="181" w:wrap="notBeside" w:vAnchor="text" w:hAnchor="page" w:xAlign="center" w:y="1"/>
              <w:spacing w:after="0"/>
              <w:jc w:val="center"/>
              <w:rPr>
                <w:lang w:val="es-ES_tradnl"/>
              </w:rPr>
            </w:pPr>
          </w:p>
          <w:p w14:paraId="2BE48FC5" w14:textId="77777777" w:rsidR="00C51268" w:rsidRDefault="00C51268">
            <w:pPr>
              <w:pStyle w:val="TableText"/>
              <w:framePr w:hSpace="181" w:wrap="notBeside" w:vAnchor="text" w:hAnchor="page" w:xAlign="center" w:y="1"/>
              <w:spacing w:before="0"/>
              <w:jc w:val="center"/>
              <w:rPr>
                <w:lang w:val="es-ES_tradnl"/>
              </w:rPr>
            </w:pPr>
            <w:r>
              <w:rPr>
                <w:lang w:val="es-ES_tradnl"/>
              </w:rPr>
              <w:t>1</w:t>
            </w:r>
          </w:p>
        </w:tc>
      </w:tr>
      <w:tr w:rsidR="00C51268" w:rsidRPr="00ED59E9" w14:paraId="73C9B023" w14:textId="77777777" w:rsidTr="00471DA8">
        <w:tblPrEx>
          <w:tblCellMar>
            <w:left w:w="107" w:type="dxa"/>
            <w:right w:w="107" w:type="dxa"/>
          </w:tblCellMar>
        </w:tblPrEx>
        <w:trPr>
          <w:cantSplit/>
          <w:jc w:val="center"/>
        </w:trPr>
        <w:tc>
          <w:tcPr>
            <w:tcW w:w="2155" w:type="dxa"/>
            <w:tcBorders>
              <w:top w:val="single" w:sz="6" w:space="0" w:color="auto"/>
              <w:left w:val="single" w:sz="6" w:space="0" w:color="auto"/>
              <w:bottom w:val="single" w:sz="4" w:space="0" w:color="auto"/>
              <w:right w:val="single" w:sz="6" w:space="0" w:color="auto"/>
            </w:tcBorders>
          </w:tcPr>
          <w:p w14:paraId="27F89916" w14:textId="77777777" w:rsidR="00C51268" w:rsidRDefault="00C51268">
            <w:pPr>
              <w:pStyle w:val="TableText"/>
              <w:framePr w:hSpace="181" w:wrap="notBeside" w:vAnchor="text" w:hAnchor="page" w:xAlign="center" w:y="1"/>
              <w:spacing w:after="0"/>
              <w:jc w:val="center"/>
              <w:rPr>
                <w:lang w:val="es-ES_tradnl"/>
              </w:rPr>
            </w:pPr>
            <w:r>
              <w:rPr>
                <w:i/>
                <w:lang w:val="es-ES_tradnl"/>
              </w:rPr>
              <w:t>Modulación de amplitud Televisión</w:t>
            </w:r>
            <w:r>
              <w:rPr>
                <w:i/>
                <w:lang w:val="es-ES_tradnl"/>
              </w:rPr>
              <w:br/>
            </w:r>
            <w:r>
              <w:rPr>
                <w:i/>
                <w:lang w:val="es-ES_tradnl"/>
              </w:rPr>
              <w:br/>
            </w:r>
            <w:r>
              <w:rPr>
                <w:lang w:val="es-ES_tradnl"/>
              </w:rPr>
              <w:t>C3F</w:t>
            </w:r>
          </w:p>
          <w:p w14:paraId="0715A10F" w14:textId="77777777" w:rsidR="00C51268" w:rsidRDefault="00C51268">
            <w:pPr>
              <w:pStyle w:val="TableText"/>
              <w:framePr w:hSpace="181" w:wrap="notBeside" w:vAnchor="text" w:hAnchor="page" w:xAlign="center" w:y="1"/>
              <w:spacing w:before="0"/>
              <w:jc w:val="left"/>
              <w:rPr>
                <w:i/>
                <w:lang w:val="es-ES_tradnl"/>
              </w:rPr>
            </w:pPr>
            <w:r>
              <w:rPr>
                <w:lang w:val="es-ES_tradnl"/>
              </w:rPr>
              <w:t>Televisión; banda lateral residual; sólo imagen</w:t>
            </w:r>
          </w:p>
        </w:tc>
        <w:tc>
          <w:tcPr>
            <w:tcW w:w="2495" w:type="dxa"/>
            <w:tcBorders>
              <w:top w:val="single" w:sz="6" w:space="0" w:color="auto"/>
              <w:left w:val="single" w:sz="6" w:space="0" w:color="auto"/>
              <w:bottom w:val="single" w:sz="4" w:space="0" w:color="auto"/>
              <w:right w:val="single" w:sz="6" w:space="0" w:color="auto"/>
            </w:tcBorders>
          </w:tcPr>
          <w:p w14:paraId="63D07B89" w14:textId="77777777" w:rsidR="00C51268" w:rsidRDefault="00C51268">
            <w:pPr>
              <w:pStyle w:val="TableText"/>
              <w:framePr w:hSpace="181" w:wrap="notBeside" w:vAnchor="text" w:hAnchor="page" w:xAlign="center" w:y="1"/>
              <w:tabs>
                <w:tab w:val="left" w:pos="284"/>
              </w:tabs>
              <w:spacing w:after="0"/>
              <w:ind w:left="284" w:hanging="284"/>
              <w:jc w:val="center"/>
              <w:rPr>
                <w:lang w:val="es-ES_tradnl"/>
              </w:rPr>
            </w:pPr>
            <w:r>
              <w:rPr>
                <w:lang w:val="es-ES_tradnl"/>
              </w:rPr>
              <w:br/>
            </w:r>
            <w:r>
              <w:rPr>
                <w:lang w:val="es-ES_tradnl"/>
              </w:rPr>
              <w:br/>
            </w:r>
            <w:r>
              <w:rPr>
                <w:lang w:val="es-ES_tradnl"/>
              </w:rPr>
              <w:br/>
            </w:r>
          </w:p>
          <w:p w14:paraId="502034B9" w14:textId="77777777" w:rsidR="00C51268" w:rsidRDefault="00C51268">
            <w:pPr>
              <w:pStyle w:val="TableText"/>
              <w:framePr w:hSpace="181" w:wrap="notBeside" w:vAnchor="text" w:hAnchor="page" w:xAlign="center" w:y="1"/>
              <w:tabs>
                <w:tab w:val="left" w:pos="284"/>
              </w:tabs>
              <w:spacing w:before="0"/>
              <w:ind w:left="284" w:hanging="284"/>
              <w:jc w:val="left"/>
              <w:rPr>
                <w:i/>
                <w:lang w:val="es-ES_tradnl"/>
              </w:rPr>
            </w:pPr>
            <w:r>
              <w:rPr>
                <w:i/>
                <w:lang w:val="es-ES_tradnl"/>
              </w:rPr>
              <w:t>a)</w:t>
            </w:r>
            <w:r>
              <w:rPr>
                <w:i/>
                <w:lang w:val="es-ES_tradnl"/>
              </w:rPr>
              <w:tab/>
              <w:t>Imagen completamente blanca</w:t>
            </w:r>
          </w:p>
          <w:p w14:paraId="7E938401" w14:textId="77777777" w:rsidR="00C51268" w:rsidRDefault="00C51268">
            <w:pPr>
              <w:pStyle w:val="TableText"/>
              <w:framePr w:hSpace="181" w:wrap="notBeside" w:vAnchor="text" w:hAnchor="page" w:xAlign="center" w:y="1"/>
              <w:tabs>
                <w:tab w:val="left" w:pos="284"/>
              </w:tabs>
              <w:spacing w:before="0" w:after="0"/>
              <w:ind w:left="284" w:hanging="284"/>
              <w:jc w:val="left"/>
              <w:rPr>
                <w:lang w:val="es-ES_tradnl"/>
              </w:rPr>
            </w:pPr>
            <w:r>
              <w:rPr>
                <w:spacing w:val="-2"/>
                <w:lang w:val="es-ES_tradnl"/>
              </w:rPr>
              <w:tab/>
              <w:t>–   405 líneas, 50 tramas,</w:t>
            </w:r>
            <w:r>
              <w:rPr>
                <w:lang w:val="es-ES_tradnl"/>
              </w:rPr>
              <w:t xml:space="preserve"> </w:t>
            </w:r>
            <w:r>
              <w:rPr>
                <w:lang w:val="es-ES_tradnl"/>
              </w:rPr>
              <w:br/>
            </w:r>
            <w:r>
              <w:rPr>
                <w:color w:val="FFFFFF"/>
                <w:lang w:val="es-ES_tradnl"/>
              </w:rPr>
              <w:t xml:space="preserve">–   </w:t>
            </w:r>
            <w:r>
              <w:rPr>
                <w:lang w:val="es-ES_tradnl"/>
              </w:rPr>
              <w:t>modulación positiva</w:t>
            </w:r>
          </w:p>
          <w:p w14:paraId="7C3C22A8" w14:textId="77777777" w:rsidR="00C51268" w:rsidRDefault="00C51268">
            <w:pPr>
              <w:pStyle w:val="TableText"/>
              <w:framePr w:hSpace="181" w:wrap="notBeside" w:vAnchor="text" w:hAnchor="page" w:xAlign="center" w:y="1"/>
              <w:tabs>
                <w:tab w:val="left" w:pos="284"/>
              </w:tabs>
              <w:spacing w:before="0" w:after="0"/>
              <w:ind w:left="284" w:hanging="284"/>
              <w:jc w:val="left"/>
              <w:rPr>
                <w:lang w:val="es-ES_tradnl"/>
              </w:rPr>
            </w:pPr>
            <w:r>
              <w:rPr>
                <w:lang w:val="es-ES_tradnl"/>
              </w:rPr>
              <w:tab/>
            </w:r>
            <w:r>
              <w:rPr>
                <w:spacing w:val="-2"/>
                <w:lang w:val="es-ES_tradnl"/>
              </w:rPr>
              <w:t>–   525 líneas, 60 tramas,</w:t>
            </w:r>
            <w:r>
              <w:rPr>
                <w:lang w:val="es-ES_tradnl"/>
              </w:rPr>
              <w:br/>
            </w:r>
            <w:r>
              <w:rPr>
                <w:color w:val="FFFFFF"/>
                <w:lang w:val="es-ES_tradnl"/>
              </w:rPr>
              <w:t xml:space="preserve">–   </w:t>
            </w:r>
            <w:r>
              <w:rPr>
                <w:lang w:val="es-ES_tradnl"/>
              </w:rPr>
              <w:t>modulación negativa</w:t>
            </w:r>
          </w:p>
          <w:p w14:paraId="2A0A7075" w14:textId="77777777" w:rsidR="00C51268" w:rsidRDefault="00C51268">
            <w:pPr>
              <w:pStyle w:val="TableText"/>
              <w:framePr w:hSpace="181" w:wrap="notBeside" w:vAnchor="text" w:hAnchor="page" w:xAlign="center" w:y="1"/>
              <w:tabs>
                <w:tab w:val="left" w:pos="284"/>
              </w:tabs>
              <w:spacing w:before="0" w:after="0"/>
              <w:ind w:left="284" w:hanging="284"/>
              <w:jc w:val="left"/>
              <w:rPr>
                <w:lang w:val="es-ES_tradnl"/>
              </w:rPr>
            </w:pPr>
            <w:r>
              <w:rPr>
                <w:lang w:val="es-ES_tradnl"/>
              </w:rPr>
              <w:tab/>
            </w:r>
            <w:r>
              <w:rPr>
                <w:spacing w:val="-2"/>
                <w:lang w:val="es-ES_tradnl"/>
              </w:rPr>
              <w:t>–   625 líneas, 50 tramas,</w:t>
            </w:r>
            <w:r>
              <w:rPr>
                <w:lang w:val="es-ES_tradnl"/>
              </w:rPr>
              <w:br/>
            </w:r>
            <w:r>
              <w:rPr>
                <w:color w:val="FFFFFF"/>
                <w:lang w:val="es-ES_tradnl"/>
              </w:rPr>
              <w:t xml:space="preserve">–   </w:t>
            </w:r>
            <w:r>
              <w:rPr>
                <w:lang w:val="es-ES_tradnl"/>
              </w:rPr>
              <w:t>modulación negativa</w:t>
            </w:r>
          </w:p>
          <w:p w14:paraId="6D8901DB" w14:textId="77777777" w:rsidR="00C51268" w:rsidRDefault="00C51268">
            <w:pPr>
              <w:pStyle w:val="TableText"/>
              <w:framePr w:hSpace="181" w:wrap="notBeside" w:vAnchor="text" w:hAnchor="page" w:xAlign="center" w:y="1"/>
              <w:tabs>
                <w:tab w:val="left" w:pos="284"/>
              </w:tabs>
              <w:spacing w:before="0"/>
              <w:ind w:left="284" w:hanging="284"/>
              <w:jc w:val="left"/>
              <w:rPr>
                <w:lang w:val="es-ES_tradnl"/>
              </w:rPr>
            </w:pPr>
            <w:r>
              <w:rPr>
                <w:lang w:val="es-ES_tradnl"/>
              </w:rPr>
              <w:tab/>
            </w:r>
            <w:r>
              <w:rPr>
                <w:spacing w:val="-2"/>
                <w:lang w:val="es-ES_tradnl"/>
              </w:rPr>
              <w:t>–   819 líneas, 50 tramas,</w:t>
            </w:r>
            <w:r>
              <w:rPr>
                <w:spacing w:val="-2"/>
                <w:lang w:val="es-ES_tradnl"/>
              </w:rPr>
              <w:br/>
            </w:r>
            <w:r>
              <w:rPr>
                <w:color w:val="FFFFFF"/>
                <w:lang w:val="es-ES_tradnl"/>
              </w:rPr>
              <w:t xml:space="preserve">–   </w:t>
            </w:r>
            <w:r>
              <w:rPr>
                <w:lang w:val="es-ES_tradnl"/>
              </w:rPr>
              <w:t>modulación positiva</w:t>
            </w:r>
          </w:p>
          <w:p w14:paraId="3C192818" w14:textId="77777777" w:rsidR="00C51268" w:rsidRDefault="00C51268">
            <w:pPr>
              <w:pStyle w:val="TableText"/>
              <w:framePr w:hSpace="181" w:wrap="notBeside" w:vAnchor="text" w:hAnchor="page" w:xAlign="center" w:y="1"/>
              <w:tabs>
                <w:tab w:val="left" w:pos="284"/>
              </w:tabs>
              <w:spacing w:before="0"/>
              <w:ind w:left="284" w:hanging="284"/>
              <w:jc w:val="left"/>
              <w:rPr>
                <w:i/>
                <w:lang w:val="es-ES_tradnl"/>
              </w:rPr>
            </w:pPr>
            <w:r>
              <w:rPr>
                <w:i/>
                <w:lang w:val="es-ES_tradnl"/>
              </w:rPr>
              <w:t>b)</w:t>
            </w:r>
            <w:r>
              <w:rPr>
                <w:lang w:val="es-ES_tradnl"/>
              </w:rPr>
              <w:tab/>
            </w:r>
            <w:r>
              <w:rPr>
                <w:i/>
                <w:lang w:val="es-ES_tradnl"/>
              </w:rPr>
              <w:t>Imagen completamente negra</w:t>
            </w:r>
          </w:p>
          <w:p w14:paraId="2C23EC2C" w14:textId="77777777" w:rsidR="00C51268" w:rsidRDefault="00C51268">
            <w:pPr>
              <w:pStyle w:val="TableText"/>
              <w:framePr w:hSpace="181" w:wrap="notBeside" w:vAnchor="text" w:hAnchor="page" w:xAlign="center" w:y="1"/>
              <w:tabs>
                <w:tab w:val="left" w:pos="284"/>
              </w:tabs>
              <w:spacing w:before="0" w:after="0"/>
              <w:ind w:left="284" w:hanging="284"/>
              <w:jc w:val="left"/>
              <w:rPr>
                <w:lang w:val="es-ES_tradnl"/>
              </w:rPr>
            </w:pPr>
            <w:r>
              <w:rPr>
                <w:lang w:val="es-ES_tradnl"/>
              </w:rPr>
              <w:tab/>
            </w:r>
            <w:r>
              <w:rPr>
                <w:spacing w:val="-2"/>
                <w:lang w:val="es-ES_tradnl"/>
              </w:rPr>
              <w:t>–   405 líneas, 50 tramas,</w:t>
            </w:r>
            <w:r>
              <w:rPr>
                <w:lang w:val="es-ES_tradnl"/>
              </w:rPr>
              <w:t xml:space="preserve"> </w:t>
            </w:r>
            <w:r>
              <w:rPr>
                <w:lang w:val="es-ES_tradnl"/>
              </w:rPr>
              <w:br/>
            </w:r>
            <w:r>
              <w:rPr>
                <w:color w:val="FFFFFF"/>
                <w:lang w:val="es-ES_tradnl"/>
              </w:rPr>
              <w:t xml:space="preserve">–   </w:t>
            </w:r>
            <w:r>
              <w:rPr>
                <w:lang w:val="es-ES_tradnl"/>
              </w:rPr>
              <w:t>modulación positiva</w:t>
            </w:r>
          </w:p>
          <w:p w14:paraId="79282A73" w14:textId="77777777" w:rsidR="00C51268" w:rsidRDefault="00C51268">
            <w:pPr>
              <w:pStyle w:val="TableText"/>
              <w:framePr w:hSpace="181" w:wrap="notBeside" w:vAnchor="text" w:hAnchor="page" w:xAlign="center" w:y="1"/>
              <w:tabs>
                <w:tab w:val="left" w:pos="284"/>
              </w:tabs>
              <w:spacing w:before="0" w:after="0"/>
              <w:ind w:left="284" w:hanging="284"/>
              <w:jc w:val="left"/>
              <w:rPr>
                <w:lang w:val="es-ES_tradnl"/>
              </w:rPr>
            </w:pPr>
            <w:r>
              <w:rPr>
                <w:lang w:val="es-ES_tradnl"/>
              </w:rPr>
              <w:tab/>
            </w:r>
            <w:r>
              <w:rPr>
                <w:spacing w:val="-2"/>
                <w:lang w:val="es-ES_tradnl"/>
              </w:rPr>
              <w:t>–   525 líneas, 60 tramas,</w:t>
            </w:r>
            <w:r>
              <w:rPr>
                <w:lang w:val="es-ES_tradnl"/>
              </w:rPr>
              <w:br/>
            </w:r>
            <w:r>
              <w:rPr>
                <w:color w:val="FFFFFF"/>
                <w:lang w:val="es-ES_tradnl"/>
              </w:rPr>
              <w:t xml:space="preserve">–   </w:t>
            </w:r>
            <w:r>
              <w:rPr>
                <w:lang w:val="es-ES_tradnl"/>
              </w:rPr>
              <w:t>modulación negativa</w:t>
            </w:r>
          </w:p>
          <w:p w14:paraId="14F16F26" w14:textId="77777777" w:rsidR="00C51268" w:rsidRDefault="00C51268">
            <w:pPr>
              <w:pStyle w:val="TableText"/>
              <w:framePr w:hSpace="181" w:wrap="notBeside" w:vAnchor="text" w:hAnchor="page" w:xAlign="center" w:y="1"/>
              <w:tabs>
                <w:tab w:val="left" w:pos="284"/>
              </w:tabs>
              <w:spacing w:before="0" w:after="0"/>
              <w:ind w:left="284" w:hanging="284"/>
              <w:jc w:val="left"/>
              <w:rPr>
                <w:lang w:val="es-ES_tradnl"/>
              </w:rPr>
            </w:pPr>
            <w:r>
              <w:rPr>
                <w:lang w:val="es-ES_tradnl"/>
              </w:rPr>
              <w:tab/>
            </w:r>
            <w:r>
              <w:rPr>
                <w:spacing w:val="-2"/>
                <w:lang w:val="es-ES_tradnl"/>
              </w:rPr>
              <w:t>–   625 líneas, 50 tramas,</w:t>
            </w:r>
            <w:r>
              <w:rPr>
                <w:lang w:val="es-ES_tradnl"/>
              </w:rPr>
              <w:br/>
            </w:r>
            <w:r>
              <w:rPr>
                <w:color w:val="FFFFFF"/>
                <w:lang w:val="es-ES_tradnl"/>
              </w:rPr>
              <w:t xml:space="preserve">–   </w:t>
            </w:r>
            <w:r>
              <w:rPr>
                <w:lang w:val="es-ES_tradnl"/>
              </w:rPr>
              <w:t>modulación negativa</w:t>
            </w:r>
          </w:p>
          <w:p w14:paraId="0D41B18A" w14:textId="77777777" w:rsidR="00C51268" w:rsidRDefault="00C51268">
            <w:pPr>
              <w:pStyle w:val="TableText"/>
              <w:framePr w:hSpace="181" w:wrap="notBeside" w:vAnchor="text" w:hAnchor="page" w:xAlign="center" w:y="1"/>
              <w:tabs>
                <w:tab w:val="left" w:pos="284"/>
              </w:tabs>
              <w:spacing w:before="0"/>
              <w:ind w:left="284" w:hanging="284"/>
              <w:jc w:val="left"/>
              <w:rPr>
                <w:i/>
                <w:lang w:val="es-ES_tradnl"/>
              </w:rPr>
            </w:pPr>
            <w:r>
              <w:rPr>
                <w:lang w:val="es-ES_tradnl"/>
              </w:rPr>
              <w:tab/>
            </w:r>
            <w:r>
              <w:rPr>
                <w:spacing w:val="-2"/>
                <w:lang w:val="es-ES_tradnl"/>
              </w:rPr>
              <w:t>–   819 líneas, 50 tramas,</w:t>
            </w:r>
            <w:r>
              <w:rPr>
                <w:lang w:val="es-ES_tradnl"/>
              </w:rPr>
              <w:br/>
            </w:r>
            <w:r>
              <w:rPr>
                <w:color w:val="FFFFFF"/>
                <w:lang w:val="es-ES_tradnl"/>
              </w:rPr>
              <w:t xml:space="preserve">–   </w:t>
            </w:r>
            <w:r>
              <w:rPr>
                <w:lang w:val="es-ES_tradnl"/>
              </w:rPr>
              <w:t>modulación positiva</w:t>
            </w:r>
          </w:p>
        </w:tc>
        <w:tc>
          <w:tcPr>
            <w:tcW w:w="1644" w:type="dxa"/>
            <w:tcBorders>
              <w:top w:val="single" w:sz="6" w:space="0" w:color="auto"/>
              <w:left w:val="single" w:sz="6" w:space="0" w:color="auto"/>
              <w:bottom w:val="single" w:sz="4" w:space="0" w:color="auto"/>
              <w:right w:val="single" w:sz="6" w:space="0" w:color="auto"/>
            </w:tcBorders>
          </w:tcPr>
          <w:p w14:paraId="2C44BF78" w14:textId="77777777" w:rsidR="00C51268" w:rsidRDefault="00C51268">
            <w:pPr>
              <w:pStyle w:val="TableText"/>
              <w:framePr w:hSpace="181" w:wrap="notBeside" w:vAnchor="text" w:hAnchor="page" w:xAlign="center" w:y="1"/>
              <w:tabs>
                <w:tab w:val="left" w:pos="284"/>
              </w:tabs>
              <w:spacing w:after="0"/>
              <w:ind w:left="284" w:hanging="284"/>
              <w:jc w:val="center"/>
              <w:rPr>
                <w:lang w:val="es-ES_tradnl"/>
              </w:rPr>
            </w:pPr>
            <w:r>
              <w:rPr>
                <w:lang w:val="es-ES_tradnl"/>
              </w:rPr>
              <w:br/>
            </w:r>
            <w:r>
              <w:rPr>
                <w:lang w:val="es-ES_tradnl"/>
              </w:rPr>
              <w:br/>
            </w:r>
            <w:r>
              <w:rPr>
                <w:lang w:val="es-ES_tradnl"/>
              </w:rPr>
              <w:br/>
            </w:r>
          </w:p>
          <w:p w14:paraId="64722B3E" w14:textId="77777777" w:rsidR="00C51268" w:rsidRDefault="00C51268">
            <w:pPr>
              <w:pStyle w:val="TableText"/>
              <w:framePr w:hSpace="181" w:wrap="notBeside" w:vAnchor="text" w:hAnchor="page" w:xAlign="center" w:y="1"/>
              <w:spacing w:before="0"/>
              <w:jc w:val="left"/>
              <w:rPr>
                <w:lang w:val="es-ES_tradnl"/>
              </w:rPr>
            </w:pPr>
            <w:r>
              <w:rPr>
                <w:lang w:val="es-ES_tradnl"/>
              </w:rPr>
              <w:br/>
            </w:r>
          </w:p>
          <w:p w14:paraId="0AF1E2C3" w14:textId="77777777" w:rsidR="00C51268" w:rsidRDefault="00C51268">
            <w:pPr>
              <w:pStyle w:val="TableText"/>
              <w:framePr w:hSpace="181" w:wrap="notBeside" w:vAnchor="text" w:hAnchor="page" w:xAlign="center" w:y="1"/>
              <w:spacing w:before="0"/>
              <w:jc w:val="center"/>
              <w:rPr>
                <w:lang w:val="es-ES_tradnl"/>
              </w:rPr>
            </w:pPr>
            <w:r>
              <w:rPr>
                <w:lang w:val="es-ES_tradnl"/>
              </w:rPr>
              <w:t>(Nota 4)</w:t>
            </w:r>
            <w:r>
              <w:rPr>
                <w:lang w:val="es-ES_tradnl"/>
              </w:rPr>
              <w:br/>
            </w:r>
            <w:r>
              <w:rPr>
                <w:lang w:val="es-ES_tradnl"/>
              </w:rPr>
              <w:br/>
            </w:r>
            <w:r>
              <w:rPr>
                <w:lang w:val="es-ES_tradnl"/>
              </w:rPr>
              <w:br/>
            </w:r>
            <w:r>
              <w:rPr>
                <w:lang w:val="es-ES_tradnl"/>
              </w:rPr>
              <w:br/>
            </w:r>
            <w:r>
              <w:rPr>
                <w:lang w:val="es-ES_tradnl"/>
              </w:rPr>
              <w:br/>
            </w:r>
            <w:r>
              <w:rPr>
                <w:lang w:val="es-ES_tradnl"/>
              </w:rPr>
              <w:br/>
            </w:r>
            <w:r>
              <w:rPr>
                <w:lang w:val="es-ES_tradnl"/>
              </w:rPr>
              <w:br/>
            </w:r>
          </w:p>
          <w:p w14:paraId="7C950244" w14:textId="77777777" w:rsidR="00C51268" w:rsidRDefault="00C51268">
            <w:pPr>
              <w:pStyle w:val="TableText"/>
              <w:framePr w:hSpace="181" w:wrap="notBeside" w:vAnchor="text" w:hAnchor="page" w:xAlign="center" w:y="1"/>
              <w:tabs>
                <w:tab w:val="left" w:pos="284"/>
              </w:tabs>
              <w:spacing w:before="0"/>
              <w:ind w:left="284" w:hanging="284"/>
              <w:jc w:val="center"/>
              <w:rPr>
                <w:lang w:val="es-ES_tradnl"/>
              </w:rPr>
            </w:pPr>
            <w:r>
              <w:rPr>
                <w:lang w:val="es-ES_tradnl"/>
              </w:rPr>
              <w:br/>
            </w:r>
          </w:p>
          <w:p w14:paraId="7B84EA14" w14:textId="77777777" w:rsidR="00C51268" w:rsidRDefault="00C51268">
            <w:pPr>
              <w:pStyle w:val="TableText"/>
              <w:framePr w:hSpace="181" w:wrap="notBeside" w:vAnchor="text" w:hAnchor="page" w:xAlign="center" w:y="1"/>
              <w:spacing w:before="0"/>
              <w:jc w:val="center"/>
              <w:rPr>
                <w:lang w:val="es-ES_tradnl"/>
              </w:rPr>
            </w:pPr>
            <w:r>
              <w:rPr>
                <w:lang w:val="es-ES_tradnl"/>
              </w:rPr>
              <w:t>(Nota 4)</w:t>
            </w:r>
          </w:p>
          <w:p w14:paraId="3514F960" w14:textId="77777777" w:rsidR="00C51268" w:rsidRDefault="00C51268">
            <w:pPr>
              <w:pStyle w:val="TableText"/>
              <w:framePr w:hSpace="181" w:wrap="notBeside" w:vAnchor="text" w:hAnchor="page" w:xAlign="center" w:y="1"/>
              <w:jc w:val="left"/>
              <w:rPr>
                <w:lang w:val="es-ES_tradnl"/>
              </w:rPr>
            </w:pPr>
          </w:p>
        </w:tc>
        <w:tc>
          <w:tcPr>
            <w:tcW w:w="1985" w:type="dxa"/>
            <w:tcBorders>
              <w:top w:val="single" w:sz="6" w:space="0" w:color="auto"/>
              <w:left w:val="single" w:sz="6" w:space="0" w:color="auto"/>
              <w:bottom w:val="single" w:sz="4" w:space="0" w:color="auto"/>
              <w:right w:val="single" w:sz="6" w:space="0" w:color="auto"/>
            </w:tcBorders>
          </w:tcPr>
          <w:p w14:paraId="00AFB850" w14:textId="77777777" w:rsidR="00C51268" w:rsidRDefault="00C51268">
            <w:pPr>
              <w:pStyle w:val="TableText"/>
              <w:framePr w:hSpace="181" w:wrap="notBeside" w:vAnchor="text" w:hAnchor="page" w:xAlign="center" w:y="1"/>
              <w:jc w:val="center"/>
              <w:rPr>
                <w:lang w:val="es-ES_tradnl"/>
              </w:rPr>
            </w:pPr>
          </w:p>
        </w:tc>
        <w:tc>
          <w:tcPr>
            <w:tcW w:w="1361" w:type="dxa"/>
            <w:tcBorders>
              <w:top w:val="single" w:sz="6" w:space="0" w:color="auto"/>
              <w:left w:val="single" w:sz="6" w:space="0" w:color="auto"/>
              <w:bottom w:val="single" w:sz="4" w:space="0" w:color="auto"/>
              <w:right w:val="single" w:sz="6" w:space="0" w:color="auto"/>
            </w:tcBorders>
          </w:tcPr>
          <w:p w14:paraId="703E7FC5" w14:textId="77777777" w:rsidR="00C51268" w:rsidRPr="00ED59E9" w:rsidRDefault="00C51268">
            <w:pPr>
              <w:pStyle w:val="TableText"/>
              <w:framePr w:hSpace="181" w:wrap="notBeside" w:vAnchor="text" w:hAnchor="page" w:xAlign="center" w:y="1"/>
              <w:tabs>
                <w:tab w:val="left" w:pos="284"/>
              </w:tabs>
              <w:spacing w:after="0"/>
              <w:ind w:left="284" w:hanging="284"/>
              <w:jc w:val="center"/>
              <w:rPr>
                <w:lang w:val="es-ES_tradnl"/>
              </w:rPr>
            </w:pPr>
            <w:r w:rsidRPr="00ED59E9">
              <w:rPr>
                <w:lang w:val="es-ES_tradnl"/>
              </w:rPr>
              <w:br/>
            </w:r>
            <w:r w:rsidRPr="00ED59E9">
              <w:rPr>
                <w:lang w:val="es-ES_tradnl"/>
              </w:rPr>
              <w:br/>
            </w:r>
            <w:r w:rsidRPr="00ED59E9">
              <w:rPr>
                <w:lang w:val="es-ES_tradnl"/>
              </w:rPr>
              <w:br/>
            </w:r>
          </w:p>
          <w:p w14:paraId="28B896F0" w14:textId="77777777" w:rsidR="00C51268" w:rsidRPr="00ED59E9" w:rsidRDefault="00C51268">
            <w:pPr>
              <w:pStyle w:val="TableText"/>
              <w:framePr w:hSpace="181" w:wrap="notBeside" w:vAnchor="text" w:hAnchor="page" w:xAlign="center" w:y="1"/>
              <w:spacing w:before="0"/>
              <w:jc w:val="left"/>
              <w:rPr>
                <w:lang w:val="es-ES_tradnl"/>
              </w:rPr>
            </w:pPr>
            <w:r w:rsidRPr="00ED59E9">
              <w:rPr>
                <w:lang w:val="es-ES_tradnl"/>
              </w:rPr>
              <w:br/>
            </w:r>
          </w:p>
          <w:p w14:paraId="4C8349A2" w14:textId="77777777" w:rsidR="00C51268" w:rsidRPr="00ED59E9" w:rsidRDefault="00C51268">
            <w:pPr>
              <w:pStyle w:val="TableText"/>
              <w:framePr w:hSpace="181" w:wrap="notBeside" w:vAnchor="text" w:hAnchor="page" w:xAlign="center" w:y="1"/>
              <w:spacing w:before="0"/>
              <w:jc w:val="center"/>
              <w:rPr>
                <w:lang w:val="es-ES_tradnl"/>
              </w:rPr>
            </w:pPr>
            <w:r w:rsidRPr="00ED59E9">
              <w:rPr>
                <w:lang w:val="es-ES_tradnl"/>
              </w:rPr>
              <w:t>0,800</w:t>
            </w:r>
            <w:r w:rsidRPr="00ED59E9">
              <w:rPr>
                <w:lang w:val="es-ES_tradnl"/>
              </w:rPr>
              <w:br/>
              <w:t>(–1,0 dB)</w:t>
            </w:r>
            <w:r w:rsidRPr="00ED59E9">
              <w:rPr>
                <w:lang w:val="es-ES_tradnl"/>
              </w:rPr>
              <w:br/>
              <w:t>0,164</w:t>
            </w:r>
            <w:r w:rsidRPr="00ED59E9">
              <w:rPr>
                <w:lang w:val="es-ES_tradnl"/>
              </w:rPr>
              <w:br/>
              <w:t>(–7,9 dB)</w:t>
            </w:r>
            <w:r w:rsidRPr="00ED59E9">
              <w:rPr>
                <w:lang w:val="es-ES_tradnl"/>
              </w:rPr>
              <w:br/>
              <w:t>0,177</w:t>
            </w:r>
            <w:r w:rsidRPr="00ED59E9">
              <w:rPr>
                <w:lang w:val="es-ES_tradnl"/>
              </w:rPr>
              <w:br/>
              <w:t>(–7,5 dB)</w:t>
            </w:r>
            <w:r w:rsidRPr="00ED59E9">
              <w:rPr>
                <w:lang w:val="es-ES_tradnl"/>
              </w:rPr>
              <w:br/>
              <w:t>0,742</w:t>
            </w:r>
            <w:r w:rsidRPr="00ED59E9">
              <w:rPr>
                <w:lang w:val="es-ES_tradnl"/>
              </w:rPr>
              <w:br/>
              <w:t>(–1,3 dB)</w:t>
            </w:r>
          </w:p>
          <w:p w14:paraId="63AC9A86" w14:textId="77777777" w:rsidR="00C51268" w:rsidRPr="00ED59E9" w:rsidRDefault="00C51268">
            <w:pPr>
              <w:pStyle w:val="TableText"/>
              <w:framePr w:hSpace="181" w:wrap="notBeside" w:vAnchor="text" w:hAnchor="page" w:xAlign="center" w:y="1"/>
              <w:spacing w:before="0"/>
              <w:jc w:val="center"/>
              <w:rPr>
                <w:lang w:val="es-ES_tradnl"/>
              </w:rPr>
            </w:pPr>
            <w:r w:rsidRPr="00ED59E9">
              <w:rPr>
                <w:lang w:val="es-ES_tradnl"/>
              </w:rPr>
              <w:br/>
            </w:r>
          </w:p>
          <w:p w14:paraId="6FB0FC3D" w14:textId="77777777" w:rsidR="00C51268" w:rsidRPr="00ED59E9" w:rsidRDefault="00C51268">
            <w:pPr>
              <w:pStyle w:val="TableText"/>
              <w:framePr w:hSpace="181" w:wrap="notBeside" w:vAnchor="text" w:hAnchor="page" w:xAlign="center" w:y="1"/>
              <w:spacing w:before="0"/>
              <w:jc w:val="center"/>
              <w:rPr>
                <w:lang w:val="es-ES_tradnl"/>
              </w:rPr>
            </w:pPr>
            <w:r w:rsidRPr="00ED59E9">
              <w:rPr>
                <w:lang w:val="es-ES_tradnl"/>
              </w:rPr>
              <w:t>0,080</w:t>
            </w:r>
            <w:r w:rsidRPr="00ED59E9">
              <w:rPr>
                <w:lang w:val="es-ES_tradnl"/>
              </w:rPr>
              <w:br/>
              <w:t>(–11,0 dB)</w:t>
            </w:r>
            <w:r w:rsidRPr="00ED59E9">
              <w:rPr>
                <w:lang w:val="es-ES_tradnl"/>
              </w:rPr>
              <w:br/>
              <w:t>0,608</w:t>
            </w:r>
            <w:r w:rsidRPr="00ED59E9">
              <w:rPr>
                <w:lang w:val="es-ES_tradnl"/>
              </w:rPr>
              <w:br/>
              <w:t>(–2,2 dB)</w:t>
            </w:r>
            <w:r w:rsidRPr="00ED59E9">
              <w:rPr>
                <w:lang w:val="es-ES_tradnl"/>
              </w:rPr>
              <w:br/>
              <w:t>0,542</w:t>
            </w:r>
            <w:r w:rsidRPr="00ED59E9">
              <w:rPr>
                <w:lang w:val="es-ES_tradnl"/>
              </w:rPr>
              <w:br/>
              <w:t>(–2,7 dB)</w:t>
            </w:r>
            <w:r w:rsidRPr="00ED59E9">
              <w:rPr>
                <w:lang w:val="es-ES_tradnl"/>
              </w:rPr>
              <w:br/>
              <w:t>0,085</w:t>
            </w:r>
            <w:r w:rsidRPr="00ED59E9">
              <w:rPr>
                <w:lang w:val="es-ES_tradnl"/>
              </w:rPr>
              <w:br/>
              <w:t>(–10,7 dB)</w:t>
            </w:r>
          </w:p>
        </w:tc>
      </w:tr>
    </w:tbl>
    <w:p w14:paraId="1B7711D9" w14:textId="77777777" w:rsidR="00C51268" w:rsidRPr="00ED59E9" w:rsidRDefault="00C51268">
      <w:pPr>
        <w:spacing w:before="0"/>
        <w:rPr>
          <w:sz w:val="2"/>
          <w:lang w:val="es-ES_tradnl"/>
        </w:rPr>
      </w:pPr>
    </w:p>
    <w:p w14:paraId="41F4714C" w14:textId="77777777" w:rsidR="00C51268" w:rsidRDefault="00C51268">
      <w:pPr>
        <w:pStyle w:val="Table"/>
        <w:rPr>
          <w:lang w:val="es-ES_tradnl"/>
        </w:rPr>
      </w:pPr>
      <w:r w:rsidRPr="00ED59E9">
        <w:rPr>
          <w:lang w:val="es-ES_tradnl"/>
        </w:rPr>
        <w:br w:type="page"/>
      </w:r>
      <w:r>
        <w:rPr>
          <w:lang w:val="es-ES_tradnl"/>
        </w:rPr>
        <w:lastRenderedPageBreak/>
        <w:t xml:space="preserve">CUADRO  </w:t>
      </w:r>
      <w:proofErr w:type="gramStart"/>
      <w:r>
        <w:rPr>
          <w:lang w:val="es-ES_tradnl"/>
        </w:rPr>
        <w:t xml:space="preserve">1  </w:t>
      </w:r>
      <w:r>
        <w:rPr>
          <w:i/>
          <w:lang w:val="es-ES_tradnl"/>
        </w:rPr>
        <w:t>(</w:t>
      </w:r>
      <w:proofErr w:type="gramEnd"/>
      <w:r>
        <w:rPr>
          <w:i/>
          <w:lang w:val="es-ES_tradnl"/>
        </w:rPr>
        <w:t>Fin)</w:t>
      </w:r>
    </w:p>
    <w:p w14:paraId="59AB44AD" w14:textId="77777777" w:rsidR="00C51268" w:rsidRDefault="00C51268">
      <w:pPr>
        <w:pStyle w:val="Blanc"/>
        <w:rPr>
          <w:lang w:val="es-ES_tradnl"/>
        </w:rPr>
      </w:pPr>
    </w:p>
    <w:tbl>
      <w:tblPr>
        <w:tblW w:w="0" w:type="auto"/>
        <w:jc w:val="center"/>
        <w:tblLayout w:type="fixed"/>
        <w:tblLook w:val="0000" w:firstRow="0" w:lastRow="0" w:firstColumn="0" w:lastColumn="0" w:noHBand="0" w:noVBand="0"/>
      </w:tblPr>
      <w:tblGrid>
        <w:gridCol w:w="2155"/>
        <w:gridCol w:w="2495"/>
        <w:gridCol w:w="1644"/>
        <w:gridCol w:w="1985"/>
        <w:gridCol w:w="1361"/>
      </w:tblGrid>
      <w:tr w:rsidR="00AA03D9" w14:paraId="320435AD" w14:textId="77777777" w:rsidTr="00AA03D9">
        <w:trPr>
          <w:cantSplit/>
          <w:jc w:val="center"/>
        </w:trPr>
        <w:tc>
          <w:tcPr>
            <w:tcW w:w="2155" w:type="dxa"/>
            <w:tcBorders>
              <w:top w:val="single" w:sz="6" w:space="0" w:color="auto"/>
              <w:left w:val="single" w:sz="6" w:space="0" w:color="auto"/>
              <w:right w:val="single" w:sz="6" w:space="0" w:color="auto"/>
            </w:tcBorders>
          </w:tcPr>
          <w:p w14:paraId="1A769969" w14:textId="77777777" w:rsidR="00C51268" w:rsidRDefault="00C51268">
            <w:pPr>
              <w:pStyle w:val="TableText"/>
              <w:framePr w:hSpace="181" w:wrap="notBeside" w:vAnchor="text" w:hAnchor="page" w:xAlign="center" w:y="1"/>
              <w:jc w:val="center"/>
              <w:rPr>
                <w:lang w:val="es-ES_tradnl"/>
              </w:rPr>
            </w:pPr>
          </w:p>
        </w:tc>
        <w:tc>
          <w:tcPr>
            <w:tcW w:w="2495" w:type="dxa"/>
            <w:tcBorders>
              <w:top w:val="single" w:sz="6" w:space="0" w:color="auto"/>
              <w:left w:val="single" w:sz="6" w:space="0" w:color="auto"/>
              <w:right w:val="single" w:sz="6" w:space="0" w:color="auto"/>
            </w:tcBorders>
          </w:tcPr>
          <w:p w14:paraId="52E80E96" w14:textId="77777777" w:rsidR="00C51268" w:rsidRDefault="00C51268">
            <w:pPr>
              <w:pStyle w:val="TableText"/>
              <w:framePr w:hSpace="181" w:wrap="notBeside" w:vAnchor="text" w:hAnchor="page" w:xAlign="center" w:y="1"/>
              <w:jc w:val="left"/>
              <w:rPr>
                <w:lang w:val="es-ES_tradnl"/>
              </w:rPr>
            </w:pPr>
          </w:p>
        </w:tc>
        <w:tc>
          <w:tcPr>
            <w:tcW w:w="1644" w:type="dxa"/>
            <w:tcBorders>
              <w:top w:val="single" w:sz="6" w:space="0" w:color="auto"/>
              <w:left w:val="single" w:sz="6" w:space="0" w:color="auto"/>
              <w:right w:val="single" w:sz="6" w:space="0" w:color="auto"/>
            </w:tcBorders>
          </w:tcPr>
          <w:p w14:paraId="2B84683C" w14:textId="77777777" w:rsidR="00C51268" w:rsidRDefault="00C51268">
            <w:pPr>
              <w:pStyle w:val="TableText"/>
              <w:framePr w:hSpace="181" w:wrap="notBeside" w:vAnchor="text" w:hAnchor="page" w:xAlign="center" w:y="1"/>
              <w:jc w:val="left"/>
              <w:rPr>
                <w:lang w:val="es-ES_tradnl"/>
              </w:rPr>
            </w:pPr>
          </w:p>
        </w:tc>
        <w:tc>
          <w:tcPr>
            <w:tcW w:w="3345" w:type="dxa"/>
            <w:gridSpan w:val="2"/>
            <w:tcBorders>
              <w:top w:val="single" w:sz="6" w:space="0" w:color="auto"/>
              <w:left w:val="single" w:sz="6" w:space="0" w:color="auto"/>
              <w:bottom w:val="single" w:sz="6" w:space="0" w:color="auto"/>
              <w:right w:val="single" w:sz="6" w:space="0" w:color="auto"/>
            </w:tcBorders>
          </w:tcPr>
          <w:p w14:paraId="119F942D" w14:textId="77777777" w:rsidR="00C51268" w:rsidRDefault="00C51268">
            <w:pPr>
              <w:pStyle w:val="TableText"/>
              <w:framePr w:hSpace="181" w:wrap="notBeside" w:vAnchor="text" w:hAnchor="page" w:xAlign="center" w:y="1"/>
              <w:jc w:val="center"/>
              <w:rPr>
                <w:lang w:val="es-ES_tradnl"/>
              </w:rPr>
            </w:pPr>
            <w:r>
              <w:rPr>
                <w:lang w:val="es-ES_tradnl"/>
              </w:rPr>
              <w:t>Factor de conversión</w:t>
            </w:r>
          </w:p>
        </w:tc>
      </w:tr>
      <w:tr w:rsidR="00C51268" w14:paraId="1E6D398B" w14:textId="77777777">
        <w:trPr>
          <w:cantSplit/>
          <w:jc w:val="center"/>
        </w:trPr>
        <w:tc>
          <w:tcPr>
            <w:tcW w:w="2155" w:type="dxa"/>
            <w:tcBorders>
              <w:left w:val="single" w:sz="6" w:space="0" w:color="auto"/>
              <w:right w:val="single" w:sz="6" w:space="0" w:color="auto"/>
            </w:tcBorders>
          </w:tcPr>
          <w:p w14:paraId="668BF195" w14:textId="77777777" w:rsidR="00C51268" w:rsidRDefault="00C51268">
            <w:pPr>
              <w:pStyle w:val="TableText"/>
              <w:framePr w:hSpace="181" w:wrap="notBeside" w:vAnchor="text" w:hAnchor="page" w:xAlign="center" w:y="1"/>
              <w:jc w:val="center"/>
              <w:rPr>
                <w:lang w:val="es-ES_tradnl"/>
              </w:rPr>
            </w:pPr>
            <w:r>
              <w:rPr>
                <w:lang w:val="es-ES_tradnl"/>
              </w:rPr>
              <w:t>Clase de emisión</w:t>
            </w:r>
          </w:p>
        </w:tc>
        <w:tc>
          <w:tcPr>
            <w:tcW w:w="2495" w:type="dxa"/>
            <w:tcBorders>
              <w:left w:val="single" w:sz="6" w:space="0" w:color="auto"/>
              <w:right w:val="single" w:sz="6" w:space="0" w:color="auto"/>
            </w:tcBorders>
          </w:tcPr>
          <w:p w14:paraId="21BFC2C3" w14:textId="77777777" w:rsidR="00C51268" w:rsidRDefault="00C51268">
            <w:pPr>
              <w:pStyle w:val="TableText"/>
              <w:framePr w:hSpace="181" w:wrap="notBeside" w:vAnchor="text" w:hAnchor="page" w:xAlign="center" w:y="1"/>
              <w:jc w:val="center"/>
              <w:rPr>
                <w:lang w:val="es-ES_tradnl"/>
              </w:rPr>
            </w:pPr>
            <w:r>
              <w:rPr>
                <w:lang w:val="es-ES_tradnl"/>
              </w:rPr>
              <w:t>Señal moduladora</w:t>
            </w:r>
          </w:p>
        </w:tc>
        <w:tc>
          <w:tcPr>
            <w:tcW w:w="1644" w:type="dxa"/>
            <w:tcBorders>
              <w:left w:val="single" w:sz="6" w:space="0" w:color="auto"/>
              <w:right w:val="single" w:sz="6" w:space="0" w:color="auto"/>
            </w:tcBorders>
          </w:tcPr>
          <w:p w14:paraId="549F8051" w14:textId="77777777" w:rsidR="00C51268" w:rsidRDefault="00C51268">
            <w:pPr>
              <w:pStyle w:val="TableText"/>
              <w:framePr w:hSpace="181" w:wrap="notBeside" w:vAnchor="text" w:hAnchor="page" w:xAlign="center" w:y="1"/>
              <w:spacing w:after="0"/>
              <w:jc w:val="center"/>
              <w:rPr>
                <w:lang w:val="es-ES_tradnl"/>
              </w:rPr>
            </w:pPr>
            <w:r>
              <w:rPr>
                <w:lang w:val="es-ES_tradnl"/>
              </w:rPr>
              <w:t>Condición de</w:t>
            </w:r>
            <w:r>
              <w:rPr>
                <w:lang w:val="es-ES_tradnl"/>
              </w:rPr>
              <w:br/>
              <w:t>ausencia de</w:t>
            </w:r>
          </w:p>
        </w:tc>
        <w:tc>
          <w:tcPr>
            <w:tcW w:w="1985" w:type="dxa"/>
            <w:tcBorders>
              <w:top w:val="single" w:sz="6" w:space="0" w:color="auto"/>
              <w:left w:val="single" w:sz="6" w:space="0" w:color="auto"/>
              <w:bottom w:val="single" w:sz="6" w:space="0" w:color="auto"/>
              <w:right w:val="single" w:sz="6" w:space="0" w:color="auto"/>
            </w:tcBorders>
          </w:tcPr>
          <w:p w14:paraId="060A763A" w14:textId="77777777" w:rsidR="00C51268" w:rsidRDefault="00C51268">
            <w:pPr>
              <w:pStyle w:val="TableText"/>
              <w:framePr w:hSpace="181" w:wrap="notBeside" w:vAnchor="text" w:hAnchor="page" w:xAlign="center" w:y="1"/>
              <w:spacing w:before="140"/>
              <w:jc w:val="center"/>
              <w:rPr>
                <w:lang w:val="es-ES_tradnl"/>
              </w:rPr>
            </w:pPr>
            <w:r>
              <w:rPr>
                <w:lang w:val="es-ES_tradnl"/>
              </w:rPr>
              <w:t>Potencia de la portadora</w:t>
            </w:r>
          </w:p>
        </w:tc>
        <w:tc>
          <w:tcPr>
            <w:tcW w:w="1361" w:type="dxa"/>
            <w:tcBorders>
              <w:top w:val="single" w:sz="6" w:space="0" w:color="auto"/>
              <w:right w:val="single" w:sz="6" w:space="0" w:color="auto"/>
            </w:tcBorders>
          </w:tcPr>
          <w:p w14:paraId="5A663788" w14:textId="77777777" w:rsidR="00C51268" w:rsidRDefault="00C51268">
            <w:pPr>
              <w:pStyle w:val="TableText"/>
              <w:framePr w:hSpace="181" w:wrap="notBeside" w:vAnchor="text" w:hAnchor="page" w:xAlign="center" w:y="1"/>
              <w:spacing w:before="140"/>
              <w:jc w:val="center"/>
              <w:rPr>
                <w:lang w:val="es-ES_tradnl"/>
              </w:rPr>
            </w:pPr>
            <w:r>
              <w:rPr>
                <w:lang w:val="es-ES_tradnl"/>
              </w:rPr>
              <w:t>Potencia media</w:t>
            </w:r>
          </w:p>
        </w:tc>
      </w:tr>
      <w:tr w:rsidR="00C51268" w:rsidRPr="00ED59E9" w14:paraId="6845C69F" w14:textId="77777777">
        <w:trPr>
          <w:cantSplit/>
          <w:jc w:val="center"/>
        </w:trPr>
        <w:tc>
          <w:tcPr>
            <w:tcW w:w="2155" w:type="dxa"/>
            <w:tcBorders>
              <w:left w:val="single" w:sz="6" w:space="0" w:color="auto"/>
              <w:bottom w:val="single" w:sz="6" w:space="0" w:color="auto"/>
              <w:right w:val="single" w:sz="6" w:space="0" w:color="auto"/>
            </w:tcBorders>
          </w:tcPr>
          <w:p w14:paraId="5F455ADE" w14:textId="77777777" w:rsidR="00C51268" w:rsidRDefault="00C51268">
            <w:pPr>
              <w:pStyle w:val="TableText"/>
              <w:framePr w:hSpace="181" w:wrap="notBeside" w:vAnchor="text" w:hAnchor="page" w:xAlign="center" w:y="1"/>
              <w:jc w:val="center"/>
              <w:rPr>
                <w:lang w:val="es-ES_tradnl"/>
              </w:rPr>
            </w:pPr>
            <w:r>
              <w:rPr>
                <w:lang w:val="es-ES_tradnl"/>
              </w:rPr>
              <w:br/>
            </w:r>
            <w:r>
              <w:rPr>
                <w:lang w:val="es-ES_tradnl"/>
              </w:rPr>
              <w:br/>
            </w:r>
            <w:r>
              <w:rPr>
                <w:lang w:val="es-ES_tradnl"/>
              </w:rPr>
              <w:br/>
            </w:r>
            <w:r>
              <w:rPr>
                <w:lang w:val="es-ES_tradnl"/>
              </w:rPr>
              <w:br/>
              <w:t>(1)</w:t>
            </w:r>
          </w:p>
        </w:tc>
        <w:tc>
          <w:tcPr>
            <w:tcW w:w="2495" w:type="dxa"/>
            <w:tcBorders>
              <w:left w:val="single" w:sz="6" w:space="0" w:color="auto"/>
              <w:bottom w:val="single" w:sz="6" w:space="0" w:color="auto"/>
              <w:right w:val="single" w:sz="6" w:space="0" w:color="auto"/>
            </w:tcBorders>
          </w:tcPr>
          <w:p w14:paraId="02BBDA88" w14:textId="77777777" w:rsidR="00C51268" w:rsidRDefault="00C51268">
            <w:pPr>
              <w:pStyle w:val="TableText"/>
              <w:framePr w:hSpace="181" w:wrap="notBeside" w:vAnchor="text" w:hAnchor="page" w:xAlign="center" w:y="1"/>
              <w:jc w:val="center"/>
              <w:rPr>
                <w:lang w:val="es-ES_tradnl"/>
              </w:rPr>
            </w:pPr>
            <w:r>
              <w:rPr>
                <w:lang w:val="es-ES_tradnl"/>
              </w:rPr>
              <w:br/>
            </w:r>
            <w:r>
              <w:rPr>
                <w:lang w:val="es-ES_tradnl"/>
              </w:rPr>
              <w:br/>
            </w:r>
            <w:r>
              <w:rPr>
                <w:lang w:val="es-ES_tradnl"/>
              </w:rPr>
              <w:br/>
            </w:r>
            <w:r>
              <w:rPr>
                <w:lang w:val="es-ES_tradnl"/>
              </w:rPr>
              <w:br/>
              <w:t>(2)</w:t>
            </w:r>
          </w:p>
        </w:tc>
        <w:tc>
          <w:tcPr>
            <w:tcW w:w="1644" w:type="dxa"/>
            <w:tcBorders>
              <w:left w:val="single" w:sz="6" w:space="0" w:color="auto"/>
              <w:bottom w:val="single" w:sz="6" w:space="0" w:color="auto"/>
              <w:right w:val="single" w:sz="6" w:space="0" w:color="auto"/>
            </w:tcBorders>
          </w:tcPr>
          <w:p w14:paraId="7BBB4BC0" w14:textId="77777777" w:rsidR="00C51268" w:rsidRDefault="00C51268">
            <w:pPr>
              <w:pStyle w:val="TableText"/>
              <w:framePr w:hSpace="181" w:wrap="notBeside" w:vAnchor="text" w:hAnchor="page" w:xAlign="center" w:y="1"/>
              <w:spacing w:before="0"/>
              <w:jc w:val="center"/>
              <w:rPr>
                <w:lang w:val="es-ES_tradnl"/>
              </w:rPr>
            </w:pPr>
            <w:r>
              <w:rPr>
                <w:lang w:val="es-ES_tradnl"/>
              </w:rPr>
              <w:t>modulación</w:t>
            </w:r>
            <w:r>
              <w:rPr>
                <w:lang w:val="es-ES_tradnl"/>
              </w:rPr>
              <w:br/>
            </w:r>
          </w:p>
          <w:p w14:paraId="5B55F55E" w14:textId="77777777" w:rsidR="00C51268" w:rsidRDefault="00C51268">
            <w:pPr>
              <w:pStyle w:val="TableText"/>
              <w:framePr w:hSpace="181" w:wrap="notBeside" w:vAnchor="text" w:hAnchor="page" w:xAlign="center" w:y="1"/>
              <w:spacing w:before="0"/>
              <w:jc w:val="center"/>
              <w:rPr>
                <w:lang w:val="es-ES_tradnl"/>
              </w:rPr>
            </w:pPr>
            <w:r>
              <w:rPr>
                <w:lang w:val="es-ES_tradnl"/>
              </w:rPr>
              <w:br/>
            </w:r>
            <w:r>
              <w:rPr>
                <w:lang w:val="es-ES_tradnl"/>
              </w:rPr>
              <w:br/>
              <w:t>(3)</w:t>
            </w:r>
          </w:p>
        </w:tc>
        <w:tc>
          <w:tcPr>
            <w:tcW w:w="1985" w:type="dxa"/>
            <w:tcBorders>
              <w:top w:val="single" w:sz="6" w:space="0" w:color="auto"/>
              <w:left w:val="single" w:sz="6" w:space="0" w:color="auto"/>
              <w:bottom w:val="single" w:sz="6" w:space="0" w:color="auto"/>
              <w:right w:val="single" w:sz="6" w:space="0" w:color="auto"/>
            </w:tcBorders>
          </w:tcPr>
          <w:p w14:paraId="0BB30838" w14:textId="77777777" w:rsidR="00C51268" w:rsidRDefault="00C51268">
            <w:pPr>
              <w:pStyle w:val="TableText"/>
              <w:framePr w:hSpace="181" w:wrap="notBeside" w:vAnchor="text" w:hAnchor="page" w:xAlign="center" w:y="1"/>
              <w:jc w:val="center"/>
              <w:rPr>
                <w:lang w:val="es-ES_tradnl"/>
              </w:rPr>
            </w:pPr>
            <w:r>
              <w:rPr>
                <w:lang w:val="es-ES_tradnl"/>
              </w:rPr>
              <w:t>Potencia en la cresta</w:t>
            </w:r>
            <w:r>
              <w:rPr>
                <w:lang w:val="es-ES_tradnl"/>
              </w:rPr>
              <w:br/>
              <w:t>de la envolvente</w:t>
            </w:r>
            <w:r>
              <w:rPr>
                <w:lang w:val="es-ES_tradnl"/>
              </w:rPr>
              <w:br/>
            </w:r>
            <w:r>
              <w:rPr>
                <w:lang w:val="es-ES_tradnl"/>
              </w:rPr>
              <w:br/>
            </w:r>
            <w:r>
              <w:rPr>
                <w:lang w:val="es-ES_tradnl"/>
              </w:rPr>
              <w:br/>
              <w:t>(4)</w:t>
            </w:r>
          </w:p>
        </w:tc>
        <w:tc>
          <w:tcPr>
            <w:tcW w:w="1361" w:type="dxa"/>
            <w:tcBorders>
              <w:top w:val="single" w:sz="6" w:space="0" w:color="auto"/>
              <w:bottom w:val="single" w:sz="6" w:space="0" w:color="auto"/>
              <w:right w:val="single" w:sz="6" w:space="0" w:color="auto"/>
            </w:tcBorders>
          </w:tcPr>
          <w:p w14:paraId="6E4F037D" w14:textId="77777777" w:rsidR="00C51268" w:rsidRDefault="00C51268">
            <w:pPr>
              <w:pStyle w:val="TableText"/>
              <w:framePr w:hSpace="181" w:wrap="notBeside" w:vAnchor="text" w:hAnchor="page" w:xAlign="center" w:y="1"/>
              <w:jc w:val="center"/>
              <w:rPr>
                <w:lang w:val="es-ES_tradnl"/>
              </w:rPr>
            </w:pPr>
            <w:r>
              <w:rPr>
                <w:lang w:val="es-ES_tradnl"/>
              </w:rPr>
              <w:t>Potencia en la cresta de la envolvente</w:t>
            </w:r>
            <w:r>
              <w:rPr>
                <w:lang w:val="es-ES_tradnl"/>
              </w:rPr>
              <w:br/>
            </w:r>
            <w:r>
              <w:rPr>
                <w:lang w:val="es-ES_tradnl"/>
              </w:rPr>
              <w:br/>
              <w:t>(5)</w:t>
            </w:r>
          </w:p>
        </w:tc>
      </w:tr>
      <w:tr w:rsidR="00C51268" w:rsidRPr="008A1840" w14:paraId="7B27BB12" w14:textId="77777777">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57E1B779" w14:textId="77777777" w:rsidR="00C51268" w:rsidRDefault="00C51268">
            <w:pPr>
              <w:pStyle w:val="TableText"/>
              <w:framePr w:hSpace="181" w:wrap="notBeside" w:vAnchor="text" w:hAnchor="page" w:xAlign="center" w:y="1"/>
              <w:spacing w:after="0"/>
              <w:jc w:val="center"/>
              <w:rPr>
                <w:lang w:val="es-ES_tradnl"/>
              </w:rPr>
            </w:pPr>
            <w:r>
              <w:rPr>
                <w:i/>
                <w:lang w:val="es-ES_tradnl"/>
              </w:rPr>
              <w:t>Telegrafía multicanal</w:t>
            </w:r>
            <w:r>
              <w:rPr>
                <w:i/>
                <w:lang w:val="es-ES_tradnl"/>
              </w:rPr>
              <w:br/>
            </w:r>
            <w:r>
              <w:rPr>
                <w:i/>
                <w:lang w:val="es-ES_tradnl"/>
              </w:rPr>
              <w:br/>
            </w:r>
            <w:r>
              <w:rPr>
                <w:lang w:val="es-ES_tradnl"/>
              </w:rPr>
              <w:t>R7B y B7B</w:t>
            </w:r>
            <w:r>
              <w:rPr>
                <w:lang w:val="es-ES_tradnl"/>
              </w:rPr>
              <w:br/>
              <w:t>(Nota 5)</w:t>
            </w:r>
          </w:p>
          <w:p w14:paraId="09488483" w14:textId="77777777" w:rsidR="00C51268" w:rsidRDefault="00C51268">
            <w:pPr>
              <w:pStyle w:val="TableText"/>
              <w:framePr w:hSpace="181" w:wrap="notBeside" w:vAnchor="text" w:hAnchor="page" w:xAlign="center" w:y="1"/>
              <w:spacing w:before="0"/>
              <w:jc w:val="left"/>
              <w:rPr>
                <w:i/>
                <w:lang w:val="es-ES_tradnl"/>
              </w:rPr>
            </w:pPr>
            <w:r>
              <w:rPr>
                <w:lang w:val="es-ES_tradnl"/>
              </w:rPr>
              <w:t>Telegrafía armónica multicanal; banda lateral única o bandas laterales independientes; portadora reducida</w:t>
            </w:r>
          </w:p>
        </w:tc>
        <w:tc>
          <w:tcPr>
            <w:tcW w:w="2495" w:type="dxa"/>
            <w:tcBorders>
              <w:top w:val="single" w:sz="6" w:space="0" w:color="auto"/>
              <w:left w:val="single" w:sz="6" w:space="0" w:color="auto"/>
              <w:bottom w:val="single" w:sz="6" w:space="0" w:color="auto"/>
              <w:right w:val="single" w:sz="6" w:space="0" w:color="auto"/>
            </w:tcBorders>
          </w:tcPr>
          <w:p w14:paraId="3E104A1D" w14:textId="77777777" w:rsidR="00C51268" w:rsidRDefault="00C51268">
            <w:pPr>
              <w:pStyle w:val="TableText"/>
              <w:framePr w:hSpace="181" w:wrap="notBeside" w:vAnchor="text" w:hAnchor="page" w:xAlign="center" w:y="1"/>
              <w:spacing w:after="0"/>
              <w:jc w:val="center"/>
              <w:rPr>
                <w:lang w:val="es-ES_tradnl"/>
              </w:rPr>
            </w:pPr>
            <w:r>
              <w:rPr>
                <w:i/>
                <w:lang w:val="es-ES_tradnl"/>
              </w:rPr>
              <w:br/>
            </w:r>
            <w:r>
              <w:rPr>
                <w:i/>
                <w:lang w:val="es-ES_tradnl"/>
              </w:rPr>
              <w:br/>
            </w:r>
            <w:r>
              <w:rPr>
                <w:lang w:val="es-ES_tradnl"/>
              </w:rPr>
              <w:br/>
            </w:r>
          </w:p>
          <w:p w14:paraId="11F8210A" w14:textId="77777777" w:rsidR="00C51268" w:rsidRDefault="00C51268">
            <w:pPr>
              <w:pStyle w:val="TableText"/>
              <w:framePr w:hSpace="181" w:wrap="notBeside" w:vAnchor="text" w:hAnchor="page" w:xAlign="center" w:y="1"/>
              <w:spacing w:before="0"/>
              <w:jc w:val="left"/>
              <w:rPr>
                <w:lang w:val="es-ES_tradnl"/>
              </w:rPr>
            </w:pPr>
            <w:r>
              <w:rPr>
                <w:lang w:val="es-ES_tradnl"/>
              </w:rPr>
              <w:t>Telegrafía por desplazamiento de frecuencia o telegrafía armónica por dos frecuencias</w:t>
            </w:r>
            <w:r>
              <w:rPr>
                <w:lang w:val="es-ES_tradnl"/>
              </w:rPr>
              <w:br/>
            </w:r>
            <w:r>
              <w:rPr>
                <w:lang w:val="es-ES_tradnl"/>
              </w:rPr>
              <w:br/>
              <w:t>2 canales</w:t>
            </w:r>
            <w:r>
              <w:rPr>
                <w:lang w:val="es-ES_tradnl"/>
              </w:rPr>
              <w:br/>
            </w:r>
            <w:r>
              <w:rPr>
                <w:lang w:val="es-ES_tradnl"/>
              </w:rPr>
              <w:br/>
            </w:r>
            <w:r>
              <w:rPr>
                <w:lang w:val="es-ES_tradnl"/>
              </w:rPr>
              <w:br/>
            </w:r>
          </w:p>
          <w:p w14:paraId="771842B0" w14:textId="77777777" w:rsidR="00C51268" w:rsidRDefault="00C51268">
            <w:pPr>
              <w:pStyle w:val="TableText"/>
              <w:framePr w:hSpace="181" w:wrap="notBeside" w:vAnchor="text" w:hAnchor="page" w:xAlign="center" w:y="1"/>
              <w:jc w:val="left"/>
              <w:rPr>
                <w:lang w:val="es-ES_tradnl"/>
              </w:rPr>
            </w:pPr>
            <w:r>
              <w:rPr>
                <w:lang w:val="es-ES_tradnl"/>
              </w:rPr>
              <w:t>3 canales</w:t>
            </w:r>
            <w:r>
              <w:rPr>
                <w:lang w:val="es-ES_tradnl"/>
              </w:rPr>
              <w:br/>
            </w:r>
            <w:r>
              <w:rPr>
                <w:lang w:val="es-ES_tradnl"/>
              </w:rPr>
              <w:br/>
            </w:r>
            <w:r>
              <w:rPr>
                <w:lang w:val="es-ES_tradnl"/>
              </w:rPr>
              <w:br/>
            </w:r>
          </w:p>
          <w:p w14:paraId="78C353C5" w14:textId="77777777" w:rsidR="00C51268" w:rsidRDefault="00C51268">
            <w:pPr>
              <w:pStyle w:val="TableText"/>
              <w:framePr w:hSpace="181" w:wrap="notBeside" w:vAnchor="text" w:hAnchor="page" w:xAlign="center" w:y="1"/>
              <w:jc w:val="left"/>
              <w:rPr>
                <w:i/>
                <w:lang w:val="es-ES_tradnl"/>
              </w:rPr>
            </w:pPr>
            <w:r>
              <w:rPr>
                <w:lang w:val="es-ES_tradnl"/>
              </w:rPr>
              <w:t>4 o más canales (Nota 6)</w:t>
            </w:r>
          </w:p>
        </w:tc>
        <w:tc>
          <w:tcPr>
            <w:tcW w:w="1644" w:type="dxa"/>
            <w:tcBorders>
              <w:top w:val="single" w:sz="6" w:space="0" w:color="auto"/>
              <w:left w:val="single" w:sz="6" w:space="0" w:color="auto"/>
              <w:bottom w:val="single" w:sz="6" w:space="0" w:color="auto"/>
              <w:right w:val="single" w:sz="6" w:space="0" w:color="auto"/>
            </w:tcBorders>
          </w:tcPr>
          <w:p w14:paraId="787193E4" w14:textId="77777777" w:rsidR="00C51268" w:rsidRDefault="00C51268">
            <w:pPr>
              <w:pStyle w:val="TableText"/>
              <w:framePr w:hSpace="181" w:wrap="notBeside" w:vAnchor="text" w:hAnchor="page" w:xAlign="center" w:y="1"/>
              <w:spacing w:after="0"/>
              <w:jc w:val="center"/>
              <w:rPr>
                <w:lang w:val="es-ES_tradnl"/>
              </w:rPr>
            </w:pPr>
            <w:r>
              <w:rPr>
                <w:i/>
                <w:lang w:val="es-ES_tradnl"/>
              </w:rPr>
              <w:br/>
            </w:r>
            <w:r>
              <w:rPr>
                <w:lang w:val="es-ES_tradnl"/>
              </w:rPr>
              <w:br/>
            </w:r>
            <w:r>
              <w:rPr>
                <w:lang w:val="es-ES_tradnl"/>
              </w:rPr>
              <w:br/>
            </w:r>
          </w:p>
          <w:p w14:paraId="38437E40" w14:textId="77777777" w:rsidR="00C51268" w:rsidRDefault="00C51268">
            <w:pPr>
              <w:pStyle w:val="TableText"/>
              <w:framePr w:hSpace="181" w:wrap="notBeside" w:vAnchor="text" w:hAnchor="page" w:xAlign="center" w:y="1"/>
              <w:spacing w:before="0"/>
              <w:jc w:val="left"/>
              <w:rPr>
                <w:i/>
                <w:lang w:val="es-ES_tradnl"/>
              </w:rPr>
            </w:pPr>
            <w:r>
              <w:rPr>
                <w:lang w:val="es-ES_tradnl"/>
              </w:rPr>
              <w:t>Solamente portadora reducida</w:t>
            </w:r>
          </w:p>
        </w:tc>
        <w:tc>
          <w:tcPr>
            <w:tcW w:w="1985" w:type="dxa"/>
            <w:tcBorders>
              <w:top w:val="single" w:sz="6" w:space="0" w:color="auto"/>
              <w:left w:val="single" w:sz="6" w:space="0" w:color="auto"/>
              <w:bottom w:val="single" w:sz="6" w:space="0" w:color="auto"/>
              <w:right w:val="single" w:sz="6" w:space="0" w:color="auto"/>
            </w:tcBorders>
          </w:tcPr>
          <w:p w14:paraId="104F30CC" w14:textId="77777777" w:rsidR="00C51268" w:rsidRPr="008A1840" w:rsidRDefault="00C51268">
            <w:pPr>
              <w:pStyle w:val="TableText"/>
              <w:framePr w:hSpace="181" w:wrap="notBeside" w:vAnchor="text" w:hAnchor="page" w:xAlign="center" w:y="1"/>
              <w:spacing w:after="0"/>
              <w:jc w:val="center"/>
              <w:rPr>
                <w:lang w:val="en-US"/>
              </w:rPr>
            </w:pPr>
            <w:r w:rsidRPr="008A1840">
              <w:rPr>
                <w:lang w:val="en-US"/>
              </w:rPr>
              <w:br/>
            </w:r>
            <w:r w:rsidRPr="008A1840">
              <w:rPr>
                <w:lang w:val="en-US"/>
              </w:rPr>
              <w:br/>
            </w:r>
            <w:r w:rsidRPr="008A1840">
              <w:rPr>
                <w:lang w:val="en-US"/>
              </w:rPr>
              <w:br/>
            </w:r>
          </w:p>
          <w:p w14:paraId="490FC9E4" w14:textId="77777777" w:rsidR="00C51268" w:rsidRPr="008A1840" w:rsidRDefault="00C51268">
            <w:pPr>
              <w:pStyle w:val="TableText"/>
              <w:framePr w:hSpace="181" w:wrap="notBeside" w:vAnchor="text" w:hAnchor="page" w:xAlign="center" w:y="1"/>
              <w:spacing w:before="0"/>
              <w:jc w:val="center"/>
              <w:rPr>
                <w:lang w:val="en-US"/>
              </w:rPr>
            </w:pPr>
            <w:r w:rsidRPr="008A1840">
              <w:rPr>
                <w:lang w:val="en-US"/>
              </w:rPr>
              <w:br/>
            </w:r>
            <w:r w:rsidRPr="008A1840">
              <w:rPr>
                <w:lang w:val="en-US"/>
              </w:rPr>
              <w:br/>
            </w:r>
            <w:r w:rsidRPr="008A1840">
              <w:rPr>
                <w:lang w:val="en-US"/>
              </w:rPr>
              <w:br/>
            </w:r>
            <w:r w:rsidRPr="008A1840">
              <w:rPr>
                <w:lang w:val="en-US"/>
              </w:rPr>
              <w:br/>
              <w:t>0,025</w:t>
            </w:r>
            <w:r w:rsidRPr="008A1840">
              <w:rPr>
                <w:lang w:val="en-US"/>
              </w:rPr>
              <w:br/>
              <w:t>(–16,0 dB)</w:t>
            </w:r>
            <w:r w:rsidRPr="008A1840">
              <w:rPr>
                <w:lang w:val="en-US"/>
              </w:rPr>
              <w:br/>
              <w:t>0,0025</w:t>
            </w:r>
            <w:r w:rsidRPr="008A1840">
              <w:rPr>
                <w:lang w:val="en-US"/>
              </w:rPr>
              <w:br/>
              <w:t>(–26,0 dB)</w:t>
            </w:r>
          </w:p>
          <w:p w14:paraId="7DC10A1D" w14:textId="77777777" w:rsidR="00C51268" w:rsidRPr="008A1840" w:rsidRDefault="00C51268">
            <w:pPr>
              <w:pStyle w:val="TableText"/>
              <w:framePr w:hSpace="181" w:wrap="notBeside" w:vAnchor="text" w:hAnchor="page" w:xAlign="center" w:y="1"/>
              <w:jc w:val="center"/>
              <w:rPr>
                <w:lang w:val="en-US"/>
              </w:rPr>
            </w:pPr>
            <w:r w:rsidRPr="008A1840">
              <w:rPr>
                <w:lang w:val="en-US"/>
              </w:rPr>
              <w:t>0,025</w:t>
            </w:r>
            <w:r w:rsidRPr="008A1840">
              <w:rPr>
                <w:lang w:val="en-US"/>
              </w:rPr>
              <w:br/>
              <w:t>(–16,0 dB)</w:t>
            </w:r>
            <w:r w:rsidRPr="008A1840">
              <w:rPr>
                <w:lang w:val="en-US"/>
              </w:rPr>
              <w:br/>
              <w:t>0,0025</w:t>
            </w:r>
            <w:r w:rsidRPr="008A1840">
              <w:rPr>
                <w:lang w:val="en-US"/>
              </w:rPr>
              <w:br/>
              <w:t>(–26,0 dB)</w:t>
            </w:r>
          </w:p>
          <w:p w14:paraId="71ADF604" w14:textId="77777777" w:rsidR="00C51268" w:rsidRPr="008A1840" w:rsidRDefault="00C51268">
            <w:pPr>
              <w:pStyle w:val="TableText"/>
              <w:framePr w:hSpace="181" w:wrap="notBeside" w:vAnchor="text" w:hAnchor="page" w:xAlign="center" w:y="1"/>
              <w:jc w:val="center"/>
              <w:rPr>
                <w:lang w:val="en-US"/>
              </w:rPr>
            </w:pPr>
            <w:r w:rsidRPr="008A1840">
              <w:rPr>
                <w:lang w:val="en-US"/>
              </w:rPr>
              <w:t>0,025</w:t>
            </w:r>
            <w:r w:rsidRPr="008A1840">
              <w:rPr>
                <w:lang w:val="en-US"/>
              </w:rPr>
              <w:br/>
              <w:t>(–16,0 dB)</w:t>
            </w:r>
            <w:r w:rsidRPr="008A1840">
              <w:rPr>
                <w:lang w:val="en-US"/>
              </w:rPr>
              <w:br/>
              <w:t>0,0025</w:t>
            </w:r>
            <w:r w:rsidRPr="008A1840">
              <w:rPr>
                <w:lang w:val="en-US"/>
              </w:rPr>
              <w:br/>
              <w:t>(–26,0 dB)</w:t>
            </w:r>
          </w:p>
        </w:tc>
        <w:tc>
          <w:tcPr>
            <w:tcW w:w="1361" w:type="dxa"/>
            <w:tcBorders>
              <w:top w:val="single" w:sz="6" w:space="0" w:color="auto"/>
              <w:left w:val="single" w:sz="6" w:space="0" w:color="auto"/>
              <w:bottom w:val="single" w:sz="6" w:space="0" w:color="auto"/>
              <w:right w:val="single" w:sz="6" w:space="0" w:color="auto"/>
            </w:tcBorders>
          </w:tcPr>
          <w:p w14:paraId="39C3DE7B" w14:textId="77777777" w:rsidR="00C51268" w:rsidRPr="008A1840" w:rsidRDefault="00C51268">
            <w:pPr>
              <w:pStyle w:val="TableText"/>
              <w:framePr w:hSpace="181" w:wrap="notBeside" w:vAnchor="text" w:hAnchor="page" w:xAlign="center" w:y="1"/>
              <w:spacing w:after="0"/>
              <w:jc w:val="center"/>
              <w:rPr>
                <w:lang w:val="en-US"/>
              </w:rPr>
            </w:pPr>
            <w:r w:rsidRPr="008A1840">
              <w:rPr>
                <w:i/>
                <w:lang w:val="en-US"/>
              </w:rPr>
              <w:br/>
            </w:r>
            <w:r w:rsidRPr="008A1840">
              <w:rPr>
                <w:i/>
                <w:lang w:val="en-US"/>
              </w:rPr>
              <w:br/>
            </w:r>
            <w:r w:rsidRPr="008A1840">
              <w:rPr>
                <w:lang w:val="en-US"/>
              </w:rPr>
              <w:br/>
            </w:r>
          </w:p>
          <w:p w14:paraId="2A3AE53C" w14:textId="77777777" w:rsidR="00C51268" w:rsidRPr="008A1840" w:rsidRDefault="00C51268">
            <w:pPr>
              <w:pStyle w:val="TableText"/>
              <w:framePr w:hSpace="181" w:wrap="notBeside" w:vAnchor="text" w:hAnchor="page" w:xAlign="center" w:y="1"/>
              <w:spacing w:before="0"/>
              <w:jc w:val="center"/>
              <w:rPr>
                <w:lang w:val="en-US"/>
              </w:rPr>
            </w:pPr>
            <w:r w:rsidRPr="008A1840">
              <w:rPr>
                <w:lang w:val="en-US"/>
              </w:rPr>
              <w:br/>
            </w:r>
            <w:r w:rsidRPr="008A1840">
              <w:rPr>
                <w:lang w:val="en-US"/>
              </w:rPr>
              <w:br/>
            </w:r>
            <w:r w:rsidRPr="008A1840">
              <w:rPr>
                <w:lang w:val="en-US"/>
              </w:rPr>
              <w:br/>
            </w:r>
            <w:r w:rsidRPr="008A1840">
              <w:rPr>
                <w:lang w:val="en-US"/>
              </w:rPr>
              <w:br/>
              <w:t>0,379</w:t>
            </w:r>
            <w:r w:rsidRPr="008A1840">
              <w:rPr>
                <w:lang w:val="en-US"/>
              </w:rPr>
              <w:br/>
              <w:t>(–4,2 dB)</w:t>
            </w:r>
            <w:r w:rsidRPr="008A1840">
              <w:rPr>
                <w:lang w:val="en-US"/>
              </w:rPr>
              <w:br/>
              <w:t>0,454</w:t>
            </w:r>
            <w:r w:rsidRPr="008A1840">
              <w:rPr>
                <w:lang w:val="en-US"/>
              </w:rPr>
              <w:br/>
              <w:t>(–3,4 dB)</w:t>
            </w:r>
          </w:p>
          <w:p w14:paraId="3078EC64" w14:textId="77777777" w:rsidR="00C51268" w:rsidRPr="008A1840" w:rsidRDefault="00C51268">
            <w:pPr>
              <w:pStyle w:val="TableText"/>
              <w:framePr w:hSpace="181" w:wrap="notBeside" w:vAnchor="text" w:hAnchor="page" w:xAlign="center" w:y="1"/>
              <w:jc w:val="center"/>
              <w:rPr>
                <w:lang w:val="en-US"/>
              </w:rPr>
            </w:pPr>
            <w:r w:rsidRPr="008A1840">
              <w:rPr>
                <w:lang w:val="en-US"/>
              </w:rPr>
              <w:t>0,261</w:t>
            </w:r>
            <w:r w:rsidRPr="008A1840">
              <w:rPr>
                <w:lang w:val="en-US"/>
              </w:rPr>
              <w:br/>
              <w:t>(–5,8 dB)</w:t>
            </w:r>
            <w:r w:rsidRPr="008A1840">
              <w:rPr>
                <w:lang w:val="en-US"/>
              </w:rPr>
              <w:br/>
              <w:t>0,302</w:t>
            </w:r>
            <w:r w:rsidRPr="008A1840">
              <w:rPr>
                <w:lang w:val="en-US"/>
              </w:rPr>
              <w:br/>
              <w:t>(–5,2 dB)</w:t>
            </w:r>
          </w:p>
          <w:p w14:paraId="2A1177A5" w14:textId="77777777" w:rsidR="00C51268" w:rsidRPr="008A1840" w:rsidRDefault="00C51268">
            <w:pPr>
              <w:pStyle w:val="TableText"/>
              <w:framePr w:hSpace="181" w:wrap="notBeside" w:vAnchor="text" w:hAnchor="page" w:xAlign="center" w:y="1"/>
              <w:jc w:val="center"/>
              <w:rPr>
                <w:i/>
                <w:lang w:val="en-US"/>
              </w:rPr>
            </w:pPr>
            <w:r w:rsidRPr="008A1840">
              <w:rPr>
                <w:lang w:val="en-US"/>
              </w:rPr>
              <w:t>0,202</w:t>
            </w:r>
            <w:r w:rsidRPr="008A1840">
              <w:rPr>
                <w:lang w:val="en-US"/>
              </w:rPr>
              <w:br/>
              <w:t>(–6,9 dB)</w:t>
            </w:r>
            <w:r w:rsidRPr="008A1840">
              <w:rPr>
                <w:lang w:val="en-US"/>
              </w:rPr>
              <w:br/>
              <w:t>0,228</w:t>
            </w:r>
            <w:r w:rsidRPr="008A1840">
              <w:rPr>
                <w:lang w:val="en-US"/>
              </w:rPr>
              <w:br/>
              <w:t>(–6,4 dB)</w:t>
            </w:r>
          </w:p>
        </w:tc>
      </w:tr>
      <w:tr w:rsidR="00C51268" w14:paraId="07DB31D4" w14:textId="77777777">
        <w:tblPrEx>
          <w:tblCellMar>
            <w:left w:w="107" w:type="dxa"/>
            <w:right w:w="107" w:type="dxa"/>
          </w:tblCellMar>
        </w:tblPrEx>
        <w:trPr>
          <w:cantSplit/>
          <w:jc w:val="center"/>
        </w:trPr>
        <w:tc>
          <w:tcPr>
            <w:tcW w:w="2155" w:type="dxa"/>
            <w:tcBorders>
              <w:top w:val="single" w:sz="6" w:space="0" w:color="auto"/>
              <w:left w:val="single" w:sz="6" w:space="0" w:color="auto"/>
              <w:right w:val="single" w:sz="6" w:space="0" w:color="auto"/>
            </w:tcBorders>
          </w:tcPr>
          <w:p w14:paraId="3E40A257" w14:textId="77777777" w:rsidR="00C51268" w:rsidRDefault="00C51268">
            <w:pPr>
              <w:pStyle w:val="TableText"/>
              <w:framePr w:hSpace="181" w:wrap="notBeside" w:vAnchor="text" w:hAnchor="page" w:xAlign="center" w:y="1"/>
              <w:spacing w:after="0"/>
              <w:jc w:val="center"/>
              <w:rPr>
                <w:lang w:val="es-ES_tradnl"/>
              </w:rPr>
            </w:pPr>
            <w:r>
              <w:rPr>
                <w:lang w:val="es-ES_tradnl"/>
              </w:rPr>
              <w:t>J7B</w:t>
            </w:r>
          </w:p>
          <w:p w14:paraId="50A0C6BC" w14:textId="77777777" w:rsidR="00C51268" w:rsidRDefault="00C51268">
            <w:pPr>
              <w:pStyle w:val="TableText"/>
              <w:framePr w:hSpace="181" w:wrap="notBeside" w:vAnchor="text" w:hAnchor="page" w:xAlign="center" w:y="1"/>
              <w:spacing w:before="0"/>
              <w:jc w:val="left"/>
              <w:rPr>
                <w:lang w:val="es-ES_tradnl"/>
              </w:rPr>
            </w:pPr>
            <w:r>
              <w:rPr>
                <w:lang w:val="es-ES_tradnl"/>
              </w:rPr>
              <w:t>Telegrafía armónica multicanal; banda lateral única; portadora suprimida</w:t>
            </w:r>
          </w:p>
        </w:tc>
        <w:tc>
          <w:tcPr>
            <w:tcW w:w="2495" w:type="dxa"/>
            <w:tcBorders>
              <w:top w:val="single" w:sz="6" w:space="0" w:color="auto"/>
              <w:left w:val="single" w:sz="6" w:space="0" w:color="auto"/>
              <w:right w:val="single" w:sz="6" w:space="0" w:color="auto"/>
            </w:tcBorders>
          </w:tcPr>
          <w:p w14:paraId="42F5000D" w14:textId="77777777" w:rsidR="00C51268" w:rsidRDefault="00C51268">
            <w:pPr>
              <w:pStyle w:val="TableText"/>
              <w:framePr w:hSpace="181" w:wrap="notBeside" w:vAnchor="text" w:hAnchor="page" w:xAlign="center" w:y="1"/>
              <w:spacing w:after="0"/>
              <w:jc w:val="center"/>
              <w:rPr>
                <w:lang w:val="es-ES_tradnl"/>
              </w:rPr>
            </w:pPr>
          </w:p>
          <w:p w14:paraId="4C0FBFD3" w14:textId="77777777" w:rsidR="00C51268" w:rsidRDefault="00C51268">
            <w:pPr>
              <w:pStyle w:val="TableText"/>
              <w:framePr w:hSpace="181" w:wrap="notBeside" w:vAnchor="text" w:hAnchor="page" w:xAlign="center" w:y="1"/>
              <w:spacing w:before="0"/>
              <w:jc w:val="left"/>
              <w:rPr>
                <w:lang w:val="es-ES_tradnl"/>
              </w:rPr>
            </w:pPr>
            <w:r>
              <w:rPr>
                <w:lang w:val="es-ES_tradnl"/>
              </w:rPr>
              <w:t>Telegrafía por desplazamiento de frecuencia o telegrafía armónica por dos frecuencias</w:t>
            </w:r>
            <w:r>
              <w:rPr>
                <w:lang w:val="es-ES_tradnl"/>
              </w:rPr>
              <w:br/>
            </w:r>
            <w:r>
              <w:rPr>
                <w:lang w:val="es-ES_tradnl"/>
              </w:rPr>
              <w:br/>
              <w:t>2 canales</w:t>
            </w:r>
            <w:r>
              <w:rPr>
                <w:lang w:val="es-ES_tradnl"/>
              </w:rPr>
              <w:br/>
            </w:r>
          </w:p>
          <w:p w14:paraId="133ED7F9" w14:textId="77777777" w:rsidR="00C51268" w:rsidRDefault="00C51268">
            <w:pPr>
              <w:pStyle w:val="TableText"/>
              <w:framePr w:hSpace="181" w:wrap="notBeside" w:vAnchor="text" w:hAnchor="page" w:xAlign="center" w:y="1"/>
              <w:jc w:val="left"/>
              <w:rPr>
                <w:lang w:val="es-ES_tradnl"/>
              </w:rPr>
            </w:pPr>
            <w:r>
              <w:rPr>
                <w:lang w:val="es-ES_tradnl"/>
              </w:rPr>
              <w:t>3 canales</w:t>
            </w:r>
            <w:r>
              <w:rPr>
                <w:lang w:val="es-ES_tradnl"/>
              </w:rPr>
              <w:br/>
            </w:r>
          </w:p>
          <w:p w14:paraId="6CF02885" w14:textId="77777777" w:rsidR="00C51268" w:rsidRDefault="00C51268">
            <w:pPr>
              <w:pStyle w:val="TableText"/>
              <w:framePr w:hSpace="181" w:wrap="notBeside" w:vAnchor="text" w:hAnchor="page" w:xAlign="center" w:y="1"/>
              <w:jc w:val="left"/>
              <w:rPr>
                <w:lang w:val="es-ES_tradnl"/>
              </w:rPr>
            </w:pPr>
            <w:r>
              <w:rPr>
                <w:lang w:val="es-ES_tradnl"/>
              </w:rPr>
              <w:t>4 o más canales (Nota 6)</w:t>
            </w:r>
          </w:p>
        </w:tc>
        <w:tc>
          <w:tcPr>
            <w:tcW w:w="1644" w:type="dxa"/>
            <w:tcBorders>
              <w:top w:val="single" w:sz="6" w:space="0" w:color="auto"/>
              <w:left w:val="single" w:sz="6" w:space="0" w:color="auto"/>
              <w:right w:val="single" w:sz="6" w:space="0" w:color="auto"/>
            </w:tcBorders>
          </w:tcPr>
          <w:p w14:paraId="544F77F1" w14:textId="77777777" w:rsidR="00C51268" w:rsidRDefault="00C51268">
            <w:pPr>
              <w:pStyle w:val="TableText"/>
              <w:framePr w:hSpace="181" w:wrap="notBeside" w:vAnchor="text" w:hAnchor="page" w:xAlign="center" w:y="1"/>
              <w:spacing w:after="0"/>
              <w:jc w:val="center"/>
              <w:rPr>
                <w:lang w:val="es-ES_tradnl"/>
              </w:rPr>
            </w:pPr>
          </w:p>
          <w:p w14:paraId="07B93BAF" w14:textId="77777777" w:rsidR="00C51268" w:rsidRDefault="00C51268">
            <w:pPr>
              <w:pStyle w:val="TableText"/>
              <w:framePr w:hSpace="181" w:wrap="notBeside" w:vAnchor="text" w:hAnchor="page" w:xAlign="center" w:y="1"/>
              <w:spacing w:before="0"/>
              <w:jc w:val="left"/>
              <w:rPr>
                <w:i/>
                <w:lang w:val="es-ES_tradnl"/>
              </w:rPr>
            </w:pPr>
            <w:r>
              <w:rPr>
                <w:lang w:val="es-ES_tradnl"/>
              </w:rPr>
              <w:t>Portadora suprimida</w:t>
            </w:r>
          </w:p>
        </w:tc>
        <w:tc>
          <w:tcPr>
            <w:tcW w:w="1985" w:type="dxa"/>
            <w:tcBorders>
              <w:top w:val="single" w:sz="6" w:space="0" w:color="auto"/>
              <w:left w:val="single" w:sz="6" w:space="0" w:color="auto"/>
              <w:right w:val="single" w:sz="6" w:space="0" w:color="auto"/>
            </w:tcBorders>
          </w:tcPr>
          <w:p w14:paraId="683367F6" w14:textId="77777777" w:rsidR="00C51268" w:rsidRDefault="00C51268">
            <w:pPr>
              <w:pStyle w:val="TableText"/>
              <w:framePr w:hSpace="181" w:wrap="notBeside" w:vAnchor="text" w:hAnchor="page" w:xAlign="center" w:y="1"/>
              <w:spacing w:after="0"/>
              <w:jc w:val="center"/>
              <w:rPr>
                <w:lang w:val="es-ES_tradnl"/>
              </w:rPr>
            </w:pPr>
          </w:p>
          <w:p w14:paraId="17283BD6" w14:textId="77777777" w:rsidR="00C51268" w:rsidRDefault="00C51268">
            <w:pPr>
              <w:pStyle w:val="TableText"/>
              <w:framePr w:hSpace="181" w:wrap="notBeside" w:vAnchor="text" w:hAnchor="page" w:xAlign="center" w:y="1"/>
              <w:spacing w:before="0"/>
              <w:jc w:val="center"/>
              <w:rPr>
                <w:lang w:val="es-ES_tradnl"/>
              </w:rPr>
            </w:pPr>
            <w:r>
              <w:rPr>
                <w:lang w:val="es-ES_tradnl"/>
              </w:rPr>
              <w:br/>
            </w:r>
            <w:r>
              <w:rPr>
                <w:lang w:val="es-ES_tradnl"/>
              </w:rPr>
              <w:br/>
            </w:r>
            <w:r>
              <w:rPr>
                <w:lang w:val="es-ES_tradnl"/>
              </w:rPr>
              <w:br/>
            </w:r>
            <w:r>
              <w:rPr>
                <w:lang w:val="es-ES_tradnl"/>
              </w:rPr>
              <w:br/>
              <w:t>&lt;</w:t>
            </w:r>
            <w:r>
              <w:rPr>
                <w:rFonts w:ascii="Tms Rmn" w:hAnsi="Tms Rmn"/>
                <w:lang w:val="es-ES_tradnl"/>
              </w:rPr>
              <w:t> </w:t>
            </w:r>
            <w:r>
              <w:rPr>
                <w:lang w:val="es-ES_tradnl"/>
              </w:rPr>
              <w:t>0,0001</w:t>
            </w:r>
            <w:r>
              <w:rPr>
                <w:lang w:val="es-ES_tradnl"/>
              </w:rPr>
              <w:br/>
              <w:t>(&lt;</w:t>
            </w:r>
            <w:r>
              <w:rPr>
                <w:rFonts w:ascii="Tms Rmn" w:hAnsi="Tms Rmn"/>
                <w:lang w:val="es-ES_tradnl"/>
              </w:rPr>
              <w:t> </w:t>
            </w:r>
            <w:r>
              <w:rPr>
                <w:lang w:val="es-ES_tradnl"/>
              </w:rPr>
              <w:t>–40 dB)</w:t>
            </w:r>
          </w:p>
          <w:p w14:paraId="7D8C30B1" w14:textId="77777777" w:rsidR="00C51268" w:rsidRDefault="00C51268">
            <w:pPr>
              <w:pStyle w:val="TableText"/>
              <w:framePr w:hSpace="181" w:wrap="notBeside" w:vAnchor="text" w:hAnchor="page" w:xAlign="center" w:y="1"/>
              <w:jc w:val="center"/>
              <w:rPr>
                <w:lang w:val="es-ES_tradnl"/>
              </w:rPr>
            </w:pPr>
            <w:r>
              <w:rPr>
                <w:lang w:val="es-ES_tradnl"/>
              </w:rPr>
              <w:t>&lt;</w:t>
            </w:r>
            <w:r>
              <w:rPr>
                <w:rFonts w:ascii="Tms Rmn" w:hAnsi="Tms Rmn"/>
                <w:lang w:val="es-ES_tradnl"/>
              </w:rPr>
              <w:t> </w:t>
            </w:r>
            <w:r>
              <w:rPr>
                <w:lang w:val="es-ES_tradnl"/>
              </w:rPr>
              <w:t>0,0001</w:t>
            </w:r>
            <w:r>
              <w:rPr>
                <w:lang w:val="es-ES_tradnl"/>
              </w:rPr>
              <w:br/>
              <w:t>(&lt;</w:t>
            </w:r>
            <w:r>
              <w:rPr>
                <w:rFonts w:ascii="Tms Rmn" w:hAnsi="Tms Rmn"/>
                <w:lang w:val="es-ES_tradnl"/>
              </w:rPr>
              <w:t> </w:t>
            </w:r>
            <w:r>
              <w:rPr>
                <w:lang w:val="es-ES_tradnl"/>
              </w:rPr>
              <w:t>–40 dB)</w:t>
            </w:r>
          </w:p>
          <w:p w14:paraId="06350019" w14:textId="77777777" w:rsidR="00C51268" w:rsidRDefault="00C51268">
            <w:pPr>
              <w:pStyle w:val="TableText"/>
              <w:framePr w:hSpace="181" w:wrap="notBeside" w:vAnchor="text" w:hAnchor="page" w:xAlign="center" w:y="1"/>
              <w:jc w:val="center"/>
              <w:rPr>
                <w:lang w:val="es-ES_tradnl"/>
              </w:rPr>
            </w:pPr>
            <w:r>
              <w:rPr>
                <w:lang w:val="es-ES_tradnl"/>
              </w:rPr>
              <w:t>&lt;</w:t>
            </w:r>
            <w:r>
              <w:rPr>
                <w:rFonts w:ascii="Tms Rmn" w:hAnsi="Tms Rmn"/>
                <w:lang w:val="es-ES_tradnl"/>
              </w:rPr>
              <w:t> </w:t>
            </w:r>
            <w:r>
              <w:rPr>
                <w:lang w:val="es-ES_tradnl"/>
              </w:rPr>
              <w:t>0,0001</w:t>
            </w:r>
            <w:r>
              <w:rPr>
                <w:lang w:val="es-ES_tradnl"/>
              </w:rPr>
              <w:br/>
              <w:t>(&lt;</w:t>
            </w:r>
            <w:r>
              <w:rPr>
                <w:rFonts w:ascii="Tms Rmn" w:hAnsi="Tms Rmn"/>
                <w:lang w:val="es-ES_tradnl"/>
              </w:rPr>
              <w:t> </w:t>
            </w:r>
            <w:r>
              <w:rPr>
                <w:lang w:val="es-ES_tradnl"/>
              </w:rPr>
              <w:t>–40 dB)</w:t>
            </w:r>
          </w:p>
        </w:tc>
        <w:tc>
          <w:tcPr>
            <w:tcW w:w="1361" w:type="dxa"/>
            <w:tcBorders>
              <w:top w:val="single" w:sz="6" w:space="0" w:color="auto"/>
              <w:left w:val="single" w:sz="6" w:space="0" w:color="auto"/>
              <w:right w:val="single" w:sz="6" w:space="0" w:color="auto"/>
            </w:tcBorders>
          </w:tcPr>
          <w:p w14:paraId="3A51740F" w14:textId="77777777" w:rsidR="00C51268" w:rsidRDefault="00C51268">
            <w:pPr>
              <w:pStyle w:val="TableText"/>
              <w:framePr w:hSpace="181" w:wrap="notBeside" w:vAnchor="text" w:hAnchor="page" w:xAlign="center" w:y="1"/>
              <w:spacing w:after="0"/>
              <w:jc w:val="center"/>
              <w:rPr>
                <w:lang w:val="es-ES_tradnl"/>
              </w:rPr>
            </w:pPr>
          </w:p>
          <w:p w14:paraId="61DE2708" w14:textId="77777777" w:rsidR="00C51268" w:rsidRDefault="00C51268">
            <w:pPr>
              <w:pStyle w:val="TableText"/>
              <w:framePr w:hSpace="181" w:wrap="notBeside" w:vAnchor="text" w:hAnchor="page" w:xAlign="center" w:y="1"/>
              <w:spacing w:before="0"/>
              <w:jc w:val="center"/>
              <w:rPr>
                <w:lang w:val="es-ES_tradnl"/>
              </w:rPr>
            </w:pPr>
            <w:r>
              <w:rPr>
                <w:lang w:val="es-ES_tradnl"/>
              </w:rPr>
              <w:br/>
            </w:r>
            <w:r>
              <w:rPr>
                <w:lang w:val="es-ES_tradnl"/>
              </w:rPr>
              <w:br/>
            </w:r>
            <w:r>
              <w:rPr>
                <w:lang w:val="es-ES_tradnl"/>
              </w:rPr>
              <w:br/>
            </w:r>
            <w:r>
              <w:rPr>
                <w:lang w:val="es-ES_tradnl"/>
              </w:rPr>
              <w:br/>
              <w:t>0,500</w:t>
            </w:r>
            <w:r>
              <w:rPr>
                <w:lang w:val="es-ES_tradnl"/>
              </w:rPr>
              <w:br/>
              <w:t>(–3,0 dB)</w:t>
            </w:r>
          </w:p>
          <w:p w14:paraId="228C57F7" w14:textId="77777777" w:rsidR="00C51268" w:rsidRDefault="00C51268">
            <w:pPr>
              <w:pStyle w:val="TableText"/>
              <w:framePr w:hSpace="181" w:wrap="notBeside" w:vAnchor="text" w:hAnchor="page" w:xAlign="center" w:y="1"/>
              <w:jc w:val="center"/>
              <w:rPr>
                <w:lang w:val="es-ES_tradnl"/>
              </w:rPr>
            </w:pPr>
            <w:r>
              <w:rPr>
                <w:lang w:val="es-ES_tradnl"/>
              </w:rPr>
              <w:t>0,333</w:t>
            </w:r>
            <w:r>
              <w:rPr>
                <w:lang w:val="es-ES_tradnl"/>
              </w:rPr>
              <w:br/>
              <w:t>(–4,8 dB)</w:t>
            </w:r>
          </w:p>
          <w:p w14:paraId="7D177472" w14:textId="77777777" w:rsidR="00C51268" w:rsidRDefault="00C51268">
            <w:pPr>
              <w:pStyle w:val="TableText"/>
              <w:framePr w:hSpace="181" w:wrap="notBeside" w:vAnchor="text" w:hAnchor="page" w:xAlign="center" w:y="1"/>
              <w:jc w:val="center"/>
              <w:rPr>
                <w:i/>
                <w:lang w:val="es-ES_tradnl"/>
              </w:rPr>
            </w:pPr>
            <w:r>
              <w:rPr>
                <w:lang w:val="es-ES_tradnl"/>
              </w:rPr>
              <w:t>0,250</w:t>
            </w:r>
            <w:r>
              <w:rPr>
                <w:lang w:val="es-ES_tradnl"/>
              </w:rPr>
              <w:br/>
              <w:t>(–6,0 dB)</w:t>
            </w:r>
          </w:p>
        </w:tc>
      </w:tr>
      <w:tr w:rsidR="00C51268" w14:paraId="61F921F7" w14:textId="77777777">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7F134197" w14:textId="77777777" w:rsidR="00C51268" w:rsidRDefault="00C51268">
            <w:pPr>
              <w:pStyle w:val="TableText"/>
              <w:framePr w:hSpace="181" w:wrap="notBeside" w:vAnchor="text" w:hAnchor="page" w:xAlign="center" w:y="1"/>
              <w:spacing w:after="0"/>
              <w:jc w:val="center"/>
              <w:rPr>
                <w:lang w:val="es-ES_tradnl"/>
              </w:rPr>
            </w:pPr>
            <w:r>
              <w:rPr>
                <w:lang w:val="es-ES_tradnl"/>
              </w:rPr>
              <w:t>B9W</w:t>
            </w:r>
            <w:r>
              <w:rPr>
                <w:lang w:val="es-ES_tradnl"/>
              </w:rPr>
              <w:br/>
              <w:t xml:space="preserve">(Nota 5) </w:t>
            </w:r>
          </w:p>
          <w:p w14:paraId="20C84B2C" w14:textId="77777777" w:rsidR="00C51268" w:rsidRDefault="00C51268">
            <w:pPr>
              <w:pStyle w:val="TableText"/>
              <w:framePr w:hSpace="181" w:wrap="notBeside" w:vAnchor="text" w:hAnchor="page" w:xAlign="center" w:y="1"/>
              <w:spacing w:before="0"/>
              <w:jc w:val="left"/>
              <w:rPr>
                <w:lang w:val="es-ES_tradnl"/>
              </w:rPr>
            </w:pPr>
            <w:r>
              <w:rPr>
                <w:lang w:val="es-ES_tradnl"/>
              </w:rPr>
              <w:t>Combinación de señales telefónicas y de telegrafía multicanal; bandas laterales independientes; portadora reducida o suprimida</w:t>
            </w:r>
          </w:p>
        </w:tc>
        <w:tc>
          <w:tcPr>
            <w:tcW w:w="2495" w:type="dxa"/>
            <w:tcBorders>
              <w:top w:val="single" w:sz="6" w:space="0" w:color="auto"/>
              <w:left w:val="single" w:sz="6" w:space="0" w:color="auto"/>
              <w:bottom w:val="single" w:sz="6" w:space="0" w:color="auto"/>
              <w:right w:val="single" w:sz="6" w:space="0" w:color="auto"/>
            </w:tcBorders>
          </w:tcPr>
          <w:p w14:paraId="3EF8A0A4" w14:textId="77777777" w:rsidR="00C51268" w:rsidRDefault="00C51268">
            <w:pPr>
              <w:pStyle w:val="TableText"/>
              <w:framePr w:hSpace="181" w:wrap="notBeside" w:vAnchor="text" w:hAnchor="page" w:xAlign="center" w:y="1"/>
              <w:spacing w:after="0"/>
              <w:jc w:val="center"/>
              <w:rPr>
                <w:lang w:val="es-ES_tradnl"/>
              </w:rPr>
            </w:pPr>
            <w:r>
              <w:rPr>
                <w:lang w:val="es-ES_tradnl"/>
              </w:rPr>
              <w:br/>
            </w:r>
          </w:p>
          <w:p w14:paraId="63377C42" w14:textId="77777777" w:rsidR="00C51268" w:rsidRDefault="00C51268">
            <w:pPr>
              <w:pStyle w:val="TableText"/>
              <w:framePr w:hSpace="181" w:wrap="notBeside" w:vAnchor="text" w:hAnchor="page" w:xAlign="center" w:y="1"/>
              <w:spacing w:before="0"/>
              <w:jc w:val="left"/>
              <w:rPr>
                <w:lang w:val="es-ES_tradnl"/>
              </w:rPr>
            </w:pPr>
            <w:r>
              <w:rPr>
                <w:lang w:val="es-ES_tradnl"/>
              </w:rPr>
              <w:t>Texto leído sin altos ni bajos en un solo canal y un grupo de señales de telegrafía multicanal</w:t>
            </w:r>
            <w:r>
              <w:rPr>
                <w:lang w:val="es-ES_tradnl"/>
              </w:rPr>
              <w:br/>
              <w:t>(4 o más canales)</w:t>
            </w:r>
            <w:r>
              <w:rPr>
                <w:lang w:val="es-ES_tradnl"/>
              </w:rPr>
              <w:br/>
              <w:t>(Notas 6 y 7)</w:t>
            </w:r>
            <w:r>
              <w:rPr>
                <w:lang w:val="es-ES_tradnl"/>
              </w:rPr>
              <w:br/>
            </w:r>
          </w:p>
          <w:p w14:paraId="62A6D128" w14:textId="77777777" w:rsidR="00C51268" w:rsidRDefault="00C51268">
            <w:pPr>
              <w:pStyle w:val="TableText"/>
              <w:framePr w:hSpace="181" w:wrap="notBeside" w:vAnchor="text" w:hAnchor="page" w:xAlign="center" w:y="1"/>
              <w:jc w:val="left"/>
              <w:rPr>
                <w:lang w:val="es-ES_tradnl"/>
              </w:rPr>
            </w:pPr>
          </w:p>
          <w:p w14:paraId="34B2DBED" w14:textId="77777777" w:rsidR="00C51268" w:rsidRDefault="00C51268">
            <w:pPr>
              <w:pStyle w:val="TableText"/>
              <w:framePr w:hSpace="181" w:wrap="notBeside" w:vAnchor="text" w:hAnchor="page" w:xAlign="center" w:y="1"/>
              <w:spacing w:before="0"/>
              <w:jc w:val="left"/>
              <w:rPr>
                <w:lang w:val="es-ES_tradnl"/>
              </w:rPr>
            </w:pPr>
            <w:r>
              <w:rPr>
                <w:lang w:val="es-ES_tradnl"/>
              </w:rPr>
              <w:t>Texto leído sin altos ni bajos en dos canales y un grupo de señales de telegrafía multicanal (4 o más canales) (Notas 6 y 7)</w:t>
            </w:r>
          </w:p>
        </w:tc>
        <w:tc>
          <w:tcPr>
            <w:tcW w:w="1644" w:type="dxa"/>
            <w:tcBorders>
              <w:top w:val="single" w:sz="6" w:space="0" w:color="auto"/>
              <w:left w:val="single" w:sz="6" w:space="0" w:color="auto"/>
              <w:bottom w:val="single" w:sz="6" w:space="0" w:color="auto"/>
              <w:right w:val="single" w:sz="6" w:space="0" w:color="auto"/>
            </w:tcBorders>
          </w:tcPr>
          <w:p w14:paraId="4CABD842" w14:textId="77777777" w:rsidR="00C51268" w:rsidRDefault="00C51268">
            <w:pPr>
              <w:pStyle w:val="TableText"/>
              <w:framePr w:hSpace="181" w:wrap="notBeside" w:vAnchor="text" w:hAnchor="page" w:xAlign="center" w:y="1"/>
              <w:spacing w:after="0"/>
              <w:jc w:val="center"/>
              <w:rPr>
                <w:lang w:val="es-ES_tradnl"/>
              </w:rPr>
            </w:pPr>
            <w:r>
              <w:rPr>
                <w:lang w:val="es-ES_tradnl"/>
              </w:rPr>
              <w:br/>
            </w:r>
          </w:p>
          <w:p w14:paraId="7794288D" w14:textId="77777777" w:rsidR="00C51268" w:rsidRDefault="00C51268">
            <w:pPr>
              <w:pStyle w:val="TableText"/>
              <w:framePr w:hSpace="181" w:wrap="notBeside" w:vAnchor="text" w:hAnchor="page" w:xAlign="center" w:y="1"/>
              <w:spacing w:before="0"/>
              <w:jc w:val="left"/>
              <w:rPr>
                <w:lang w:val="es-ES_tradnl"/>
              </w:rPr>
            </w:pPr>
            <w:r>
              <w:rPr>
                <w:lang w:val="es-ES_tradnl"/>
              </w:rPr>
              <w:t>Solamente portadora reducida</w:t>
            </w:r>
            <w:r>
              <w:rPr>
                <w:lang w:val="es-ES_tradnl"/>
              </w:rPr>
              <w:br/>
            </w:r>
            <w:r>
              <w:rPr>
                <w:lang w:val="es-ES_tradnl"/>
              </w:rPr>
              <w:br/>
            </w:r>
          </w:p>
          <w:p w14:paraId="09E49B7E" w14:textId="77777777" w:rsidR="00C51268" w:rsidRDefault="00C51268">
            <w:pPr>
              <w:pStyle w:val="TableText"/>
              <w:framePr w:hSpace="181" w:wrap="notBeside" w:vAnchor="text" w:hAnchor="page" w:xAlign="center" w:y="1"/>
              <w:jc w:val="left"/>
              <w:rPr>
                <w:lang w:val="es-ES_tradnl"/>
              </w:rPr>
            </w:pPr>
            <w:r>
              <w:rPr>
                <w:lang w:val="es-ES_tradnl"/>
              </w:rPr>
              <w:t>Portadora suprimida</w:t>
            </w:r>
          </w:p>
          <w:p w14:paraId="222DE467" w14:textId="77777777" w:rsidR="00C51268" w:rsidRDefault="00C51268">
            <w:pPr>
              <w:pStyle w:val="TableText"/>
              <w:framePr w:hSpace="181" w:wrap="notBeside" w:vAnchor="text" w:hAnchor="page" w:xAlign="center" w:y="1"/>
              <w:spacing w:before="0"/>
              <w:jc w:val="left"/>
              <w:rPr>
                <w:lang w:val="es-ES_tradnl"/>
              </w:rPr>
            </w:pPr>
            <w:r>
              <w:rPr>
                <w:lang w:val="es-ES_tradnl"/>
              </w:rPr>
              <w:br/>
              <w:t>Solamente portadora reducida</w:t>
            </w:r>
            <w:r>
              <w:rPr>
                <w:lang w:val="es-ES_tradnl"/>
              </w:rPr>
              <w:br/>
            </w:r>
            <w:r>
              <w:rPr>
                <w:lang w:val="es-ES_tradnl"/>
              </w:rPr>
              <w:br/>
            </w:r>
          </w:p>
          <w:p w14:paraId="559FFCAA" w14:textId="77777777" w:rsidR="00C51268" w:rsidRDefault="00C51268">
            <w:pPr>
              <w:pStyle w:val="TableText"/>
              <w:framePr w:hSpace="181" w:wrap="notBeside" w:vAnchor="text" w:hAnchor="page" w:xAlign="center" w:y="1"/>
              <w:spacing w:before="0"/>
              <w:jc w:val="left"/>
              <w:rPr>
                <w:lang w:val="es-ES_tradnl"/>
              </w:rPr>
            </w:pPr>
            <w:r>
              <w:rPr>
                <w:lang w:val="es-ES_tradnl"/>
              </w:rPr>
              <w:t>Portadora suprimida</w:t>
            </w:r>
          </w:p>
        </w:tc>
        <w:tc>
          <w:tcPr>
            <w:tcW w:w="1985" w:type="dxa"/>
            <w:tcBorders>
              <w:top w:val="single" w:sz="6" w:space="0" w:color="auto"/>
              <w:left w:val="single" w:sz="6" w:space="0" w:color="auto"/>
              <w:bottom w:val="single" w:sz="6" w:space="0" w:color="auto"/>
              <w:right w:val="single" w:sz="6" w:space="0" w:color="auto"/>
            </w:tcBorders>
          </w:tcPr>
          <w:p w14:paraId="75ACD6E7" w14:textId="77777777" w:rsidR="00C51268" w:rsidRPr="00F55982" w:rsidRDefault="00C51268">
            <w:pPr>
              <w:pStyle w:val="TableText"/>
              <w:framePr w:hSpace="181" w:wrap="notBeside" w:vAnchor="text" w:hAnchor="page" w:xAlign="center" w:y="1"/>
              <w:spacing w:after="0"/>
              <w:jc w:val="center"/>
              <w:rPr>
                <w:lang w:val="de-CH"/>
              </w:rPr>
            </w:pPr>
            <w:r w:rsidRPr="00F55982">
              <w:rPr>
                <w:lang w:val="de-CH"/>
              </w:rPr>
              <w:br/>
            </w:r>
          </w:p>
          <w:p w14:paraId="02BD5142" w14:textId="77777777" w:rsidR="00C51268" w:rsidRPr="00F55982" w:rsidRDefault="00C51268">
            <w:pPr>
              <w:pStyle w:val="TableText"/>
              <w:framePr w:hSpace="181" w:wrap="notBeside" w:vAnchor="text" w:hAnchor="page" w:xAlign="center" w:y="1"/>
              <w:spacing w:before="0"/>
              <w:jc w:val="center"/>
              <w:rPr>
                <w:lang w:val="de-CH"/>
              </w:rPr>
            </w:pPr>
            <w:r w:rsidRPr="00F55982">
              <w:rPr>
                <w:lang w:val="de-CH"/>
              </w:rPr>
              <w:t>0,025</w:t>
            </w:r>
            <w:r w:rsidRPr="00F55982">
              <w:rPr>
                <w:lang w:val="de-CH"/>
              </w:rPr>
              <w:br/>
              <w:t>(–16,0 dB)</w:t>
            </w:r>
            <w:r w:rsidRPr="00F55982">
              <w:rPr>
                <w:lang w:val="de-CH"/>
              </w:rPr>
              <w:br/>
              <w:t>0,0025</w:t>
            </w:r>
            <w:r w:rsidRPr="00F55982">
              <w:rPr>
                <w:lang w:val="de-CH"/>
              </w:rPr>
              <w:br/>
              <w:t>(–26,0 dB)</w:t>
            </w:r>
          </w:p>
          <w:p w14:paraId="33E315D6" w14:textId="77777777" w:rsidR="00C51268" w:rsidRPr="00F55982" w:rsidRDefault="00C51268">
            <w:pPr>
              <w:pStyle w:val="TableText"/>
              <w:framePr w:hSpace="181" w:wrap="notBeside" w:vAnchor="text" w:hAnchor="page" w:xAlign="center" w:y="1"/>
              <w:jc w:val="center"/>
              <w:rPr>
                <w:lang w:val="de-CH"/>
              </w:rPr>
            </w:pPr>
            <w:r w:rsidRPr="00F55982">
              <w:rPr>
                <w:lang w:val="de-CH"/>
              </w:rPr>
              <w:t>&lt;</w:t>
            </w:r>
            <w:r w:rsidRPr="00F55982">
              <w:rPr>
                <w:rFonts w:ascii="Tms Rmn" w:hAnsi="Tms Rmn"/>
                <w:lang w:val="de-CH"/>
              </w:rPr>
              <w:t> </w:t>
            </w:r>
            <w:r w:rsidRPr="00F55982">
              <w:rPr>
                <w:lang w:val="de-CH"/>
              </w:rPr>
              <w:t>0,0001</w:t>
            </w:r>
            <w:r w:rsidRPr="00F55982">
              <w:rPr>
                <w:lang w:val="de-CH"/>
              </w:rPr>
              <w:br/>
              <w:t>(&lt;</w:t>
            </w:r>
            <w:r w:rsidRPr="00F55982">
              <w:rPr>
                <w:rFonts w:ascii="Tms Rmn" w:hAnsi="Tms Rmn"/>
                <w:lang w:val="de-CH"/>
              </w:rPr>
              <w:t> </w:t>
            </w:r>
            <w:r w:rsidRPr="00F55982">
              <w:rPr>
                <w:lang w:val="de-CH"/>
              </w:rPr>
              <w:t>–40 dB)</w:t>
            </w:r>
          </w:p>
          <w:p w14:paraId="29C989D0" w14:textId="77777777" w:rsidR="00C51268" w:rsidRPr="00F55982" w:rsidRDefault="00C51268">
            <w:pPr>
              <w:pStyle w:val="TableText"/>
              <w:framePr w:hSpace="181" w:wrap="notBeside" w:vAnchor="text" w:hAnchor="page" w:xAlign="center" w:y="1"/>
              <w:spacing w:before="0"/>
              <w:jc w:val="center"/>
              <w:rPr>
                <w:lang w:val="de-CH"/>
              </w:rPr>
            </w:pPr>
            <w:r w:rsidRPr="00F55982">
              <w:rPr>
                <w:lang w:val="de-CH"/>
              </w:rPr>
              <w:br/>
              <w:t>0,025</w:t>
            </w:r>
            <w:r w:rsidRPr="00F55982">
              <w:rPr>
                <w:lang w:val="de-CH"/>
              </w:rPr>
              <w:br/>
              <w:t>(–16,0 dB)</w:t>
            </w:r>
            <w:r w:rsidRPr="00F55982">
              <w:rPr>
                <w:lang w:val="de-CH"/>
              </w:rPr>
              <w:br/>
              <w:t>0,0025</w:t>
            </w:r>
            <w:r w:rsidRPr="00F55982">
              <w:rPr>
                <w:lang w:val="de-CH"/>
              </w:rPr>
              <w:br/>
              <w:t>(–26,0 dB)</w:t>
            </w:r>
          </w:p>
          <w:p w14:paraId="33B8BD97" w14:textId="77777777" w:rsidR="00C51268" w:rsidRDefault="00C51268">
            <w:pPr>
              <w:pStyle w:val="TableText"/>
              <w:framePr w:hSpace="181" w:wrap="notBeside" w:vAnchor="text" w:hAnchor="page" w:xAlign="center" w:y="1"/>
              <w:spacing w:before="0"/>
              <w:jc w:val="center"/>
              <w:rPr>
                <w:lang w:val="es-ES_tradnl"/>
              </w:rPr>
            </w:pPr>
            <w:r>
              <w:rPr>
                <w:lang w:val="es-ES_tradnl"/>
              </w:rPr>
              <w:t>&lt;</w:t>
            </w:r>
            <w:r>
              <w:rPr>
                <w:rFonts w:ascii="Tms Rmn" w:hAnsi="Tms Rmn"/>
                <w:lang w:val="es-ES_tradnl"/>
              </w:rPr>
              <w:t> </w:t>
            </w:r>
            <w:r>
              <w:rPr>
                <w:lang w:val="es-ES_tradnl"/>
              </w:rPr>
              <w:t>0,0001</w:t>
            </w:r>
            <w:r>
              <w:rPr>
                <w:lang w:val="es-ES_tradnl"/>
              </w:rPr>
              <w:br/>
              <w:t>(&lt;</w:t>
            </w:r>
            <w:r>
              <w:rPr>
                <w:rFonts w:ascii="Tms Rmn" w:hAnsi="Tms Rmn"/>
                <w:lang w:val="es-ES_tradnl"/>
              </w:rPr>
              <w:t> </w:t>
            </w:r>
            <w:r>
              <w:rPr>
                <w:lang w:val="es-ES_tradnl"/>
              </w:rPr>
              <w:t>–40 dB)</w:t>
            </w:r>
          </w:p>
        </w:tc>
        <w:tc>
          <w:tcPr>
            <w:tcW w:w="1361" w:type="dxa"/>
            <w:tcBorders>
              <w:top w:val="single" w:sz="6" w:space="0" w:color="auto"/>
              <w:left w:val="single" w:sz="6" w:space="0" w:color="auto"/>
              <w:bottom w:val="single" w:sz="6" w:space="0" w:color="auto"/>
              <w:right w:val="single" w:sz="6" w:space="0" w:color="auto"/>
            </w:tcBorders>
          </w:tcPr>
          <w:p w14:paraId="514E1934" w14:textId="77777777" w:rsidR="00C51268" w:rsidRPr="00F55982" w:rsidRDefault="00C51268">
            <w:pPr>
              <w:pStyle w:val="TableText"/>
              <w:framePr w:hSpace="181" w:wrap="notBeside" w:vAnchor="text" w:hAnchor="page" w:xAlign="center" w:y="1"/>
              <w:spacing w:after="0"/>
              <w:jc w:val="center"/>
              <w:rPr>
                <w:lang w:val="de-CH"/>
              </w:rPr>
            </w:pPr>
            <w:r w:rsidRPr="00F55982">
              <w:rPr>
                <w:lang w:val="de-CH"/>
              </w:rPr>
              <w:br/>
            </w:r>
          </w:p>
          <w:p w14:paraId="3C29C771" w14:textId="77777777" w:rsidR="00C51268" w:rsidRPr="00F55982" w:rsidRDefault="00C51268">
            <w:pPr>
              <w:pStyle w:val="TableText"/>
              <w:framePr w:hSpace="181" w:wrap="notBeside" w:vAnchor="text" w:hAnchor="page" w:xAlign="center" w:y="1"/>
              <w:spacing w:before="0"/>
              <w:jc w:val="center"/>
              <w:rPr>
                <w:lang w:val="de-CH"/>
              </w:rPr>
            </w:pPr>
            <w:r w:rsidRPr="00F55982">
              <w:rPr>
                <w:lang w:val="de-CH"/>
              </w:rPr>
              <w:t>0,132</w:t>
            </w:r>
            <w:r w:rsidRPr="00F55982">
              <w:rPr>
                <w:lang w:val="de-CH"/>
              </w:rPr>
              <w:br/>
              <w:t>(–8,8 dB)</w:t>
            </w:r>
            <w:r w:rsidRPr="00F55982">
              <w:rPr>
                <w:lang w:val="de-CH"/>
              </w:rPr>
              <w:br/>
              <w:t>0,138</w:t>
            </w:r>
            <w:r w:rsidRPr="00F55982">
              <w:rPr>
                <w:lang w:val="de-CH"/>
              </w:rPr>
              <w:br/>
              <w:t>(–8,6 dB)</w:t>
            </w:r>
          </w:p>
          <w:p w14:paraId="29D514F1" w14:textId="77777777" w:rsidR="00C51268" w:rsidRPr="00F55982" w:rsidRDefault="00C51268">
            <w:pPr>
              <w:pStyle w:val="TableText"/>
              <w:framePr w:hSpace="181" w:wrap="notBeside" w:vAnchor="text" w:hAnchor="page" w:xAlign="center" w:y="1"/>
              <w:jc w:val="center"/>
              <w:rPr>
                <w:lang w:val="de-CH"/>
              </w:rPr>
            </w:pPr>
            <w:r w:rsidRPr="00F55982">
              <w:rPr>
                <w:lang w:val="de-CH"/>
              </w:rPr>
              <w:t>0,151</w:t>
            </w:r>
            <w:r w:rsidRPr="00F55982">
              <w:rPr>
                <w:lang w:val="de-CH"/>
              </w:rPr>
              <w:br/>
              <w:t>(–8,2 dB)</w:t>
            </w:r>
          </w:p>
          <w:p w14:paraId="6E9121B0" w14:textId="77777777" w:rsidR="00C51268" w:rsidRPr="00F55982" w:rsidRDefault="00C51268">
            <w:pPr>
              <w:pStyle w:val="TableText"/>
              <w:framePr w:hSpace="181" w:wrap="notBeside" w:vAnchor="text" w:hAnchor="page" w:xAlign="center" w:y="1"/>
              <w:spacing w:before="0"/>
              <w:jc w:val="center"/>
              <w:rPr>
                <w:lang w:val="de-CH"/>
              </w:rPr>
            </w:pPr>
            <w:r w:rsidRPr="00F55982">
              <w:rPr>
                <w:lang w:val="de-CH"/>
              </w:rPr>
              <w:br/>
              <w:t>0,105</w:t>
            </w:r>
            <w:r w:rsidRPr="00F55982">
              <w:rPr>
                <w:lang w:val="de-CH"/>
              </w:rPr>
              <w:br/>
              <w:t>(–9,8 dB)</w:t>
            </w:r>
            <w:r w:rsidRPr="00F55982">
              <w:rPr>
                <w:lang w:val="de-CH"/>
              </w:rPr>
              <w:br/>
              <w:t>0,105</w:t>
            </w:r>
            <w:r w:rsidRPr="00F55982">
              <w:rPr>
                <w:lang w:val="de-CH"/>
              </w:rPr>
              <w:br/>
              <w:t>(–9,8 dB)</w:t>
            </w:r>
          </w:p>
          <w:p w14:paraId="50C6495C" w14:textId="77777777" w:rsidR="00C51268" w:rsidRDefault="00C51268">
            <w:pPr>
              <w:pStyle w:val="TableText"/>
              <w:framePr w:hSpace="181" w:wrap="notBeside" w:vAnchor="text" w:hAnchor="page" w:xAlign="center" w:y="1"/>
              <w:spacing w:before="0"/>
              <w:jc w:val="center"/>
              <w:rPr>
                <w:lang w:val="es-ES_tradnl"/>
              </w:rPr>
            </w:pPr>
            <w:r>
              <w:rPr>
                <w:lang w:val="es-ES_tradnl"/>
              </w:rPr>
              <w:t>0,113</w:t>
            </w:r>
            <w:r>
              <w:rPr>
                <w:lang w:val="es-ES_tradnl"/>
              </w:rPr>
              <w:br/>
              <w:t>(–9,5 dB)</w:t>
            </w:r>
          </w:p>
        </w:tc>
      </w:tr>
    </w:tbl>
    <w:p w14:paraId="2D98EEE0" w14:textId="77777777" w:rsidR="00C51268" w:rsidRDefault="00C51268">
      <w:pPr>
        <w:pStyle w:val="Tablefin"/>
        <w:rPr>
          <w:lang w:val="es-ES_tradnl"/>
        </w:rPr>
      </w:pPr>
    </w:p>
    <w:p w14:paraId="5F10E1A9" w14:textId="77777777" w:rsidR="00C51268" w:rsidRDefault="00C51268">
      <w:pPr>
        <w:rPr>
          <w:lang w:val="es-ES_tradnl"/>
        </w:rPr>
      </w:pPr>
    </w:p>
    <w:p w14:paraId="25AE0BE1" w14:textId="77777777" w:rsidR="00C51268" w:rsidRDefault="00C51268">
      <w:pPr>
        <w:pStyle w:val="Heading1"/>
        <w:rPr>
          <w:lang w:val="es-ES_tradnl"/>
        </w:rPr>
      </w:pPr>
      <w:r>
        <w:rPr>
          <w:lang w:val="es-ES_tradnl"/>
        </w:rPr>
        <w:br w:type="page"/>
      </w:r>
      <w:r>
        <w:rPr>
          <w:lang w:val="es-ES_tradnl"/>
        </w:rPr>
        <w:lastRenderedPageBreak/>
        <w:t>2</w:t>
      </w:r>
      <w:r>
        <w:rPr>
          <w:lang w:val="es-ES_tradnl"/>
        </w:rPr>
        <w:tab/>
      </w:r>
      <w:proofErr w:type="gramStart"/>
      <w:r>
        <w:rPr>
          <w:lang w:val="es-ES_tradnl"/>
        </w:rPr>
        <w:t>Factores</w:t>
      </w:r>
      <w:proofErr w:type="gramEnd"/>
      <w:r>
        <w:rPr>
          <w:lang w:val="es-ES_tradnl"/>
        </w:rPr>
        <w:t xml:space="preserve"> de conversión a partir de la potencia portadora</w:t>
      </w:r>
    </w:p>
    <w:p w14:paraId="210A7767" w14:textId="77777777" w:rsidR="00C51268" w:rsidRDefault="00C51268">
      <w:pPr>
        <w:rPr>
          <w:lang w:val="es-ES_tradnl"/>
        </w:rPr>
      </w:pPr>
      <w:r>
        <w:rPr>
          <w:b/>
          <w:lang w:val="es-ES_tradnl"/>
        </w:rPr>
        <w:t>2.1</w:t>
      </w:r>
      <w:r>
        <w:rPr>
          <w:lang w:val="es-ES_tradnl"/>
        </w:rPr>
        <w:tab/>
        <w:t>El Cuadro 2 da los factores de conversión aplicables cuando se toma la potencia de la onda portadora como unidad, según la práctica corrientemente seguida por lo menos para las dos clases de emisión de modulación de amplitud A2A, A2B y A3E.</w:t>
      </w:r>
    </w:p>
    <w:p w14:paraId="29937AE5" w14:textId="77777777" w:rsidR="00C51268" w:rsidRDefault="00C51268">
      <w:pPr>
        <w:rPr>
          <w:lang w:val="es-ES_tradnl"/>
        </w:rPr>
      </w:pPr>
      <w:r>
        <w:rPr>
          <w:b/>
          <w:lang w:val="es-ES_tradnl"/>
        </w:rPr>
        <w:t>2.2</w:t>
      </w:r>
      <w:r>
        <w:rPr>
          <w:lang w:val="es-ES_tradnl"/>
        </w:rPr>
        <w:tab/>
        <w:t>La columna 5 da los valores teóricos de la potencia media que se obtendrían con las señales moduladoras indicadas en la columna 2 y con transmisores prácticamente lineales. Los factores de conversión indicados son los cocientes de los factores correspondientes de las columnas 5 y 4 del Cuadro 1.</w:t>
      </w:r>
    </w:p>
    <w:p w14:paraId="19DE59D1" w14:textId="77777777" w:rsidR="00C51268" w:rsidRDefault="00C51268">
      <w:pPr>
        <w:rPr>
          <w:lang w:val="es-ES_tradnl"/>
        </w:rPr>
      </w:pPr>
      <w:r>
        <w:rPr>
          <w:b/>
          <w:lang w:val="es-ES_tradnl"/>
        </w:rPr>
        <w:t>2.3</w:t>
      </w:r>
      <w:r>
        <w:rPr>
          <w:lang w:val="es-ES_tradnl"/>
        </w:rPr>
        <w:tab/>
        <w:t>De la misma forma, la columna 4 da los valores teóricos de la potencia en la cresta de la envolvente. Los factores de conversión indicados son las inversas de los factores correspondientes de la columna 4 del Cuadro 1.</w:t>
      </w:r>
    </w:p>
    <w:p w14:paraId="02286A5E" w14:textId="77777777" w:rsidR="00C51268" w:rsidRDefault="00C51268">
      <w:pPr>
        <w:rPr>
          <w:lang w:val="es-ES_tradnl"/>
        </w:rPr>
      </w:pPr>
      <w:r>
        <w:rPr>
          <w:b/>
          <w:lang w:val="es-ES_tradnl"/>
        </w:rPr>
        <w:t>2.4</w:t>
      </w:r>
      <w:r>
        <w:rPr>
          <w:lang w:val="es-ES_tradnl"/>
        </w:rPr>
        <w:tab/>
        <w:t>La columna 3 da las condiciones de ausencia de modulación que permiten determinar y medir la potencia de la onda portadora elegida como unidad.</w:t>
      </w:r>
    </w:p>
    <w:p w14:paraId="6385378B" w14:textId="77777777" w:rsidR="00C51268" w:rsidRDefault="00C51268">
      <w:pPr>
        <w:pStyle w:val="Table"/>
        <w:rPr>
          <w:lang w:val="es-ES_tradnl"/>
        </w:rPr>
      </w:pPr>
      <w:r>
        <w:rPr>
          <w:lang w:val="es-ES_tradnl"/>
        </w:rPr>
        <w:t>CUADRO  2</w:t>
      </w:r>
    </w:p>
    <w:p w14:paraId="08B0AD76" w14:textId="77777777" w:rsidR="00C51268" w:rsidRDefault="00C51268">
      <w:pPr>
        <w:pStyle w:val="Blanc"/>
        <w:rPr>
          <w:sz w:val="20"/>
          <w:lang w:val="es-ES_tradnl"/>
        </w:rPr>
      </w:pPr>
    </w:p>
    <w:tbl>
      <w:tblPr>
        <w:tblW w:w="0" w:type="auto"/>
        <w:jc w:val="center"/>
        <w:tblLayout w:type="fixed"/>
        <w:tblLook w:val="0000" w:firstRow="0" w:lastRow="0" w:firstColumn="0" w:lastColumn="0" w:noHBand="0" w:noVBand="0"/>
      </w:tblPr>
      <w:tblGrid>
        <w:gridCol w:w="2155"/>
        <w:gridCol w:w="2495"/>
        <w:gridCol w:w="1644"/>
        <w:gridCol w:w="1985"/>
        <w:gridCol w:w="1361"/>
      </w:tblGrid>
      <w:tr w:rsidR="00AA03D9" w14:paraId="02D8F1A7" w14:textId="77777777" w:rsidTr="00AA03D9">
        <w:trPr>
          <w:cantSplit/>
          <w:jc w:val="center"/>
        </w:trPr>
        <w:tc>
          <w:tcPr>
            <w:tcW w:w="2155" w:type="dxa"/>
            <w:tcBorders>
              <w:top w:val="single" w:sz="6" w:space="0" w:color="auto"/>
              <w:left w:val="single" w:sz="6" w:space="0" w:color="auto"/>
              <w:right w:val="single" w:sz="6" w:space="0" w:color="auto"/>
            </w:tcBorders>
          </w:tcPr>
          <w:p w14:paraId="7CFB49CD" w14:textId="77777777" w:rsidR="00C51268" w:rsidRDefault="00C51268">
            <w:pPr>
              <w:pStyle w:val="TableText"/>
              <w:framePr w:hSpace="181" w:wrap="notBeside" w:vAnchor="text" w:hAnchor="page" w:xAlign="center" w:y="1"/>
              <w:spacing w:before="40" w:after="40"/>
              <w:jc w:val="center"/>
              <w:rPr>
                <w:lang w:val="es-ES_tradnl"/>
              </w:rPr>
            </w:pPr>
          </w:p>
        </w:tc>
        <w:tc>
          <w:tcPr>
            <w:tcW w:w="2495" w:type="dxa"/>
            <w:tcBorders>
              <w:top w:val="single" w:sz="6" w:space="0" w:color="auto"/>
              <w:left w:val="single" w:sz="6" w:space="0" w:color="auto"/>
              <w:right w:val="single" w:sz="6" w:space="0" w:color="auto"/>
            </w:tcBorders>
          </w:tcPr>
          <w:p w14:paraId="4F4B37AE" w14:textId="77777777" w:rsidR="00C51268" w:rsidRDefault="00C51268">
            <w:pPr>
              <w:pStyle w:val="TableText"/>
              <w:framePr w:hSpace="181" w:wrap="notBeside" w:vAnchor="text" w:hAnchor="page" w:xAlign="center" w:y="1"/>
              <w:spacing w:before="40" w:after="40"/>
              <w:jc w:val="left"/>
              <w:rPr>
                <w:lang w:val="es-ES_tradnl"/>
              </w:rPr>
            </w:pPr>
          </w:p>
        </w:tc>
        <w:tc>
          <w:tcPr>
            <w:tcW w:w="1644" w:type="dxa"/>
            <w:tcBorders>
              <w:top w:val="single" w:sz="6" w:space="0" w:color="auto"/>
              <w:left w:val="single" w:sz="6" w:space="0" w:color="auto"/>
              <w:right w:val="single" w:sz="6" w:space="0" w:color="auto"/>
            </w:tcBorders>
          </w:tcPr>
          <w:p w14:paraId="13A3F1F2" w14:textId="77777777" w:rsidR="00C51268" w:rsidRDefault="00C51268">
            <w:pPr>
              <w:pStyle w:val="TableText"/>
              <w:framePr w:hSpace="181" w:wrap="notBeside" w:vAnchor="text" w:hAnchor="page" w:xAlign="center" w:y="1"/>
              <w:spacing w:before="40" w:after="40"/>
              <w:jc w:val="left"/>
              <w:rPr>
                <w:lang w:val="es-ES_tradnl"/>
              </w:rPr>
            </w:pPr>
          </w:p>
        </w:tc>
        <w:tc>
          <w:tcPr>
            <w:tcW w:w="3345" w:type="dxa"/>
            <w:gridSpan w:val="2"/>
            <w:tcBorders>
              <w:top w:val="single" w:sz="6" w:space="0" w:color="auto"/>
              <w:left w:val="single" w:sz="6" w:space="0" w:color="auto"/>
              <w:bottom w:val="single" w:sz="6" w:space="0" w:color="auto"/>
              <w:right w:val="single" w:sz="6" w:space="0" w:color="auto"/>
            </w:tcBorders>
          </w:tcPr>
          <w:p w14:paraId="13857B54" w14:textId="77777777" w:rsidR="00C51268" w:rsidRDefault="00C51268">
            <w:pPr>
              <w:pStyle w:val="TableText"/>
              <w:framePr w:hSpace="181" w:wrap="notBeside" w:vAnchor="text" w:hAnchor="page" w:xAlign="center" w:y="1"/>
              <w:spacing w:after="40"/>
              <w:jc w:val="center"/>
              <w:rPr>
                <w:lang w:val="es-ES_tradnl"/>
              </w:rPr>
            </w:pPr>
            <w:r>
              <w:rPr>
                <w:lang w:val="es-ES_tradnl"/>
              </w:rPr>
              <w:t>Factor de conversión</w:t>
            </w:r>
          </w:p>
        </w:tc>
      </w:tr>
      <w:tr w:rsidR="00C51268" w14:paraId="57DA5829" w14:textId="77777777">
        <w:trPr>
          <w:cantSplit/>
          <w:jc w:val="center"/>
        </w:trPr>
        <w:tc>
          <w:tcPr>
            <w:tcW w:w="2155" w:type="dxa"/>
            <w:tcBorders>
              <w:left w:val="single" w:sz="6" w:space="0" w:color="auto"/>
              <w:right w:val="single" w:sz="6" w:space="0" w:color="auto"/>
            </w:tcBorders>
          </w:tcPr>
          <w:p w14:paraId="57BB469E" w14:textId="77777777" w:rsidR="00C51268" w:rsidRDefault="00C51268">
            <w:pPr>
              <w:pStyle w:val="TableText"/>
              <w:framePr w:hSpace="181" w:wrap="notBeside" w:vAnchor="text" w:hAnchor="page" w:xAlign="center" w:y="1"/>
              <w:jc w:val="center"/>
              <w:rPr>
                <w:lang w:val="es-ES_tradnl"/>
              </w:rPr>
            </w:pPr>
            <w:r>
              <w:rPr>
                <w:lang w:val="es-ES_tradnl"/>
              </w:rPr>
              <w:t>Clase de emisión</w:t>
            </w:r>
          </w:p>
        </w:tc>
        <w:tc>
          <w:tcPr>
            <w:tcW w:w="2495" w:type="dxa"/>
            <w:tcBorders>
              <w:left w:val="single" w:sz="6" w:space="0" w:color="auto"/>
              <w:right w:val="single" w:sz="6" w:space="0" w:color="auto"/>
            </w:tcBorders>
          </w:tcPr>
          <w:p w14:paraId="46910905" w14:textId="77777777" w:rsidR="00C51268" w:rsidRDefault="00C51268">
            <w:pPr>
              <w:pStyle w:val="TableText"/>
              <w:framePr w:hSpace="181" w:wrap="notBeside" w:vAnchor="text" w:hAnchor="page" w:xAlign="center" w:y="1"/>
              <w:jc w:val="center"/>
              <w:rPr>
                <w:lang w:val="es-ES_tradnl"/>
              </w:rPr>
            </w:pPr>
            <w:r>
              <w:rPr>
                <w:lang w:val="es-ES_tradnl"/>
              </w:rPr>
              <w:t>Señal moduladora</w:t>
            </w:r>
          </w:p>
        </w:tc>
        <w:tc>
          <w:tcPr>
            <w:tcW w:w="1644" w:type="dxa"/>
            <w:tcBorders>
              <w:left w:val="single" w:sz="6" w:space="0" w:color="auto"/>
              <w:right w:val="single" w:sz="6" w:space="0" w:color="auto"/>
            </w:tcBorders>
          </w:tcPr>
          <w:p w14:paraId="4513EBB1" w14:textId="77777777" w:rsidR="00C51268" w:rsidRDefault="00C51268">
            <w:pPr>
              <w:pStyle w:val="TableText"/>
              <w:framePr w:hSpace="181" w:wrap="notBeside" w:vAnchor="text" w:hAnchor="page" w:xAlign="center" w:y="1"/>
              <w:spacing w:after="0"/>
              <w:jc w:val="center"/>
              <w:rPr>
                <w:lang w:val="es-ES_tradnl"/>
              </w:rPr>
            </w:pPr>
            <w:r>
              <w:rPr>
                <w:lang w:val="es-ES_tradnl"/>
              </w:rPr>
              <w:t>Condición de</w:t>
            </w:r>
            <w:r>
              <w:rPr>
                <w:lang w:val="es-ES_tradnl"/>
              </w:rPr>
              <w:br/>
              <w:t>ausencia de</w:t>
            </w:r>
          </w:p>
        </w:tc>
        <w:tc>
          <w:tcPr>
            <w:tcW w:w="1985" w:type="dxa"/>
            <w:tcBorders>
              <w:top w:val="single" w:sz="6" w:space="0" w:color="auto"/>
              <w:left w:val="single" w:sz="6" w:space="0" w:color="auto"/>
              <w:bottom w:val="single" w:sz="6" w:space="0" w:color="auto"/>
              <w:right w:val="single" w:sz="6" w:space="0" w:color="auto"/>
            </w:tcBorders>
          </w:tcPr>
          <w:p w14:paraId="2845CE34" w14:textId="77777777" w:rsidR="00C51268" w:rsidRDefault="00C51268">
            <w:pPr>
              <w:pStyle w:val="TableText"/>
              <w:framePr w:hSpace="181" w:wrap="notBeside" w:vAnchor="text" w:hAnchor="page" w:xAlign="center" w:y="1"/>
              <w:spacing w:before="140" w:after="60"/>
              <w:jc w:val="center"/>
              <w:rPr>
                <w:lang w:val="es-ES_tradnl"/>
              </w:rPr>
            </w:pPr>
            <w:r>
              <w:rPr>
                <w:lang w:val="es-ES_tradnl"/>
              </w:rPr>
              <w:t>Potencia de la portadora</w:t>
            </w:r>
          </w:p>
        </w:tc>
        <w:tc>
          <w:tcPr>
            <w:tcW w:w="1361" w:type="dxa"/>
            <w:tcBorders>
              <w:top w:val="single" w:sz="6" w:space="0" w:color="auto"/>
              <w:right w:val="single" w:sz="6" w:space="0" w:color="auto"/>
            </w:tcBorders>
          </w:tcPr>
          <w:p w14:paraId="19045FC2" w14:textId="77777777" w:rsidR="00C51268" w:rsidRDefault="00C51268">
            <w:pPr>
              <w:pStyle w:val="TableText"/>
              <w:framePr w:hSpace="181" w:wrap="notBeside" w:vAnchor="text" w:hAnchor="page" w:xAlign="center" w:y="1"/>
              <w:spacing w:before="140"/>
              <w:jc w:val="center"/>
              <w:rPr>
                <w:lang w:val="es-ES_tradnl"/>
              </w:rPr>
            </w:pPr>
            <w:r>
              <w:rPr>
                <w:lang w:val="es-ES_tradnl"/>
              </w:rPr>
              <w:t>Potencia media</w:t>
            </w:r>
          </w:p>
        </w:tc>
      </w:tr>
      <w:tr w:rsidR="00C51268" w:rsidRPr="00ED59E9" w14:paraId="7EC994CF" w14:textId="77777777">
        <w:trPr>
          <w:cantSplit/>
          <w:jc w:val="center"/>
        </w:trPr>
        <w:tc>
          <w:tcPr>
            <w:tcW w:w="2155" w:type="dxa"/>
            <w:tcBorders>
              <w:left w:val="single" w:sz="6" w:space="0" w:color="auto"/>
              <w:bottom w:val="single" w:sz="6" w:space="0" w:color="auto"/>
              <w:right w:val="single" w:sz="6" w:space="0" w:color="auto"/>
            </w:tcBorders>
          </w:tcPr>
          <w:p w14:paraId="6E75100F" w14:textId="77777777" w:rsidR="00C51268" w:rsidRDefault="00C51268">
            <w:pPr>
              <w:pStyle w:val="TableText"/>
              <w:framePr w:hSpace="181" w:wrap="notBeside" w:vAnchor="text" w:hAnchor="page" w:xAlign="center" w:y="1"/>
              <w:spacing w:after="40"/>
              <w:jc w:val="center"/>
              <w:rPr>
                <w:lang w:val="es-ES_tradnl"/>
              </w:rPr>
            </w:pPr>
            <w:r>
              <w:rPr>
                <w:lang w:val="es-ES_tradnl"/>
              </w:rPr>
              <w:br/>
            </w:r>
            <w:r>
              <w:rPr>
                <w:lang w:val="es-ES_tradnl"/>
              </w:rPr>
              <w:br/>
            </w:r>
            <w:r>
              <w:rPr>
                <w:lang w:val="es-ES_tradnl"/>
              </w:rPr>
              <w:br/>
            </w:r>
            <w:r>
              <w:rPr>
                <w:lang w:val="es-ES_tradnl"/>
              </w:rPr>
              <w:br/>
              <w:t>(1)</w:t>
            </w:r>
          </w:p>
        </w:tc>
        <w:tc>
          <w:tcPr>
            <w:tcW w:w="2495" w:type="dxa"/>
            <w:tcBorders>
              <w:left w:val="single" w:sz="6" w:space="0" w:color="auto"/>
              <w:bottom w:val="single" w:sz="6" w:space="0" w:color="auto"/>
              <w:right w:val="single" w:sz="6" w:space="0" w:color="auto"/>
            </w:tcBorders>
          </w:tcPr>
          <w:p w14:paraId="1BF5F042" w14:textId="77777777" w:rsidR="00C51268" w:rsidRDefault="00C51268">
            <w:pPr>
              <w:pStyle w:val="TableText"/>
              <w:framePr w:hSpace="181" w:wrap="notBeside" w:vAnchor="text" w:hAnchor="page" w:xAlign="center" w:y="1"/>
              <w:spacing w:after="40"/>
              <w:jc w:val="center"/>
              <w:rPr>
                <w:lang w:val="es-ES_tradnl"/>
              </w:rPr>
            </w:pPr>
            <w:r>
              <w:rPr>
                <w:lang w:val="es-ES_tradnl"/>
              </w:rPr>
              <w:br/>
            </w:r>
            <w:r>
              <w:rPr>
                <w:lang w:val="es-ES_tradnl"/>
              </w:rPr>
              <w:br/>
            </w:r>
            <w:r>
              <w:rPr>
                <w:lang w:val="es-ES_tradnl"/>
              </w:rPr>
              <w:br/>
            </w:r>
            <w:r>
              <w:rPr>
                <w:lang w:val="es-ES_tradnl"/>
              </w:rPr>
              <w:br/>
              <w:t>(2)</w:t>
            </w:r>
          </w:p>
        </w:tc>
        <w:tc>
          <w:tcPr>
            <w:tcW w:w="1644" w:type="dxa"/>
            <w:tcBorders>
              <w:left w:val="single" w:sz="6" w:space="0" w:color="auto"/>
              <w:bottom w:val="single" w:sz="6" w:space="0" w:color="auto"/>
              <w:right w:val="single" w:sz="6" w:space="0" w:color="auto"/>
            </w:tcBorders>
          </w:tcPr>
          <w:p w14:paraId="450EE187" w14:textId="77777777" w:rsidR="00C51268" w:rsidRDefault="00C51268">
            <w:pPr>
              <w:pStyle w:val="TableText"/>
              <w:framePr w:hSpace="181" w:wrap="notBeside" w:vAnchor="text" w:hAnchor="page" w:xAlign="center" w:y="1"/>
              <w:spacing w:before="0"/>
              <w:jc w:val="center"/>
              <w:rPr>
                <w:lang w:val="es-ES_tradnl"/>
              </w:rPr>
            </w:pPr>
            <w:r>
              <w:rPr>
                <w:lang w:val="es-ES_tradnl"/>
              </w:rPr>
              <w:t>modulación</w:t>
            </w:r>
            <w:r>
              <w:rPr>
                <w:lang w:val="es-ES_tradnl"/>
              </w:rPr>
              <w:br/>
            </w:r>
          </w:p>
          <w:p w14:paraId="66EED1CE" w14:textId="77777777" w:rsidR="00C51268" w:rsidRDefault="00C51268">
            <w:pPr>
              <w:pStyle w:val="TableText"/>
              <w:framePr w:hSpace="181" w:wrap="notBeside" w:vAnchor="text" w:hAnchor="page" w:xAlign="center" w:y="1"/>
              <w:spacing w:before="0" w:after="40"/>
              <w:jc w:val="center"/>
              <w:rPr>
                <w:lang w:val="es-ES_tradnl"/>
              </w:rPr>
            </w:pPr>
            <w:r>
              <w:rPr>
                <w:lang w:val="es-ES_tradnl"/>
              </w:rPr>
              <w:br/>
            </w:r>
            <w:r>
              <w:rPr>
                <w:lang w:val="es-ES_tradnl"/>
              </w:rPr>
              <w:br/>
              <w:t>(3)</w:t>
            </w:r>
          </w:p>
        </w:tc>
        <w:tc>
          <w:tcPr>
            <w:tcW w:w="1985" w:type="dxa"/>
            <w:tcBorders>
              <w:top w:val="single" w:sz="6" w:space="0" w:color="auto"/>
              <w:left w:val="single" w:sz="6" w:space="0" w:color="auto"/>
              <w:bottom w:val="single" w:sz="6" w:space="0" w:color="auto"/>
              <w:right w:val="single" w:sz="6" w:space="0" w:color="auto"/>
            </w:tcBorders>
          </w:tcPr>
          <w:p w14:paraId="72F3BCE6" w14:textId="77777777" w:rsidR="00C51268" w:rsidRDefault="00C51268">
            <w:pPr>
              <w:pStyle w:val="TableText"/>
              <w:framePr w:hSpace="181" w:wrap="notBeside" w:vAnchor="text" w:hAnchor="page" w:xAlign="center" w:y="1"/>
              <w:spacing w:after="40"/>
              <w:jc w:val="center"/>
              <w:rPr>
                <w:lang w:val="es-ES_tradnl"/>
              </w:rPr>
            </w:pPr>
            <w:r>
              <w:rPr>
                <w:lang w:val="es-ES_tradnl"/>
              </w:rPr>
              <w:t>Potencia en la cresta</w:t>
            </w:r>
            <w:r>
              <w:rPr>
                <w:lang w:val="es-ES_tradnl"/>
              </w:rPr>
              <w:br/>
              <w:t>de la envolvente</w:t>
            </w:r>
            <w:r>
              <w:rPr>
                <w:lang w:val="es-ES_tradnl"/>
              </w:rPr>
              <w:br/>
            </w:r>
            <w:r>
              <w:rPr>
                <w:lang w:val="es-ES_tradnl"/>
              </w:rPr>
              <w:br/>
            </w:r>
            <w:r>
              <w:rPr>
                <w:lang w:val="es-ES_tradnl"/>
              </w:rPr>
              <w:br/>
              <w:t>(4)</w:t>
            </w:r>
          </w:p>
        </w:tc>
        <w:tc>
          <w:tcPr>
            <w:tcW w:w="1361" w:type="dxa"/>
            <w:tcBorders>
              <w:top w:val="single" w:sz="6" w:space="0" w:color="auto"/>
              <w:bottom w:val="single" w:sz="6" w:space="0" w:color="auto"/>
              <w:right w:val="single" w:sz="6" w:space="0" w:color="auto"/>
            </w:tcBorders>
          </w:tcPr>
          <w:p w14:paraId="0BA2C76F" w14:textId="77777777" w:rsidR="00C51268" w:rsidRDefault="00C51268">
            <w:pPr>
              <w:pStyle w:val="TableText"/>
              <w:framePr w:hSpace="181" w:wrap="notBeside" w:vAnchor="text" w:hAnchor="page" w:xAlign="center" w:y="1"/>
              <w:spacing w:after="40"/>
              <w:jc w:val="center"/>
              <w:rPr>
                <w:lang w:val="es-ES_tradnl"/>
              </w:rPr>
            </w:pPr>
            <w:r>
              <w:rPr>
                <w:lang w:val="es-ES_tradnl"/>
              </w:rPr>
              <w:t>Potencia en la cresta de la envolvente</w:t>
            </w:r>
            <w:r>
              <w:rPr>
                <w:lang w:val="es-ES_tradnl"/>
              </w:rPr>
              <w:br/>
            </w:r>
            <w:r>
              <w:rPr>
                <w:lang w:val="es-ES_tradnl"/>
              </w:rPr>
              <w:br/>
              <w:t>(5)</w:t>
            </w:r>
          </w:p>
        </w:tc>
      </w:tr>
      <w:tr w:rsidR="00C51268" w14:paraId="2F360D64" w14:textId="77777777">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165EBED7" w14:textId="77777777" w:rsidR="00C51268" w:rsidRDefault="00C51268">
            <w:pPr>
              <w:pStyle w:val="TableText"/>
              <w:framePr w:hSpace="181" w:wrap="notBeside" w:vAnchor="text" w:hAnchor="page" w:xAlign="center" w:y="1"/>
              <w:spacing w:after="0"/>
              <w:jc w:val="center"/>
              <w:rPr>
                <w:lang w:val="es-ES_tradnl"/>
              </w:rPr>
            </w:pPr>
            <w:r>
              <w:rPr>
                <w:lang w:val="es-ES_tradnl"/>
              </w:rPr>
              <w:t>A2A, A2B</w:t>
            </w:r>
          </w:p>
          <w:p w14:paraId="4BCBF879" w14:textId="77777777" w:rsidR="00C51268" w:rsidRDefault="00C51268">
            <w:pPr>
              <w:pStyle w:val="TableText"/>
              <w:framePr w:hSpace="181" w:wrap="notBeside" w:vAnchor="text" w:hAnchor="page" w:xAlign="center" w:y="1"/>
              <w:spacing w:before="0"/>
              <w:jc w:val="left"/>
              <w:rPr>
                <w:lang w:val="es-ES_tradnl"/>
              </w:rPr>
            </w:pPr>
            <w:r>
              <w:rPr>
                <w:lang w:val="es-ES_tradnl"/>
              </w:rPr>
              <w:t>Telegrafía por manipulación por interrupción de una o varias oscilaciones periódicas de baja frecuencia que modulan la portadora en amplitud, o por manipulación de la portadora modulada por esas oscilaciones</w:t>
            </w:r>
          </w:p>
        </w:tc>
        <w:tc>
          <w:tcPr>
            <w:tcW w:w="2495" w:type="dxa"/>
            <w:tcBorders>
              <w:top w:val="single" w:sz="6" w:space="0" w:color="auto"/>
              <w:left w:val="single" w:sz="6" w:space="0" w:color="auto"/>
              <w:bottom w:val="single" w:sz="6" w:space="0" w:color="auto"/>
              <w:right w:val="single" w:sz="6" w:space="0" w:color="auto"/>
            </w:tcBorders>
          </w:tcPr>
          <w:p w14:paraId="6B0826E7" w14:textId="77777777" w:rsidR="00C51268" w:rsidRDefault="00C51268">
            <w:pPr>
              <w:pStyle w:val="TableText"/>
              <w:framePr w:hSpace="181" w:wrap="notBeside" w:vAnchor="text" w:hAnchor="page" w:xAlign="center" w:y="1"/>
              <w:spacing w:after="0"/>
              <w:jc w:val="center"/>
              <w:rPr>
                <w:lang w:val="es-ES_tradnl"/>
              </w:rPr>
            </w:pPr>
          </w:p>
          <w:p w14:paraId="32C949CE" w14:textId="77777777" w:rsidR="00C51268" w:rsidRDefault="00C51268">
            <w:pPr>
              <w:pStyle w:val="TableText"/>
              <w:framePr w:hSpace="181" w:wrap="notBeside" w:vAnchor="text" w:hAnchor="page" w:xAlign="center" w:y="1"/>
              <w:spacing w:before="0"/>
              <w:jc w:val="left"/>
              <w:rPr>
                <w:lang w:val="es-ES_tradnl"/>
              </w:rPr>
            </w:pPr>
            <w:r>
              <w:rPr>
                <w:lang w:val="es-ES_tradnl"/>
              </w:rPr>
              <w:t>Serie de puntos rectangulares; señales de trabajo y de reposo alternadas y de igual duración; una sola oscilación sinusoidal que modula a la portadora al 100%</w:t>
            </w:r>
          </w:p>
          <w:p w14:paraId="6F212E3D" w14:textId="77777777" w:rsidR="00C51268" w:rsidRDefault="00C51268">
            <w:pPr>
              <w:pStyle w:val="TableText"/>
              <w:framePr w:hSpace="181" w:wrap="notBeside" w:vAnchor="text" w:hAnchor="page" w:xAlign="center" w:y="1"/>
              <w:tabs>
                <w:tab w:val="left" w:pos="284"/>
              </w:tabs>
              <w:spacing w:before="0"/>
              <w:ind w:left="284" w:hanging="284"/>
              <w:jc w:val="left"/>
              <w:rPr>
                <w:lang w:val="es-ES_tradnl"/>
              </w:rPr>
            </w:pPr>
            <w:r>
              <w:rPr>
                <w:lang w:val="es-ES_tradnl"/>
              </w:rPr>
              <w:t>a)</w:t>
            </w:r>
            <w:r>
              <w:rPr>
                <w:lang w:val="es-ES_tradnl"/>
              </w:rPr>
              <w:tab/>
              <w:t>Manipulación de la oscilación moduladora</w:t>
            </w:r>
            <w:r>
              <w:rPr>
                <w:lang w:val="es-ES_tradnl"/>
              </w:rPr>
              <w:br/>
            </w:r>
            <w:r>
              <w:rPr>
                <w:lang w:val="es-ES_tradnl"/>
              </w:rPr>
              <w:br/>
            </w:r>
            <w:r>
              <w:rPr>
                <w:lang w:val="es-ES_tradnl"/>
              </w:rPr>
              <w:br/>
            </w:r>
            <w:r>
              <w:rPr>
                <w:lang w:val="es-ES_tradnl"/>
              </w:rPr>
              <w:br/>
            </w:r>
          </w:p>
          <w:p w14:paraId="66F7C229" w14:textId="77777777" w:rsidR="00C51268" w:rsidRDefault="00C51268">
            <w:pPr>
              <w:pStyle w:val="TableText"/>
              <w:framePr w:hSpace="181" w:wrap="notBeside" w:vAnchor="text" w:hAnchor="page" w:xAlign="center" w:y="1"/>
              <w:tabs>
                <w:tab w:val="left" w:pos="284"/>
              </w:tabs>
              <w:spacing w:before="0"/>
              <w:ind w:left="284" w:hanging="284"/>
              <w:jc w:val="left"/>
              <w:rPr>
                <w:lang w:val="es-ES_tradnl"/>
              </w:rPr>
            </w:pPr>
            <w:r>
              <w:rPr>
                <w:lang w:val="es-ES_tradnl"/>
              </w:rPr>
              <w:t>b)</w:t>
            </w:r>
            <w:r>
              <w:rPr>
                <w:lang w:val="es-ES_tradnl"/>
              </w:rPr>
              <w:tab/>
              <w:t>Manipulación de la emisión modulada (Nota 1)</w:t>
            </w:r>
          </w:p>
        </w:tc>
        <w:tc>
          <w:tcPr>
            <w:tcW w:w="1644" w:type="dxa"/>
            <w:tcBorders>
              <w:top w:val="single" w:sz="6" w:space="0" w:color="auto"/>
              <w:left w:val="single" w:sz="6" w:space="0" w:color="auto"/>
              <w:bottom w:val="single" w:sz="6" w:space="0" w:color="auto"/>
              <w:right w:val="single" w:sz="6" w:space="0" w:color="auto"/>
            </w:tcBorders>
          </w:tcPr>
          <w:p w14:paraId="49E07D3B" w14:textId="77777777" w:rsidR="00C51268" w:rsidRDefault="00C51268">
            <w:pPr>
              <w:pStyle w:val="TableText"/>
              <w:framePr w:hSpace="181" w:wrap="notBeside" w:vAnchor="text" w:hAnchor="page" w:xAlign="center" w:y="1"/>
              <w:spacing w:after="0"/>
              <w:jc w:val="center"/>
              <w:rPr>
                <w:lang w:val="es-ES_tradnl"/>
              </w:rPr>
            </w:pPr>
          </w:p>
          <w:p w14:paraId="44310E36" w14:textId="77777777" w:rsidR="00C51268" w:rsidRDefault="00C51268">
            <w:pPr>
              <w:pStyle w:val="TableText"/>
              <w:framePr w:hSpace="181" w:wrap="notBeside" w:vAnchor="text" w:hAnchor="page" w:xAlign="center" w:y="1"/>
              <w:spacing w:before="0"/>
              <w:jc w:val="left"/>
              <w:rPr>
                <w:lang w:val="es-ES_tradnl"/>
              </w:rPr>
            </w:pPr>
            <w:r>
              <w:rPr>
                <w:lang w:val="es-ES_tradnl"/>
              </w:rPr>
              <w:br/>
            </w:r>
            <w:r>
              <w:rPr>
                <w:lang w:val="es-ES_tradnl"/>
              </w:rPr>
              <w:br/>
            </w:r>
            <w:r>
              <w:rPr>
                <w:lang w:val="es-ES_tradnl"/>
              </w:rPr>
              <w:br/>
            </w:r>
            <w:r>
              <w:rPr>
                <w:lang w:val="es-ES_tradnl"/>
              </w:rPr>
              <w:br/>
            </w:r>
            <w:r>
              <w:rPr>
                <w:lang w:val="es-ES_tradnl"/>
              </w:rPr>
              <w:br/>
            </w:r>
          </w:p>
          <w:p w14:paraId="28FAF5ED" w14:textId="77777777" w:rsidR="00C51268" w:rsidRDefault="00C51268">
            <w:pPr>
              <w:pStyle w:val="TableText"/>
              <w:framePr w:hSpace="181" w:wrap="notBeside" w:vAnchor="text" w:hAnchor="page" w:xAlign="center" w:y="1"/>
              <w:spacing w:before="0"/>
              <w:jc w:val="left"/>
              <w:rPr>
                <w:lang w:val="es-ES_tradnl"/>
              </w:rPr>
            </w:pPr>
            <w:r>
              <w:rPr>
                <w:lang w:val="es-ES_tradnl"/>
              </w:rPr>
              <w:t>Emisión continua, oscilación moduladora suprimida (solamente portadora)</w:t>
            </w:r>
          </w:p>
          <w:p w14:paraId="3EB94370" w14:textId="77777777" w:rsidR="00C51268" w:rsidRDefault="00C51268">
            <w:pPr>
              <w:pStyle w:val="TableText"/>
              <w:framePr w:hSpace="181" w:wrap="notBeside" w:vAnchor="text" w:hAnchor="page" w:xAlign="center" w:y="1"/>
              <w:spacing w:before="0"/>
              <w:jc w:val="left"/>
              <w:rPr>
                <w:lang w:val="es-ES_tradnl"/>
              </w:rPr>
            </w:pPr>
            <w:r>
              <w:rPr>
                <w:lang w:val="es-ES_tradnl"/>
              </w:rPr>
              <w:t>Emisión continua con oscilación moduladora</w:t>
            </w:r>
          </w:p>
        </w:tc>
        <w:tc>
          <w:tcPr>
            <w:tcW w:w="1985" w:type="dxa"/>
            <w:tcBorders>
              <w:top w:val="single" w:sz="6" w:space="0" w:color="auto"/>
              <w:left w:val="single" w:sz="6" w:space="0" w:color="auto"/>
              <w:bottom w:val="single" w:sz="6" w:space="0" w:color="auto"/>
              <w:right w:val="single" w:sz="6" w:space="0" w:color="auto"/>
            </w:tcBorders>
          </w:tcPr>
          <w:p w14:paraId="645CFE52" w14:textId="77777777" w:rsidR="00C51268" w:rsidRDefault="00C51268">
            <w:pPr>
              <w:pStyle w:val="TableText"/>
              <w:framePr w:hSpace="181" w:wrap="notBeside" w:vAnchor="text" w:hAnchor="page" w:xAlign="center" w:y="1"/>
              <w:spacing w:after="0"/>
              <w:jc w:val="center"/>
              <w:rPr>
                <w:lang w:val="es-ES_tradnl"/>
              </w:rPr>
            </w:pPr>
          </w:p>
          <w:p w14:paraId="5E957970" w14:textId="77777777" w:rsidR="00C51268" w:rsidRDefault="00C51268">
            <w:pPr>
              <w:pStyle w:val="TableText"/>
              <w:framePr w:hSpace="181" w:wrap="notBeside" w:vAnchor="text" w:hAnchor="page" w:xAlign="center" w:y="1"/>
              <w:spacing w:before="0"/>
              <w:jc w:val="center"/>
              <w:rPr>
                <w:lang w:val="es-ES_tradnl"/>
              </w:rPr>
            </w:pPr>
            <w:r>
              <w:rPr>
                <w:lang w:val="es-ES_tradnl"/>
              </w:rPr>
              <w:br/>
            </w:r>
            <w:r>
              <w:rPr>
                <w:lang w:val="es-ES_tradnl"/>
              </w:rPr>
              <w:br/>
            </w:r>
            <w:r>
              <w:rPr>
                <w:lang w:val="es-ES_tradnl"/>
              </w:rPr>
              <w:br/>
            </w:r>
            <w:r>
              <w:rPr>
                <w:lang w:val="es-ES_tradnl"/>
              </w:rPr>
              <w:br/>
            </w:r>
            <w:r>
              <w:rPr>
                <w:lang w:val="es-ES_tradnl"/>
              </w:rPr>
              <w:br/>
            </w:r>
          </w:p>
          <w:p w14:paraId="27609BE0" w14:textId="77777777" w:rsidR="00C51268" w:rsidRDefault="00C51268">
            <w:pPr>
              <w:pStyle w:val="TableText"/>
              <w:framePr w:hSpace="181" w:wrap="notBeside" w:vAnchor="text" w:hAnchor="page" w:xAlign="center" w:y="1"/>
              <w:spacing w:before="0"/>
              <w:jc w:val="center"/>
              <w:rPr>
                <w:lang w:val="es-ES_tradnl"/>
              </w:rPr>
            </w:pPr>
            <w:r>
              <w:rPr>
                <w:lang w:val="es-ES_tradnl"/>
              </w:rPr>
              <w:t>4</w:t>
            </w:r>
            <w:r>
              <w:rPr>
                <w:lang w:val="es-ES_tradnl"/>
              </w:rPr>
              <w:br/>
              <w:t>(+6,0 dB)</w:t>
            </w:r>
            <w:r>
              <w:rPr>
                <w:lang w:val="es-ES_tradnl"/>
              </w:rPr>
              <w:br/>
            </w:r>
            <w:r>
              <w:rPr>
                <w:lang w:val="es-ES_tradnl"/>
              </w:rPr>
              <w:br/>
            </w:r>
            <w:r>
              <w:rPr>
                <w:lang w:val="es-ES_tradnl"/>
              </w:rPr>
              <w:br/>
            </w:r>
            <w:r>
              <w:rPr>
                <w:lang w:val="es-ES_tradnl"/>
              </w:rPr>
              <w:br/>
            </w:r>
          </w:p>
          <w:p w14:paraId="4048A037" w14:textId="77777777" w:rsidR="00C51268" w:rsidRDefault="00C51268">
            <w:pPr>
              <w:pStyle w:val="TableText"/>
              <w:framePr w:hSpace="181" w:wrap="notBeside" w:vAnchor="text" w:hAnchor="page" w:xAlign="center" w:y="1"/>
              <w:spacing w:before="0"/>
              <w:jc w:val="center"/>
              <w:rPr>
                <w:lang w:val="es-ES_tradnl"/>
              </w:rPr>
            </w:pPr>
            <w:r>
              <w:rPr>
                <w:lang w:val="es-ES_tradnl"/>
              </w:rPr>
              <w:t>4</w:t>
            </w:r>
            <w:r>
              <w:rPr>
                <w:lang w:val="es-ES_tradnl"/>
              </w:rPr>
              <w:br/>
              <w:t>(+6,0 dB)</w:t>
            </w:r>
          </w:p>
        </w:tc>
        <w:tc>
          <w:tcPr>
            <w:tcW w:w="1361" w:type="dxa"/>
            <w:tcBorders>
              <w:top w:val="single" w:sz="6" w:space="0" w:color="auto"/>
              <w:left w:val="single" w:sz="6" w:space="0" w:color="auto"/>
              <w:bottom w:val="single" w:sz="6" w:space="0" w:color="auto"/>
              <w:right w:val="single" w:sz="6" w:space="0" w:color="auto"/>
            </w:tcBorders>
          </w:tcPr>
          <w:p w14:paraId="3D372E87" w14:textId="77777777" w:rsidR="00C51268" w:rsidRDefault="00C51268">
            <w:pPr>
              <w:pStyle w:val="TableText"/>
              <w:framePr w:hSpace="181" w:wrap="notBeside" w:vAnchor="text" w:hAnchor="page" w:xAlign="center" w:y="1"/>
              <w:spacing w:after="0"/>
              <w:jc w:val="center"/>
              <w:rPr>
                <w:lang w:val="es-ES_tradnl"/>
              </w:rPr>
            </w:pPr>
          </w:p>
          <w:p w14:paraId="0900D500" w14:textId="77777777" w:rsidR="00C51268" w:rsidRDefault="00C51268">
            <w:pPr>
              <w:pStyle w:val="TableText"/>
              <w:framePr w:hSpace="181" w:wrap="notBeside" w:vAnchor="text" w:hAnchor="page" w:xAlign="center" w:y="1"/>
              <w:spacing w:before="0"/>
              <w:jc w:val="center"/>
              <w:rPr>
                <w:lang w:val="es-ES_tradnl"/>
              </w:rPr>
            </w:pPr>
            <w:r>
              <w:rPr>
                <w:lang w:val="es-ES_tradnl"/>
              </w:rPr>
              <w:br/>
            </w:r>
            <w:r>
              <w:rPr>
                <w:lang w:val="es-ES_tradnl"/>
              </w:rPr>
              <w:br/>
            </w:r>
            <w:r>
              <w:rPr>
                <w:lang w:val="es-ES_tradnl"/>
              </w:rPr>
              <w:br/>
            </w:r>
            <w:r>
              <w:rPr>
                <w:lang w:val="es-ES_tradnl"/>
              </w:rPr>
              <w:br/>
            </w:r>
            <w:r>
              <w:rPr>
                <w:lang w:val="es-ES_tradnl"/>
              </w:rPr>
              <w:br/>
            </w:r>
          </w:p>
          <w:p w14:paraId="7FF82050" w14:textId="77777777" w:rsidR="00C51268" w:rsidRDefault="00C51268">
            <w:pPr>
              <w:pStyle w:val="TableText"/>
              <w:framePr w:hSpace="181" w:wrap="notBeside" w:vAnchor="text" w:hAnchor="page" w:xAlign="center" w:y="1"/>
              <w:spacing w:before="0"/>
              <w:jc w:val="center"/>
              <w:rPr>
                <w:lang w:val="es-ES_tradnl"/>
              </w:rPr>
            </w:pPr>
            <w:r>
              <w:rPr>
                <w:lang w:val="es-ES_tradnl"/>
              </w:rPr>
              <w:t>1,25</w:t>
            </w:r>
            <w:r>
              <w:rPr>
                <w:lang w:val="es-ES_tradnl"/>
              </w:rPr>
              <w:br/>
              <w:t>(+1,0 dB)</w:t>
            </w:r>
            <w:r>
              <w:rPr>
                <w:lang w:val="es-ES_tradnl"/>
              </w:rPr>
              <w:br/>
            </w:r>
            <w:r>
              <w:rPr>
                <w:lang w:val="es-ES_tradnl"/>
              </w:rPr>
              <w:br/>
            </w:r>
            <w:r>
              <w:rPr>
                <w:lang w:val="es-ES_tradnl"/>
              </w:rPr>
              <w:br/>
            </w:r>
            <w:r>
              <w:rPr>
                <w:lang w:val="es-ES_tradnl"/>
              </w:rPr>
              <w:br/>
            </w:r>
          </w:p>
          <w:p w14:paraId="6CFC898E" w14:textId="77777777" w:rsidR="00C51268" w:rsidRDefault="00C51268">
            <w:pPr>
              <w:pStyle w:val="TableText"/>
              <w:framePr w:hSpace="181" w:wrap="notBeside" w:vAnchor="text" w:hAnchor="page" w:xAlign="center" w:y="1"/>
              <w:spacing w:before="0"/>
              <w:jc w:val="center"/>
              <w:rPr>
                <w:lang w:val="es-ES_tradnl"/>
              </w:rPr>
            </w:pPr>
            <w:r>
              <w:rPr>
                <w:lang w:val="es-ES_tradnl"/>
              </w:rPr>
              <w:t>0,75</w:t>
            </w:r>
            <w:r>
              <w:rPr>
                <w:lang w:val="es-ES_tradnl"/>
              </w:rPr>
              <w:br/>
              <w:t>(–1,3 dB)</w:t>
            </w:r>
            <w:r>
              <w:rPr>
                <w:lang w:val="es-ES_tradnl"/>
              </w:rPr>
              <w:br/>
              <w:t>(Nota 1)</w:t>
            </w:r>
          </w:p>
        </w:tc>
      </w:tr>
      <w:tr w:rsidR="00C51268" w14:paraId="53265F36" w14:textId="77777777">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47AC7218" w14:textId="77777777" w:rsidR="00C51268" w:rsidRDefault="00C51268">
            <w:pPr>
              <w:pStyle w:val="TableText"/>
              <w:framePr w:hSpace="181" w:wrap="notBeside" w:vAnchor="text" w:hAnchor="page" w:xAlign="center" w:y="1"/>
              <w:spacing w:after="0"/>
              <w:jc w:val="center"/>
              <w:rPr>
                <w:lang w:val="es-ES_tradnl"/>
              </w:rPr>
            </w:pPr>
            <w:r>
              <w:rPr>
                <w:lang w:val="es-ES_tradnl"/>
              </w:rPr>
              <w:t>A3E</w:t>
            </w:r>
          </w:p>
          <w:p w14:paraId="3DA1E879" w14:textId="77777777" w:rsidR="00C51268" w:rsidRDefault="00C51268">
            <w:pPr>
              <w:pStyle w:val="TableText"/>
              <w:framePr w:hSpace="181" w:wrap="notBeside" w:vAnchor="text" w:hAnchor="page" w:xAlign="center" w:y="1"/>
              <w:spacing w:before="0"/>
              <w:jc w:val="left"/>
              <w:rPr>
                <w:lang w:val="es-ES_tradnl"/>
              </w:rPr>
            </w:pPr>
            <w:r>
              <w:rPr>
                <w:lang w:val="es-ES_tradnl"/>
              </w:rPr>
              <w:t>Telefonía de doble banda lateral, portadora completa</w:t>
            </w:r>
          </w:p>
        </w:tc>
        <w:tc>
          <w:tcPr>
            <w:tcW w:w="2495" w:type="dxa"/>
            <w:tcBorders>
              <w:top w:val="single" w:sz="6" w:space="0" w:color="auto"/>
              <w:left w:val="single" w:sz="6" w:space="0" w:color="auto"/>
              <w:bottom w:val="single" w:sz="6" w:space="0" w:color="auto"/>
              <w:right w:val="single" w:sz="6" w:space="0" w:color="auto"/>
            </w:tcBorders>
          </w:tcPr>
          <w:p w14:paraId="07603710" w14:textId="77777777" w:rsidR="00C51268" w:rsidRDefault="00C51268">
            <w:pPr>
              <w:pStyle w:val="TableText"/>
              <w:framePr w:hSpace="181" w:wrap="notBeside" w:vAnchor="text" w:hAnchor="page" w:xAlign="center" w:y="1"/>
              <w:tabs>
                <w:tab w:val="left" w:pos="284"/>
              </w:tabs>
              <w:spacing w:after="0"/>
              <w:ind w:left="284" w:hanging="284"/>
              <w:jc w:val="center"/>
              <w:rPr>
                <w:lang w:val="es-ES_tradnl"/>
              </w:rPr>
            </w:pPr>
          </w:p>
          <w:p w14:paraId="112D10C5" w14:textId="77777777" w:rsidR="00C51268" w:rsidRDefault="00C51268">
            <w:pPr>
              <w:pStyle w:val="TableText"/>
              <w:framePr w:hSpace="181" w:wrap="notBeside" w:vAnchor="text" w:hAnchor="page" w:xAlign="center" w:y="1"/>
              <w:tabs>
                <w:tab w:val="left" w:pos="284"/>
              </w:tabs>
              <w:spacing w:before="0"/>
              <w:ind w:left="284" w:hanging="284"/>
              <w:jc w:val="left"/>
              <w:rPr>
                <w:lang w:val="es-ES_tradnl"/>
              </w:rPr>
            </w:pPr>
            <w:r>
              <w:rPr>
                <w:lang w:val="es-ES_tradnl"/>
              </w:rPr>
              <w:t>a)</w:t>
            </w:r>
            <w:r>
              <w:rPr>
                <w:lang w:val="es-ES_tradnl"/>
              </w:rPr>
              <w:tab/>
              <w:t>Una sola oscilación sinusoidal que modula a la portadora al 100%</w:t>
            </w:r>
          </w:p>
          <w:p w14:paraId="08E912A3" w14:textId="77777777" w:rsidR="00C51268" w:rsidRDefault="00C51268">
            <w:pPr>
              <w:pStyle w:val="TableText"/>
              <w:framePr w:hSpace="181" w:wrap="notBeside" w:vAnchor="text" w:hAnchor="page" w:xAlign="center" w:y="1"/>
              <w:tabs>
                <w:tab w:val="left" w:pos="284"/>
              </w:tabs>
              <w:spacing w:before="0"/>
              <w:ind w:left="284" w:hanging="284"/>
              <w:jc w:val="left"/>
              <w:rPr>
                <w:lang w:val="es-ES_tradnl"/>
              </w:rPr>
            </w:pPr>
            <w:r>
              <w:rPr>
                <w:lang w:val="es-ES_tradnl"/>
              </w:rPr>
              <w:t>b)</w:t>
            </w:r>
            <w:r>
              <w:rPr>
                <w:lang w:val="es-ES_tradnl"/>
              </w:rPr>
              <w:tab/>
              <w:t>Texto leído sin altos ni bajos (Nota 2)</w:t>
            </w:r>
          </w:p>
        </w:tc>
        <w:tc>
          <w:tcPr>
            <w:tcW w:w="1644" w:type="dxa"/>
            <w:tcBorders>
              <w:top w:val="single" w:sz="6" w:space="0" w:color="auto"/>
              <w:left w:val="single" w:sz="6" w:space="0" w:color="auto"/>
              <w:bottom w:val="single" w:sz="6" w:space="0" w:color="auto"/>
              <w:right w:val="single" w:sz="6" w:space="0" w:color="auto"/>
            </w:tcBorders>
          </w:tcPr>
          <w:p w14:paraId="707CAC1D" w14:textId="77777777" w:rsidR="00C51268" w:rsidRDefault="00C51268">
            <w:pPr>
              <w:pStyle w:val="TableText"/>
              <w:framePr w:hSpace="181" w:wrap="notBeside" w:vAnchor="text" w:hAnchor="page" w:xAlign="center" w:y="1"/>
              <w:spacing w:after="0"/>
              <w:jc w:val="center"/>
              <w:rPr>
                <w:lang w:val="es-ES_tradnl"/>
              </w:rPr>
            </w:pPr>
          </w:p>
          <w:p w14:paraId="79E3B783" w14:textId="77777777" w:rsidR="00C51268" w:rsidRDefault="00C51268">
            <w:pPr>
              <w:pStyle w:val="TableText"/>
              <w:framePr w:hSpace="181" w:wrap="notBeside" w:vAnchor="text" w:hAnchor="page" w:xAlign="center" w:y="1"/>
              <w:spacing w:before="0"/>
              <w:jc w:val="left"/>
              <w:rPr>
                <w:lang w:val="es-ES_tradnl"/>
              </w:rPr>
            </w:pPr>
            <w:r>
              <w:rPr>
                <w:lang w:val="es-ES_tradnl"/>
              </w:rPr>
              <w:t>Solamente portadora</w:t>
            </w:r>
            <w:r>
              <w:rPr>
                <w:lang w:val="es-ES_tradnl"/>
              </w:rPr>
              <w:br/>
            </w:r>
          </w:p>
          <w:p w14:paraId="30041AD8" w14:textId="77777777" w:rsidR="00C51268" w:rsidRDefault="00C51268">
            <w:pPr>
              <w:pStyle w:val="TableText"/>
              <w:framePr w:hSpace="181" w:wrap="notBeside" w:vAnchor="text" w:hAnchor="page" w:xAlign="center" w:y="1"/>
              <w:spacing w:before="0"/>
              <w:jc w:val="left"/>
              <w:rPr>
                <w:lang w:val="es-ES_tradnl"/>
              </w:rPr>
            </w:pPr>
            <w:r>
              <w:rPr>
                <w:lang w:val="es-ES_tradnl"/>
              </w:rPr>
              <w:t>Solamente portadora</w:t>
            </w:r>
          </w:p>
        </w:tc>
        <w:tc>
          <w:tcPr>
            <w:tcW w:w="1985" w:type="dxa"/>
            <w:tcBorders>
              <w:top w:val="single" w:sz="6" w:space="0" w:color="auto"/>
              <w:left w:val="single" w:sz="6" w:space="0" w:color="auto"/>
              <w:bottom w:val="single" w:sz="6" w:space="0" w:color="auto"/>
              <w:right w:val="single" w:sz="6" w:space="0" w:color="auto"/>
            </w:tcBorders>
          </w:tcPr>
          <w:p w14:paraId="2886ACDB" w14:textId="77777777" w:rsidR="00C51268" w:rsidRDefault="00C51268">
            <w:pPr>
              <w:pStyle w:val="TableText"/>
              <w:framePr w:hSpace="181" w:wrap="notBeside" w:vAnchor="text" w:hAnchor="page" w:xAlign="center" w:y="1"/>
              <w:spacing w:after="0"/>
              <w:jc w:val="center"/>
              <w:rPr>
                <w:lang w:val="es-ES_tradnl"/>
              </w:rPr>
            </w:pPr>
          </w:p>
          <w:p w14:paraId="51A225F9" w14:textId="77777777" w:rsidR="00C51268" w:rsidRDefault="00C51268">
            <w:pPr>
              <w:pStyle w:val="TableText"/>
              <w:framePr w:hSpace="181" w:wrap="notBeside" w:vAnchor="text" w:hAnchor="page" w:xAlign="center" w:y="1"/>
              <w:spacing w:before="0"/>
              <w:jc w:val="center"/>
              <w:rPr>
                <w:lang w:val="es-ES_tradnl"/>
              </w:rPr>
            </w:pPr>
            <w:r>
              <w:rPr>
                <w:lang w:val="es-ES_tradnl"/>
              </w:rPr>
              <w:t>4</w:t>
            </w:r>
            <w:r>
              <w:rPr>
                <w:lang w:val="es-ES_tradnl"/>
              </w:rPr>
              <w:br/>
              <w:t>(+6,0 dB)</w:t>
            </w:r>
            <w:r>
              <w:rPr>
                <w:lang w:val="es-ES_tradnl"/>
              </w:rPr>
              <w:br/>
            </w:r>
          </w:p>
          <w:p w14:paraId="5497A82F" w14:textId="77777777" w:rsidR="00C51268" w:rsidRDefault="00C51268">
            <w:pPr>
              <w:pStyle w:val="TableText"/>
              <w:framePr w:hSpace="181" w:wrap="notBeside" w:vAnchor="text" w:hAnchor="page" w:xAlign="center" w:y="1"/>
              <w:spacing w:before="0"/>
              <w:jc w:val="center"/>
              <w:rPr>
                <w:lang w:val="es-ES_tradnl"/>
              </w:rPr>
            </w:pPr>
            <w:r>
              <w:rPr>
                <w:lang w:val="es-ES_tradnl"/>
              </w:rPr>
              <w:t>4</w:t>
            </w:r>
            <w:r>
              <w:rPr>
                <w:lang w:val="es-ES_tradnl"/>
              </w:rPr>
              <w:br/>
              <w:t>(+6,0 dB)</w:t>
            </w:r>
          </w:p>
        </w:tc>
        <w:tc>
          <w:tcPr>
            <w:tcW w:w="1361" w:type="dxa"/>
            <w:tcBorders>
              <w:top w:val="single" w:sz="6" w:space="0" w:color="auto"/>
              <w:left w:val="single" w:sz="6" w:space="0" w:color="auto"/>
              <w:bottom w:val="single" w:sz="6" w:space="0" w:color="auto"/>
              <w:right w:val="single" w:sz="6" w:space="0" w:color="auto"/>
            </w:tcBorders>
          </w:tcPr>
          <w:p w14:paraId="591BEE09" w14:textId="77777777" w:rsidR="00C51268" w:rsidRDefault="00C51268">
            <w:pPr>
              <w:pStyle w:val="TableText"/>
              <w:framePr w:hSpace="181" w:wrap="notBeside" w:vAnchor="text" w:hAnchor="page" w:xAlign="center" w:y="1"/>
              <w:spacing w:after="0"/>
              <w:jc w:val="center"/>
              <w:rPr>
                <w:lang w:val="es-ES_tradnl"/>
              </w:rPr>
            </w:pPr>
          </w:p>
          <w:p w14:paraId="1F87BCBE" w14:textId="77777777" w:rsidR="00C51268" w:rsidRDefault="00C51268">
            <w:pPr>
              <w:pStyle w:val="TableText"/>
              <w:framePr w:hSpace="181" w:wrap="notBeside" w:vAnchor="text" w:hAnchor="page" w:xAlign="center" w:y="1"/>
              <w:spacing w:before="0"/>
              <w:jc w:val="center"/>
              <w:rPr>
                <w:lang w:val="es-ES_tradnl"/>
              </w:rPr>
            </w:pPr>
            <w:r>
              <w:rPr>
                <w:lang w:val="es-ES_tradnl"/>
              </w:rPr>
              <w:t>1,5</w:t>
            </w:r>
            <w:r>
              <w:rPr>
                <w:lang w:val="es-ES_tradnl"/>
              </w:rPr>
              <w:br/>
              <w:t>(+1,8 dB)</w:t>
            </w:r>
            <w:r>
              <w:rPr>
                <w:lang w:val="es-ES_tradnl"/>
              </w:rPr>
              <w:br/>
            </w:r>
          </w:p>
          <w:p w14:paraId="356086F6" w14:textId="77777777" w:rsidR="00C51268" w:rsidRDefault="00C51268">
            <w:pPr>
              <w:pStyle w:val="TableText"/>
              <w:framePr w:hSpace="181" w:wrap="notBeside" w:vAnchor="text" w:hAnchor="page" w:xAlign="center" w:y="1"/>
              <w:spacing w:before="0"/>
              <w:jc w:val="center"/>
              <w:rPr>
                <w:lang w:val="es-ES_tradnl"/>
              </w:rPr>
            </w:pPr>
            <w:r>
              <w:rPr>
                <w:lang w:val="es-ES_tradnl"/>
              </w:rPr>
              <w:t>1,05</w:t>
            </w:r>
            <w:r>
              <w:rPr>
                <w:lang w:val="es-ES_tradnl"/>
              </w:rPr>
              <w:br/>
              <w:t>(+0,2 dB)</w:t>
            </w:r>
          </w:p>
        </w:tc>
      </w:tr>
    </w:tbl>
    <w:p w14:paraId="021F7E47" w14:textId="77777777" w:rsidR="00C51268" w:rsidRDefault="00C51268">
      <w:pPr>
        <w:pStyle w:val="Tablefin"/>
        <w:rPr>
          <w:lang w:val="es-ES_tradnl"/>
        </w:rPr>
      </w:pPr>
    </w:p>
    <w:p w14:paraId="0D3C0D3D" w14:textId="77777777" w:rsidR="00C51268" w:rsidRDefault="00C51268">
      <w:pPr>
        <w:pStyle w:val="Heading1"/>
        <w:rPr>
          <w:lang w:val="es-ES_tradnl"/>
        </w:rPr>
      </w:pPr>
      <w:r>
        <w:rPr>
          <w:lang w:val="es-ES_tradnl"/>
        </w:rPr>
        <w:t>3</w:t>
      </w:r>
      <w:r>
        <w:rPr>
          <w:lang w:val="es-ES_tradnl"/>
        </w:rPr>
        <w:tab/>
      </w:r>
      <w:proofErr w:type="gramStart"/>
      <w:r>
        <w:rPr>
          <w:lang w:val="es-ES_tradnl"/>
        </w:rPr>
        <w:t>Notas</w:t>
      </w:r>
      <w:proofErr w:type="gramEnd"/>
      <w:r>
        <w:rPr>
          <w:lang w:val="es-ES_tradnl"/>
        </w:rPr>
        <w:t xml:space="preserve"> explicativas</w:t>
      </w:r>
    </w:p>
    <w:p w14:paraId="53D48D6A" w14:textId="77777777" w:rsidR="00C51268" w:rsidRDefault="00C51268">
      <w:pPr>
        <w:pStyle w:val="Note"/>
        <w:rPr>
          <w:lang w:val="es-ES_tradnl"/>
        </w:rPr>
      </w:pPr>
      <w:r>
        <w:rPr>
          <w:lang w:val="es-ES_tradnl"/>
        </w:rPr>
        <w:t>NOTA 1 – Cuando en lugar de estar constituida por una serie de señales de trabajo y de reposo alternadas de igual duración, la señal moduladora está codificada con ayuda de un alfabeto telegráfico, hay que multiplicar los factores de conversión de la columna 5 por los siguientes coeficientes:</w:t>
      </w:r>
    </w:p>
    <w:p w14:paraId="1C420B72" w14:textId="77777777" w:rsidR="00C51268" w:rsidRDefault="00C51268">
      <w:pPr>
        <w:pStyle w:val="enumlev1"/>
        <w:rPr>
          <w:lang w:val="es-ES_tradnl"/>
        </w:rPr>
      </w:pPr>
      <w:r>
        <w:rPr>
          <w:lang w:val="es-ES_tradnl"/>
        </w:rPr>
        <w:t>–</w:t>
      </w:r>
      <w:r>
        <w:rPr>
          <w:lang w:val="es-ES_tradnl"/>
        </w:rPr>
        <w:tab/>
        <w:t>Alfabeto Morse: 0,49/0,50 = 0,98 (–0,1 dB).</w:t>
      </w:r>
    </w:p>
    <w:p w14:paraId="2CBDC6D8" w14:textId="77777777" w:rsidR="00C51268" w:rsidRDefault="00C51268">
      <w:pPr>
        <w:pStyle w:val="enumlev1"/>
        <w:rPr>
          <w:lang w:val="es-ES_tradnl"/>
        </w:rPr>
      </w:pPr>
      <w:r>
        <w:rPr>
          <w:lang w:val="es-ES_tradnl"/>
        </w:rPr>
        <w:t>–</w:t>
      </w:r>
      <w:r>
        <w:rPr>
          <w:lang w:val="es-ES_tradnl"/>
        </w:rPr>
        <w:tab/>
        <w:t>Alfabeto Telegráfico Internacional N.</w:t>
      </w:r>
      <w:r>
        <w:rPr>
          <w:rFonts w:ascii="Symbol" w:hAnsi="Symbol"/>
          <w:lang w:val="es-ES_tradnl"/>
        </w:rPr>
        <w:t></w:t>
      </w:r>
      <w:r>
        <w:rPr>
          <w:lang w:val="es-ES_tradnl"/>
        </w:rPr>
        <w:t xml:space="preserve"> 2: 0,58/0,50 </w:t>
      </w:r>
      <w:r>
        <w:rPr>
          <w:rFonts w:ascii="Symbol" w:hAnsi="Symbol"/>
          <w:lang w:val="es-ES_tradnl"/>
        </w:rPr>
        <w:t></w:t>
      </w:r>
      <w:r>
        <w:rPr>
          <w:lang w:val="es-ES_tradnl"/>
        </w:rPr>
        <w:t xml:space="preserve"> 1,16 (</w:t>
      </w:r>
      <w:r>
        <w:rPr>
          <w:rFonts w:ascii="Symbol" w:hAnsi="Symbol"/>
          <w:lang w:val="es-ES_tradnl"/>
        </w:rPr>
        <w:t></w:t>
      </w:r>
      <w:r>
        <w:rPr>
          <w:lang w:val="es-ES_tradnl"/>
        </w:rPr>
        <w:t>0,6 dB).</w:t>
      </w:r>
    </w:p>
    <w:p w14:paraId="07820950" w14:textId="77777777" w:rsidR="00C51268" w:rsidRDefault="00C51268">
      <w:pPr>
        <w:pStyle w:val="enumlev1"/>
        <w:rPr>
          <w:lang w:val="es-ES_tradnl"/>
        </w:rPr>
      </w:pPr>
      <w:r>
        <w:rPr>
          <w:lang w:val="es-ES_tradnl"/>
        </w:rPr>
        <w:t>–</w:t>
      </w:r>
      <w:r>
        <w:rPr>
          <w:lang w:val="es-ES_tradnl"/>
        </w:rPr>
        <w:tab/>
        <w:t xml:space="preserve">Alfabeto de 7 unidades de la Recomendación UIT-R F.342: 0,5/0,5 </w:t>
      </w:r>
      <w:r>
        <w:rPr>
          <w:rFonts w:ascii="Symbol" w:hAnsi="Symbol"/>
          <w:lang w:val="es-ES_tradnl"/>
        </w:rPr>
        <w:t></w:t>
      </w:r>
      <w:r>
        <w:rPr>
          <w:lang w:val="es-ES_tradnl"/>
        </w:rPr>
        <w:t xml:space="preserve"> 1.</w:t>
      </w:r>
    </w:p>
    <w:p w14:paraId="22AC086C" w14:textId="77777777" w:rsidR="00C51268" w:rsidRDefault="00C51268">
      <w:pPr>
        <w:pStyle w:val="Note"/>
        <w:rPr>
          <w:lang w:val="es-ES_tradnl"/>
        </w:rPr>
      </w:pPr>
      <w:r>
        <w:rPr>
          <w:lang w:val="es-ES_tradnl"/>
        </w:rPr>
        <w:br w:type="page"/>
      </w:r>
      <w:r>
        <w:rPr>
          <w:lang w:val="es-ES_tradnl"/>
        </w:rPr>
        <w:lastRenderedPageBreak/>
        <w:t>NOTA 2 – Se supone que la potencia de la señal moduladora, para un texto leído sin altos ni bajos, es inferior en 10 dB a la de una oscilación sinusoidal de referencia. Los factores de conversión de la columna 5 se basan en esta relación, que puede considerarse como un valor práctico para la telefonía, exceptuadas las transmisiones del servicio de radiodifusión sonora.</w:t>
      </w:r>
    </w:p>
    <w:p w14:paraId="3CCBE037" w14:textId="77777777" w:rsidR="00C51268" w:rsidRDefault="00C51268">
      <w:pPr>
        <w:pStyle w:val="Note"/>
        <w:rPr>
          <w:lang w:val="es-ES_tradnl"/>
        </w:rPr>
      </w:pPr>
      <w:r>
        <w:rPr>
          <w:lang w:val="es-ES_tradnl"/>
        </w:rPr>
        <w:t>Para las clases de emisión a las que se aplica la presente Nota, el nivel de referencia de la oscilación sinusoidal se fija como sigue:</w:t>
      </w:r>
    </w:p>
    <w:p w14:paraId="746574AB" w14:textId="77777777" w:rsidR="00C51268" w:rsidRDefault="00C51268">
      <w:pPr>
        <w:pStyle w:val="enumlev1"/>
        <w:rPr>
          <w:lang w:val="es-ES_tradnl"/>
        </w:rPr>
      </w:pPr>
      <w:r>
        <w:rPr>
          <w:lang w:val="es-ES_tradnl"/>
        </w:rPr>
        <w:t>–</w:t>
      </w:r>
      <w:r>
        <w:rPr>
          <w:lang w:val="es-ES_tradnl"/>
        </w:rPr>
        <w:tab/>
        <w:t>emisiones A3E, H3E y R3E: nivel de una oscilación sinusoidal que module el transmisor al 100%;</w:t>
      </w:r>
    </w:p>
    <w:p w14:paraId="7339CA64" w14:textId="77777777" w:rsidR="00C51268" w:rsidRDefault="00C51268">
      <w:pPr>
        <w:pStyle w:val="enumlev1"/>
        <w:rPr>
          <w:lang w:val="es-ES_tradnl"/>
        </w:rPr>
      </w:pPr>
      <w:r>
        <w:rPr>
          <w:lang w:val="es-ES_tradnl"/>
        </w:rPr>
        <w:t>–</w:t>
      </w:r>
      <w:r>
        <w:rPr>
          <w:lang w:val="es-ES_tradnl"/>
        </w:rPr>
        <w:tab/>
        <w:t>emisiones R3E y J3E de un solo canal: nivel de una oscilación sinusoidal que module el transmisor a su potencia en la cresta de la envolvente;</w:t>
      </w:r>
    </w:p>
    <w:p w14:paraId="0B164B5A" w14:textId="77777777" w:rsidR="00C51268" w:rsidRDefault="00C51268">
      <w:pPr>
        <w:pStyle w:val="enumlev1"/>
        <w:rPr>
          <w:lang w:val="es-ES_tradnl"/>
        </w:rPr>
      </w:pPr>
      <w:r>
        <w:rPr>
          <w:lang w:val="es-ES_tradnl"/>
        </w:rPr>
        <w:t>–</w:t>
      </w:r>
      <w:r>
        <w:rPr>
          <w:lang w:val="es-ES_tradnl"/>
        </w:rPr>
        <w:tab/>
        <w:t>emisiones R3E, B8E y J3E multicanales: nivel de una oscilación sinusoidal que module el transmisor a la cuarta parte (–6 dB) de su potencia en la cresta de la envolvente.</w:t>
      </w:r>
    </w:p>
    <w:p w14:paraId="71557A42" w14:textId="77777777" w:rsidR="00C51268" w:rsidRDefault="00C51268">
      <w:pPr>
        <w:rPr>
          <w:lang w:val="es-ES_tradnl"/>
        </w:rPr>
      </w:pPr>
      <w:r>
        <w:rPr>
          <w:lang w:val="es-ES_tradnl"/>
        </w:rPr>
        <w:t>Aunque estas hipótesis no corresponden siempre a la práctica seguida por ciertas administraciones, conducen a los valores medios prácticos indicados en la columna 5.</w:t>
      </w:r>
    </w:p>
    <w:p w14:paraId="77402983" w14:textId="77777777" w:rsidR="00C51268" w:rsidRDefault="00C51268">
      <w:pPr>
        <w:pStyle w:val="Note"/>
        <w:rPr>
          <w:lang w:val="es-ES_tradnl"/>
        </w:rPr>
      </w:pPr>
      <w:r>
        <w:rPr>
          <w:lang w:val="es-ES_tradnl"/>
        </w:rPr>
        <w:t xml:space="preserve">NOTA 3 – En el caso de las emisiones de bandas laterales independientes (B8E) de hasta 3 </w:t>
      </w:r>
      <w:proofErr w:type="spellStart"/>
      <w:r>
        <w:rPr>
          <w:lang w:val="es-ES_tradnl"/>
        </w:rPr>
        <w:t>ó</w:t>
      </w:r>
      <w:proofErr w:type="spellEnd"/>
      <w:r>
        <w:rPr>
          <w:lang w:val="es-ES_tradnl"/>
        </w:rPr>
        <w:t xml:space="preserve"> 4 canales, se supone que cada canal incluye una señal moduladora independiente de la de los demás canales.</w:t>
      </w:r>
    </w:p>
    <w:p w14:paraId="73858A63" w14:textId="77777777" w:rsidR="00C51268" w:rsidRDefault="00C51268">
      <w:pPr>
        <w:pStyle w:val="Note"/>
        <w:rPr>
          <w:lang w:val="es-ES_tradnl"/>
        </w:rPr>
      </w:pPr>
      <w:r>
        <w:rPr>
          <w:lang w:val="es-ES_tradnl"/>
        </w:rPr>
        <w:t>NOTA 4 – Las condiciones de ausencia de modulación no pueden definirse exactamente debido a la naturaleza extremadamente compleja y asimétrica de la modulación; los valores dados en la columna 5 son promedios que pueden variar según la tolerancia en la anchura de los impulsos de sincronismo y en el nivel del negro.</w:t>
      </w:r>
    </w:p>
    <w:p w14:paraId="651AE549" w14:textId="77777777" w:rsidR="00C51268" w:rsidRDefault="00C51268">
      <w:pPr>
        <w:pStyle w:val="Note"/>
        <w:rPr>
          <w:lang w:val="es-ES_tradnl"/>
        </w:rPr>
      </w:pPr>
      <w:r>
        <w:rPr>
          <w:lang w:val="es-ES_tradnl"/>
        </w:rPr>
        <w:t>NOTA 5 – Las relaciones de potencia en telegrafía armónica multicanal dependen del número de canales y no de la anchura de banda por ellos ocupada. En consecuencia, puede haber una o dos bandas laterales ocupadas, y no hay que establecer aquí distinción alguna entre las emisiones de la clase R7B y las de la clase B7B.</w:t>
      </w:r>
    </w:p>
    <w:p w14:paraId="53DAFBF5" w14:textId="77777777" w:rsidR="00C51268" w:rsidRDefault="00C51268">
      <w:pPr>
        <w:pStyle w:val="Note"/>
        <w:rPr>
          <w:lang w:val="es-ES_tradnl"/>
        </w:rPr>
      </w:pPr>
      <w:r>
        <w:rPr>
          <w:lang w:val="es-ES_tradnl"/>
        </w:rPr>
        <w:t>Las señales telegráficas pueden ocupar todos los canales de la emisión, como en telegrafía R7B y B7B, o uno o varios canales de una emisión mixta (B9W). Por consiguiente, conviene considerar el grupo de canales de telegrafía armónica como equivalente a uno o varios canales telefónicos normales.</w:t>
      </w:r>
    </w:p>
    <w:p w14:paraId="1300C910" w14:textId="77777777" w:rsidR="00C51268" w:rsidRDefault="00C51268">
      <w:pPr>
        <w:pStyle w:val="Note"/>
        <w:rPr>
          <w:lang w:val="es-ES_tradnl"/>
        </w:rPr>
      </w:pPr>
      <w:r>
        <w:rPr>
          <w:lang w:val="es-ES_tradnl"/>
        </w:rPr>
        <w:t>NOTA 6 – Las relaciones indicadas en el Cuadro 1 se basan en las condiciones que a continuación se mencionan, que se consideran como características actualmente.</w:t>
      </w:r>
    </w:p>
    <w:p w14:paraId="202E233C" w14:textId="77777777" w:rsidR="00C51268" w:rsidRDefault="00C51268">
      <w:pPr>
        <w:pStyle w:val="enumlev1"/>
        <w:rPr>
          <w:lang w:val="es-ES_tradnl"/>
        </w:rPr>
      </w:pPr>
      <w:r>
        <w:rPr>
          <w:lang w:val="es-ES_tradnl"/>
        </w:rPr>
        <w:t>–</w:t>
      </w:r>
      <w:r>
        <w:rPr>
          <w:lang w:val="es-ES_tradnl"/>
        </w:rPr>
        <w:tab/>
        <w:t>Cuando se utilizan de 1 a 4 canales telegráficos, la potencia media en cada canal se determina a base de la adición de las tensiones. Así, si</w:t>
      </w:r>
      <w:r>
        <w:rPr>
          <w:i/>
          <w:lang w:val="es-ES_tradnl"/>
        </w:rPr>
        <w:t xml:space="preserve"> n</w:t>
      </w:r>
      <w:r>
        <w:rPr>
          <w:lang w:val="es-ES_tradnl"/>
        </w:rPr>
        <w:t xml:space="preserve"> representa el número de canales de igual nivel, la potencia media en cada canal estará representada por:</w:t>
      </w:r>
    </w:p>
    <w:p w14:paraId="250A8605" w14:textId="494CE220" w:rsidR="00C51268" w:rsidRDefault="00C51268" w:rsidP="0013090A">
      <w:pPr>
        <w:pStyle w:val="Equation"/>
        <w:tabs>
          <w:tab w:val="left" w:pos="1985"/>
          <w:tab w:val="left" w:pos="6804"/>
        </w:tabs>
        <w:ind w:left="794" w:hanging="794"/>
        <w:rPr>
          <w:sz w:val="20"/>
          <w:lang w:val="es-ES_tradnl"/>
        </w:rPr>
      </w:pPr>
      <w:r>
        <w:rPr>
          <w:sz w:val="20"/>
          <w:lang w:val="es-ES_tradnl"/>
        </w:rPr>
        <w:tab/>
      </w:r>
      <w:r w:rsidR="00B44DFF" w:rsidRPr="00B44DFF">
        <w:rPr>
          <w:position w:val="-22"/>
          <w:sz w:val="20"/>
          <w:lang w:val="es-ES_tradnl"/>
        </w:rPr>
        <w:object w:dxaOrig="5980" w:dyaOrig="580" w14:anchorId="1A1ED795">
          <v:shape id="_x0000_i1040" type="#_x0000_t75" style="width:298.65pt;height:28.8pt" o:ole="">
            <v:imagedata r:id="rId11" o:title=""/>
          </v:shape>
          <o:OLEObject Type="Embed" ProgID="Equation.DSMT4" ShapeID="_x0000_i1040" DrawAspect="Content" ObjectID="_1732951267" r:id="rId12"/>
        </w:object>
      </w:r>
      <w:r>
        <w:rPr>
          <w:sz w:val="20"/>
          <w:lang w:val="es-ES_tradnl"/>
        </w:rPr>
        <w:tab/>
        <w:t xml:space="preserve">siendo </w:t>
      </w:r>
      <w:proofErr w:type="gramStart"/>
      <w:r>
        <w:rPr>
          <w:i/>
          <w:sz w:val="20"/>
          <w:lang w:val="es-ES_tradnl"/>
        </w:rPr>
        <w:t>n</w:t>
      </w:r>
      <w:r>
        <w:rPr>
          <w:sz w:val="20"/>
          <w:lang w:val="es-ES_tradnl"/>
        </w:rPr>
        <w:t xml:space="preserve">  </w:t>
      </w:r>
      <w:r>
        <w:rPr>
          <w:rFonts w:ascii="Symbol" w:hAnsi="Symbol"/>
          <w:sz w:val="20"/>
          <w:lang w:val="es-ES_tradnl"/>
        </w:rPr>
        <w:t></w:t>
      </w:r>
      <w:proofErr w:type="gramEnd"/>
      <w:r>
        <w:rPr>
          <w:sz w:val="20"/>
          <w:lang w:val="es-ES_tradnl"/>
        </w:rPr>
        <w:t xml:space="preserve">  1, 2, 3 </w:t>
      </w:r>
      <w:proofErr w:type="spellStart"/>
      <w:r>
        <w:rPr>
          <w:sz w:val="20"/>
          <w:lang w:val="es-ES_tradnl"/>
        </w:rPr>
        <w:t>ó</w:t>
      </w:r>
      <w:proofErr w:type="spellEnd"/>
      <w:r>
        <w:rPr>
          <w:sz w:val="20"/>
          <w:lang w:val="es-ES_tradnl"/>
        </w:rPr>
        <w:t xml:space="preserve"> 4.</w:t>
      </w:r>
      <w:r>
        <w:rPr>
          <w:sz w:val="20"/>
          <w:lang w:val="es-ES_tradnl"/>
        </w:rPr>
        <w:tab/>
        <w:t>(4)</w:t>
      </w:r>
    </w:p>
    <w:p w14:paraId="1FC443C3" w14:textId="77777777" w:rsidR="00C51268" w:rsidRDefault="00C51268">
      <w:pPr>
        <w:pStyle w:val="enumlev1"/>
        <w:rPr>
          <w:lang w:val="es-ES_tradnl"/>
        </w:rPr>
      </w:pPr>
      <w:r>
        <w:rPr>
          <w:lang w:val="es-ES_tradnl"/>
        </w:rPr>
        <w:t>–</w:t>
      </w:r>
      <w:r>
        <w:rPr>
          <w:lang w:val="es-ES_tradnl"/>
        </w:rPr>
        <w:tab/>
        <w:t>Cuando se utilizan más de 4 canales telegráficos, es costumbre elevar la potencia en cada canal a un nivel superior a aquel para el que no se rebasaría nunca la potencia en la cresta de la envolvente asignada al grupo de canales. Como es lógico suponer que las fases de las diversas subportadoras se hallan distribuidas de modo aleatorio, se puede aumentar la potencia media de la emisión sin que ésta rebase la potencia en la cresta de la envolvente asignada al grupo de canales durante una porción de tiempo que no exceda de un valor pequeño y especificado.</w:t>
      </w:r>
    </w:p>
    <w:p w14:paraId="4768506E" w14:textId="77777777" w:rsidR="00C51268" w:rsidRDefault="00C51268">
      <w:pPr>
        <w:pStyle w:val="Note"/>
        <w:rPr>
          <w:lang w:val="es-ES_tradnl"/>
        </w:rPr>
      </w:pPr>
      <w:r>
        <w:rPr>
          <w:lang w:val="es-ES_tradnl"/>
        </w:rPr>
        <w:t>En este caso la potencia media de cada canal se da por la relación:</w:t>
      </w:r>
    </w:p>
    <w:p w14:paraId="07E25578" w14:textId="5C5D8CE6" w:rsidR="00C51268" w:rsidRDefault="00C51268" w:rsidP="00FB0B80">
      <w:pPr>
        <w:pStyle w:val="Equation"/>
        <w:tabs>
          <w:tab w:val="left" w:pos="1985"/>
          <w:tab w:val="left" w:pos="7088"/>
        </w:tabs>
        <w:ind w:left="794" w:hanging="794"/>
        <w:rPr>
          <w:sz w:val="20"/>
          <w:lang w:val="es-ES_tradnl"/>
        </w:rPr>
      </w:pPr>
      <w:r>
        <w:rPr>
          <w:sz w:val="20"/>
          <w:lang w:val="es-ES_tradnl"/>
        </w:rPr>
        <w:tab/>
      </w:r>
      <w:r w:rsidR="00FB0B80" w:rsidRPr="00FB0B80">
        <w:rPr>
          <w:position w:val="-22"/>
          <w:sz w:val="20"/>
          <w:lang w:val="es-ES_tradnl"/>
        </w:rPr>
        <w:object w:dxaOrig="5980" w:dyaOrig="580" w14:anchorId="2C4131D1">
          <v:shape id="_x0000_i1038" type="#_x0000_t75" style="width:298.65pt;height:28.8pt" o:ole="">
            <v:imagedata r:id="rId13" o:title=""/>
          </v:shape>
          <o:OLEObject Type="Embed" ProgID="Equation.DSMT4" ShapeID="_x0000_i1038" DrawAspect="Content" ObjectID="_1732951268" r:id="rId14"/>
        </w:object>
      </w:r>
      <w:r>
        <w:rPr>
          <w:sz w:val="20"/>
          <w:lang w:val="es-ES_tradnl"/>
        </w:rPr>
        <w:tab/>
        <w:t xml:space="preserve">siendo </w:t>
      </w:r>
      <w:proofErr w:type="gramStart"/>
      <w:r>
        <w:rPr>
          <w:i/>
          <w:sz w:val="20"/>
          <w:lang w:val="es-ES_tradnl"/>
        </w:rPr>
        <w:t>n</w:t>
      </w:r>
      <w:r>
        <w:rPr>
          <w:sz w:val="20"/>
          <w:lang w:val="es-ES_tradnl"/>
        </w:rPr>
        <w:t xml:space="preserve">  </w:t>
      </w:r>
      <w:r>
        <w:rPr>
          <w:rFonts w:ascii="Symbol" w:hAnsi="Symbol"/>
          <w:sz w:val="20"/>
          <w:lang w:val="es-ES_tradnl"/>
        </w:rPr>
        <w:t></w:t>
      </w:r>
      <w:proofErr w:type="gramEnd"/>
      <w:r>
        <w:rPr>
          <w:sz w:val="20"/>
          <w:lang w:val="es-ES_tradnl"/>
        </w:rPr>
        <w:t xml:space="preserve">  4.</w:t>
      </w:r>
      <w:r>
        <w:rPr>
          <w:sz w:val="20"/>
          <w:lang w:val="es-ES_tradnl"/>
        </w:rPr>
        <w:tab/>
        <w:t>(5)</w:t>
      </w:r>
    </w:p>
    <w:p w14:paraId="10F59757" w14:textId="77777777" w:rsidR="00C51268" w:rsidRDefault="00C51268">
      <w:pPr>
        <w:pStyle w:val="Note"/>
        <w:rPr>
          <w:lang w:val="es-ES_tradnl"/>
        </w:rPr>
      </w:pPr>
      <w:r>
        <w:rPr>
          <w:lang w:val="es-ES_tradnl"/>
        </w:rPr>
        <w:t>En estas condiciones, la potencia en la cresta de la envolvente asignada al grupo de canales no se rebasa durante más del 1% al 2% del tiempo.</w:t>
      </w:r>
    </w:p>
    <w:p w14:paraId="38BBA7AB" w14:textId="77777777" w:rsidR="00C51268" w:rsidRDefault="00C51268">
      <w:pPr>
        <w:pStyle w:val="Note"/>
        <w:rPr>
          <w:lang w:val="es-ES_tradnl"/>
        </w:rPr>
      </w:pPr>
      <w:r>
        <w:rPr>
          <w:lang w:val="es-ES_tradnl"/>
        </w:rPr>
        <w:t>NOTA 7 – Para las emisiones mixtas, se admite que los niveles medios en los canales telefónicos se ajustan a los valores indicados en la Nota 2 para las emisiones B8E. Para evitar las interferencias que provienen del grupo de canales telegráficos, se admite que el nivel de este grupo se reduce en 3 dB con relación al nivel especificado en la Nota 6, cuando se utiliza un solo canal para telefonía, y en 6 dB si se emplea más de uno.</w:t>
      </w:r>
    </w:p>
    <w:p w14:paraId="121C1467" w14:textId="77777777" w:rsidR="00C51268" w:rsidRDefault="00C51268">
      <w:pPr>
        <w:rPr>
          <w:lang w:val="es-ES_tradnl"/>
        </w:rPr>
      </w:pPr>
    </w:p>
    <w:p w14:paraId="5A477F9E" w14:textId="77777777" w:rsidR="00C51268" w:rsidRDefault="00C51268">
      <w:pPr>
        <w:pStyle w:val="Line"/>
        <w:rPr>
          <w:lang w:val="es-ES_tradnl"/>
        </w:rPr>
      </w:pPr>
    </w:p>
    <w:p w14:paraId="03F7C631" w14:textId="77777777" w:rsidR="00C51268" w:rsidRDefault="00C51268">
      <w:pPr>
        <w:rPr>
          <w:lang w:val="es-ES_tradnl"/>
        </w:rPr>
      </w:pPr>
    </w:p>
    <w:p w14:paraId="537AE798" w14:textId="77777777" w:rsidR="00C51268" w:rsidRDefault="00C51268">
      <w:pPr>
        <w:rPr>
          <w:lang w:val="es-ES_tradnl"/>
        </w:rPr>
      </w:pPr>
    </w:p>
    <w:p w14:paraId="2D1388FD" w14:textId="77777777" w:rsidR="00C51268" w:rsidRDefault="00C51268">
      <w:pPr>
        <w:rPr>
          <w:lang w:val="es-ES_tradnl"/>
        </w:rPr>
      </w:pPr>
    </w:p>
    <w:sectPr w:rsidR="00C51268">
      <w:headerReference w:type="even" r:id="rId15"/>
      <w:headerReference w:type="default" r:id="rId16"/>
      <w:footnotePr>
        <w:numFmt w:val="chicago"/>
      </w:footnotePr>
      <w:pgSz w:w="11907" w:h="16834"/>
      <w:pgMar w:top="1088" w:right="1088" w:bottom="1088" w:left="1088" w:header="483" w:footer="483" w:gutter="0"/>
      <w:pgNumType w:start="1"/>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FB2B" w14:textId="77777777" w:rsidR="00F60AFA" w:rsidRDefault="00F60AFA">
      <w:pPr>
        <w:spacing w:before="0"/>
      </w:pPr>
      <w:r>
        <w:separator/>
      </w:r>
    </w:p>
  </w:endnote>
  <w:endnote w:type="continuationSeparator" w:id="0">
    <w:p w14:paraId="03C33D64" w14:textId="77777777" w:rsidR="00F60AFA" w:rsidRDefault="00F60AF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AFF" w:usb1="C0007841"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D77B" w14:textId="77777777" w:rsidR="00F60AFA" w:rsidRDefault="00F60AFA">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p>
  </w:footnote>
  <w:footnote w:type="continuationSeparator" w:id="0">
    <w:p w14:paraId="590508DC" w14:textId="77777777" w:rsidR="00F60AFA" w:rsidRDefault="00F60AFA">
      <w:pPr>
        <w:spacing w:before="0"/>
      </w:pPr>
      <w:r>
        <w:continuationSeparator/>
      </w:r>
    </w:p>
  </w:footnote>
  <w:footnote w:id="1">
    <w:p w14:paraId="3E821790" w14:textId="2764DB90" w:rsidR="00AA03D9" w:rsidRPr="00AA03D9" w:rsidRDefault="00AA03D9" w:rsidP="00655257">
      <w:pPr>
        <w:pStyle w:val="FootnoteText"/>
        <w:spacing w:before="40"/>
        <w:rPr>
          <w:lang w:val="es-ES_tradnl"/>
        </w:rPr>
      </w:pPr>
      <w:r>
        <w:rPr>
          <w:rStyle w:val="FootnoteReference"/>
        </w:rPr>
        <w:footnoteRef/>
      </w:r>
      <w:r w:rsidRPr="008A1840">
        <w:rPr>
          <w:lang w:val="es-ES_tradnl"/>
        </w:rPr>
        <w:t xml:space="preserve"> </w:t>
      </w:r>
      <w:r w:rsidRPr="008A1840">
        <w:rPr>
          <w:lang w:val="es-ES_tradnl"/>
        </w:rPr>
        <w:tab/>
      </w:r>
      <w:r>
        <w:rPr>
          <w:lang w:val="es-ES_tradnl"/>
        </w:rPr>
        <w:t>La Comisión de Estudio 1 de Radiocomunicaciones introdujo algunas modificaciones redaccionales en esta Recomendación en 201</w:t>
      </w:r>
      <w:r w:rsidR="00A85AB0">
        <w:rPr>
          <w:lang w:val="es-ES_tradnl"/>
        </w:rPr>
        <w:t>7</w:t>
      </w:r>
      <w:r w:rsidR="005E78C8">
        <w:rPr>
          <w:lang w:val="es-ES_tradnl"/>
        </w:rPr>
        <w:t xml:space="preserve"> y 2019</w:t>
      </w:r>
      <w:r>
        <w:rPr>
          <w:lang w:val="es-ES_tradnl"/>
        </w:rPr>
        <w:t>, de conformidad con la Resolución UIT</w:t>
      </w:r>
      <w:r>
        <w:rPr>
          <w:lang w:val="es-ES_tradnl"/>
        </w:rPr>
        <w:noBreakHyphen/>
        <w: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34CD" w14:textId="14C20F84" w:rsidR="00C51268" w:rsidRDefault="00C51268">
    <w:pPr>
      <w:pStyle w:val="Header"/>
    </w:pPr>
    <w:r>
      <w:fldChar w:fldCharType="begin"/>
    </w:r>
    <w:r>
      <w:instrText>PAGE</w:instrText>
    </w:r>
    <w:r>
      <w:fldChar w:fldCharType="separate"/>
    </w:r>
    <w:r w:rsidR="002F6244">
      <w:rPr>
        <w:noProof/>
      </w:rPr>
      <w:t>6</w:t>
    </w:r>
    <w:r>
      <w:fldChar w:fldCharType="end"/>
    </w:r>
    <w:r>
      <w:tab/>
    </w:r>
    <w:r>
      <w:fldChar w:fldCharType="begin"/>
    </w:r>
    <w:r>
      <w:instrText>styleref head_foot</w:instrText>
    </w:r>
    <w:r w:rsidR="00464BF5">
      <w:fldChar w:fldCharType="separate"/>
    </w:r>
    <w:r w:rsidR="00464BF5">
      <w:rPr>
        <w:noProof/>
      </w:rPr>
      <w:t>Rec. UIT-R SM.326-7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C2D" w14:textId="7F2CED26" w:rsidR="00C51268" w:rsidRDefault="00C51268">
    <w:pPr>
      <w:pStyle w:val="Header"/>
    </w:pPr>
    <w:r>
      <w:tab/>
    </w:r>
    <w:r>
      <w:fldChar w:fldCharType="begin"/>
    </w:r>
    <w:r>
      <w:instrText>styleref head_foot</w:instrText>
    </w:r>
    <w:r w:rsidR="00464BF5">
      <w:fldChar w:fldCharType="separate"/>
    </w:r>
    <w:r w:rsidR="00464BF5">
      <w:rPr>
        <w:noProof/>
      </w:rPr>
      <w:t>Rec. UIT-R SM.326-7</w:t>
    </w:r>
    <w:r>
      <w:fldChar w:fldCharType="end"/>
    </w:r>
    <w:r>
      <w:tab/>
    </w:r>
    <w:r>
      <w:fldChar w:fldCharType="begin"/>
    </w:r>
    <w:r>
      <w:instrText xml:space="preserve">page </w:instrText>
    </w:r>
    <w:r>
      <w:fldChar w:fldCharType="separate"/>
    </w:r>
    <w:r w:rsidR="002F6244">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doNotTrackMove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numFmt w:val="chicago"/>
    <w:footnote w:id="-1"/>
    <w:footnote w:id="0"/>
  </w:footnotePr>
  <w:endnotePr>
    <w:endnote w:id="-1"/>
    <w:endnote w:id="0"/>
  </w:endnotePr>
  <w:compat>
    <w:spaceForUL/>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3D9"/>
    <w:rsid w:val="000D55B2"/>
    <w:rsid w:val="0013090A"/>
    <w:rsid w:val="0014143F"/>
    <w:rsid w:val="001D1AF8"/>
    <w:rsid w:val="00205DC4"/>
    <w:rsid w:val="002243CB"/>
    <w:rsid w:val="002653E6"/>
    <w:rsid w:val="002F5363"/>
    <w:rsid w:val="002F6244"/>
    <w:rsid w:val="00464BF5"/>
    <w:rsid w:val="00466790"/>
    <w:rsid w:val="00471DA8"/>
    <w:rsid w:val="004865D1"/>
    <w:rsid w:val="00575B06"/>
    <w:rsid w:val="005E78C8"/>
    <w:rsid w:val="00655257"/>
    <w:rsid w:val="006F15AC"/>
    <w:rsid w:val="006F5CB7"/>
    <w:rsid w:val="007027D6"/>
    <w:rsid w:val="00765285"/>
    <w:rsid w:val="007D3C39"/>
    <w:rsid w:val="00827A96"/>
    <w:rsid w:val="0087001F"/>
    <w:rsid w:val="008A1840"/>
    <w:rsid w:val="009337B4"/>
    <w:rsid w:val="00A85AB0"/>
    <w:rsid w:val="00A96723"/>
    <w:rsid w:val="00AA03D9"/>
    <w:rsid w:val="00AB2F9C"/>
    <w:rsid w:val="00B44DFF"/>
    <w:rsid w:val="00BB5255"/>
    <w:rsid w:val="00C3239E"/>
    <w:rsid w:val="00C51268"/>
    <w:rsid w:val="00C74C65"/>
    <w:rsid w:val="00CF462F"/>
    <w:rsid w:val="00D44365"/>
    <w:rsid w:val="00EA6FBC"/>
    <w:rsid w:val="00ED59E9"/>
    <w:rsid w:val="00F55982"/>
    <w:rsid w:val="00F60AFA"/>
    <w:rsid w:val="00FB0B80"/>
    <w:rsid w:val="00FB75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DE816"/>
  <w15:chartTrackingRefBased/>
  <w15:docId w15:val="{8613E7BD-CF13-4A1D-9303-9A69E1FB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eastAsia="zh-CN"/>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bCs/>
      <w:sz w:val="24"/>
      <w:szCs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bCs/>
      <w:sz w:val="22"/>
      <w:szCs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bCs/>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spacing w:before="200"/>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NormalIndent">
    <w:name w:val="Normal Indent"/>
    <w:basedOn w:val="Normal"/>
    <w:semiHidden/>
    <w:pPr>
      <w:ind w:left="600"/>
    </w:pPr>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semiHidden/>
    <w:pPr>
      <w:tabs>
        <w:tab w:val="clear" w:pos="794"/>
        <w:tab w:val="clear" w:pos="1191"/>
        <w:tab w:val="clear" w:pos="1588"/>
        <w:tab w:val="clear" w:pos="1985"/>
        <w:tab w:val="center" w:pos="4849"/>
        <w:tab w:val="right" w:pos="9696"/>
      </w:tabs>
    </w:pPr>
    <w:rPr>
      <w:b/>
      <w:bCs/>
    </w:rPr>
  </w:style>
  <w:style w:type="character" w:styleId="FootnoteReference">
    <w:name w:val="footnote reference"/>
    <w:semiHidden/>
    <w:rPr>
      <w:position w:val="4"/>
      <w:sz w:val="16"/>
      <w:szCs w:val="16"/>
    </w:rPr>
  </w:style>
  <w:style w:type="paragraph" w:styleId="FootnoteText">
    <w:name w:val="footnote text"/>
    <w:basedOn w:val="Normal"/>
    <w:semiHidden/>
    <w:pPr>
      <w:tabs>
        <w:tab w:val="clear" w:pos="794"/>
        <w:tab w:val="clear" w:pos="1191"/>
        <w:tab w:val="clear" w:pos="1588"/>
        <w:tab w:val="clear" w:pos="1985"/>
        <w:tab w:val="left" w:pos="313"/>
      </w:tabs>
    </w:pPr>
    <w:rPr>
      <w:sz w:val="18"/>
      <w:szCs w:val="18"/>
    </w:rPr>
  </w:style>
  <w:style w:type="paragraph" w:customStyle="1" w:styleId="Line1">
    <w:name w:val="Line_1"/>
    <w:basedOn w:val="Normal"/>
    <w:next w:val="Normal"/>
    <w:pPr>
      <w:pBdr>
        <w:top w:val="dashed" w:sz="6" w:space="1" w:color="auto"/>
      </w:pBdr>
      <w:tabs>
        <w:tab w:val="clear" w:pos="794"/>
        <w:tab w:val="clear" w:pos="1191"/>
        <w:tab w:val="clear" w:pos="1588"/>
        <w:tab w:val="clear" w:pos="1985"/>
      </w:tabs>
      <w:spacing w:before="240"/>
      <w:ind w:left="3997" w:right="3997"/>
      <w:jc w:val="center"/>
    </w:pPr>
  </w:style>
  <w:style w:type="paragraph" w:customStyle="1" w:styleId="TableHead">
    <w:name w:val="Table_Head"/>
    <w:basedOn w:val="TableTex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bCs/>
      <w:sz w:val="22"/>
      <w:szCs w:val="22"/>
      <w:lang w:val="es-ES_tradnl"/>
    </w:rPr>
  </w:style>
  <w:style w:type="paragraph" w:customStyle="1" w:styleId="Head">
    <w:name w:val="Head"/>
    <w:basedOn w:val="Normal"/>
    <w:pPr>
      <w:tabs>
        <w:tab w:val="clear" w:pos="794"/>
        <w:tab w:val="clear" w:pos="1191"/>
        <w:tab w:val="clear" w:pos="1588"/>
        <w:tab w:val="clear" w:pos="1985"/>
        <w:tab w:val="left" w:pos="6663"/>
      </w:tabs>
      <w:spacing w:before="0"/>
      <w:jc w:val="left"/>
    </w:pPr>
    <w:rPr>
      <w:b/>
      <w:bCs/>
      <w:color w:val="FFFFFF"/>
      <w:sz w:val="8"/>
      <w:szCs w:val="8"/>
      <w:lang w:val="es-ES_tradnl"/>
    </w:rPr>
  </w:style>
  <w:style w:type="paragraph" w:customStyle="1" w:styleId="toc0">
    <w:name w:val="toc 0"/>
    <w:basedOn w:val="Normal"/>
    <w:next w:val="TOC1"/>
    <w:pPr>
      <w:tabs>
        <w:tab w:val="clear" w:pos="794"/>
        <w:tab w:val="clear" w:pos="1191"/>
        <w:tab w:val="clear" w:pos="1588"/>
        <w:tab w:val="clear" w:pos="1985"/>
        <w:tab w:val="right" w:pos="9781"/>
      </w:tabs>
      <w:spacing w:before="120"/>
      <w:jc w:val="left"/>
    </w:pPr>
    <w:rPr>
      <w:b/>
      <w:bCs/>
      <w:sz w:val="24"/>
      <w:szCs w:val="24"/>
      <w:lang w:val="es-ES_tradnl"/>
    </w:rPr>
  </w:style>
  <w:style w:type="paragraph" w:customStyle="1" w:styleId="NormalIndent1">
    <w:name w:val="Normal Indent1"/>
    <w:basedOn w:val="Normal"/>
    <w:pPr>
      <w:ind w:left="600"/>
    </w:pPr>
  </w:style>
  <w:style w:type="paragraph" w:customStyle="1" w:styleId="TableLegend">
    <w:name w:val="Table_Legend"/>
    <w:basedOn w:val="Normal"/>
    <w:next w:val="Normal"/>
    <w:pPr>
      <w:keepNext/>
      <w:spacing w:before="86" w:line="199" w:lineRule="exact"/>
      <w:ind w:left="-85" w:right="-85"/>
    </w:pPr>
    <w:rPr>
      <w:sz w:val="18"/>
      <w:szCs w:val="18"/>
    </w:rPr>
  </w:style>
  <w:style w:type="paragraph" w:customStyle="1" w:styleId="TableTitle">
    <w:name w:val="Table_Title"/>
    <w:basedOn w:val="Table"/>
    <w:next w:val="Blanc"/>
    <w:pPr>
      <w:spacing w:before="0"/>
    </w:pPr>
    <w:rPr>
      <w:b/>
      <w:bCs/>
    </w:rPr>
  </w:style>
  <w:style w:type="paragraph" w:customStyle="1" w:styleId="TableText">
    <w:name w:val="Table_Text"/>
    <w:basedOn w:val="TableLegend"/>
    <w:pPr>
      <w:spacing w:before="100" w:after="100" w:line="190" w:lineRule="exact"/>
      <w:ind w:left="0" w:right="0"/>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bCs/>
      <w:sz w:val="24"/>
      <w:szCs w:val="24"/>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ind w:left="567" w:hanging="567"/>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bCs/>
    </w:rPr>
  </w:style>
  <w:style w:type="paragraph" w:customStyle="1" w:styleId="Normalaftertitle">
    <w:name w:val="Normal after title"/>
    <w:basedOn w:val="Normal"/>
    <w:next w:val="Normal"/>
    <w:pPr>
      <w:spacing w:before="480"/>
    </w:p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RecTitleRef">
    <w:name w:val="Rec_Title/Ref"/>
    <w:basedOn w:val="RecTitle"/>
    <w:next w:val="RecTitleDate"/>
    <w:pPr>
      <w:spacing w:before="136"/>
    </w:pPr>
    <w:rPr>
      <w:b w:val="0"/>
      <w:bCs w:val="0"/>
    </w:rPr>
  </w:style>
  <w:style w:type="paragraph" w:customStyle="1" w:styleId="RecTitleDate">
    <w:name w:val="Rec_Title/Date"/>
    <w:basedOn w:val="RecTitleRef"/>
    <w:next w:val="headfoot"/>
    <w:pPr>
      <w:tabs>
        <w:tab w:val="clear" w:pos="4849"/>
      </w:tabs>
      <w:jc w:val="right"/>
    </w:pPr>
  </w:style>
  <w:style w:type="paragraph" w:customStyle="1" w:styleId="heading">
    <w:name w:val="heading"/>
    <w:basedOn w:val="Heading2"/>
    <w:pPr>
      <w:tabs>
        <w:tab w:val="left" w:pos="1191"/>
        <w:tab w:val="left" w:pos="1588"/>
      </w:tabs>
      <w:outlineLvl w:val="9"/>
    </w:p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style>
  <w:style w:type="paragraph" w:customStyle="1" w:styleId="headfoot">
    <w:name w:val="head_foot"/>
    <w:basedOn w:val="Normal"/>
    <w:next w:val="Normalaftertitle"/>
    <w:pPr>
      <w:tabs>
        <w:tab w:val="clear" w:pos="794"/>
        <w:tab w:val="clear" w:pos="1191"/>
        <w:tab w:val="clear" w:pos="1588"/>
        <w:tab w:val="clear" w:pos="1985"/>
      </w:tabs>
      <w:spacing w:before="0"/>
    </w:pPr>
    <w:rPr>
      <w:b/>
      <w:bCs/>
      <w:color w:val="FFFFFF"/>
      <w:sz w:val="8"/>
      <w:szCs w:val="8"/>
    </w:r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Date">
    <w:name w:val="Rep_Title/Date"/>
    <w:basedOn w:val="RecTitleDate"/>
    <w:next w:val="headfoot"/>
  </w:style>
  <w:style w:type="paragraph" w:customStyle="1" w:styleId="RepTitleRef">
    <w:name w:val="Rep_Title/Ref"/>
    <w:basedOn w:val="RecTitleRef"/>
    <w:next w:val="RepTitleDate"/>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Date">
    <w:name w:val="Question_Title/Date"/>
    <w:basedOn w:val="RecTitleDate"/>
    <w:next w:val="headfoot"/>
  </w:style>
  <w:style w:type="paragraph" w:customStyle="1" w:styleId="QuestionTitleRef">
    <w:name w:val="Question_Title/Ref"/>
    <w:basedOn w:val="RecTitleRef"/>
    <w:next w:val="QuestionTitleDate"/>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Date">
    <w:name w:val="Res_Title/Date"/>
    <w:basedOn w:val="RecTitleDate"/>
    <w:next w:val="headfoot"/>
  </w:style>
  <w:style w:type="paragraph" w:customStyle="1" w:styleId="ResTitleRef">
    <w:name w:val="Res_Title/Ref"/>
    <w:basedOn w:val="RecTitleRef"/>
    <w:next w:val="ResTitleDate"/>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Fig">
    <w:name w:val="Fig"/>
    <w:basedOn w:val="Figure"/>
    <w:next w:val="Fig0"/>
    <w:pPr>
      <w:keepNext w:val="0"/>
      <w:keepLines w:val="0"/>
      <w:spacing w:before="136"/>
    </w:pPr>
    <w:rPr>
      <w:lang w:val="en-US"/>
    </w:rPr>
  </w:style>
  <w:style w:type="paragraph" w:customStyle="1" w:styleId="Fig0">
    <w:name w:val="Fig_#"/>
    <w:basedOn w:val="Fig"/>
    <w:next w:val="Normal"/>
    <w:pPr>
      <w:jc w:val="left"/>
    </w:pPr>
    <w:rPr>
      <w:color w:val="FF0000"/>
    </w:rPr>
  </w:style>
  <w:style w:type="paragraph" w:customStyle="1" w:styleId="Rec0">
    <w:name w:val="Rec #"/>
    <w:basedOn w:val="Normal"/>
    <w:next w:val="Normal"/>
    <w:pPr>
      <w:keepNext/>
      <w:keepLines/>
      <w:spacing w:before="720"/>
      <w:jc w:val="left"/>
    </w:pPr>
    <w:rPr>
      <w:rFonts w:ascii="Times" w:hAnsi="Times" w:cs="Times"/>
      <w:b/>
      <w:bCs/>
    </w:rPr>
  </w:style>
  <w:style w:type="paragraph" w:customStyle="1" w:styleId="RecTitle0">
    <w:name w:val="Rec Title"/>
    <w:basedOn w:val="Rec0"/>
    <w:next w:val="Heading1"/>
    <w:pPr>
      <w:spacing w:before="240"/>
      <w:jc w:val="center"/>
    </w:pPr>
    <w:rPr>
      <w:sz w:val="18"/>
      <w:szCs w:val="1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
      <w:jc w:val="left"/>
    </w:pPr>
    <w:rPr>
      <w:noProof/>
    </w:rPr>
  </w:style>
  <w:style w:type="paragraph" w:customStyle="1" w:styleId="ASN1ital">
    <w:name w:val="ASN.1 ital"/>
    <w:basedOn w:val="Normal"/>
    <w:next w:val="ASN1Cont"/>
    <w:pPr>
      <w:tabs>
        <w:tab w:val="clear" w:pos="794"/>
        <w:tab w:val="clear" w:pos="1191"/>
        <w:tab w:val="clear" w:pos="1588"/>
        <w:tab w:val="clear" w:pos="1985"/>
        <w:tab w:val="left" w:pos="567"/>
        <w:tab w:val="left" w:pos="1134"/>
        <w:tab w:val="left" w:pos="1701"/>
        <w:tab w:val="left" w:pos="2268"/>
        <w:tab w:val="left" w:pos="2835"/>
        <w:tab w:val="left" w:pos="3402"/>
        <w:tab w:val="left" w:pos="4536"/>
        <w:tab w:val="left" w:pos="5670"/>
        <w:tab w:val="left" w:pos="6804"/>
      </w:tabs>
      <w:spacing w:before="0"/>
      <w:jc w:val="left"/>
    </w:pPr>
    <w:rPr>
      <w:rFonts w:ascii="Helvetica" w:hAnsi="Helvetica"/>
      <w:i/>
      <w:iCs/>
      <w:sz w:val="18"/>
      <w:szCs w:val="18"/>
    </w:rPr>
  </w:style>
  <w:style w:type="paragraph" w:customStyle="1" w:styleId="ASN1Cont">
    <w:name w:val="ASN.1 Cont."/>
    <w:basedOn w:val="ASN1"/>
    <w:pPr>
      <w:spacing w:before="0"/>
    </w:pPr>
  </w:style>
  <w:style w:type="paragraph" w:customStyle="1" w:styleId="An">
    <w:name w:val="An #"/>
    <w:basedOn w:val="Normal"/>
    <w:pPr>
      <w:spacing w:before="714" w:after="68"/>
    </w:pPr>
    <w:rPr>
      <w:rFonts w:ascii="Times" w:hAnsi="Times" w:cs="Times"/>
      <w:sz w:val="18"/>
      <w:szCs w:val="18"/>
    </w:rPr>
  </w:style>
  <w:style w:type="paragraph" w:customStyle="1" w:styleId="ASN1titleital">
    <w:name w:val="ASN.1 title_ital"/>
    <w:basedOn w:val="ASN1ital"/>
    <w:pPr>
      <w:tabs>
        <w:tab w:val="left" w:pos="340"/>
      </w:tabs>
      <w:spacing w:before="170"/>
    </w:pPr>
    <w:rPr>
      <w:sz w:val="20"/>
      <w:szCs w:val="20"/>
    </w:rPr>
  </w:style>
  <w:style w:type="paragraph" w:styleId="List">
    <w:name w:val="List"/>
    <w:basedOn w:val="Normal"/>
    <w:semiHidden/>
    <w:pPr>
      <w:tabs>
        <w:tab w:val="clear" w:pos="794"/>
        <w:tab w:val="clear" w:pos="1191"/>
        <w:tab w:val="clear" w:pos="1588"/>
        <w:tab w:val="clear" w:pos="1985"/>
        <w:tab w:val="left" w:pos="1701"/>
        <w:tab w:val="left" w:pos="2127"/>
      </w:tabs>
      <w:spacing w:before="120"/>
      <w:ind w:left="2127" w:hanging="2127"/>
      <w:jc w:val="left"/>
    </w:pPr>
    <w:rPr>
      <w:sz w:val="24"/>
      <w:szCs w:val="24"/>
      <w:lang w:val="es-ES_tradnl"/>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jc w:val="left"/>
    </w:pPr>
    <w:rPr>
      <w:sz w:val="24"/>
      <w:szCs w:val="24"/>
      <w:lang w:val="es-ES_tradnl"/>
    </w:rPr>
  </w:style>
  <w:style w:type="paragraph" w:customStyle="1" w:styleId="Part0">
    <w:name w:val="Part"/>
    <w:basedOn w:val="Normal"/>
    <w:pPr>
      <w:tabs>
        <w:tab w:val="clear" w:pos="794"/>
        <w:tab w:val="clear" w:pos="1191"/>
        <w:tab w:val="clear" w:pos="1588"/>
        <w:tab w:val="clear" w:pos="1985"/>
        <w:tab w:val="left" w:pos="1276"/>
        <w:tab w:val="left" w:pos="1701"/>
      </w:tabs>
      <w:spacing w:before="200"/>
      <w:ind w:left="1701" w:hanging="1701"/>
      <w:jc w:val="left"/>
    </w:pPr>
    <w:rPr>
      <w:caps/>
      <w:sz w:val="24"/>
      <w:szCs w:val="24"/>
      <w:lang w:val="es-ES_tradnl"/>
    </w:rPr>
  </w:style>
  <w:style w:type="paragraph" w:customStyle="1" w:styleId="Address">
    <w:name w:val="Address"/>
    <w:basedOn w:val="Normal"/>
    <w:pPr>
      <w:tabs>
        <w:tab w:val="clear" w:pos="794"/>
        <w:tab w:val="clear" w:pos="1191"/>
        <w:tab w:val="clear" w:pos="1588"/>
        <w:tab w:val="clear" w:pos="1985"/>
        <w:tab w:val="left" w:pos="4820"/>
        <w:tab w:val="left" w:pos="5529"/>
      </w:tabs>
      <w:spacing w:before="120"/>
      <w:ind w:left="794"/>
      <w:jc w:val="left"/>
    </w:pPr>
    <w:rPr>
      <w:sz w:val="24"/>
      <w:szCs w:val="24"/>
      <w:lang w:val="es-ES_tradnl"/>
    </w:rPr>
  </w:style>
  <w:style w:type="paragraph" w:customStyle="1" w:styleId="Keywords">
    <w:name w:val="Keywords"/>
    <w:basedOn w:val="Normal"/>
    <w:pPr>
      <w:tabs>
        <w:tab w:val="clear" w:pos="1191"/>
        <w:tab w:val="clear" w:pos="1588"/>
      </w:tabs>
      <w:spacing w:before="120"/>
      <w:ind w:left="794" w:hanging="794"/>
      <w:jc w:val="left"/>
    </w:pPr>
    <w:rPr>
      <w:sz w:val="24"/>
      <w:szCs w:val="24"/>
      <w:lang w:val="es-ES_tradnl"/>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jc w:val="left"/>
    </w:pPr>
    <w:rPr>
      <w:sz w:val="24"/>
      <w:szCs w:val="24"/>
      <w:lang w:val="es-ES_tradnl"/>
    </w:rPr>
  </w:style>
  <w:style w:type="paragraph" w:customStyle="1" w:styleId="meeting">
    <w:name w:val="meeting"/>
    <w:basedOn w:val="Head"/>
    <w:next w:val="Head"/>
    <w:pPr>
      <w:tabs>
        <w:tab w:val="left" w:pos="7371"/>
      </w:tabs>
      <w:spacing w:after="560"/>
    </w:pPr>
  </w:style>
  <w:style w:type="paragraph" w:customStyle="1" w:styleId="Qlist">
    <w:name w:val="Qlist"/>
    <w:basedOn w:val="Normal"/>
    <w:pPr>
      <w:tabs>
        <w:tab w:val="clear" w:pos="794"/>
        <w:tab w:val="clear" w:pos="1191"/>
        <w:tab w:val="clear" w:pos="1588"/>
        <w:tab w:val="clear" w:pos="1985"/>
        <w:tab w:val="left" w:pos="1843"/>
        <w:tab w:val="left" w:pos="2268"/>
      </w:tabs>
      <w:spacing w:before="120"/>
      <w:ind w:left="2268" w:hanging="2268"/>
      <w:jc w:val="left"/>
    </w:pPr>
    <w:rPr>
      <w:b/>
      <w:bCs/>
      <w:sz w:val="24"/>
      <w:szCs w:val="24"/>
      <w:lang w:val="es-ES_tradnl"/>
    </w:rPr>
  </w:style>
  <w:style w:type="paragraph" w:customStyle="1" w:styleId="Subject">
    <w:name w:val="Subject"/>
    <w:basedOn w:val="Normal"/>
    <w:next w:val="Source"/>
    <w:pPr>
      <w:tabs>
        <w:tab w:val="clear" w:pos="794"/>
        <w:tab w:val="clear" w:pos="1191"/>
        <w:tab w:val="clear" w:pos="1588"/>
        <w:tab w:val="clear" w:pos="1985"/>
        <w:tab w:val="left" w:pos="993"/>
      </w:tabs>
      <w:spacing w:before="0"/>
      <w:ind w:left="993" w:hanging="993"/>
      <w:jc w:val="left"/>
    </w:pPr>
    <w:rPr>
      <w:sz w:val="24"/>
      <w:szCs w:val="24"/>
      <w:lang w:val="es-ES_tradnl"/>
    </w:rPr>
  </w:style>
  <w:style w:type="paragraph" w:customStyle="1" w:styleId="Source">
    <w:name w:val="Source"/>
    <w:basedOn w:val="Normal"/>
    <w:next w:val="Rec"/>
    <w:pPr>
      <w:tabs>
        <w:tab w:val="clear" w:pos="794"/>
        <w:tab w:val="clear" w:pos="1191"/>
        <w:tab w:val="clear" w:pos="1588"/>
        <w:tab w:val="clear" w:pos="1985"/>
      </w:tabs>
      <w:spacing w:before="720"/>
      <w:jc w:val="center"/>
    </w:pPr>
    <w:rPr>
      <w:b/>
      <w:bCs/>
      <w:sz w:val="24"/>
      <w:szCs w:val="24"/>
      <w:lang w:val="es-ES_tradnl"/>
    </w:rPr>
  </w:style>
  <w:style w:type="paragraph" w:customStyle="1" w:styleId="Object">
    <w:name w:val="Object"/>
    <w:basedOn w:val="Subject"/>
    <w:next w:val="Subject"/>
  </w:style>
  <w:style w:type="paragraph" w:customStyle="1" w:styleId="Data">
    <w:name w:val="Data"/>
    <w:basedOn w:val="Subject"/>
    <w:next w:val="Subject"/>
  </w:style>
  <w:style w:type="paragraph" w:customStyle="1" w:styleId="Title2">
    <w:name w:val="Title 2"/>
    <w:basedOn w:val="Source"/>
    <w:next w:val="Title3"/>
    <w:pPr>
      <w:spacing w:before="480"/>
    </w:pPr>
    <w:rPr>
      <w:b w:val="0"/>
      <w:bCs w:val="0"/>
    </w:rPr>
  </w:style>
  <w:style w:type="paragraph" w:customStyle="1" w:styleId="Title3">
    <w:name w:val="Title 3"/>
    <w:basedOn w:val="Title2"/>
    <w:next w:val="Title4"/>
    <w:pPr>
      <w:spacing w:before="240"/>
    </w:pPr>
    <w:rPr>
      <w:b/>
      <w:bCs/>
    </w:rPr>
  </w:style>
  <w:style w:type="paragraph" w:customStyle="1" w:styleId="Title4">
    <w:name w:val="Title 4"/>
    <w:basedOn w:val="Title3"/>
    <w:next w:val="Heading1"/>
    <w:rPr>
      <w:b w:val="0"/>
      <w:bCs w:val="0"/>
    </w:rPr>
  </w:style>
  <w:style w:type="paragraph" w:customStyle="1" w:styleId="FirstFooter">
    <w:name w:val="FirstFooter"/>
    <w:basedOn w:val="Footer"/>
    <w:pPr>
      <w:tabs>
        <w:tab w:val="clear" w:pos="4849"/>
        <w:tab w:val="clear" w:pos="9696"/>
      </w:tabs>
      <w:spacing w:before="0"/>
    </w:pPr>
    <w:rPr>
      <w:b w:val="0"/>
      <w:bCs w:val="0"/>
      <w:sz w:val="18"/>
      <w:szCs w:val="18"/>
      <w:lang w:val="es-ES_tradnl"/>
    </w:rPr>
  </w:style>
  <w:style w:type="paragraph" w:customStyle="1" w:styleId="SpecialFooter">
    <w:name w:val="Special Footer"/>
    <w:basedOn w:val="Footer"/>
    <w:pPr>
      <w:tabs>
        <w:tab w:val="clear" w:pos="4849"/>
        <w:tab w:val="clear" w:pos="9696"/>
        <w:tab w:val="left" w:pos="5954"/>
        <w:tab w:val="right" w:pos="9639"/>
      </w:tabs>
      <w:spacing w:before="0"/>
      <w:jc w:val="both"/>
    </w:pPr>
    <w:rPr>
      <w:b w:val="0"/>
      <w:bCs w:val="0"/>
      <w:sz w:val="18"/>
      <w:szCs w:val="18"/>
      <w:lang w:val="es-ES_tradnl"/>
    </w:rPr>
  </w:style>
  <w:style w:type="paragraph" w:styleId="TOC9">
    <w:name w:val="toc 9"/>
    <w:basedOn w:val="TOC3"/>
    <w:semiHidden/>
    <w:pPr>
      <w:keepNext w:val="0"/>
      <w:tabs>
        <w:tab w:val="clear" w:pos="2041"/>
        <w:tab w:val="clear" w:pos="9072"/>
        <w:tab w:val="clear" w:pos="9725"/>
        <w:tab w:val="left" w:leader="dot" w:pos="8789"/>
        <w:tab w:val="right" w:pos="9555"/>
      </w:tabs>
      <w:spacing w:before="80"/>
      <w:ind w:left="794" w:right="0"/>
      <w:jc w:val="left"/>
    </w:pPr>
    <w:rPr>
      <w:sz w:val="24"/>
      <w:szCs w:val="24"/>
      <w:lang w:val="es-ES_tradnl"/>
    </w:rPr>
  </w:style>
  <w:style w:type="paragraph" w:customStyle="1" w:styleId="headingb">
    <w:name w:val="heading_b"/>
    <w:basedOn w:val="Heading3"/>
    <w:next w:val="Normal"/>
    <w:pPr>
      <w:tabs>
        <w:tab w:val="left" w:pos="2127"/>
        <w:tab w:val="left" w:pos="2410"/>
        <w:tab w:val="left" w:pos="2921"/>
        <w:tab w:val="left" w:pos="3261"/>
      </w:tabs>
      <w:spacing w:before="160"/>
      <w:ind w:left="0" w:firstLine="0"/>
      <w:jc w:val="left"/>
      <w:outlineLvl w:val="9"/>
    </w:pPr>
    <w:rPr>
      <w:sz w:val="24"/>
      <w:szCs w:val="24"/>
      <w:lang w:val="es-ES_tradnl"/>
    </w:rPr>
  </w:style>
  <w:style w:type="paragraph" w:customStyle="1" w:styleId="headingi">
    <w:name w:val="heading_i"/>
    <w:basedOn w:val="Heading3"/>
    <w:next w:val="Normal"/>
    <w:pPr>
      <w:tabs>
        <w:tab w:val="left" w:pos="2127"/>
        <w:tab w:val="left" w:pos="2410"/>
        <w:tab w:val="left" w:pos="2921"/>
        <w:tab w:val="left" w:pos="3261"/>
      </w:tabs>
      <w:spacing w:before="160"/>
      <w:ind w:left="0" w:firstLine="0"/>
      <w:jc w:val="left"/>
      <w:outlineLvl w:val="9"/>
    </w:pPr>
    <w:rPr>
      <w:b w:val="0"/>
      <w:bCs w:val="0"/>
      <w:i/>
      <w:iCs/>
      <w:sz w:val="24"/>
      <w:szCs w:val="24"/>
      <w:lang w:val="es-ES_tradnl"/>
    </w:rPr>
  </w:style>
  <w:style w:type="character" w:styleId="PageNumber">
    <w:name w:val="page number"/>
    <w:basedOn w:val="DefaultParagraphFont"/>
    <w:semiHidden/>
  </w:style>
  <w:style w:type="paragraph" w:customStyle="1" w:styleId="tocpart">
    <w:name w:val="tocpart"/>
    <w:basedOn w:val="Normal"/>
    <w:pPr>
      <w:tabs>
        <w:tab w:val="clear" w:pos="794"/>
        <w:tab w:val="clear" w:pos="1191"/>
        <w:tab w:val="clear" w:pos="1588"/>
        <w:tab w:val="clear" w:pos="1985"/>
        <w:tab w:val="left" w:pos="2127"/>
        <w:tab w:val="left" w:pos="8789"/>
        <w:tab w:val="right" w:pos="9639"/>
      </w:tabs>
      <w:ind w:left="2127" w:hanging="2127"/>
    </w:pPr>
  </w:style>
  <w:style w:type="paragraph" w:customStyle="1" w:styleId="toctemp">
    <w:name w:val="toctemp"/>
    <w:basedOn w:val="Normal"/>
    <w:next w:val="FootnoteText"/>
    <w:pPr>
      <w:tabs>
        <w:tab w:val="clear" w:pos="794"/>
        <w:tab w:val="clear" w:pos="1191"/>
        <w:tab w:val="clear" w:pos="1588"/>
        <w:tab w:val="clear" w:pos="1985"/>
        <w:tab w:val="left" w:pos="2269"/>
        <w:tab w:val="left" w:leader="dot" w:pos="8789"/>
        <w:tab w:val="right" w:pos="9639"/>
      </w:tabs>
      <w:ind w:left="1418" w:right="964" w:hanging="1418"/>
    </w:pPr>
  </w:style>
  <w:style w:type="paragraph" w:customStyle="1" w:styleId="heading13">
    <w:name w:val="heading 13"/>
    <w:basedOn w:val="Heading3"/>
    <w:pPr>
      <w:tabs>
        <w:tab w:val="clear" w:pos="794"/>
        <w:tab w:val="left" w:pos="1077"/>
        <w:tab w:val="right" w:pos="9696"/>
      </w:tabs>
      <w:spacing w:before="240"/>
      <w:ind w:left="1077" w:hanging="1077"/>
      <w:outlineLvl w:val="9"/>
    </w:pPr>
    <w:rPr>
      <w:b w:val="0"/>
      <w:bCs w:val="0"/>
      <w:i/>
      <w:iCs/>
    </w:rPr>
  </w:style>
  <w:style w:type="paragraph" w:customStyle="1" w:styleId="foot">
    <w:name w:val="foot"/>
    <w:basedOn w:val="headfoot"/>
  </w:style>
  <w:style w:type="paragraph" w:customStyle="1" w:styleId="Headingb0">
    <w:name w:val="Heading_b"/>
    <w:basedOn w:val="Heading3"/>
    <w:next w:val="Normal"/>
    <w:link w:val="HeadingbChar"/>
    <w:qFormat/>
    <w:rsid w:val="005E78C8"/>
    <w:pPr>
      <w:tabs>
        <w:tab w:val="left" w:pos="1191"/>
        <w:tab w:val="left" w:pos="1588"/>
        <w:tab w:val="left" w:pos="1985"/>
      </w:tabs>
      <w:spacing w:before="160"/>
      <w:ind w:left="0" w:firstLine="0"/>
      <w:outlineLvl w:val="9"/>
    </w:pPr>
    <w:rPr>
      <w:bCs w:val="0"/>
      <w:sz w:val="24"/>
      <w:lang w:val="fr-FR" w:eastAsia="en-US"/>
    </w:rPr>
  </w:style>
  <w:style w:type="character" w:customStyle="1" w:styleId="HeadingbChar">
    <w:name w:val="Heading_b Char"/>
    <w:link w:val="Headingb0"/>
    <w:locked/>
    <w:rsid w:val="005E78C8"/>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A54EA-109C-43CB-9436-98CFE002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BR_REC.DOT</Template>
  <TotalTime>44</TotalTime>
  <Pages>11</Pages>
  <Words>5149</Words>
  <Characters>29351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SM.326-7 - Determinación y medición de la potencia de modulación de amplitud de los transmisores radioeléctricos</vt:lpstr>
    </vt:vector>
  </TitlesOfParts>
  <Manager>DD..2144</Manager>
  <Company>ITU</Company>
  <LinksUpToDate>false</LinksUpToDate>
  <CharactersWithSpaces>34432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SM.326-7 - Determinación y medición de la potencia de modulación de amplitud de los transmisores radioeléctricos</dc:title>
  <dc:subject>Serie SM = Gestión del espectro</dc:subject>
  <dc:creator>Oficina de Radiocomunicaciones del UIT (BR)</dc:creator>
  <cp:keywords>SM, 326-7</cp:keywords>
  <dc:description>Saisie + MEP:  04.09.98/DD (dict. ok)_x000d_
Corr. BAT:        15.09.98/DD_x000d_
PS + PDF:  13.01.99/LS</dc:description>
  <cp:lastModifiedBy>Gomez, Yoanni</cp:lastModifiedBy>
  <cp:revision>28</cp:revision>
  <cp:lastPrinted>2022-12-19T09:33:00Z</cp:lastPrinted>
  <dcterms:created xsi:type="dcterms:W3CDTF">2016-07-26T07:14:00Z</dcterms:created>
  <dcterms:modified xsi:type="dcterms:W3CDTF">2022-12-19T09:33:00Z</dcterms:modified>
  <cp:category>\\WW7//</cp:category>
</cp:coreProperties>
</file>