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C39B" w14:textId="77777777" w:rsidR="00D039CF" w:rsidRDefault="00D039CF">
      <w:bookmarkStart w:id="0" w:name="_Hlk95901416"/>
      <w:bookmarkStart w:id="1" w:name="OLE_LINK1"/>
      <w:bookmarkStart w:id="2" w:name="OLE_LINK2"/>
      <w:bookmarkEnd w:id="0"/>
    </w:p>
    <w:p w14:paraId="7B621135" w14:textId="77777777" w:rsidR="00D039CF" w:rsidRDefault="00D039CF"/>
    <w:p w14:paraId="7C3B20DA" w14:textId="77777777" w:rsidR="00D039CF" w:rsidRDefault="00D039CF"/>
    <w:p w14:paraId="03683C1E" w14:textId="77777777" w:rsidR="00D039CF" w:rsidRDefault="00D039CF"/>
    <w:p w14:paraId="50D6F42F" w14:textId="77777777" w:rsidR="00D039CF" w:rsidRDefault="00D039CF"/>
    <w:p w14:paraId="61628C22" w14:textId="77777777" w:rsidR="00D039CF" w:rsidRDefault="00D039CF"/>
    <w:p w14:paraId="1CA6E51F" w14:textId="77777777" w:rsidR="00D039CF" w:rsidRDefault="00D039CF"/>
    <w:p w14:paraId="49B097E6" w14:textId="77777777" w:rsidR="00D039CF" w:rsidRDefault="00D039CF"/>
    <w:p w14:paraId="16C030E4" w14:textId="77777777" w:rsidR="00D039CF" w:rsidRDefault="00D039CF"/>
    <w:p w14:paraId="6620689A" w14:textId="77777777" w:rsidR="00D039CF" w:rsidRDefault="00D039CF"/>
    <w:p w14:paraId="0459CA9E" w14:textId="77777777" w:rsidR="00D039CF" w:rsidRDefault="00D039CF"/>
    <w:p w14:paraId="03BECDBE" w14:textId="77777777" w:rsidR="00D039CF" w:rsidRDefault="00D039CF"/>
    <w:tbl>
      <w:tblPr>
        <w:tblW w:w="10089" w:type="dxa"/>
        <w:tblLook w:val="04A0" w:firstRow="1" w:lastRow="0" w:firstColumn="1" w:lastColumn="0" w:noHBand="0" w:noVBand="1"/>
      </w:tblPr>
      <w:tblGrid>
        <w:gridCol w:w="10089"/>
      </w:tblGrid>
      <w:tr w:rsidR="00D039CF" w:rsidRPr="00216B51" w14:paraId="7C938413" w14:textId="77777777">
        <w:tc>
          <w:tcPr>
            <w:tcW w:w="10089" w:type="dxa"/>
          </w:tcPr>
          <w:p w14:paraId="49E7AA4B" w14:textId="77777777" w:rsidR="00D039CF" w:rsidRDefault="00D039CF">
            <w:pPr>
              <w:spacing w:before="380" w:line="280" w:lineRule="exact"/>
              <w:jc w:val="right"/>
              <w:rPr>
                <w:rFonts w:ascii="Tahoma" w:hAnsi="Tahoma" w:cs="Tahoma"/>
                <w:b/>
                <w:bCs/>
                <w:iCs/>
                <w:color w:val="243285"/>
                <w:sz w:val="32"/>
                <w:szCs w:val="32"/>
                <w:lang w:val="en-US"/>
              </w:rPr>
            </w:pPr>
          </w:p>
          <w:p w14:paraId="577CE8E5" w14:textId="0D0BB6E9" w:rsidR="00D039CF" w:rsidRPr="00216B51" w:rsidRDefault="00E4763D">
            <w:pPr>
              <w:spacing w:before="380"/>
              <w:jc w:val="right"/>
              <w:rPr>
                <w:rFonts w:ascii="Tahoma" w:hAnsi="Tahoma" w:cs="Tahoma"/>
                <w:b/>
                <w:bCs/>
                <w:iCs/>
                <w:color w:val="243285"/>
                <w:sz w:val="36"/>
                <w:szCs w:val="36"/>
                <w:lang w:eastAsia="zh-CN"/>
              </w:rPr>
            </w:pPr>
            <w:r w:rsidRPr="00216B51">
              <w:rPr>
                <w:rFonts w:ascii="Tahoma" w:hAnsi="Tahoma" w:cs="Tahoma"/>
                <w:b/>
                <w:bCs/>
                <w:iCs/>
                <w:color w:val="243285"/>
                <w:sz w:val="36"/>
                <w:szCs w:val="36"/>
              </w:rPr>
              <w:t xml:space="preserve">ITU-R  </w:t>
            </w:r>
            <w:r w:rsidRPr="00216B51">
              <w:rPr>
                <w:rFonts w:ascii="Tahoma" w:hAnsi="Tahoma" w:cs="Tahoma"/>
                <w:b/>
                <w:bCs/>
                <w:iCs/>
                <w:color w:val="243285"/>
                <w:sz w:val="36"/>
                <w:szCs w:val="36"/>
                <w:lang w:eastAsia="zh-CN"/>
              </w:rPr>
              <w:t>SM.</w:t>
            </w:r>
            <w:r w:rsidR="00586CDB" w:rsidRPr="00216B51">
              <w:rPr>
                <w:rFonts w:ascii="Tahoma" w:hAnsi="Tahoma" w:cs="Tahoma"/>
                <w:b/>
                <w:bCs/>
                <w:iCs/>
                <w:color w:val="243285"/>
                <w:sz w:val="36"/>
                <w:szCs w:val="36"/>
                <w:lang w:val="en-US" w:eastAsia="zh-CN"/>
              </w:rPr>
              <w:t>2152</w:t>
            </w:r>
            <w:r w:rsidRPr="00216B51">
              <w:rPr>
                <w:rFonts w:ascii="Tahoma" w:hAnsi="Tahoma" w:cs="Tahoma"/>
                <w:b/>
                <w:bCs/>
                <w:iCs/>
                <w:color w:val="243285"/>
                <w:sz w:val="36"/>
                <w:szCs w:val="36"/>
                <w:lang w:eastAsia="zh-CN"/>
              </w:rPr>
              <w:t>-0</w:t>
            </w:r>
            <w:r w:rsidRPr="00216B51">
              <w:rPr>
                <w:rFonts w:ascii="SimHei" w:eastAsia="SimHei" w:hAnsi="Tahoma" w:cs="Tahoma" w:hint="eastAsia"/>
                <w:b/>
                <w:bCs/>
                <w:iCs/>
                <w:color w:val="243285"/>
                <w:sz w:val="36"/>
                <w:szCs w:val="36"/>
                <w:lang w:eastAsia="zh-CN"/>
              </w:rPr>
              <w:t>建议书</w:t>
            </w:r>
          </w:p>
          <w:p w14:paraId="6DFF7760" w14:textId="498D41DC" w:rsidR="00D039CF" w:rsidRPr="00216B51" w:rsidRDefault="00E4763D">
            <w:pPr>
              <w:spacing w:before="80" w:line="280" w:lineRule="exact"/>
              <w:jc w:val="right"/>
              <w:rPr>
                <w:rFonts w:ascii="Tahoma" w:hAnsi="Tahoma" w:cs="Tahoma"/>
                <w:b/>
                <w:bCs/>
                <w:iCs/>
                <w:color w:val="243285"/>
                <w:szCs w:val="24"/>
              </w:rPr>
            </w:pPr>
            <w:r w:rsidRPr="00216B51">
              <w:rPr>
                <w:rFonts w:ascii="SimHei" w:eastAsia="SimHei" w:hAnsi="SimHei" w:cs="Tahoma" w:hint="eastAsia"/>
                <w:b/>
                <w:bCs/>
                <w:iCs/>
                <w:color w:val="243285"/>
                <w:szCs w:val="24"/>
                <w:lang w:eastAsia="zh-CN"/>
              </w:rPr>
              <w:t>（</w:t>
            </w:r>
            <w:r w:rsidR="00586CDB" w:rsidRPr="00216B51">
              <w:rPr>
                <w:rFonts w:ascii="Tahoma" w:hAnsi="Tahoma" w:cs="Tahoma"/>
                <w:b/>
                <w:bCs/>
                <w:iCs/>
                <w:color w:val="243285"/>
                <w:szCs w:val="24"/>
                <w:lang w:val="en-US" w:eastAsia="zh-CN"/>
              </w:rPr>
              <w:t>09/2022</w:t>
            </w:r>
            <w:r w:rsidRPr="00216B51">
              <w:rPr>
                <w:rFonts w:ascii="SimHei" w:eastAsia="SimHei" w:hAnsi="SimHei" w:cs="Tahoma" w:hint="eastAsia"/>
                <w:b/>
                <w:bCs/>
                <w:iCs/>
                <w:color w:val="243285"/>
                <w:szCs w:val="24"/>
                <w:lang w:eastAsia="zh-CN"/>
              </w:rPr>
              <w:t>）</w:t>
            </w:r>
          </w:p>
        </w:tc>
      </w:tr>
      <w:tr w:rsidR="00D039CF" w:rsidRPr="00216B51" w14:paraId="5834E606" w14:textId="77777777">
        <w:tc>
          <w:tcPr>
            <w:tcW w:w="10089" w:type="dxa"/>
          </w:tcPr>
          <w:p w14:paraId="423EC3D0" w14:textId="77777777" w:rsidR="00D039CF" w:rsidRPr="00216B51" w:rsidRDefault="00D039CF">
            <w:pPr>
              <w:spacing w:before="80" w:line="500" w:lineRule="exact"/>
              <w:jc w:val="right"/>
              <w:rPr>
                <w:rFonts w:ascii="Tahoma" w:hAnsi="Tahoma" w:cs="Tahoma"/>
                <w:b/>
                <w:bCs/>
                <w:iCs/>
                <w:color w:val="243285"/>
                <w:sz w:val="44"/>
                <w:szCs w:val="44"/>
                <w:lang w:eastAsia="zh-CN"/>
              </w:rPr>
            </w:pPr>
          </w:p>
          <w:p w14:paraId="7CEAE697" w14:textId="46337DC3" w:rsidR="00D039CF" w:rsidRPr="00216B51" w:rsidRDefault="00586CDB">
            <w:pPr>
              <w:spacing w:before="80"/>
              <w:jc w:val="right"/>
              <w:rPr>
                <w:rFonts w:ascii="SimHei" w:eastAsia="SimHei" w:hAnsi="Tahoma" w:cs="Tahoma"/>
                <w:b/>
                <w:bCs/>
                <w:iCs/>
                <w:color w:val="243285"/>
                <w:sz w:val="44"/>
                <w:szCs w:val="44"/>
                <w:lang w:eastAsia="zh-CN"/>
              </w:rPr>
            </w:pPr>
            <w:r w:rsidRPr="00216B51">
              <w:rPr>
                <w:rFonts w:ascii="SimHei" w:eastAsia="SimHei" w:hAnsi="Tahoma" w:cs="Tahoma" w:hint="eastAsia"/>
                <w:b/>
                <w:bCs/>
                <w:iCs/>
                <w:color w:val="243285"/>
                <w:sz w:val="44"/>
                <w:szCs w:val="44"/>
                <w:lang w:val="en-US" w:eastAsia="zh-CN"/>
              </w:rPr>
              <w:t>使用无线光通信补充</w:t>
            </w:r>
            <w:r w:rsidRPr="00216B51">
              <w:rPr>
                <w:rFonts w:ascii="SimHei" w:eastAsia="SimHei" w:hAnsi="Tahoma" w:cs="Tahoma"/>
                <w:b/>
                <w:bCs/>
                <w:iCs/>
                <w:color w:val="243285"/>
                <w:sz w:val="44"/>
                <w:szCs w:val="44"/>
                <w:lang w:val="en-US" w:eastAsia="zh-CN"/>
              </w:rPr>
              <w:br/>
            </w:r>
            <w:r w:rsidRPr="00216B51">
              <w:rPr>
                <w:rFonts w:ascii="SimHei" w:eastAsia="SimHei" w:hAnsi="Tahoma" w:cs="Tahoma" w:hint="eastAsia"/>
                <w:b/>
                <w:bCs/>
                <w:iCs/>
                <w:color w:val="243285"/>
                <w:sz w:val="44"/>
                <w:szCs w:val="44"/>
                <w:lang w:val="en-US" w:eastAsia="zh-CN"/>
              </w:rPr>
              <w:t>当前射频传送机制</w:t>
            </w:r>
          </w:p>
          <w:p w14:paraId="5A9D1B80" w14:textId="77777777" w:rsidR="00D039CF" w:rsidRPr="00216B51" w:rsidRDefault="00E4763D">
            <w:pPr>
              <w:spacing w:before="80" w:line="500" w:lineRule="exact"/>
              <w:jc w:val="right"/>
              <w:rPr>
                <w:rFonts w:ascii="Tahoma" w:hAnsi="Tahoma" w:cs="Tahoma"/>
                <w:b/>
                <w:bCs/>
                <w:iCs/>
                <w:color w:val="243285"/>
                <w:sz w:val="44"/>
                <w:szCs w:val="44"/>
                <w:lang w:val="en-US" w:eastAsia="zh-CN"/>
              </w:rPr>
            </w:pPr>
            <w:r w:rsidRPr="00216B51">
              <w:rPr>
                <w:rFonts w:ascii="Tahoma" w:hAnsi="Tahoma" w:cs="Tahoma"/>
                <w:b/>
                <w:bCs/>
                <w:iCs/>
                <w:color w:val="243285"/>
                <w:sz w:val="44"/>
                <w:szCs w:val="44"/>
                <w:lang w:val="en-US" w:eastAsia="zh-CN"/>
              </w:rPr>
              <w:t xml:space="preserve"> </w:t>
            </w:r>
          </w:p>
        </w:tc>
      </w:tr>
      <w:tr w:rsidR="00D039CF" w:rsidRPr="00216B51" w14:paraId="5EBCA64B" w14:textId="77777777">
        <w:tc>
          <w:tcPr>
            <w:tcW w:w="10089" w:type="dxa"/>
          </w:tcPr>
          <w:p w14:paraId="00695CEF" w14:textId="77777777" w:rsidR="00D039CF" w:rsidRPr="00216B51" w:rsidRDefault="00D039CF">
            <w:pPr>
              <w:spacing w:before="80" w:line="280" w:lineRule="exact"/>
              <w:ind w:right="640"/>
              <w:rPr>
                <w:rFonts w:ascii="Tahoma" w:hAnsi="Tahoma" w:cs="Tahoma"/>
                <w:b/>
                <w:bCs/>
                <w:iCs/>
                <w:color w:val="243285"/>
                <w:sz w:val="32"/>
                <w:szCs w:val="32"/>
                <w:lang w:val="en-US" w:eastAsia="zh-CN"/>
              </w:rPr>
            </w:pPr>
          </w:p>
          <w:p w14:paraId="651EEDC0" w14:textId="789D86ED" w:rsidR="00D039CF" w:rsidRDefault="00D039CF">
            <w:pPr>
              <w:spacing w:before="80" w:line="280" w:lineRule="exact"/>
              <w:ind w:right="640"/>
              <w:rPr>
                <w:rFonts w:ascii="Tahoma" w:hAnsi="Tahoma" w:cs="Tahoma"/>
                <w:b/>
                <w:bCs/>
                <w:iCs/>
                <w:color w:val="243285"/>
                <w:sz w:val="32"/>
                <w:szCs w:val="32"/>
                <w:lang w:val="en-US" w:eastAsia="zh-CN"/>
              </w:rPr>
            </w:pPr>
          </w:p>
          <w:p w14:paraId="4E4E1839" w14:textId="77777777" w:rsidR="00813443" w:rsidRPr="00216B51" w:rsidRDefault="00813443">
            <w:pPr>
              <w:spacing w:before="80" w:line="280" w:lineRule="exact"/>
              <w:ind w:right="640"/>
              <w:rPr>
                <w:rFonts w:ascii="Tahoma" w:hAnsi="Tahoma" w:cs="Tahoma"/>
                <w:b/>
                <w:bCs/>
                <w:iCs/>
                <w:color w:val="243285"/>
                <w:sz w:val="32"/>
                <w:szCs w:val="32"/>
                <w:lang w:val="en-US" w:eastAsia="zh-CN"/>
              </w:rPr>
            </w:pPr>
          </w:p>
          <w:p w14:paraId="6E93D00A" w14:textId="77777777" w:rsidR="00D039CF" w:rsidRPr="00216B51" w:rsidRDefault="00D039CF">
            <w:pPr>
              <w:spacing w:before="80" w:line="280" w:lineRule="exact"/>
              <w:ind w:right="640"/>
              <w:rPr>
                <w:rFonts w:ascii="Tahoma" w:hAnsi="Tahoma" w:cs="Tahoma"/>
                <w:b/>
                <w:bCs/>
                <w:iCs/>
                <w:color w:val="243285"/>
                <w:sz w:val="32"/>
                <w:szCs w:val="32"/>
                <w:lang w:val="en-US" w:eastAsia="zh-CN"/>
              </w:rPr>
            </w:pPr>
          </w:p>
          <w:p w14:paraId="37A1106F" w14:textId="77777777" w:rsidR="00D039CF" w:rsidRPr="00216B51" w:rsidRDefault="00E4763D">
            <w:pPr>
              <w:spacing w:before="80" w:after="180"/>
              <w:jc w:val="right"/>
              <w:rPr>
                <w:rFonts w:ascii="SimHei" w:hAnsi="Tahoma" w:cs="Tahoma"/>
                <w:b/>
                <w:bCs/>
                <w:iCs/>
                <w:color w:val="243285"/>
                <w:sz w:val="36"/>
                <w:szCs w:val="36"/>
                <w:lang w:val="en-US" w:eastAsia="zh-CN"/>
              </w:rPr>
            </w:pPr>
            <w:r w:rsidRPr="00216B51">
              <w:rPr>
                <w:rFonts w:ascii="Tahoma" w:hAnsi="Tahoma" w:cs="Tahoma"/>
                <w:b/>
                <w:bCs/>
                <w:iCs/>
                <w:color w:val="243285"/>
                <w:sz w:val="36"/>
                <w:szCs w:val="36"/>
                <w:lang w:val="en-US" w:eastAsia="zh-CN"/>
              </w:rPr>
              <w:t>SM</w:t>
            </w:r>
            <w:r w:rsidRPr="00216B51">
              <w:rPr>
                <w:rFonts w:ascii="SimHei" w:eastAsia="SimHei" w:hAnsi="Tahoma" w:cs="Tahoma" w:hint="eastAsia"/>
                <w:b/>
                <w:bCs/>
                <w:iCs/>
                <w:color w:val="243285"/>
                <w:sz w:val="36"/>
                <w:szCs w:val="36"/>
                <w:lang w:val="en-US" w:eastAsia="zh-CN"/>
              </w:rPr>
              <w:t>系列</w:t>
            </w:r>
          </w:p>
          <w:p w14:paraId="39005575" w14:textId="77777777" w:rsidR="00D039CF" w:rsidRPr="00216B51" w:rsidRDefault="00E4763D">
            <w:pPr>
              <w:spacing w:before="80" w:line="360" w:lineRule="exact"/>
              <w:jc w:val="right"/>
              <w:rPr>
                <w:rFonts w:ascii="Tahoma" w:hAnsi="Tahoma" w:cs="Tahoma"/>
                <w:b/>
                <w:bCs/>
                <w:iCs/>
                <w:color w:val="243285"/>
                <w:sz w:val="36"/>
                <w:szCs w:val="36"/>
                <w:lang w:val="en-US" w:eastAsia="zh-CN"/>
              </w:rPr>
            </w:pPr>
            <w:r w:rsidRPr="00216B51">
              <w:rPr>
                <w:rFonts w:ascii="SimHei" w:eastAsia="SimHei" w:hAnsi="Tahoma" w:cs="Tahoma" w:hint="eastAsia"/>
                <w:b/>
                <w:bCs/>
                <w:iCs/>
                <w:color w:val="243285"/>
                <w:sz w:val="36"/>
                <w:szCs w:val="36"/>
                <w:lang w:val="en-US" w:eastAsia="zh-CN"/>
              </w:rPr>
              <w:t>频谱管理</w:t>
            </w:r>
          </w:p>
          <w:p w14:paraId="5CDB28E4" w14:textId="77777777" w:rsidR="00D039CF" w:rsidRPr="00216B51" w:rsidRDefault="00D039CF">
            <w:pPr>
              <w:spacing w:before="80" w:line="360" w:lineRule="exact"/>
              <w:jc w:val="right"/>
              <w:rPr>
                <w:rFonts w:ascii="Tahoma" w:hAnsi="Tahoma" w:cs="Tahoma"/>
                <w:b/>
                <w:bCs/>
                <w:iCs/>
                <w:color w:val="243285"/>
                <w:sz w:val="32"/>
                <w:szCs w:val="32"/>
                <w:lang w:val="en-US" w:eastAsia="zh-CN"/>
              </w:rPr>
            </w:pPr>
          </w:p>
        </w:tc>
      </w:tr>
    </w:tbl>
    <w:p w14:paraId="06446191" w14:textId="77777777" w:rsidR="00D039CF" w:rsidRPr="00216B51" w:rsidRDefault="00D039CF">
      <w:pPr>
        <w:spacing w:before="80"/>
        <w:rPr>
          <w:i/>
          <w:sz w:val="22"/>
          <w:lang w:val="en-US" w:eastAsia="zh-CN"/>
        </w:rPr>
      </w:pPr>
    </w:p>
    <w:p w14:paraId="085FB4BF" w14:textId="77777777" w:rsidR="00D039CF" w:rsidRPr="00216B51" w:rsidRDefault="00D039CF">
      <w:pPr>
        <w:spacing w:before="80"/>
        <w:rPr>
          <w:i/>
          <w:sz w:val="22"/>
          <w:lang w:val="en-US" w:eastAsia="zh-CN"/>
        </w:rPr>
      </w:pPr>
    </w:p>
    <w:p w14:paraId="5AA5B849" w14:textId="77777777" w:rsidR="00D039CF" w:rsidRPr="00216B51" w:rsidRDefault="00D039CF">
      <w:pPr>
        <w:rPr>
          <w:lang w:val="en-US" w:eastAsia="zh-CN"/>
        </w:rPr>
      </w:pPr>
    </w:p>
    <w:p w14:paraId="229BAB80" w14:textId="77777777" w:rsidR="00D039CF" w:rsidRPr="00216B51" w:rsidRDefault="00D039CF">
      <w:pPr>
        <w:rPr>
          <w:lang w:val="en-US" w:eastAsia="zh-CN"/>
        </w:rPr>
      </w:pPr>
    </w:p>
    <w:p w14:paraId="490F2551" w14:textId="77777777" w:rsidR="00D039CF" w:rsidRPr="00216B51" w:rsidRDefault="00D039CF">
      <w:pPr>
        <w:rPr>
          <w:lang w:val="en-US" w:eastAsia="zh-CN"/>
        </w:rPr>
      </w:pPr>
    </w:p>
    <w:p w14:paraId="651769C4" w14:textId="77777777" w:rsidR="00D039CF" w:rsidRPr="00216B51" w:rsidRDefault="00D039CF">
      <w:pPr>
        <w:rPr>
          <w:lang w:val="en-US" w:eastAsia="zh-CN"/>
        </w:rPr>
        <w:sectPr w:rsidR="00D039CF" w:rsidRPr="00216B51">
          <w:headerReference w:type="even" r:id="rId8"/>
          <w:headerReference w:type="default" r:id="rId9"/>
          <w:pgSz w:w="11907" w:h="16834"/>
          <w:pgMar w:top="1089" w:right="1089" w:bottom="284" w:left="1089" w:header="567" w:footer="284" w:gutter="0"/>
          <w:paperSrc w:first="15" w:other="15"/>
          <w:cols w:space="720"/>
        </w:sectPr>
      </w:pPr>
    </w:p>
    <w:p w14:paraId="4E418022" w14:textId="77777777" w:rsidR="00D039CF" w:rsidRPr="00216B51" w:rsidRDefault="00E4763D" w:rsidP="0099672A">
      <w:pPr>
        <w:pStyle w:val="Heading1"/>
        <w:spacing w:before="240"/>
        <w:jc w:val="center"/>
        <w:rPr>
          <w:lang w:val="en-US" w:eastAsia="zh-CN"/>
        </w:rPr>
      </w:pPr>
      <w:bookmarkStart w:id="3" w:name="_Toc95911009"/>
      <w:r w:rsidRPr="00216B51">
        <w:rPr>
          <w:rFonts w:hint="eastAsia"/>
          <w:lang w:val="fr-CH" w:eastAsia="zh-CN"/>
        </w:rPr>
        <w:lastRenderedPageBreak/>
        <w:t>前言</w:t>
      </w:r>
      <w:bookmarkEnd w:id="3"/>
    </w:p>
    <w:p w14:paraId="41DD82D3" w14:textId="77777777" w:rsidR="00D039CF" w:rsidRPr="00216B51" w:rsidRDefault="00E4763D">
      <w:pPr>
        <w:spacing w:before="240"/>
        <w:ind w:firstLineChars="200" w:firstLine="400"/>
        <w:jc w:val="left"/>
        <w:rPr>
          <w:sz w:val="20"/>
          <w:lang w:val="en-US" w:eastAsia="zh-CN"/>
        </w:rPr>
      </w:pPr>
      <w:r w:rsidRPr="00216B51">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69F0B6C3" w14:textId="77777777" w:rsidR="00D039CF" w:rsidRPr="00216B51" w:rsidRDefault="00E4763D">
      <w:pPr>
        <w:ind w:firstLineChars="200" w:firstLine="400"/>
        <w:jc w:val="left"/>
        <w:rPr>
          <w:sz w:val="20"/>
          <w:lang w:val="en-US" w:eastAsia="zh-CN"/>
        </w:rPr>
      </w:pPr>
      <w:r w:rsidRPr="00216B51">
        <w:rPr>
          <w:rFonts w:hint="eastAsia"/>
          <w:sz w:val="20"/>
          <w:lang w:val="en-US" w:eastAsia="zh-CN"/>
        </w:rPr>
        <w:t>无线电通信部门的规则和政策职能由世界或区域无线电通信大会以及无线电通信全会在研究组的支持下履行。</w:t>
      </w:r>
    </w:p>
    <w:p w14:paraId="52A03613" w14:textId="77777777" w:rsidR="00D039CF" w:rsidRPr="00216B51" w:rsidRDefault="00E4763D" w:rsidP="0099672A">
      <w:pPr>
        <w:pStyle w:val="Heading1"/>
        <w:spacing w:before="360"/>
        <w:jc w:val="center"/>
        <w:rPr>
          <w:b w:val="0"/>
          <w:lang w:val="en-US" w:eastAsia="zh-CN"/>
        </w:rPr>
      </w:pPr>
      <w:bookmarkStart w:id="4" w:name="_Toc95911010"/>
      <w:r w:rsidRPr="0099672A">
        <w:rPr>
          <w:rFonts w:hint="eastAsia"/>
          <w:lang w:val="fr-CH" w:eastAsia="zh-CN"/>
        </w:rPr>
        <w:t>知识产权政策（</w:t>
      </w:r>
      <w:r w:rsidRPr="0099672A">
        <w:rPr>
          <w:lang w:val="fr-CH" w:eastAsia="zh-CN"/>
        </w:rPr>
        <w:t>IPR</w:t>
      </w:r>
      <w:r w:rsidRPr="0099672A">
        <w:rPr>
          <w:rFonts w:hint="eastAsia"/>
          <w:lang w:val="fr-CH" w:eastAsia="zh-CN"/>
        </w:rPr>
        <w:t>）</w:t>
      </w:r>
      <w:bookmarkEnd w:id="4"/>
    </w:p>
    <w:p w14:paraId="67474B92" w14:textId="41841A4F" w:rsidR="00D039CF" w:rsidRPr="00216B51" w:rsidRDefault="00E4763D">
      <w:pPr>
        <w:tabs>
          <w:tab w:val="clear" w:pos="794"/>
          <w:tab w:val="clear" w:pos="1191"/>
          <w:tab w:val="clear" w:pos="1588"/>
          <w:tab w:val="clear" w:pos="1985"/>
        </w:tabs>
        <w:spacing w:before="240"/>
        <w:ind w:firstLineChars="200" w:firstLine="400"/>
        <w:jc w:val="left"/>
        <w:rPr>
          <w:sz w:val="20"/>
          <w:lang w:val="en-US" w:eastAsia="zh-CN"/>
        </w:rPr>
      </w:pPr>
      <w:r w:rsidRPr="00216B51">
        <w:rPr>
          <w:sz w:val="20"/>
          <w:lang w:val="en-US"/>
        </w:rPr>
        <w:t>ITU-R</w:t>
      </w:r>
      <w:r w:rsidRPr="00216B51">
        <w:rPr>
          <w:rFonts w:hint="eastAsia"/>
          <w:sz w:val="20"/>
          <w:lang w:val="en-US" w:eastAsia="zh-CN"/>
        </w:rPr>
        <w:t>的</w:t>
      </w:r>
      <w:r w:rsidRPr="00216B51">
        <w:rPr>
          <w:sz w:val="20"/>
          <w:lang w:val="en-US"/>
        </w:rPr>
        <w:t>IPR</w:t>
      </w:r>
      <w:r w:rsidRPr="00216B51">
        <w:rPr>
          <w:rFonts w:hint="eastAsia"/>
          <w:sz w:val="20"/>
          <w:lang w:val="en-US" w:eastAsia="zh-CN"/>
        </w:rPr>
        <w:t>政策述于</w:t>
      </w:r>
      <w:r w:rsidRPr="00216B51">
        <w:rPr>
          <w:sz w:val="20"/>
          <w:lang w:val="en-US"/>
        </w:rPr>
        <w:t>ITU-R</w:t>
      </w:r>
      <w:r w:rsidRPr="00216B51">
        <w:rPr>
          <w:rFonts w:hint="eastAsia"/>
          <w:sz w:val="20"/>
          <w:lang w:val="en-US" w:eastAsia="zh-CN"/>
        </w:rPr>
        <w:t>第</w:t>
      </w:r>
      <w:r w:rsidRPr="00216B51">
        <w:rPr>
          <w:sz w:val="20"/>
          <w:lang w:val="en-US" w:eastAsia="zh-CN"/>
        </w:rPr>
        <w:t>1</w:t>
      </w:r>
      <w:r w:rsidRPr="00216B51">
        <w:rPr>
          <w:rFonts w:hint="eastAsia"/>
          <w:sz w:val="20"/>
          <w:lang w:val="en-US" w:eastAsia="zh-CN"/>
        </w:rPr>
        <w:t>号决议所参引的《</w:t>
      </w:r>
      <w:r w:rsidRPr="00216B51">
        <w:rPr>
          <w:sz w:val="20"/>
          <w:lang w:val="en-US" w:eastAsia="zh-CN"/>
        </w:rPr>
        <w:t>ITU-T/ITU-R/ISO/IEC</w:t>
      </w:r>
      <w:r w:rsidRPr="00216B51">
        <w:rPr>
          <w:rFonts w:hint="eastAsia"/>
          <w:sz w:val="20"/>
          <w:lang w:val="en-US" w:eastAsia="zh-CN"/>
        </w:rPr>
        <w:t>的通用专利政策》。专利持有人用于提交专利声明和许可声明的表格可从</w:t>
      </w:r>
      <w:r w:rsidR="009B7F00" w:rsidRPr="00216B51">
        <w:fldChar w:fldCharType="begin"/>
      </w:r>
      <w:r w:rsidR="00392302" w:rsidRPr="00216B51">
        <w:rPr>
          <w:lang w:val="en-US" w:eastAsia="zh-CN"/>
        </w:rPr>
        <w:instrText>HYPERLINK "http://www.itu.int/ITU-R/go/patents/zh"</w:instrText>
      </w:r>
      <w:r w:rsidR="009B7F00" w:rsidRPr="00216B51">
        <w:fldChar w:fldCharType="separate"/>
      </w:r>
      <w:r w:rsidR="00392302" w:rsidRPr="00216B51">
        <w:rPr>
          <w:color w:val="0000FF"/>
          <w:sz w:val="20"/>
          <w:u w:val="single"/>
          <w:lang w:val="en-US" w:eastAsia="zh-CN"/>
        </w:rPr>
        <w:t>http://www.itu.int/ITU-R/go/patents/zh</w:t>
      </w:r>
      <w:r w:rsidR="009B7F00" w:rsidRPr="00216B51">
        <w:rPr>
          <w:color w:val="0000FF"/>
          <w:sz w:val="20"/>
          <w:u w:val="single"/>
          <w:lang w:val="en-US" w:eastAsia="zh-CN"/>
        </w:rPr>
        <w:fldChar w:fldCharType="end"/>
      </w:r>
      <w:r w:rsidRPr="00216B51">
        <w:rPr>
          <w:rFonts w:hint="eastAsia"/>
          <w:sz w:val="20"/>
          <w:lang w:eastAsia="zh-CN"/>
        </w:rPr>
        <w:t>获得</w:t>
      </w:r>
      <w:r w:rsidRPr="00216B51">
        <w:rPr>
          <w:rFonts w:hint="eastAsia"/>
          <w:sz w:val="20"/>
          <w:lang w:val="en-US" w:eastAsia="zh-CN"/>
        </w:rPr>
        <w:t>，</w:t>
      </w:r>
      <w:r w:rsidRPr="00216B51">
        <w:rPr>
          <w:rFonts w:hint="eastAsia"/>
          <w:sz w:val="20"/>
          <w:lang w:eastAsia="zh-CN"/>
        </w:rPr>
        <w:t>在此处也可获取</w:t>
      </w:r>
      <w:r w:rsidRPr="00216B51">
        <w:rPr>
          <w:rFonts w:hint="eastAsia"/>
          <w:sz w:val="20"/>
          <w:lang w:val="en-US" w:eastAsia="zh-CN"/>
        </w:rPr>
        <w:t>《</w:t>
      </w:r>
      <w:r w:rsidRPr="00216B51">
        <w:rPr>
          <w:sz w:val="20"/>
          <w:lang w:val="en-US" w:eastAsia="zh-CN"/>
        </w:rPr>
        <w:t>ITU</w:t>
      </w:r>
      <w:r w:rsidR="001B3CFA" w:rsidRPr="00216B51">
        <w:rPr>
          <w:sz w:val="20"/>
          <w:lang w:val="en-US" w:eastAsia="zh-CN"/>
        </w:rPr>
        <w:noBreakHyphen/>
      </w:r>
      <w:r w:rsidRPr="00216B51">
        <w:rPr>
          <w:sz w:val="20"/>
          <w:lang w:val="en-US" w:eastAsia="zh-CN"/>
        </w:rPr>
        <w:t>T/ITU-R/ISO/IEC</w:t>
      </w:r>
      <w:r w:rsidRPr="00216B51">
        <w:rPr>
          <w:rFonts w:hint="eastAsia"/>
          <w:sz w:val="20"/>
          <w:lang w:val="en-US" w:eastAsia="zh-CN"/>
        </w:rPr>
        <w:t>的通用专利政策实施指南》和</w:t>
      </w:r>
      <w:r w:rsidRPr="00216B51">
        <w:rPr>
          <w:sz w:val="20"/>
          <w:lang w:val="en-US" w:eastAsia="zh-CN"/>
        </w:rPr>
        <w:t>ITU-R</w:t>
      </w:r>
      <w:r w:rsidRPr="00216B51">
        <w:rPr>
          <w:rFonts w:hint="eastAsia"/>
          <w:sz w:val="20"/>
          <w:lang w:val="en-US" w:eastAsia="zh-CN"/>
        </w:rPr>
        <w:t>专利信息数据库。</w:t>
      </w:r>
    </w:p>
    <w:p w14:paraId="352B039F" w14:textId="77777777" w:rsidR="00D039CF" w:rsidRPr="00216B51" w:rsidRDefault="00D039CF">
      <w:pPr>
        <w:jc w:val="center"/>
        <w:rPr>
          <w:sz w:val="22"/>
          <w:lang w:val="en-US" w:eastAsia="zh-CN"/>
        </w:rPr>
      </w:pPr>
    </w:p>
    <w:p w14:paraId="4E36AD99" w14:textId="77777777" w:rsidR="00D039CF" w:rsidRPr="00216B51" w:rsidRDefault="00D039CF">
      <w:pPr>
        <w:jc w:val="center"/>
        <w:rPr>
          <w:sz w:val="22"/>
          <w:lang w:val="en-US" w:eastAsia="zh-CN"/>
        </w:rPr>
      </w:pPr>
    </w:p>
    <w:tbl>
      <w:tblPr>
        <w:tblW w:w="0" w:type="auto"/>
        <w:tblInd w:w="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ook w:val="04A0" w:firstRow="1" w:lastRow="0" w:firstColumn="1" w:lastColumn="0" w:noHBand="0" w:noVBand="1"/>
      </w:tblPr>
      <w:tblGrid>
        <w:gridCol w:w="957"/>
        <w:gridCol w:w="8572"/>
      </w:tblGrid>
      <w:tr w:rsidR="00D039CF" w:rsidRPr="0099672A" w14:paraId="7541345B" w14:textId="77777777">
        <w:tc>
          <w:tcPr>
            <w:tcW w:w="9748" w:type="dxa"/>
            <w:gridSpan w:val="2"/>
          </w:tcPr>
          <w:p w14:paraId="22AEA153" w14:textId="77777777" w:rsidR="00D039CF" w:rsidRPr="00216B51" w:rsidRDefault="00311DD9">
            <w:pPr>
              <w:keepNext/>
              <w:spacing w:after="40"/>
              <w:jc w:val="center"/>
              <w:rPr>
                <w:b/>
                <w:bCs/>
                <w:lang w:val="en-US" w:eastAsia="zh-CN"/>
              </w:rPr>
            </w:pPr>
            <w:r w:rsidRPr="00216B51">
              <w:rPr>
                <w:b/>
                <w:bCs/>
                <w:sz w:val="22"/>
                <w:lang w:val="en-US" w:eastAsia="zh-CN"/>
              </w:rPr>
              <w:t>ITU-R</w:t>
            </w:r>
            <w:r w:rsidR="00E4763D" w:rsidRPr="00216B51">
              <w:rPr>
                <w:rFonts w:hint="eastAsia"/>
                <w:b/>
                <w:bCs/>
                <w:sz w:val="22"/>
                <w:lang w:val="en-US" w:eastAsia="zh-CN"/>
              </w:rPr>
              <w:t>系列建议书</w:t>
            </w:r>
          </w:p>
          <w:p w14:paraId="206F9F5B" w14:textId="475763C9" w:rsidR="00D039CF" w:rsidRPr="00216B51" w:rsidRDefault="00E4763D" w:rsidP="00BA2855">
            <w:pPr>
              <w:jc w:val="center"/>
              <w:rPr>
                <w:sz w:val="18"/>
                <w:szCs w:val="18"/>
                <w:lang w:val="en-US" w:eastAsia="zh-CN"/>
              </w:rPr>
            </w:pPr>
            <w:r w:rsidRPr="00216B51">
              <w:rPr>
                <w:rFonts w:hint="eastAsia"/>
                <w:sz w:val="18"/>
                <w:szCs w:val="18"/>
                <w:lang w:val="en-US" w:eastAsia="zh-CN"/>
              </w:rPr>
              <w:t>（也可在线查询</w:t>
            </w:r>
            <w:r w:rsidR="009B7F00" w:rsidRPr="00216B51">
              <w:fldChar w:fldCharType="begin"/>
            </w:r>
            <w:r w:rsidR="00392302" w:rsidRPr="00216B51">
              <w:rPr>
                <w:lang w:val="en-US"/>
              </w:rPr>
              <w:instrText>HYPERLINK "http://www.itu.int/publ/R-REC/zh"</w:instrText>
            </w:r>
            <w:r w:rsidR="009B7F00" w:rsidRPr="00216B51">
              <w:fldChar w:fldCharType="separate"/>
            </w:r>
            <w:r w:rsidR="00392302" w:rsidRPr="00216B51">
              <w:rPr>
                <w:bCs/>
                <w:color w:val="0000FF"/>
                <w:sz w:val="18"/>
                <w:u w:val="single"/>
                <w:lang w:val="en-US" w:eastAsia="zh-CN"/>
              </w:rPr>
              <w:t>http://www.itu.int/publ/R-REC/zh</w:t>
            </w:r>
            <w:r w:rsidR="009B7F00" w:rsidRPr="00216B51">
              <w:rPr>
                <w:bCs/>
                <w:color w:val="0000FF"/>
                <w:sz w:val="18"/>
                <w:u w:val="single"/>
                <w:lang w:val="en-US" w:eastAsia="zh-CN"/>
              </w:rPr>
              <w:fldChar w:fldCharType="end"/>
            </w:r>
            <w:r w:rsidRPr="00216B51">
              <w:rPr>
                <w:rFonts w:hint="eastAsia"/>
                <w:sz w:val="18"/>
                <w:szCs w:val="18"/>
                <w:lang w:val="en-US" w:eastAsia="zh-CN"/>
              </w:rPr>
              <w:t>）</w:t>
            </w:r>
          </w:p>
        </w:tc>
      </w:tr>
      <w:tr w:rsidR="00D039CF" w:rsidRPr="00216B51" w14:paraId="1108EBDF" w14:textId="77777777">
        <w:tc>
          <w:tcPr>
            <w:tcW w:w="960" w:type="dxa"/>
          </w:tcPr>
          <w:p w14:paraId="61828024" w14:textId="77777777" w:rsidR="00D039CF" w:rsidRPr="00216B51" w:rsidRDefault="00E4763D">
            <w:pPr>
              <w:spacing w:after="40"/>
              <w:ind w:left="57"/>
              <w:rPr>
                <w:b/>
                <w:bCs/>
                <w:sz w:val="20"/>
                <w:lang w:val="en-US" w:eastAsia="zh-CN"/>
              </w:rPr>
            </w:pPr>
            <w:r w:rsidRPr="00216B51">
              <w:rPr>
                <w:rFonts w:ascii="SimSun" w:hAnsi="SimSun" w:hint="eastAsia"/>
                <w:b/>
                <w:bCs/>
                <w:sz w:val="20"/>
                <w:lang w:val="en-US" w:eastAsia="zh-CN"/>
              </w:rPr>
              <w:t>系列</w:t>
            </w:r>
          </w:p>
        </w:tc>
        <w:tc>
          <w:tcPr>
            <w:tcW w:w="8788" w:type="dxa"/>
          </w:tcPr>
          <w:p w14:paraId="667AD34C" w14:textId="77777777" w:rsidR="00D039CF" w:rsidRPr="00216B51" w:rsidRDefault="00E4763D">
            <w:pPr>
              <w:keepNext/>
              <w:spacing w:after="40"/>
              <w:ind w:hanging="1040"/>
              <w:jc w:val="center"/>
              <w:rPr>
                <w:b/>
                <w:bCs/>
                <w:sz w:val="20"/>
                <w:lang w:val="en-US" w:eastAsia="zh-CN"/>
              </w:rPr>
            </w:pPr>
            <w:r w:rsidRPr="00216B51">
              <w:rPr>
                <w:rFonts w:ascii="SimSun" w:hAnsi="SimSun" w:hint="eastAsia"/>
                <w:b/>
                <w:bCs/>
                <w:sz w:val="20"/>
                <w:lang w:val="en-US" w:eastAsia="zh-CN"/>
              </w:rPr>
              <w:t>标题</w:t>
            </w:r>
          </w:p>
        </w:tc>
      </w:tr>
      <w:tr w:rsidR="00D039CF" w:rsidRPr="00216B51" w14:paraId="131F8DEC" w14:textId="77777777">
        <w:tc>
          <w:tcPr>
            <w:tcW w:w="960" w:type="dxa"/>
          </w:tcPr>
          <w:p w14:paraId="1E4D74A6" w14:textId="77777777" w:rsidR="00D039CF" w:rsidRPr="00216B51" w:rsidRDefault="00E4763D">
            <w:pPr>
              <w:spacing w:before="30" w:after="30"/>
              <w:ind w:left="57"/>
              <w:jc w:val="left"/>
              <w:rPr>
                <w:b/>
                <w:bCs/>
                <w:sz w:val="20"/>
                <w:lang w:val="en-US" w:eastAsia="zh-CN"/>
              </w:rPr>
            </w:pPr>
            <w:r w:rsidRPr="00216B51">
              <w:rPr>
                <w:b/>
                <w:bCs/>
                <w:sz w:val="20"/>
                <w:lang w:val="en-US" w:eastAsia="zh-CN"/>
              </w:rPr>
              <w:t>BO</w:t>
            </w:r>
          </w:p>
        </w:tc>
        <w:tc>
          <w:tcPr>
            <w:tcW w:w="8788" w:type="dxa"/>
          </w:tcPr>
          <w:p w14:paraId="1C80C558" w14:textId="77777777" w:rsidR="00D039CF" w:rsidRPr="00216B51" w:rsidRDefault="00E4763D">
            <w:pPr>
              <w:keepNext/>
              <w:spacing w:before="30" w:after="30"/>
              <w:jc w:val="left"/>
              <w:rPr>
                <w:bCs/>
                <w:sz w:val="20"/>
                <w:lang w:val="en-US" w:eastAsia="zh-CN"/>
              </w:rPr>
            </w:pPr>
            <w:r w:rsidRPr="00216B51">
              <w:rPr>
                <w:rFonts w:hint="eastAsia"/>
                <w:bCs/>
                <w:sz w:val="20"/>
                <w:lang w:val="en-US" w:eastAsia="zh-CN"/>
              </w:rPr>
              <w:t>卫星传送</w:t>
            </w:r>
          </w:p>
        </w:tc>
      </w:tr>
      <w:tr w:rsidR="00D039CF" w:rsidRPr="00216B51" w14:paraId="7C1416C4" w14:textId="77777777">
        <w:tc>
          <w:tcPr>
            <w:tcW w:w="960" w:type="dxa"/>
          </w:tcPr>
          <w:p w14:paraId="3C945F1E" w14:textId="77777777" w:rsidR="00D039CF" w:rsidRPr="00216B51" w:rsidRDefault="00E4763D">
            <w:pPr>
              <w:spacing w:before="30" w:after="30"/>
              <w:ind w:left="57"/>
              <w:jc w:val="left"/>
              <w:rPr>
                <w:b/>
                <w:bCs/>
                <w:sz w:val="20"/>
                <w:lang w:val="en-US" w:eastAsia="zh-CN"/>
              </w:rPr>
            </w:pPr>
            <w:r w:rsidRPr="00216B51">
              <w:rPr>
                <w:b/>
                <w:bCs/>
                <w:sz w:val="20"/>
                <w:lang w:val="en-US" w:eastAsia="zh-CN"/>
              </w:rPr>
              <w:t>BR</w:t>
            </w:r>
          </w:p>
        </w:tc>
        <w:tc>
          <w:tcPr>
            <w:tcW w:w="8788" w:type="dxa"/>
          </w:tcPr>
          <w:p w14:paraId="2311C736" w14:textId="77777777" w:rsidR="00D039CF" w:rsidRPr="00216B51" w:rsidRDefault="00E4763D">
            <w:pPr>
              <w:keepNext/>
              <w:spacing w:before="30" w:after="30"/>
              <w:jc w:val="left"/>
              <w:rPr>
                <w:sz w:val="20"/>
                <w:lang w:val="en-US" w:eastAsia="zh-CN"/>
              </w:rPr>
            </w:pPr>
            <w:r w:rsidRPr="00216B51">
              <w:rPr>
                <w:rFonts w:hint="eastAsia"/>
                <w:sz w:val="20"/>
                <w:lang w:val="en-US" w:eastAsia="zh-CN"/>
              </w:rPr>
              <w:t>用于制作、存档和播出的录制；电视电影</w:t>
            </w:r>
          </w:p>
        </w:tc>
      </w:tr>
      <w:tr w:rsidR="00D039CF" w:rsidRPr="00216B51" w14:paraId="674E1BC3" w14:textId="77777777">
        <w:tc>
          <w:tcPr>
            <w:tcW w:w="960" w:type="dxa"/>
          </w:tcPr>
          <w:p w14:paraId="29BA473A" w14:textId="77777777" w:rsidR="00D039CF" w:rsidRPr="00216B51" w:rsidRDefault="00E4763D">
            <w:pPr>
              <w:spacing w:before="30" w:after="30"/>
              <w:ind w:left="57"/>
              <w:jc w:val="left"/>
              <w:rPr>
                <w:b/>
                <w:bCs/>
                <w:sz w:val="20"/>
                <w:lang w:val="en-US" w:eastAsia="zh-CN"/>
              </w:rPr>
            </w:pPr>
            <w:r w:rsidRPr="00216B51">
              <w:rPr>
                <w:b/>
                <w:bCs/>
                <w:sz w:val="20"/>
                <w:lang w:val="en-US" w:eastAsia="zh-CN"/>
              </w:rPr>
              <w:t>BS</w:t>
            </w:r>
          </w:p>
        </w:tc>
        <w:tc>
          <w:tcPr>
            <w:tcW w:w="8788" w:type="dxa"/>
          </w:tcPr>
          <w:p w14:paraId="6A4B56CE" w14:textId="77777777" w:rsidR="00D039CF" w:rsidRPr="00216B51" w:rsidRDefault="00E4763D">
            <w:pPr>
              <w:keepNext/>
              <w:spacing w:before="30" w:after="30"/>
              <w:jc w:val="left"/>
              <w:rPr>
                <w:sz w:val="20"/>
                <w:lang w:val="en-US" w:eastAsia="zh-CN"/>
              </w:rPr>
            </w:pPr>
            <w:r w:rsidRPr="00216B51">
              <w:rPr>
                <w:rFonts w:hint="eastAsia"/>
                <w:sz w:val="20"/>
                <w:lang w:val="en-US" w:eastAsia="zh-CN"/>
              </w:rPr>
              <w:t>广播业务（声音）</w:t>
            </w:r>
          </w:p>
        </w:tc>
      </w:tr>
      <w:tr w:rsidR="00D039CF" w:rsidRPr="00216B51" w14:paraId="1090495A" w14:textId="77777777">
        <w:tc>
          <w:tcPr>
            <w:tcW w:w="960" w:type="dxa"/>
          </w:tcPr>
          <w:p w14:paraId="3A8BFC81" w14:textId="77777777" w:rsidR="00D039CF" w:rsidRPr="00216B51" w:rsidRDefault="00E4763D">
            <w:pPr>
              <w:spacing w:before="30" w:after="30"/>
              <w:ind w:left="57"/>
              <w:jc w:val="left"/>
              <w:rPr>
                <w:b/>
                <w:bCs/>
                <w:sz w:val="20"/>
                <w:lang w:val="en-US" w:eastAsia="zh-CN"/>
              </w:rPr>
            </w:pPr>
            <w:r w:rsidRPr="00216B51">
              <w:rPr>
                <w:b/>
                <w:bCs/>
                <w:sz w:val="20"/>
                <w:lang w:val="en-US" w:eastAsia="zh-CN"/>
              </w:rPr>
              <w:t>BT</w:t>
            </w:r>
          </w:p>
        </w:tc>
        <w:tc>
          <w:tcPr>
            <w:tcW w:w="8788" w:type="dxa"/>
          </w:tcPr>
          <w:p w14:paraId="2762B396" w14:textId="77777777" w:rsidR="00D039CF" w:rsidRPr="00216B51" w:rsidRDefault="00E4763D">
            <w:pPr>
              <w:keepNext/>
              <w:spacing w:before="30" w:after="30"/>
              <w:jc w:val="left"/>
              <w:rPr>
                <w:sz w:val="20"/>
                <w:lang w:val="en-US" w:eastAsia="zh-CN"/>
              </w:rPr>
            </w:pPr>
            <w:r w:rsidRPr="00216B51">
              <w:rPr>
                <w:rFonts w:hint="eastAsia"/>
                <w:sz w:val="20"/>
                <w:lang w:val="en-US" w:eastAsia="zh-CN"/>
              </w:rPr>
              <w:t>广播业务（电视）</w:t>
            </w:r>
          </w:p>
        </w:tc>
      </w:tr>
      <w:tr w:rsidR="00D039CF" w:rsidRPr="00216B51" w14:paraId="1BDD3B99" w14:textId="77777777">
        <w:tc>
          <w:tcPr>
            <w:tcW w:w="960" w:type="dxa"/>
          </w:tcPr>
          <w:p w14:paraId="0A5ABC98" w14:textId="77777777" w:rsidR="00D039CF" w:rsidRPr="00216B51" w:rsidRDefault="00E4763D">
            <w:pPr>
              <w:spacing w:before="30" w:after="30"/>
              <w:ind w:left="57"/>
              <w:jc w:val="left"/>
              <w:rPr>
                <w:b/>
                <w:bCs/>
                <w:sz w:val="20"/>
                <w:lang w:val="fr-CH" w:eastAsia="zh-CN"/>
              </w:rPr>
            </w:pPr>
            <w:r w:rsidRPr="00216B51">
              <w:rPr>
                <w:b/>
                <w:bCs/>
                <w:sz w:val="20"/>
                <w:lang w:val="fr-CH" w:eastAsia="zh-CN"/>
              </w:rPr>
              <w:t>F</w:t>
            </w:r>
          </w:p>
        </w:tc>
        <w:tc>
          <w:tcPr>
            <w:tcW w:w="8788" w:type="dxa"/>
          </w:tcPr>
          <w:p w14:paraId="5601BDDA" w14:textId="77777777" w:rsidR="00D039CF" w:rsidRPr="00216B51" w:rsidRDefault="00E4763D">
            <w:pPr>
              <w:spacing w:before="30" w:after="30"/>
              <w:rPr>
                <w:sz w:val="20"/>
                <w:lang w:val="fr-CH" w:eastAsia="zh-CN"/>
              </w:rPr>
            </w:pPr>
            <w:r w:rsidRPr="00216B51">
              <w:rPr>
                <w:rFonts w:hint="eastAsia"/>
                <w:sz w:val="20"/>
                <w:lang w:val="fr-CH" w:eastAsia="zh-CN"/>
              </w:rPr>
              <w:t>固定业务</w:t>
            </w:r>
          </w:p>
        </w:tc>
      </w:tr>
      <w:tr w:rsidR="00D039CF" w:rsidRPr="00216B51" w14:paraId="5FD5DE7A" w14:textId="77777777">
        <w:tc>
          <w:tcPr>
            <w:tcW w:w="960" w:type="dxa"/>
          </w:tcPr>
          <w:p w14:paraId="11442989" w14:textId="77777777" w:rsidR="00D039CF" w:rsidRPr="00216B51" w:rsidRDefault="00E4763D">
            <w:pPr>
              <w:spacing w:before="30" w:after="30"/>
              <w:ind w:left="57"/>
              <w:jc w:val="left"/>
              <w:rPr>
                <w:b/>
                <w:bCs/>
                <w:sz w:val="20"/>
                <w:lang w:val="en-US" w:eastAsia="zh-CN"/>
              </w:rPr>
            </w:pPr>
            <w:r w:rsidRPr="00216B51">
              <w:rPr>
                <w:b/>
                <w:bCs/>
                <w:sz w:val="20"/>
                <w:lang w:val="en-US" w:eastAsia="zh-CN"/>
              </w:rPr>
              <w:t>M</w:t>
            </w:r>
          </w:p>
        </w:tc>
        <w:tc>
          <w:tcPr>
            <w:tcW w:w="8788" w:type="dxa"/>
          </w:tcPr>
          <w:p w14:paraId="7EFA3526" w14:textId="77777777" w:rsidR="00D039CF" w:rsidRPr="00216B51" w:rsidRDefault="00E4763D">
            <w:pPr>
              <w:keepNext/>
              <w:spacing w:before="30" w:after="30"/>
              <w:jc w:val="left"/>
              <w:rPr>
                <w:sz w:val="20"/>
                <w:lang w:val="en-US" w:eastAsia="zh-CN"/>
              </w:rPr>
            </w:pPr>
            <w:r w:rsidRPr="00216B51">
              <w:rPr>
                <w:rFonts w:hint="eastAsia"/>
                <w:sz w:val="20"/>
                <w:lang w:val="en-US" w:eastAsia="zh-CN"/>
              </w:rPr>
              <w:t>移动、无线电定位、业余和相关卫星业务</w:t>
            </w:r>
          </w:p>
        </w:tc>
      </w:tr>
      <w:tr w:rsidR="00D039CF" w:rsidRPr="00216B51" w14:paraId="24731CF9" w14:textId="77777777">
        <w:tc>
          <w:tcPr>
            <w:tcW w:w="960" w:type="dxa"/>
            <w:shd w:val="clear" w:color="auto" w:fill="FFFFFF"/>
          </w:tcPr>
          <w:p w14:paraId="2AC4C8E9" w14:textId="77777777" w:rsidR="00D039CF" w:rsidRPr="00216B51" w:rsidRDefault="00E4763D">
            <w:pPr>
              <w:spacing w:before="30" w:after="30"/>
              <w:ind w:left="57"/>
              <w:jc w:val="left"/>
              <w:rPr>
                <w:b/>
                <w:bCs/>
                <w:sz w:val="20"/>
                <w:lang w:val="en-US" w:eastAsia="zh-CN"/>
              </w:rPr>
            </w:pPr>
            <w:r w:rsidRPr="00216B51">
              <w:rPr>
                <w:b/>
                <w:bCs/>
                <w:sz w:val="20"/>
                <w:lang w:val="en-US" w:eastAsia="zh-CN"/>
              </w:rPr>
              <w:t>P</w:t>
            </w:r>
          </w:p>
        </w:tc>
        <w:tc>
          <w:tcPr>
            <w:tcW w:w="8788" w:type="dxa"/>
            <w:shd w:val="clear" w:color="auto" w:fill="FFFFFF"/>
          </w:tcPr>
          <w:p w14:paraId="5A5C5D46" w14:textId="77777777" w:rsidR="00D039CF" w:rsidRPr="00216B51" w:rsidRDefault="00E4763D">
            <w:pPr>
              <w:spacing w:before="30" w:after="30"/>
              <w:ind w:left="57" w:hanging="75"/>
              <w:jc w:val="left"/>
              <w:rPr>
                <w:sz w:val="20"/>
                <w:lang w:val="en-US" w:eastAsia="zh-CN"/>
              </w:rPr>
            </w:pPr>
            <w:r w:rsidRPr="00216B51">
              <w:rPr>
                <w:rFonts w:hint="eastAsia"/>
                <w:sz w:val="20"/>
                <w:lang w:val="en-US" w:eastAsia="zh-CN"/>
              </w:rPr>
              <w:t>无线电波传播</w:t>
            </w:r>
          </w:p>
        </w:tc>
      </w:tr>
      <w:tr w:rsidR="00D039CF" w:rsidRPr="00216B51" w14:paraId="4163FC1A" w14:textId="77777777">
        <w:tc>
          <w:tcPr>
            <w:tcW w:w="960" w:type="dxa"/>
          </w:tcPr>
          <w:p w14:paraId="6F2B4E6D" w14:textId="77777777" w:rsidR="00D039CF" w:rsidRPr="00216B51" w:rsidRDefault="00E4763D">
            <w:pPr>
              <w:spacing w:before="30" w:after="30"/>
              <w:ind w:left="57"/>
              <w:jc w:val="left"/>
              <w:rPr>
                <w:b/>
                <w:bCs/>
                <w:sz w:val="20"/>
                <w:lang w:val="en-US" w:eastAsia="zh-CN"/>
              </w:rPr>
            </w:pPr>
            <w:r w:rsidRPr="00216B51">
              <w:rPr>
                <w:b/>
                <w:bCs/>
                <w:sz w:val="20"/>
                <w:lang w:val="en-US" w:eastAsia="zh-CN"/>
              </w:rPr>
              <w:t>RA</w:t>
            </w:r>
          </w:p>
        </w:tc>
        <w:tc>
          <w:tcPr>
            <w:tcW w:w="8788" w:type="dxa"/>
          </w:tcPr>
          <w:p w14:paraId="6B6CA0DC" w14:textId="77777777" w:rsidR="00D039CF" w:rsidRPr="00216B51" w:rsidRDefault="00E4763D">
            <w:pPr>
              <w:spacing w:before="30" w:after="30"/>
              <w:rPr>
                <w:sz w:val="20"/>
                <w:lang w:val="en-US" w:eastAsia="zh-CN"/>
              </w:rPr>
            </w:pPr>
            <w:r w:rsidRPr="00216B51">
              <w:rPr>
                <w:rFonts w:hint="eastAsia"/>
                <w:sz w:val="20"/>
                <w:lang w:val="en-US" w:eastAsia="zh-CN"/>
              </w:rPr>
              <w:t>射电天文</w:t>
            </w:r>
          </w:p>
        </w:tc>
      </w:tr>
      <w:tr w:rsidR="00D039CF" w:rsidRPr="00216B51" w14:paraId="4F23F248" w14:textId="77777777">
        <w:tc>
          <w:tcPr>
            <w:tcW w:w="960" w:type="dxa"/>
          </w:tcPr>
          <w:p w14:paraId="33CB45BE" w14:textId="77777777" w:rsidR="00D039CF" w:rsidRPr="00216B51" w:rsidRDefault="00E4763D">
            <w:pPr>
              <w:spacing w:before="30" w:after="30"/>
              <w:ind w:left="57"/>
              <w:jc w:val="left"/>
              <w:rPr>
                <w:b/>
                <w:bCs/>
                <w:sz w:val="20"/>
                <w:lang w:val="en-US" w:eastAsia="zh-CN"/>
              </w:rPr>
            </w:pPr>
            <w:r w:rsidRPr="00216B51">
              <w:rPr>
                <w:b/>
                <w:bCs/>
                <w:sz w:val="20"/>
                <w:lang w:val="en-US" w:eastAsia="zh-CN"/>
              </w:rPr>
              <w:t>RS</w:t>
            </w:r>
          </w:p>
        </w:tc>
        <w:tc>
          <w:tcPr>
            <w:tcW w:w="8788" w:type="dxa"/>
          </w:tcPr>
          <w:p w14:paraId="183F4AC4" w14:textId="77777777" w:rsidR="00D039CF" w:rsidRPr="00216B51" w:rsidRDefault="00E4763D">
            <w:pPr>
              <w:spacing w:before="30" w:after="30"/>
              <w:rPr>
                <w:sz w:val="20"/>
                <w:lang w:val="en-US" w:eastAsia="zh-CN"/>
              </w:rPr>
            </w:pPr>
            <w:r w:rsidRPr="00216B51">
              <w:rPr>
                <w:rFonts w:hint="eastAsia"/>
                <w:sz w:val="20"/>
                <w:lang w:val="en-US" w:eastAsia="zh-CN"/>
              </w:rPr>
              <w:t>遥感系统</w:t>
            </w:r>
          </w:p>
        </w:tc>
      </w:tr>
      <w:tr w:rsidR="00D039CF" w:rsidRPr="00216B51" w14:paraId="62E8EC82" w14:textId="77777777">
        <w:tc>
          <w:tcPr>
            <w:tcW w:w="960" w:type="dxa"/>
            <w:shd w:val="clear" w:color="auto" w:fill="FFFFFF"/>
          </w:tcPr>
          <w:p w14:paraId="31128D06" w14:textId="77777777" w:rsidR="00D039CF" w:rsidRPr="00216B51" w:rsidRDefault="00E4763D">
            <w:pPr>
              <w:spacing w:before="30" w:after="30"/>
              <w:ind w:left="57"/>
              <w:jc w:val="left"/>
              <w:rPr>
                <w:b/>
                <w:bCs/>
                <w:sz w:val="20"/>
                <w:lang w:val="en-US"/>
              </w:rPr>
            </w:pPr>
            <w:r w:rsidRPr="00216B51">
              <w:rPr>
                <w:b/>
                <w:bCs/>
                <w:sz w:val="20"/>
                <w:lang w:val="en-US"/>
              </w:rPr>
              <w:t>S</w:t>
            </w:r>
          </w:p>
        </w:tc>
        <w:tc>
          <w:tcPr>
            <w:tcW w:w="8788" w:type="dxa"/>
            <w:shd w:val="clear" w:color="auto" w:fill="FFFFFF"/>
          </w:tcPr>
          <w:p w14:paraId="2FB8E2FE" w14:textId="77777777" w:rsidR="00D039CF" w:rsidRPr="00216B51" w:rsidRDefault="00E4763D">
            <w:pPr>
              <w:spacing w:before="30" w:after="30"/>
              <w:jc w:val="left"/>
              <w:rPr>
                <w:sz w:val="20"/>
                <w:lang w:val="en-US"/>
              </w:rPr>
            </w:pPr>
            <w:proofErr w:type="spellStart"/>
            <w:r w:rsidRPr="00216B51">
              <w:rPr>
                <w:rFonts w:hint="eastAsia"/>
                <w:sz w:val="20"/>
                <w:lang w:val="en-US"/>
              </w:rPr>
              <w:t>卫星固定业务</w:t>
            </w:r>
            <w:proofErr w:type="spellEnd"/>
          </w:p>
        </w:tc>
      </w:tr>
      <w:tr w:rsidR="00D039CF" w:rsidRPr="00216B51" w14:paraId="00F1484D" w14:textId="77777777">
        <w:tc>
          <w:tcPr>
            <w:tcW w:w="960" w:type="dxa"/>
          </w:tcPr>
          <w:p w14:paraId="1CC626F2" w14:textId="77777777" w:rsidR="00D039CF" w:rsidRPr="00216B51" w:rsidRDefault="00E4763D">
            <w:pPr>
              <w:spacing w:before="30" w:after="30"/>
              <w:ind w:left="57"/>
              <w:jc w:val="left"/>
              <w:rPr>
                <w:b/>
                <w:bCs/>
                <w:sz w:val="20"/>
                <w:lang w:val="en-US"/>
              </w:rPr>
            </w:pPr>
            <w:r w:rsidRPr="00216B51">
              <w:rPr>
                <w:b/>
                <w:bCs/>
                <w:sz w:val="20"/>
                <w:lang w:val="en-US"/>
              </w:rPr>
              <w:t>SA</w:t>
            </w:r>
          </w:p>
        </w:tc>
        <w:tc>
          <w:tcPr>
            <w:tcW w:w="8788" w:type="dxa"/>
          </w:tcPr>
          <w:p w14:paraId="78D0E515" w14:textId="77777777" w:rsidR="00D039CF" w:rsidRPr="00216B51" w:rsidRDefault="00E4763D">
            <w:pPr>
              <w:spacing w:before="30" w:after="30"/>
              <w:jc w:val="left"/>
              <w:rPr>
                <w:sz w:val="20"/>
                <w:lang w:val="en-US"/>
              </w:rPr>
            </w:pPr>
            <w:r w:rsidRPr="00216B51">
              <w:rPr>
                <w:rFonts w:hint="eastAsia"/>
                <w:sz w:val="20"/>
                <w:lang w:val="en-US" w:eastAsia="zh-CN"/>
              </w:rPr>
              <w:t>空间应用和气象</w:t>
            </w:r>
          </w:p>
        </w:tc>
      </w:tr>
      <w:tr w:rsidR="00D039CF" w:rsidRPr="00216B51" w14:paraId="62BB03C7" w14:textId="77777777">
        <w:tc>
          <w:tcPr>
            <w:tcW w:w="960" w:type="dxa"/>
          </w:tcPr>
          <w:p w14:paraId="436F5437" w14:textId="77777777" w:rsidR="00D039CF" w:rsidRPr="00216B51" w:rsidRDefault="00E4763D">
            <w:pPr>
              <w:spacing w:before="30" w:after="30"/>
              <w:ind w:left="57"/>
              <w:jc w:val="left"/>
              <w:rPr>
                <w:b/>
                <w:bCs/>
                <w:sz w:val="20"/>
                <w:lang w:val="en-US"/>
              </w:rPr>
            </w:pPr>
            <w:r w:rsidRPr="00216B51">
              <w:rPr>
                <w:b/>
                <w:bCs/>
                <w:sz w:val="20"/>
                <w:lang w:val="en-US"/>
              </w:rPr>
              <w:t>SF</w:t>
            </w:r>
          </w:p>
        </w:tc>
        <w:tc>
          <w:tcPr>
            <w:tcW w:w="8788" w:type="dxa"/>
          </w:tcPr>
          <w:p w14:paraId="20FE9C33" w14:textId="77777777" w:rsidR="00D039CF" w:rsidRPr="00216B51" w:rsidRDefault="00E4763D">
            <w:pPr>
              <w:spacing w:before="30" w:after="30"/>
              <w:jc w:val="left"/>
              <w:rPr>
                <w:sz w:val="20"/>
                <w:lang w:val="en-US" w:eastAsia="zh-CN"/>
              </w:rPr>
            </w:pPr>
            <w:r w:rsidRPr="00216B51">
              <w:rPr>
                <w:rFonts w:hint="eastAsia"/>
                <w:sz w:val="20"/>
                <w:lang w:val="en-US" w:eastAsia="zh-CN"/>
              </w:rPr>
              <w:t>卫星固定业务和固定业务系统间的频率共用和协调</w:t>
            </w:r>
          </w:p>
        </w:tc>
      </w:tr>
      <w:tr w:rsidR="00D039CF" w:rsidRPr="00216B51" w14:paraId="2DE32703" w14:textId="77777777">
        <w:tc>
          <w:tcPr>
            <w:tcW w:w="960" w:type="dxa"/>
            <w:shd w:val="pct5" w:color="auto" w:fill="auto"/>
          </w:tcPr>
          <w:p w14:paraId="3B8CCC6C" w14:textId="77777777" w:rsidR="00D039CF" w:rsidRPr="00216B51" w:rsidRDefault="00E4763D">
            <w:pPr>
              <w:spacing w:before="30" w:after="30"/>
              <w:ind w:left="57"/>
              <w:jc w:val="left"/>
              <w:rPr>
                <w:b/>
                <w:bCs/>
                <w:color w:val="000080"/>
                <w:sz w:val="20"/>
                <w:lang w:val="en-US"/>
              </w:rPr>
            </w:pPr>
            <w:r w:rsidRPr="00216B51">
              <w:rPr>
                <w:b/>
                <w:bCs/>
                <w:color w:val="000080"/>
                <w:sz w:val="20"/>
                <w:lang w:val="en-US"/>
              </w:rPr>
              <w:t>SM</w:t>
            </w:r>
          </w:p>
        </w:tc>
        <w:tc>
          <w:tcPr>
            <w:tcW w:w="8788" w:type="dxa"/>
            <w:shd w:val="pct5" w:color="auto" w:fill="auto"/>
          </w:tcPr>
          <w:p w14:paraId="238B30FD" w14:textId="77777777" w:rsidR="00D039CF" w:rsidRPr="00216B51" w:rsidRDefault="00E4763D">
            <w:pPr>
              <w:spacing w:before="30" w:after="30"/>
              <w:ind w:left="57" w:hanging="61"/>
              <w:jc w:val="left"/>
              <w:rPr>
                <w:b/>
                <w:bCs/>
                <w:color w:val="000080"/>
                <w:sz w:val="20"/>
                <w:lang w:val="en-US"/>
              </w:rPr>
            </w:pPr>
            <w:proofErr w:type="spellStart"/>
            <w:r w:rsidRPr="00216B51">
              <w:rPr>
                <w:rFonts w:hint="eastAsia"/>
                <w:b/>
                <w:bCs/>
                <w:color w:val="000080"/>
                <w:sz w:val="20"/>
                <w:lang w:val="en-US"/>
              </w:rPr>
              <w:t>频谱管理</w:t>
            </w:r>
            <w:proofErr w:type="spellEnd"/>
          </w:p>
        </w:tc>
      </w:tr>
      <w:tr w:rsidR="00D039CF" w:rsidRPr="00216B51" w14:paraId="329DFBF5" w14:textId="77777777">
        <w:tc>
          <w:tcPr>
            <w:tcW w:w="960" w:type="dxa"/>
          </w:tcPr>
          <w:p w14:paraId="7E5C7467" w14:textId="77777777" w:rsidR="00D039CF" w:rsidRPr="00216B51" w:rsidRDefault="00E4763D">
            <w:pPr>
              <w:spacing w:before="30" w:after="30"/>
              <w:ind w:left="57"/>
              <w:jc w:val="left"/>
              <w:rPr>
                <w:b/>
                <w:bCs/>
                <w:sz w:val="20"/>
                <w:lang w:val="en-US"/>
              </w:rPr>
            </w:pPr>
            <w:r w:rsidRPr="00216B51">
              <w:rPr>
                <w:b/>
                <w:bCs/>
                <w:sz w:val="20"/>
                <w:lang w:val="en-US"/>
              </w:rPr>
              <w:t>SNG</w:t>
            </w:r>
          </w:p>
        </w:tc>
        <w:tc>
          <w:tcPr>
            <w:tcW w:w="8788" w:type="dxa"/>
          </w:tcPr>
          <w:p w14:paraId="3BEA9D36" w14:textId="77777777" w:rsidR="00D039CF" w:rsidRPr="00216B51" w:rsidRDefault="00E4763D">
            <w:pPr>
              <w:spacing w:before="30" w:after="30"/>
              <w:jc w:val="left"/>
              <w:rPr>
                <w:sz w:val="20"/>
                <w:lang w:val="en-US"/>
              </w:rPr>
            </w:pPr>
            <w:r w:rsidRPr="00216B51">
              <w:rPr>
                <w:rFonts w:hint="eastAsia"/>
                <w:sz w:val="20"/>
                <w:lang w:val="en-US" w:eastAsia="zh-CN"/>
              </w:rPr>
              <w:t>卫星新闻采集</w:t>
            </w:r>
          </w:p>
        </w:tc>
      </w:tr>
      <w:tr w:rsidR="00D039CF" w:rsidRPr="00216B51" w14:paraId="6B53CC03" w14:textId="77777777">
        <w:tc>
          <w:tcPr>
            <w:tcW w:w="960" w:type="dxa"/>
          </w:tcPr>
          <w:p w14:paraId="71D7A996" w14:textId="77777777" w:rsidR="00D039CF" w:rsidRPr="00216B51" w:rsidRDefault="00E4763D">
            <w:pPr>
              <w:spacing w:before="30" w:after="30"/>
              <w:ind w:left="57"/>
              <w:jc w:val="left"/>
              <w:rPr>
                <w:b/>
                <w:bCs/>
                <w:sz w:val="20"/>
                <w:lang w:val="en-US"/>
              </w:rPr>
            </w:pPr>
            <w:r w:rsidRPr="00216B51">
              <w:rPr>
                <w:b/>
                <w:bCs/>
                <w:sz w:val="20"/>
                <w:lang w:val="en-US"/>
              </w:rPr>
              <w:t>TF</w:t>
            </w:r>
          </w:p>
        </w:tc>
        <w:tc>
          <w:tcPr>
            <w:tcW w:w="8788" w:type="dxa"/>
          </w:tcPr>
          <w:p w14:paraId="7991D98C" w14:textId="77777777" w:rsidR="00D039CF" w:rsidRPr="00216B51" w:rsidRDefault="00E4763D">
            <w:pPr>
              <w:spacing w:before="30" w:after="30"/>
              <w:jc w:val="left"/>
              <w:rPr>
                <w:sz w:val="20"/>
                <w:lang w:val="en-US" w:eastAsia="zh-CN"/>
              </w:rPr>
            </w:pPr>
            <w:r w:rsidRPr="00216B51">
              <w:rPr>
                <w:rFonts w:hint="eastAsia"/>
                <w:sz w:val="20"/>
                <w:lang w:val="en-US" w:eastAsia="zh-CN"/>
              </w:rPr>
              <w:t>时间信号和频率标准发射</w:t>
            </w:r>
          </w:p>
        </w:tc>
      </w:tr>
      <w:tr w:rsidR="00D039CF" w:rsidRPr="00216B51" w14:paraId="62BD2AB9" w14:textId="77777777">
        <w:tc>
          <w:tcPr>
            <w:tcW w:w="960" w:type="dxa"/>
          </w:tcPr>
          <w:p w14:paraId="08C68E8C" w14:textId="77777777" w:rsidR="00D039CF" w:rsidRPr="00216B51" w:rsidRDefault="00E4763D">
            <w:pPr>
              <w:spacing w:before="30" w:after="30"/>
              <w:ind w:left="57"/>
              <w:jc w:val="left"/>
              <w:rPr>
                <w:b/>
                <w:bCs/>
                <w:sz w:val="20"/>
                <w:lang w:val="en-US"/>
              </w:rPr>
            </w:pPr>
            <w:r w:rsidRPr="00216B51">
              <w:rPr>
                <w:b/>
                <w:bCs/>
                <w:sz w:val="20"/>
                <w:lang w:val="en-US"/>
              </w:rPr>
              <w:t>V</w:t>
            </w:r>
          </w:p>
        </w:tc>
        <w:tc>
          <w:tcPr>
            <w:tcW w:w="8788" w:type="dxa"/>
          </w:tcPr>
          <w:p w14:paraId="44574349" w14:textId="77777777" w:rsidR="00D039CF" w:rsidRPr="00216B51" w:rsidRDefault="00E4763D">
            <w:pPr>
              <w:spacing w:before="30" w:after="120"/>
              <w:jc w:val="left"/>
              <w:rPr>
                <w:sz w:val="20"/>
                <w:lang w:val="en-US"/>
              </w:rPr>
            </w:pPr>
            <w:r w:rsidRPr="00216B51">
              <w:rPr>
                <w:rFonts w:hint="eastAsia"/>
                <w:sz w:val="20"/>
                <w:lang w:val="en-US" w:eastAsia="zh-CN"/>
              </w:rPr>
              <w:t>词汇和相关问题</w:t>
            </w:r>
          </w:p>
        </w:tc>
      </w:tr>
    </w:tbl>
    <w:p w14:paraId="0E1CE7EE" w14:textId="77777777" w:rsidR="00D039CF" w:rsidRPr="00216B51" w:rsidRDefault="00D039CF">
      <w:pPr>
        <w:spacing w:before="240"/>
        <w:rPr>
          <w:rFonts w:ascii="STKaiti" w:eastAsia="STKaiti"/>
          <w:b/>
          <w:sz w:val="20"/>
          <w:lang w:eastAsia="zh-CN"/>
        </w:rPr>
      </w:pPr>
    </w:p>
    <w:tbl>
      <w:tblPr>
        <w:tblW w:w="0" w:type="auto"/>
        <w:tblInd w:w="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ook w:val="04A0" w:firstRow="1" w:lastRow="0" w:firstColumn="1" w:lastColumn="0" w:noHBand="0" w:noVBand="1"/>
      </w:tblPr>
      <w:tblGrid>
        <w:gridCol w:w="9529"/>
      </w:tblGrid>
      <w:tr w:rsidR="00D039CF" w:rsidRPr="00216B51" w14:paraId="7105EBBD" w14:textId="77777777">
        <w:tc>
          <w:tcPr>
            <w:tcW w:w="9775" w:type="dxa"/>
          </w:tcPr>
          <w:p w14:paraId="05FA5E72" w14:textId="77777777" w:rsidR="00D039CF" w:rsidRPr="00216B51" w:rsidRDefault="00E4763D">
            <w:pPr>
              <w:spacing w:after="120"/>
              <w:rPr>
                <w:rFonts w:eastAsia="STKaiti"/>
                <w:sz w:val="20"/>
                <w:lang w:eastAsia="zh-CN"/>
              </w:rPr>
            </w:pPr>
            <w:r w:rsidRPr="00216B51">
              <w:rPr>
                <w:rFonts w:eastAsia="STKaiti"/>
                <w:b/>
                <w:sz w:val="20"/>
                <w:lang w:eastAsia="zh-CN"/>
              </w:rPr>
              <w:t>说明：</w:t>
            </w:r>
            <w:r w:rsidRPr="00216B51">
              <w:rPr>
                <w:rFonts w:eastAsia="STKaiti"/>
                <w:sz w:val="20"/>
                <w:lang w:eastAsia="zh-CN"/>
              </w:rPr>
              <w:t>该</w:t>
            </w:r>
            <w:r w:rsidRPr="00216B51">
              <w:rPr>
                <w:rFonts w:eastAsia="STKaiti"/>
                <w:sz w:val="20"/>
                <w:lang w:eastAsia="zh-CN"/>
              </w:rPr>
              <w:t>ITU-R</w:t>
            </w:r>
            <w:r w:rsidRPr="00216B51">
              <w:rPr>
                <w:rFonts w:eastAsia="STKaiti"/>
                <w:sz w:val="20"/>
                <w:lang w:eastAsia="zh-CN"/>
              </w:rPr>
              <w:t>建议书的英文版本根据</w:t>
            </w:r>
            <w:r w:rsidRPr="00216B51">
              <w:rPr>
                <w:rFonts w:eastAsia="STKaiti"/>
                <w:sz w:val="20"/>
                <w:lang w:eastAsia="zh-CN"/>
              </w:rPr>
              <w:t>ITU-R</w:t>
            </w:r>
            <w:r w:rsidRPr="00216B51">
              <w:rPr>
                <w:rFonts w:eastAsia="STKaiti"/>
                <w:sz w:val="20"/>
                <w:lang w:eastAsia="zh-CN"/>
              </w:rPr>
              <w:t>第</w:t>
            </w:r>
            <w:r w:rsidRPr="00216B51">
              <w:rPr>
                <w:rFonts w:eastAsia="STKaiti"/>
                <w:sz w:val="20"/>
                <w:lang w:eastAsia="zh-CN"/>
              </w:rPr>
              <w:t>1</w:t>
            </w:r>
            <w:r w:rsidRPr="00216B51">
              <w:rPr>
                <w:rFonts w:eastAsia="STKaiti"/>
                <w:sz w:val="20"/>
                <w:lang w:eastAsia="zh-CN"/>
              </w:rPr>
              <w:t>号决议详述的程序予以批准。</w:t>
            </w:r>
          </w:p>
        </w:tc>
      </w:tr>
    </w:tbl>
    <w:p w14:paraId="0B31B7EF" w14:textId="2D2FE65B" w:rsidR="00D039CF" w:rsidRPr="00216B51" w:rsidRDefault="00E4763D">
      <w:pPr>
        <w:tabs>
          <w:tab w:val="left" w:pos="9540"/>
        </w:tabs>
        <w:spacing w:before="480"/>
        <w:ind w:right="99"/>
        <w:jc w:val="right"/>
        <w:rPr>
          <w:sz w:val="20"/>
          <w:lang w:eastAsia="zh-CN"/>
        </w:rPr>
      </w:pPr>
      <w:r w:rsidRPr="00216B51">
        <w:rPr>
          <w:rFonts w:ascii="STKaiti" w:eastAsia="STKaiti" w:hAnsi="STKaiti" w:hint="eastAsia"/>
          <w:sz w:val="20"/>
          <w:lang w:eastAsia="zh-CN"/>
        </w:rPr>
        <w:t>电子出版</w:t>
      </w:r>
      <w:r w:rsidRPr="00216B51">
        <w:rPr>
          <w:rFonts w:ascii="STKaiti" w:eastAsia="STKaiti"/>
          <w:sz w:val="20"/>
          <w:lang w:eastAsia="zh-CN"/>
        </w:rPr>
        <w:br/>
      </w:r>
      <w:r w:rsidRPr="00216B51">
        <w:rPr>
          <w:sz w:val="20"/>
          <w:lang w:eastAsia="zh-CN"/>
        </w:rPr>
        <w:t>202</w:t>
      </w:r>
      <w:r w:rsidR="00813443">
        <w:rPr>
          <w:sz w:val="20"/>
          <w:lang w:eastAsia="zh-CN"/>
        </w:rPr>
        <w:t>3</w:t>
      </w:r>
      <w:r w:rsidRPr="00216B51">
        <w:rPr>
          <w:rFonts w:hint="eastAsia"/>
          <w:sz w:val="20"/>
          <w:lang w:eastAsia="zh-CN"/>
        </w:rPr>
        <w:t>年，日内瓦</w:t>
      </w:r>
    </w:p>
    <w:p w14:paraId="0D6A127C" w14:textId="77777777" w:rsidR="00D039CF" w:rsidRPr="00216B51" w:rsidRDefault="00D039CF">
      <w:pPr>
        <w:spacing w:before="0"/>
        <w:rPr>
          <w:sz w:val="22"/>
          <w:szCs w:val="22"/>
          <w:lang w:eastAsia="zh-CN"/>
        </w:rPr>
      </w:pPr>
    </w:p>
    <w:p w14:paraId="3953DD8A" w14:textId="2D1AD241" w:rsidR="00D039CF" w:rsidRPr="00216B51" w:rsidRDefault="00E4763D">
      <w:pPr>
        <w:spacing w:before="360"/>
        <w:jc w:val="center"/>
        <w:rPr>
          <w:sz w:val="20"/>
          <w:lang w:val="en-US" w:eastAsia="zh-CN"/>
        </w:rPr>
      </w:pPr>
      <w:r w:rsidRPr="00216B51">
        <w:rPr>
          <w:sz w:val="20"/>
          <w:lang w:val="en-US"/>
        </w:rPr>
        <w:sym w:font="Symbol" w:char="F0E3"/>
      </w:r>
      <w:r w:rsidRPr="00216B51">
        <w:rPr>
          <w:sz w:val="20"/>
          <w:lang w:val="en-US" w:eastAsia="zh-CN"/>
        </w:rPr>
        <w:t xml:space="preserve"> </w:t>
      </w:r>
      <w:r w:rsidRPr="00216B51">
        <w:rPr>
          <w:rFonts w:hint="eastAsia"/>
          <w:sz w:val="20"/>
          <w:lang w:val="en-US" w:eastAsia="zh-CN"/>
        </w:rPr>
        <w:t>国际电联</w:t>
      </w:r>
      <w:r w:rsidRPr="00216B51">
        <w:rPr>
          <w:sz w:val="20"/>
          <w:lang w:val="en-US" w:eastAsia="zh-CN"/>
        </w:rPr>
        <w:t xml:space="preserve"> </w:t>
      </w:r>
      <w:bookmarkStart w:id="5" w:name="iiannee"/>
      <w:bookmarkEnd w:id="5"/>
      <w:r w:rsidRPr="00216B51">
        <w:rPr>
          <w:sz w:val="20"/>
          <w:lang w:val="en-US" w:eastAsia="zh-CN"/>
        </w:rPr>
        <w:t>202</w:t>
      </w:r>
      <w:r w:rsidR="00813443">
        <w:rPr>
          <w:sz w:val="20"/>
          <w:lang w:val="en-US" w:eastAsia="zh-CN"/>
        </w:rPr>
        <w:t>3</w:t>
      </w:r>
    </w:p>
    <w:p w14:paraId="6166BD57" w14:textId="77777777" w:rsidR="00D039CF" w:rsidRPr="00216B51" w:rsidRDefault="00E4763D">
      <w:pPr>
        <w:ind w:firstLineChars="200" w:firstLine="360"/>
        <w:jc w:val="left"/>
        <w:rPr>
          <w:sz w:val="18"/>
          <w:szCs w:val="18"/>
          <w:lang w:val="en-US" w:eastAsia="zh-CN"/>
        </w:rPr>
      </w:pPr>
      <w:r w:rsidRPr="00216B51">
        <w:rPr>
          <w:rFonts w:ascii="SimSun" w:hAnsi="SimSun" w:hint="eastAsia"/>
          <w:sz w:val="18"/>
          <w:szCs w:val="18"/>
          <w:lang w:val="en-US" w:eastAsia="zh-CN"/>
        </w:rPr>
        <w:t>版权所有。</w:t>
      </w:r>
      <w:r w:rsidRPr="00216B51">
        <w:rPr>
          <w:rFonts w:ascii="SimSun" w:hAnsi="SimSun" w:hint="eastAsia"/>
          <w:sz w:val="18"/>
          <w:szCs w:val="18"/>
          <w:lang w:eastAsia="zh-CN"/>
        </w:rPr>
        <w:t>未经国际电联书面许可，不得以任何手段复制本出版物的任何部分。</w:t>
      </w:r>
    </w:p>
    <w:p w14:paraId="3D7A9403" w14:textId="77777777" w:rsidR="00D039CF" w:rsidRPr="00216B51" w:rsidRDefault="00D039CF">
      <w:pPr>
        <w:spacing w:before="160"/>
        <w:rPr>
          <w:i/>
          <w:sz w:val="20"/>
          <w:lang w:val="en-US" w:eastAsia="zh-CN"/>
        </w:rPr>
        <w:sectPr w:rsidR="00D039CF" w:rsidRPr="00216B51">
          <w:headerReference w:type="even" r:id="rId10"/>
          <w:headerReference w:type="default" r:id="rId11"/>
          <w:pgSz w:w="11907" w:h="16834"/>
          <w:pgMar w:top="1418" w:right="1134" w:bottom="1134" w:left="1134" w:header="720" w:footer="482" w:gutter="0"/>
          <w:paperSrc w:first="15" w:other="15"/>
          <w:pgNumType w:fmt="lowerRoman" w:start="2"/>
          <w:cols w:space="720"/>
        </w:sectPr>
      </w:pPr>
    </w:p>
    <w:p w14:paraId="228D1607" w14:textId="7972DFBA" w:rsidR="00D039CF" w:rsidRPr="00216B51" w:rsidRDefault="00E4763D">
      <w:pPr>
        <w:pStyle w:val="RecNoBR"/>
        <w:spacing w:before="240"/>
        <w:rPr>
          <w:lang w:val="en-US" w:eastAsia="zh-CN"/>
        </w:rPr>
      </w:pPr>
      <w:bookmarkStart w:id="6" w:name="irecnoe"/>
      <w:bookmarkEnd w:id="6"/>
      <w:r w:rsidRPr="00216B51">
        <w:rPr>
          <w:lang w:val="en-US" w:eastAsia="zh-CN"/>
        </w:rPr>
        <w:lastRenderedPageBreak/>
        <w:t>ITU-</w:t>
      </w:r>
      <w:proofErr w:type="gramStart"/>
      <w:r w:rsidRPr="00216B51">
        <w:rPr>
          <w:lang w:val="en-US" w:eastAsia="zh-CN"/>
        </w:rPr>
        <w:t>R  SM.</w:t>
      </w:r>
      <w:proofErr w:type="gramEnd"/>
      <w:r w:rsidRPr="00216B51">
        <w:rPr>
          <w:lang w:val="en-US" w:eastAsia="zh-CN"/>
        </w:rPr>
        <w:t>21</w:t>
      </w:r>
      <w:r w:rsidR="00586CDB" w:rsidRPr="00216B51">
        <w:rPr>
          <w:lang w:val="en-US" w:eastAsia="zh-CN"/>
        </w:rPr>
        <w:t>52</w:t>
      </w:r>
      <w:r w:rsidRPr="00216B51">
        <w:rPr>
          <w:lang w:val="en-US" w:eastAsia="zh-CN"/>
        </w:rPr>
        <w:t>-0</w:t>
      </w:r>
      <w:r w:rsidRPr="00216B51">
        <w:rPr>
          <w:rFonts w:ascii="SimSun" w:hAnsi="SimSun" w:cs="SimSun" w:hint="eastAsia"/>
          <w:lang w:eastAsia="zh-CN"/>
        </w:rPr>
        <w:t>建议书</w:t>
      </w:r>
    </w:p>
    <w:p w14:paraId="1992C357" w14:textId="0F7D7640" w:rsidR="00D039CF" w:rsidRPr="00216B51" w:rsidRDefault="00586CDB">
      <w:pPr>
        <w:pStyle w:val="Rectitle0"/>
        <w:rPr>
          <w:sz w:val="22"/>
          <w:lang w:val="en-US" w:eastAsia="zh-CN"/>
        </w:rPr>
      </w:pPr>
      <w:r w:rsidRPr="00216B51">
        <w:rPr>
          <w:rFonts w:hint="eastAsia"/>
          <w:bCs/>
          <w:iCs/>
          <w:lang w:val="en-US" w:eastAsia="zh-CN"/>
        </w:rPr>
        <w:t>使用无线光通信补充当前射频传送机制</w:t>
      </w:r>
    </w:p>
    <w:p w14:paraId="2E5CAE4F" w14:textId="0391F5D8" w:rsidR="00D039CF" w:rsidRPr="00216B51" w:rsidRDefault="00E4763D">
      <w:pPr>
        <w:pStyle w:val="Recdate"/>
        <w:rPr>
          <w:lang w:val="en-US" w:eastAsia="zh-CN"/>
        </w:rPr>
      </w:pPr>
      <w:bookmarkStart w:id="7" w:name="lt_pId057"/>
      <w:r w:rsidRPr="00216B51">
        <w:rPr>
          <w:rFonts w:hint="eastAsia"/>
          <w:lang w:val="en-US" w:eastAsia="zh-CN"/>
        </w:rPr>
        <w:t>（</w:t>
      </w:r>
      <w:r w:rsidRPr="00216B51">
        <w:rPr>
          <w:lang w:val="en-US" w:eastAsia="zh-CN"/>
        </w:rPr>
        <w:t>20</w:t>
      </w:r>
      <w:r w:rsidRPr="00216B51">
        <w:rPr>
          <w:rFonts w:hint="eastAsia"/>
          <w:lang w:val="en-US" w:eastAsia="zh-CN"/>
        </w:rPr>
        <w:t>2</w:t>
      </w:r>
      <w:r w:rsidR="00166D18" w:rsidRPr="00216B51">
        <w:rPr>
          <w:lang w:val="en-US" w:eastAsia="zh-CN"/>
        </w:rPr>
        <w:t>2</w:t>
      </w:r>
      <w:r w:rsidRPr="00216B51">
        <w:rPr>
          <w:rFonts w:hint="eastAsia"/>
          <w:lang w:val="en-US" w:eastAsia="zh-CN"/>
        </w:rPr>
        <w:t>年）</w:t>
      </w:r>
    </w:p>
    <w:bookmarkEnd w:id="7"/>
    <w:p w14:paraId="3497CE0A" w14:textId="77777777" w:rsidR="00D039CF" w:rsidRPr="00813443" w:rsidRDefault="00E4763D" w:rsidP="0099672A">
      <w:pPr>
        <w:pStyle w:val="HeadingSum"/>
        <w:outlineLvl w:val="0"/>
        <w:rPr>
          <w:szCs w:val="22"/>
          <w:lang w:eastAsia="zh-CN"/>
        </w:rPr>
      </w:pPr>
      <w:r w:rsidRPr="00813443">
        <w:rPr>
          <w:rFonts w:hint="eastAsia"/>
          <w:szCs w:val="22"/>
          <w:lang w:eastAsia="zh-CN"/>
        </w:rPr>
        <w:t>范围</w:t>
      </w:r>
    </w:p>
    <w:p w14:paraId="3EC81818" w14:textId="78418863" w:rsidR="00D039CF" w:rsidRPr="00216B51" w:rsidRDefault="00166D18">
      <w:pPr>
        <w:spacing w:before="240"/>
        <w:ind w:firstLineChars="200" w:firstLine="440"/>
        <w:rPr>
          <w:b/>
          <w:szCs w:val="24"/>
          <w:lang w:val="en-GB" w:eastAsia="zh-CN"/>
        </w:rPr>
      </w:pPr>
      <w:r w:rsidRPr="00813443">
        <w:rPr>
          <w:rFonts w:hint="eastAsia"/>
          <w:sz w:val="22"/>
          <w:szCs w:val="22"/>
          <w:lang w:val="en-GB" w:eastAsia="zh-CN"/>
        </w:rPr>
        <w:t>本建议</w:t>
      </w:r>
      <w:r w:rsidR="00BC7BC9" w:rsidRPr="00813443">
        <w:rPr>
          <w:rFonts w:hint="eastAsia"/>
          <w:sz w:val="22"/>
          <w:szCs w:val="22"/>
          <w:lang w:val="en-GB" w:eastAsia="zh-CN"/>
        </w:rPr>
        <w:t>书</w:t>
      </w:r>
      <w:r w:rsidRPr="00813443">
        <w:rPr>
          <w:rFonts w:hint="eastAsia"/>
          <w:sz w:val="22"/>
          <w:szCs w:val="22"/>
          <w:lang w:val="en-GB" w:eastAsia="zh-CN"/>
        </w:rPr>
        <w:t>包含在为宽带通信实施光无线通信（</w:t>
      </w:r>
      <w:r w:rsidRPr="00813443">
        <w:rPr>
          <w:rFonts w:hint="eastAsia"/>
          <w:sz w:val="22"/>
          <w:szCs w:val="22"/>
          <w:lang w:val="en-GB" w:eastAsia="zh-CN"/>
        </w:rPr>
        <w:t>OWC</w:t>
      </w:r>
      <w:r w:rsidRPr="00813443">
        <w:rPr>
          <w:rFonts w:hint="eastAsia"/>
          <w:sz w:val="22"/>
          <w:szCs w:val="22"/>
          <w:lang w:val="en-GB" w:eastAsia="zh-CN"/>
        </w:rPr>
        <w:t>）时应考虑的要素。</w:t>
      </w:r>
      <w:r w:rsidR="00BC7BC9" w:rsidRPr="00813443">
        <w:rPr>
          <w:rFonts w:hint="eastAsia"/>
          <w:sz w:val="22"/>
          <w:szCs w:val="22"/>
          <w:lang w:val="en-GB" w:eastAsia="zh-CN"/>
        </w:rPr>
        <w:t>书中</w:t>
      </w:r>
      <w:r w:rsidRPr="00813443">
        <w:rPr>
          <w:rFonts w:hint="eastAsia"/>
          <w:sz w:val="22"/>
          <w:szCs w:val="22"/>
          <w:lang w:val="en-GB" w:eastAsia="zh-CN"/>
        </w:rPr>
        <w:t>可区分四种主要的</w:t>
      </w:r>
      <w:r w:rsidRPr="00813443">
        <w:rPr>
          <w:rFonts w:hint="eastAsia"/>
          <w:sz w:val="22"/>
          <w:szCs w:val="22"/>
          <w:lang w:val="en-GB" w:eastAsia="zh-CN"/>
        </w:rPr>
        <w:t>OWC</w:t>
      </w:r>
      <w:r w:rsidRPr="00813443">
        <w:rPr>
          <w:rFonts w:hint="eastAsia"/>
          <w:sz w:val="22"/>
          <w:szCs w:val="22"/>
          <w:lang w:val="en-GB" w:eastAsia="zh-CN"/>
        </w:rPr>
        <w:t>变体：自由空间光通信（远程点对点）、使用光的无线局域网通信（短程、多址）、可见光成像通信（低数据速率、单向）、紫外光（</w:t>
      </w:r>
      <w:r w:rsidRPr="00813443">
        <w:rPr>
          <w:rFonts w:hint="eastAsia"/>
          <w:sz w:val="22"/>
          <w:szCs w:val="22"/>
          <w:lang w:val="en-GB" w:eastAsia="zh-CN"/>
        </w:rPr>
        <w:t>UV</w:t>
      </w:r>
      <w:r w:rsidRPr="00813443">
        <w:rPr>
          <w:rFonts w:hint="eastAsia"/>
          <w:sz w:val="22"/>
          <w:szCs w:val="22"/>
          <w:lang w:val="en-GB" w:eastAsia="zh-CN"/>
        </w:rPr>
        <w:t>）通信。</w:t>
      </w:r>
    </w:p>
    <w:p w14:paraId="1D512EFB" w14:textId="77777777" w:rsidR="00D039CF" w:rsidRPr="00216B51" w:rsidRDefault="00E4763D" w:rsidP="00392302">
      <w:pPr>
        <w:pStyle w:val="Headingb"/>
        <w:spacing w:before="360"/>
        <w:rPr>
          <w:lang w:val="en-GB" w:eastAsia="ko-KR"/>
        </w:rPr>
      </w:pPr>
      <w:r w:rsidRPr="00216B51">
        <w:rPr>
          <w:lang w:val="en-GB" w:eastAsia="ko-KR"/>
        </w:rPr>
        <w:t>关键词</w:t>
      </w:r>
    </w:p>
    <w:p w14:paraId="4E8419FE" w14:textId="42A21014" w:rsidR="00D039CF" w:rsidRPr="00216B51" w:rsidRDefault="00BC7BC9" w:rsidP="005C0F1E">
      <w:pPr>
        <w:ind w:firstLineChars="200" w:firstLine="480"/>
        <w:rPr>
          <w:lang w:val="en-GB" w:eastAsia="zh-CN"/>
        </w:rPr>
      </w:pPr>
      <w:r w:rsidRPr="00216B51">
        <w:rPr>
          <w:rFonts w:hint="eastAsia"/>
          <w:lang w:val="en-GB" w:eastAsia="zh-CN"/>
        </w:rPr>
        <w:t>光无线通信、自由空间光通信、光学相机通信、光通信、射频</w:t>
      </w:r>
    </w:p>
    <w:p w14:paraId="0F275657" w14:textId="03A9DC95" w:rsidR="007C7453" w:rsidRPr="00216B51" w:rsidRDefault="00BC7BC9" w:rsidP="00813443">
      <w:pPr>
        <w:pStyle w:val="Headingb"/>
        <w:spacing w:before="360"/>
        <w:rPr>
          <w:lang w:val="en-GB" w:eastAsia="zh-CN"/>
        </w:rPr>
      </w:pPr>
      <w:r w:rsidRPr="00216B51">
        <w:rPr>
          <w:rFonts w:hint="eastAsia"/>
          <w:lang w:val="en-GB" w:eastAsia="zh-CN"/>
        </w:rPr>
        <w:t>缩写词</w:t>
      </w:r>
      <w:r w:rsidRPr="00216B51">
        <w:rPr>
          <w:rFonts w:hint="eastAsia"/>
          <w:lang w:val="en-GB" w:eastAsia="zh-CN"/>
        </w:rPr>
        <w:t>/</w:t>
      </w:r>
      <w:r w:rsidRPr="00216B51">
        <w:rPr>
          <w:rFonts w:hint="eastAsia"/>
          <w:lang w:val="en-GB" w:eastAsia="zh-CN"/>
        </w:rPr>
        <w:t>词汇表</w:t>
      </w:r>
    </w:p>
    <w:p w14:paraId="7327EF8A" w14:textId="1DFD4CA3" w:rsidR="007C7453" w:rsidRPr="00216B51" w:rsidRDefault="007C7453" w:rsidP="007C7453">
      <w:pPr>
        <w:spacing w:before="80"/>
        <w:ind w:left="794" w:hanging="794"/>
        <w:rPr>
          <w:rFonts w:eastAsia="Times New Roman"/>
          <w:lang w:val="en-GB" w:eastAsia="zh-CN"/>
        </w:rPr>
      </w:pPr>
      <w:r w:rsidRPr="00216B51">
        <w:rPr>
          <w:rFonts w:eastAsia="Times New Roman"/>
          <w:lang w:val="en-GB" w:eastAsia="zh-CN"/>
        </w:rPr>
        <w:t>D2D</w:t>
      </w:r>
      <w:r w:rsidRPr="00216B51">
        <w:rPr>
          <w:rFonts w:eastAsia="Times New Roman"/>
          <w:lang w:val="en-GB" w:eastAsia="zh-CN"/>
        </w:rPr>
        <w:tab/>
      </w:r>
      <w:r w:rsidR="00BC7BC9" w:rsidRPr="00216B51">
        <w:rPr>
          <w:rFonts w:ascii="SimSun" w:hAnsi="SimSun" w:cs="SimSun" w:hint="eastAsia"/>
          <w:lang w:val="en-GB" w:eastAsia="zh-CN"/>
        </w:rPr>
        <w:t>设备对设备</w:t>
      </w:r>
    </w:p>
    <w:p w14:paraId="5E1D7A37" w14:textId="1971C755" w:rsidR="007C7453" w:rsidRPr="00216B51" w:rsidRDefault="007C7453" w:rsidP="007C7453">
      <w:pPr>
        <w:spacing w:before="80"/>
        <w:ind w:left="794" w:hanging="794"/>
        <w:rPr>
          <w:rFonts w:eastAsia="Times New Roman"/>
          <w:lang w:val="en-GB" w:eastAsia="zh-CN"/>
        </w:rPr>
      </w:pPr>
      <w:r w:rsidRPr="00216B51">
        <w:rPr>
          <w:rFonts w:eastAsia="Times New Roman"/>
          <w:lang w:val="en-GB" w:eastAsia="zh-CN"/>
        </w:rPr>
        <w:t>EM</w:t>
      </w:r>
      <w:r w:rsidRPr="00216B51">
        <w:rPr>
          <w:rFonts w:eastAsia="Times New Roman"/>
          <w:lang w:val="en-GB" w:eastAsia="zh-CN"/>
        </w:rPr>
        <w:tab/>
      </w:r>
      <w:r w:rsidR="00BC7BC9" w:rsidRPr="00216B51">
        <w:rPr>
          <w:rFonts w:ascii="SimSun" w:hAnsi="SimSun" w:cs="SimSun" w:hint="eastAsia"/>
          <w:lang w:val="en-GB" w:eastAsia="zh-CN"/>
        </w:rPr>
        <w:t>电磁</w:t>
      </w:r>
    </w:p>
    <w:p w14:paraId="2BE67E34" w14:textId="3CF8D19C" w:rsidR="007C7453" w:rsidRPr="00216B51" w:rsidRDefault="007C7453" w:rsidP="007C7453">
      <w:pPr>
        <w:spacing w:before="80"/>
        <w:ind w:left="794" w:hanging="794"/>
        <w:rPr>
          <w:rFonts w:eastAsia="Times New Roman"/>
          <w:lang w:val="en-GB" w:eastAsia="zh-CN"/>
        </w:rPr>
      </w:pPr>
      <w:r w:rsidRPr="00216B51">
        <w:rPr>
          <w:rFonts w:eastAsia="Times New Roman"/>
          <w:lang w:val="en-GB" w:eastAsia="zh-CN"/>
        </w:rPr>
        <w:t>ICU</w:t>
      </w:r>
      <w:r w:rsidRPr="00216B51">
        <w:rPr>
          <w:rFonts w:eastAsia="Times New Roman"/>
          <w:lang w:val="en-GB" w:eastAsia="zh-CN"/>
        </w:rPr>
        <w:tab/>
      </w:r>
      <w:r w:rsidR="00BC7BC9" w:rsidRPr="00216B51">
        <w:rPr>
          <w:rFonts w:ascii="SimSun" w:hAnsi="SimSun" w:cs="SimSun" w:hint="eastAsia"/>
          <w:lang w:val="en-GB" w:eastAsia="zh-CN"/>
        </w:rPr>
        <w:t>重症监护室</w:t>
      </w:r>
    </w:p>
    <w:p w14:paraId="44844BC9" w14:textId="308E1D52" w:rsidR="007C7453" w:rsidRPr="00216B51" w:rsidRDefault="007C7453" w:rsidP="007C7453">
      <w:pPr>
        <w:spacing w:before="80"/>
        <w:ind w:left="794" w:hanging="794"/>
        <w:rPr>
          <w:rFonts w:eastAsia="Times New Roman"/>
          <w:lang w:val="en-GB" w:eastAsia="zh-CN"/>
        </w:rPr>
      </w:pPr>
      <w:r w:rsidRPr="00216B51">
        <w:rPr>
          <w:rFonts w:eastAsia="Times New Roman"/>
          <w:lang w:val="en-GB" w:eastAsia="zh-CN"/>
        </w:rPr>
        <w:t>IEC</w:t>
      </w:r>
      <w:r w:rsidRPr="00216B51">
        <w:rPr>
          <w:rFonts w:eastAsia="Times New Roman"/>
          <w:lang w:val="en-GB" w:eastAsia="zh-CN"/>
        </w:rPr>
        <w:tab/>
      </w:r>
      <w:r w:rsidR="00BC7BC9" w:rsidRPr="00216B51">
        <w:rPr>
          <w:rFonts w:ascii="SimSun" w:hAnsi="SimSun" w:cs="SimSun" w:hint="eastAsia"/>
          <w:lang w:val="en-GB" w:eastAsia="zh-CN"/>
        </w:rPr>
        <w:t>国际电工委员会</w:t>
      </w:r>
    </w:p>
    <w:p w14:paraId="225C2F05" w14:textId="5707AFD9" w:rsidR="007C7453" w:rsidRPr="00216B51" w:rsidRDefault="007C7453" w:rsidP="007C7453">
      <w:pPr>
        <w:spacing w:before="80"/>
        <w:ind w:left="794" w:hanging="794"/>
        <w:rPr>
          <w:rFonts w:eastAsia="Times New Roman"/>
          <w:lang w:val="en-GB" w:eastAsia="zh-CN"/>
        </w:rPr>
      </w:pPr>
      <w:r w:rsidRPr="00216B51">
        <w:rPr>
          <w:rFonts w:eastAsia="Times New Roman"/>
          <w:lang w:val="en-GB" w:eastAsia="zh-CN"/>
        </w:rPr>
        <w:t>IEEE</w:t>
      </w:r>
      <w:r w:rsidRPr="00216B51">
        <w:rPr>
          <w:rFonts w:eastAsia="Times New Roman"/>
          <w:lang w:val="en-GB" w:eastAsia="zh-CN"/>
        </w:rPr>
        <w:tab/>
      </w:r>
      <w:r w:rsidR="00BC7BC9" w:rsidRPr="00216B51">
        <w:rPr>
          <w:rFonts w:ascii="SimSun" w:hAnsi="SimSun" w:cs="SimSun" w:hint="eastAsia"/>
          <w:lang w:val="en-GB" w:eastAsia="zh-CN"/>
        </w:rPr>
        <w:t>电气和电子工程师学会</w:t>
      </w:r>
    </w:p>
    <w:p w14:paraId="458493DB" w14:textId="5CF20899" w:rsidR="007C7453" w:rsidRPr="00216B51" w:rsidRDefault="007C7453" w:rsidP="007C7453">
      <w:pPr>
        <w:spacing w:before="80"/>
        <w:ind w:left="794" w:hanging="794"/>
        <w:rPr>
          <w:rFonts w:eastAsia="Times New Roman"/>
          <w:lang w:val="en-GB" w:eastAsia="zh-CN"/>
        </w:rPr>
      </w:pPr>
      <w:r w:rsidRPr="00216B51">
        <w:rPr>
          <w:rFonts w:eastAsia="Times New Roman"/>
          <w:lang w:val="en-GB" w:eastAsia="zh-CN"/>
        </w:rPr>
        <w:t>IoT</w:t>
      </w:r>
      <w:r w:rsidRPr="00216B51">
        <w:rPr>
          <w:rFonts w:eastAsia="Times New Roman"/>
          <w:lang w:val="en-GB" w:eastAsia="zh-CN"/>
        </w:rPr>
        <w:tab/>
      </w:r>
      <w:r w:rsidR="00BC7BC9" w:rsidRPr="00216B51">
        <w:rPr>
          <w:rFonts w:ascii="SimSun" w:hAnsi="SimSun" w:cs="SimSun" w:hint="eastAsia"/>
          <w:lang w:val="en-GB" w:eastAsia="zh-CN"/>
        </w:rPr>
        <w:t>物联网</w:t>
      </w:r>
    </w:p>
    <w:p w14:paraId="0A290583" w14:textId="4C40BD95" w:rsidR="007C7453" w:rsidRPr="00216B51" w:rsidRDefault="007C7453" w:rsidP="007C7453">
      <w:pPr>
        <w:spacing w:before="80"/>
        <w:ind w:left="794" w:hanging="794"/>
        <w:rPr>
          <w:rFonts w:eastAsia="Times New Roman"/>
          <w:color w:val="000000" w:themeColor="text1"/>
          <w:lang w:val="en-GB" w:eastAsia="zh-CN"/>
        </w:rPr>
      </w:pPr>
      <w:r w:rsidRPr="00216B51">
        <w:rPr>
          <w:rFonts w:eastAsia="Times New Roman"/>
          <w:color w:val="000000" w:themeColor="text1"/>
          <w:lang w:val="en-GB" w:eastAsia="zh-CN"/>
        </w:rPr>
        <w:t>M2M</w:t>
      </w:r>
      <w:r w:rsidRPr="00216B51">
        <w:rPr>
          <w:rFonts w:eastAsia="Times New Roman"/>
          <w:color w:val="000000" w:themeColor="text1"/>
          <w:lang w:val="en-GB" w:eastAsia="zh-CN"/>
        </w:rPr>
        <w:tab/>
      </w:r>
      <w:r w:rsidR="00BC7BC9" w:rsidRPr="00216B51">
        <w:rPr>
          <w:rFonts w:ascii="SimSun" w:hAnsi="SimSun" w:cs="SimSun" w:hint="eastAsia"/>
          <w:color w:val="000000" w:themeColor="text1"/>
          <w:lang w:val="en-GB" w:eastAsia="zh-CN"/>
        </w:rPr>
        <w:t>机器对机器</w:t>
      </w:r>
    </w:p>
    <w:p w14:paraId="62C53AF8" w14:textId="6AB5DB76" w:rsidR="007C7453" w:rsidRPr="00216B51" w:rsidRDefault="007C7453" w:rsidP="007C7453">
      <w:pPr>
        <w:spacing w:before="80"/>
        <w:ind w:left="794" w:hanging="794"/>
        <w:rPr>
          <w:rFonts w:eastAsia="Times New Roman"/>
          <w:lang w:val="en-GB" w:eastAsia="zh-CN"/>
        </w:rPr>
      </w:pPr>
      <w:r w:rsidRPr="00216B51">
        <w:rPr>
          <w:rFonts w:eastAsia="Times New Roman"/>
          <w:lang w:val="en-GB" w:eastAsia="zh-CN"/>
        </w:rPr>
        <w:t>nm</w:t>
      </w:r>
      <w:r w:rsidRPr="00216B51">
        <w:rPr>
          <w:rFonts w:eastAsia="Times New Roman"/>
          <w:lang w:val="en-GB" w:eastAsia="zh-CN"/>
        </w:rPr>
        <w:tab/>
      </w:r>
      <w:r w:rsidR="00BC7BC9" w:rsidRPr="00216B51">
        <w:rPr>
          <w:rFonts w:ascii="SimSun" w:hAnsi="SimSun" w:cs="SimSun" w:hint="eastAsia"/>
          <w:lang w:val="en-GB" w:eastAsia="zh-CN"/>
        </w:rPr>
        <w:t>纳米</w:t>
      </w:r>
    </w:p>
    <w:p w14:paraId="437427C4" w14:textId="5DB13201" w:rsidR="007C7453" w:rsidRPr="00216B51" w:rsidRDefault="007C7453" w:rsidP="007C7453">
      <w:pPr>
        <w:spacing w:before="80"/>
        <w:ind w:left="794" w:hanging="794"/>
        <w:rPr>
          <w:rFonts w:eastAsia="Times New Roman"/>
          <w:lang w:val="en-GB" w:eastAsia="zh-CN"/>
        </w:rPr>
      </w:pPr>
      <w:r w:rsidRPr="00216B51">
        <w:rPr>
          <w:rFonts w:eastAsia="Times New Roman"/>
          <w:lang w:val="en-GB" w:eastAsia="zh-CN"/>
        </w:rPr>
        <w:t>OWC</w:t>
      </w:r>
      <w:r w:rsidRPr="00216B51">
        <w:rPr>
          <w:rFonts w:eastAsia="Times New Roman"/>
          <w:lang w:val="en-GB" w:eastAsia="zh-CN"/>
        </w:rPr>
        <w:tab/>
      </w:r>
      <w:r w:rsidR="00BC7BC9" w:rsidRPr="00216B51">
        <w:rPr>
          <w:rFonts w:ascii="SimSun" w:hAnsi="SimSun" w:cs="SimSun" w:hint="eastAsia"/>
          <w:lang w:val="en-GB" w:eastAsia="zh-CN"/>
        </w:rPr>
        <w:t>光无线通信</w:t>
      </w:r>
    </w:p>
    <w:p w14:paraId="5A2664B7" w14:textId="71D83F08" w:rsidR="007C7453" w:rsidRPr="00216B51" w:rsidRDefault="007C7453" w:rsidP="007C7453">
      <w:pPr>
        <w:spacing w:before="80"/>
        <w:ind w:left="794" w:hanging="794"/>
        <w:rPr>
          <w:rFonts w:eastAsia="Times New Roman"/>
          <w:lang w:val="en-GB" w:eastAsia="zh-CN"/>
        </w:rPr>
      </w:pPr>
      <w:r w:rsidRPr="00216B51">
        <w:rPr>
          <w:rFonts w:eastAsia="Times New Roman"/>
          <w:lang w:val="en-GB" w:eastAsia="zh-CN"/>
        </w:rPr>
        <w:t>RF</w:t>
      </w:r>
      <w:r w:rsidRPr="00216B51">
        <w:rPr>
          <w:rFonts w:eastAsia="Times New Roman"/>
          <w:lang w:val="en-GB" w:eastAsia="zh-CN"/>
        </w:rPr>
        <w:tab/>
      </w:r>
      <w:r w:rsidR="00BC7BC9" w:rsidRPr="00216B51">
        <w:rPr>
          <w:rFonts w:ascii="SimSun" w:hAnsi="SimSun" w:cs="SimSun" w:hint="eastAsia"/>
          <w:lang w:val="en-GB" w:eastAsia="zh-CN"/>
        </w:rPr>
        <w:t>射频</w:t>
      </w:r>
    </w:p>
    <w:p w14:paraId="283424BD" w14:textId="29575A20" w:rsidR="00D039CF" w:rsidRPr="00216B51" w:rsidRDefault="002C40A1" w:rsidP="00392302">
      <w:pPr>
        <w:pStyle w:val="Headingb"/>
        <w:spacing w:before="360"/>
        <w:rPr>
          <w:lang w:val="en-GB" w:eastAsia="zh-CN"/>
        </w:rPr>
      </w:pPr>
      <w:r w:rsidRPr="00216B51">
        <w:rPr>
          <w:rFonts w:hint="eastAsia"/>
          <w:lang w:val="en-GB" w:eastAsia="zh-CN"/>
        </w:rPr>
        <w:t>相关的</w:t>
      </w:r>
      <w:r w:rsidRPr="00216B51">
        <w:rPr>
          <w:rFonts w:hint="eastAsia"/>
          <w:lang w:val="en-GB" w:eastAsia="zh-CN"/>
        </w:rPr>
        <w:t>ITU</w:t>
      </w:r>
      <w:r w:rsidR="00813443">
        <w:rPr>
          <w:lang w:val="en-GB" w:eastAsia="zh-CN"/>
        </w:rPr>
        <w:t>-</w:t>
      </w:r>
      <w:r w:rsidRPr="00216B51">
        <w:rPr>
          <w:rFonts w:hint="eastAsia"/>
          <w:lang w:val="en-GB" w:eastAsia="zh-CN"/>
        </w:rPr>
        <w:t>R</w:t>
      </w:r>
      <w:r w:rsidRPr="00216B51">
        <w:rPr>
          <w:rFonts w:hint="eastAsia"/>
          <w:lang w:val="en-GB" w:eastAsia="zh-CN"/>
        </w:rPr>
        <w:t>建议书</w:t>
      </w:r>
      <w:r w:rsidR="00BC7BC9" w:rsidRPr="00216B51">
        <w:rPr>
          <w:rFonts w:hint="eastAsia"/>
          <w:lang w:val="en-GB" w:eastAsia="zh-CN"/>
        </w:rPr>
        <w:t>和</w:t>
      </w:r>
      <w:r w:rsidRPr="00216B51">
        <w:rPr>
          <w:rFonts w:hint="eastAsia"/>
          <w:lang w:val="en-GB" w:eastAsia="zh-CN"/>
        </w:rPr>
        <w:t>报告</w:t>
      </w:r>
    </w:p>
    <w:bookmarkEnd w:id="1"/>
    <w:bookmarkEnd w:id="2"/>
    <w:p w14:paraId="70E9E099" w14:textId="2699CC34" w:rsidR="007C7453" w:rsidRPr="00216B51" w:rsidRDefault="00BC7BC9" w:rsidP="00CC7E18">
      <w:pPr>
        <w:ind w:firstLineChars="200" w:firstLine="480"/>
        <w:rPr>
          <w:lang w:val="en-GB" w:eastAsia="zh-CN"/>
        </w:rPr>
      </w:pPr>
      <w:r w:rsidRPr="00216B51">
        <w:rPr>
          <w:lang w:val="en-GB" w:eastAsia="zh-CN"/>
        </w:rPr>
        <w:t xml:space="preserve">ITU-R </w:t>
      </w:r>
      <w:r w:rsidR="0099672A">
        <w:fldChar w:fldCharType="begin"/>
      </w:r>
      <w:r w:rsidR="0099672A">
        <w:rPr>
          <w:lang w:eastAsia="zh-CN"/>
        </w:rPr>
        <w:instrText>HYPERLINK "https://www.itu.int/pub/R-REP-SM.2422"</w:instrText>
      </w:r>
      <w:r w:rsidR="0099672A">
        <w:fldChar w:fldCharType="separate"/>
      </w:r>
      <w:r w:rsidRPr="003B486B">
        <w:rPr>
          <w:rStyle w:val="Hyperlink"/>
          <w:color w:val="auto"/>
          <w:u w:val="none"/>
          <w:lang w:val="en-GB" w:eastAsia="zh-CN"/>
        </w:rPr>
        <w:t>SM.2422</w:t>
      </w:r>
      <w:r w:rsidR="0099672A">
        <w:rPr>
          <w:rStyle w:val="Hyperlink"/>
          <w:color w:val="auto"/>
          <w:u w:val="none"/>
          <w:lang w:val="en-GB" w:eastAsia="zh-CN"/>
        </w:rPr>
        <w:fldChar w:fldCharType="end"/>
      </w:r>
      <w:r w:rsidRPr="00216B51">
        <w:rPr>
          <w:lang w:eastAsia="zh-CN"/>
        </w:rPr>
        <w:t>号报告</w:t>
      </w:r>
      <w:r w:rsidR="001D6568" w:rsidRPr="000428E6">
        <w:rPr>
          <w:rFonts w:hint="eastAsia"/>
          <w:lang w:val="en-GB" w:eastAsia="zh-CN"/>
        </w:rPr>
        <w:t xml:space="preserve"> </w:t>
      </w:r>
      <w:r w:rsidR="001D6568" w:rsidRPr="001D6568">
        <w:rPr>
          <w:lang w:val="en-GB" w:eastAsia="zh-CN"/>
        </w:rPr>
        <w:t>–</w:t>
      </w:r>
      <w:r w:rsidR="001D6568">
        <w:rPr>
          <w:lang w:val="en-GB" w:eastAsia="zh-CN"/>
        </w:rPr>
        <w:t xml:space="preserve"> </w:t>
      </w:r>
      <w:r w:rsidRPr="00216B51">
        <w:rPr>
          <w:rFonts w:hint="eastAsia"/>
          <w:lang w:val="en-GB" w:eastAsia="zh-CN"/>
        </w:rPr>
        <w:t>用</w:t>
      </w:r>
      <w:r w:rsidR="00755545" w:rsidRPr="00216B51">
        <w:rPr>
          <w:rFonts w:hint="eastAsia"/>
          <w:lang w:val="en-GB" w:eastAsia="zh-CN"/>
        </w:rPr>
        <w:t>于宽带通信的可见光</w:t>
      </w:r>
    </w:p>
    <w:p w14:paraId="575A379B" w14:textId="4B521518" w:rsidR="007C7453" w:rsidRPr="00216B51" w:rsidRDefault="00BC7BC9" w:rsidP="007C7453">
      <w:pPr>
        <w:pStyle w:val="Normalaftertitle"/>
        <w:rPr>
          <w:lang w:val="en-GB" w:eastAsia="zh-CN"/>
        </w:rPr>
      </w:pPr>
      <w:r w:rsidRPr="00216B51">
        <w:rPr>
          <w:rFonts w:hint="eastAsia"/>
          <w:lang w:val="en-GB" w:eastAsia="zh-CN"/>
        </w:rPr>
        <w:t>国际电联无线电通信全会，</w:t>
      </w:r>
    </w:p>
    <w:p w14:paraId="3B14100C" w14:textId="0914DDCF" w:rsidR="007C7453" w:rsidRPr="00216B51" w:rsidRDefault="00755545" w:rsidP="00CC7E18">
      <w:pPr>
        <w:pStyle w:val="Call"/>
        <w:rPr>
          <w:rFonts w:ascii="STKaiti" w:eastAsia="STKaiti" w:hAnsi="STKaiti"/>
          <w:i w:val="0"/>
          <w:lang w:val="en-GB" w:eastAsia="zh-CN"/>
        </w:rPr>
      </w:pPr>
      <w:r w:rsidRPr="00216B51">
        <w:rPr>
          <w:rFonts w:ascii="STKaiti" w:eastAsia="STKaiti" w:hAnsi="STKaiti" w:hint="eastAsia"/>
          <w:i w:val="0"/>
          <w:lang w:val="en-GB" w:eastAsia="zh-CN"/>
        </w:rPr>
        <w:t>考虑到</w:t>
      </w:r>
    </w:p>
    <w:p w14:paraId="0BB874EE" w14:textId="6416679F" w:rsidR="007C7453" w:rsidRPr="00216B51" w:rsidRDefault="007C7453" w:rsidP="007C7453">
      <w:pPr>
        <w:rPr>
          <w:lang w:val="en-GB" w:eastAsia="zh-CN"/>
        </w:rPr>
      </w:pPr>
      <w:r w:rsidRPr="00216B51">
        <w:rPr>
          <w:i/>
          <w:lang w:val="en-GB" w:eastAsia="zh-CN"/>
        </w:rPr>
        <w:t>a</w:t>
      </w:r>
      <w:r w:rsidRPr="00216B51">
        <w:rPr>
          <w:lang w:val="en-GB" w:eastAsia="zh-CN"/>
        </w:rPr>
        <w:t>)</w:t>
      </w:r>
      <w:r w:rsidRPr="00216B51">
        <w:rPr>
          <w:lang w:val="en-GB" w:eastAsia="zh-CN"/>
        </w:rPr>
        <w:tab/>
      </w:r>
      <w:r w:rsidR="00755545" w:rsidRPr="00216B51">
        <w:rPr>
          <w:rFonts w:hint="eastAsia"/>
          <w:lang w:val="en-GB" w:eastAsia="zh-CN"/>
        </w:rPr>
        <w:t>无线电频谱是有限的资源；</w:t>
      </w:r>
    </w:p>
    <w:p w14:paraId="3E6A7666" w14:textId="0042FFB1" w:rsidR="007C7453" w:rsidRPr="00216B51" w:rsidRDefault="007C7453" w:rsidP="007C7453">
      <w:pPr>
        <w:autoSpaceDE/>
        <w:adjustRightInd/>
        <w:rPr>
          <w:lang w:val="en-GB" w:eastAsia="zh-CN"/>
        </w:rPr>
      </w:pPr>
      <w:r w:rsidRPr="00216B51">
        <w:rPr>
          <w:i/>
          <w:iCs/>
          <w:lang w:val="en-GB" w:eastAsia="zh-CN"/>
        </w:rPr>
        <w:t>b)</w:t>
      </w:r>
      <w:r w:rsidRPr="00216B51">
        <w:rPr>
          <w:i/>
          <w:iCs/>
          <w:lang w:val="en-GB" w:eastAsia="zh-CN"/>
        </w:rPr>
        <w:tab/>
      </w:r>
      <w:r w:rsidR="00BC7BC9" w:rsidRPr="00216B51">
        <w:rPr>
          <w:rFonts w:hint="eastAsia"/>
          <w:lang w:val="en-GB" w:eastAsia="zh-CN"/>
        </w:rPr>
        <w:t>国际电联《无线电规则》不包含</w:t>
      </w:r>
      <w:r w:rsidR="00BC7BC9" w:rsidRPr="00216B51">
        <w:rPr>
          <w:lang w:val="en-GB" w:eastAsia="zh-CN"/>
        </w:rPr>
        <w:t>3 000 GHz</w:t>
      </w:r>
      <w:r w:rsidR="00BC7BC9" w:rsidRPr="00216B51">
        <w:rPr>
          <w:rFonts w:hint="eastAsia"/>
          <w:lang w:val="en-GB" w:eastAsia="zh-CN"/>
        </w:rPr>
        <w:t>以上的电磁波；</w:t>
      </w:r>
    </w:p>
    <w:p w14:paraId="5E420AAD" w14:textId="6A02E9B9" w:rsidR="00BC7BC9" w:rsidRPr="00216B51" w:rsidRDefault="007C7453" w:rsidP="00BC7BC9">
      <w:pPr>
        <w:autoSpaceDE/>
        <w:adjustRightInd/>
        <w:rPr>
          <w:lang w:val="en-GB" w:eastAsia="zh-CN"/>
        </w:rPr>
      </w:pPr>
      <w:r w:rsidRPr="00216B51">
        <w:rPr>
          <w:i/>
          <w:iCs/>
          <w:lang w:val="en-GB" w:eastAsia="zh-CN"/>
        </w:rPr>
        <w:t>c)</w:t>
      </w:r>
      <w:r w:rsidRPr="00216B51">
        <w:rPr>
          <w:lang w:val="en-GB" w:eastAsia="zh-CN"/>
        </w:rPr>
        <w:tab/>
      </w:r>
      <w:r w:rsidR="00BC7BC9" w:rsidRPr="00216B51">
        <w:rPr>
          <w:rFonts w:hint="eastAsia"/>
          <w:lang w:val="en-GB" w:eastAsia="zh-CN"/>
        </w:rPr>
        <w:t>光无线通信</w:t>
      </w:r>
      <w:r w:rsidR="00334A52" w:rsidRPr="00216B51">
        <w:rPr>
          <w:rFonts w:hint="eastAsia"/>
          <w:lang w:val="en-GB" w:eastAsia="zh-CN"/>
        </w:rPr>
        <w:t>（</w:t>
      </w:r>
      <w:r w:rsidR="00BC7BC9" w:rsidRPr="00216B51">
        <w:rPr>
          <w:rFonts w:hint="eastAsia"/>
          <w:lang w:val="en-GB" w:eastAsia="zh-CN"/>
        </w:rPr>
        <w:t>OWC</w:t>
      </w:r>
      <w:r w:rsidR="00334A52" w:rsidRPr="00216B51">
        <w:rPr>
          <w:rFonts w:hint="eastAsia"/>
          <w:lang w:val="en-GB" w:eastAsia="zh-CN"/>
        </w:rPr>
        <w:t>）</w:t>
      </w:r>
      <w:r w:rsidR="00BC7BC9" w:rsidRPr="00216B51">
        <w:rPr>
          <w:rFonts w:hint="eastAsia"/>
          <w:lang w:val="en-GB" w:eastAsia="zh-CN"/>
        </w:rPr>
        <w:t>使用可见光谱</w:t>
      </w:r>
      <w:r w:rsidR="00334A52" w:rsidRPr="00216B51">
        <w:rPr>
          <w:rFonts w:hint="eastAsia"/>
          <w:lang w:val="en-GB" w:eastAsia="zh-CN"/>
        </w:rPr>
        <w:t>（</w:t>
      </w:r>
      <w:r w:rsidR="00BC7BC9" w:rsidRPr="00216B51">
        <w:rPr>
          <w:rFonts w:hint="eastAsia"/>
          <w:lang w:val="en-GB" w:eastAsia="zh-CN"/>
        </w:rPr>
        <w:t>波长在</w:t>
      </w:r>
      <w:r w:rsidR="00BC7BC9" w:rsidRPr="00216B51">
        <w:rPr>
          <w:rFonts w:hint="eastAsia"/>
          <w:lang w:val="en-GB" w:eastAsia="zh-CN"/>
        </w:rPr>
        <w:t>390</w:t>
      </w:r>
      <w:r w:rsidR="00BC7BC9" w:rsidRPr="00216B51">
        <w:rPr>
          <w:rFonts w:hint="eastAsia"/>
          <w:lang w:val="en-GB" w:eastAsia="zh-CN"/>
        </w:rPr>
        <w:t>纳米</w:t>
      </w:r>
      <w:r w:rsidR="00D449CB" w:rsidRPr="00216B51">
        <w:rPr>
          <w:rFonts w:hint="eastAsia"/>
          <w:lang w:val="en-GB" w:eastAsia="zh-CN"/>
        </w:rPr>
        <w:t>至</w:t>
      </w:r>
      <w:r w:rsidR="00BC7BC9" w:rsidRPr="00216B51">
        <w:rPr>
          <w:rFonts w:hint="eastAsia"/>
          <w:lang w:val="en-GB" w:eastAsia="zh-CN"/>
        </w:rPr>
        <w:t>750</w:t>
      </w:r>
      <w:r w:rsidR="00BC7BC9" w:rsidRPr="00216B51">
        <w:rPr>
          <w:rFonts w:hint="eastAsia"/>
          <w:lang w:val="en-GB" w:eastAsia="zh-CN"/>
        </w:rPr>
        <w:t>纳米之间</w:t>
      </w:r>
      <w:r w:rsidR="00334A52" w:rsidRPr="00216B51">
        <w:rPr>
          <w:rFonts w:hint="eastAsia"/>
          <w:lang w:val="en-GB" w:eastAsia="zh-CN"/>
        </w:rPr>
        <w:t>）</w:t>
      </w:r>
      <w:r w:rsidR="00BC7BC9" w:rsidRPr="00216B51">
        <w:rPr>
          <w:rFonts w:hint="eastAsia"/>
          <w:lang w:val="en-GB" w:eastAsia="zh-CN"/>
        </w:rPr>
        <w:t>或红外光谱</w:t>
      </w:r>
      <w:r w:rsidR="00334A52" w:rsidRPr="00216B51">
        <w:rPr>
          <w:rFonts w:hint="eastAsia"/>
          <w:lang w:val="en-GB" w:eastAsia="zh-CN"/>
        </w:rPr>
        <w:t>（</w:t>
      </w:r>
      <w:r w:rsidR="00BC7BC9" w:rsidRPr="00216B51">
        <w:rPr>
          <w:rFonts w:hint="eastAsia"/>
          <w:lang w:val="en-GB" w:eastAsia="zh-CN"/>
        </w:rPr>
        <w:t>波长在</w:t>
      </w:r>
      <w:r w:rsidR="00BC7BC9" w:rsidRPr="00216B51">
        <w:rPr>
          <w:rFonts w:hint="eastAsia"/>
          <w:lang w:val="en-GB" w:eastAsia="zh-CN"/>
        </w:rPr>
        <w:t>780</w:t>
      </w:r>
      <w:r w:rsidR="00BC7BC9" w:rsidRPr="00216B51">
        <w:rPr>
          <w:rFonts w:hint="eastAsia"/>
          <w:lang w:val="en-GB" w:eastAsia="zh-CN"/>
        </w:rPr>
        <w:t>纳米</w:t>
      </w:r>
      <w:r w:rsidR="00D449CB" w:rsidRPr="00216B51">
        <w:rPr>
          <w:rFonts w:hint="eastAsia"/>
          <w:lang w:val="en-GB" w:eastAsia="zh-CN"/>
        </w:rPr>
        <w:t>至</w:t>
      </w:r>
      <w:r w:rsidR="00BC7BC9" w:rsidRPr="00216B51">
        <w:rPr>
          <w:rFonts w:hint="eastAsia"/>
          <w:lang w:val="en-GB" w:eastAsia="zh-CN"/>
        </w:rPr>
        <w:t>1</w:t>
      </w:r>
      <w:r w:rsidR="00BC7BC9" w:rsidRPr="00216B51">
        <w:rPr>
          <w:rFonts w:hint="eastAsia"/>
          <w:lang w:val="en-GB" w:eastAsia="zh-CN"/>
        </w:rPr>
        <w:t>毫米之间</w:t>
      </w:r>
      <w:r w:rsidR="00334A52" w:rsidRPr="00216B51">
        <w:rPr>
          <w:rFonts w:hint="eastAsia"/>
          <w:lang w:val="en-GB" w:eastAsia="zh-CN"/>
        </w:rPr>
        <w:t>）</w:t>
      </w:r>
      <w:r w:rsidR="00BC7BC9" w:rsidRPr="00216B51">
        <w:rPr>
          <w:rFonts w:hint="eastAsia"/>
          <w:lang w:val="en-GB" w:eastAsia="zh-CN"/>
        </w:rPr>
        <w:t>或紫外光谱</w:t>
      </w:r>
      <w:r w:rsidR="00334A52" w:rsidRPr="00216B51">
        <w:rPr>
          <w:rFonts w:hint="eastAsia"/>
          <w:lang w:val="en-GB" w:eastAsia="zh-CN"/>
        </w:rPr>
        <w:t>（</w:t>
      </w:r>
      <w:r w:rsidR="00BC7BC9" w:rsidRPr="00216B51">
        <w:rPr>
          <w:rFonts w:hint="eastAsia"/>
          <w:lang w:val="en-GB" w:eastAsia="zh-CN"/>
        </w:rPr>
        <w:t>波长在</w:t>
      </w:r>
      <w:r w:rsidR="00BC7BC9" w:rsidRPr="00216B51">
        <w:rPr>
          <w:rFonts w:hint="eastAsia"/>
          <w:lang w:val="en-GB" w:eastAsia="zh-CN"/>
        </w:rPr>
        <w:t>200</w:t>
      </w:r>
      <w:r w:rsidR="00BC7BC9" w:rsidRPr="00216B51">
        <w:rPr>
          <w:rFonts w:hint="eastAsia"/>
          <w:lang w:val="en-GB" w:eastAsia="zh-CN"/>
        </w:rPr>
        <w:t>纳米</w:t>
      </w:r>
      <w:r w:rsidR="00D449CB" w:rsidRPr="00216B51">
        <w:rPr>
          <w:rFonts w:hint="eastAsia"/>
          <w:lang w:val="en-GB" w:eastAsia="zh-CN"/>
        </w:rPr>
        <w:t>至</w:t>
      </w:r>
      <w:r w:rsidR="00BC7BC9" w:rsidRPr="00216B51">
        <w:rPr>
          <w:rFonts w:hint="eastAsia"/>
          <w:lang w:val="en-GB" w:eastAsia="zh-CN"/>
        </w:rPr>
        <w:t>280</w:t>
      </w:r>
      <w:r w:rsidR="00BC7BC9" w:rsidRPr="00216B51">
        <w:rPr>
          <w:rFonts w:hint="eastAsia"/>
          <w:lang w:val="en-GB" w:eastAsia="zh-CN"/>
        </w:rPr>
        <w:t>纳米之间</w:t>
      </w:r>
      <w:r w:rsidR="00334A52" w:rsidRPr="00216B51">
        <w:rPr>
          <w:rFonts w:hint="eastAsia"/>
          <w:lang w:val="en-GB" w:eastAsia="zh-CN"/>
        </w:rPr>
        <w:t>）</w:t>
      </w:r>
      <w:r w:rsidR="00BC7BC9" w:rsidRPr="00216B51">
        <w:rPr>
          <w:rFonts w:hint="eastAsia"/>
          <w:lang w:val="en-GB" w:eastAsia="zh-CN"/>
        </w:rPr>
        <w:t>提供无线通信</w:t>
      </w:r>
      <w:r w:rsidR="00334A52" w:rsidRPr="00216B51">
        <w:rPr>
          <w:rFonts w:hint="eastAsia"/>
          <w:lang w:val="en-GB" w:eastAsia="zh-CN"/>
        </w:rPr>
        <w:t>（</w:t>
      </w:r>
      <w:r w:rsidR="00BC7BC9" w:rsidRPr="00216B51">
        <w:rPr>
          <w:rFonts w:hint="eastAsia"/>
          <w:lang w:val="en-GB" w:eastAsia="zh-CN"/>
        </w:rPr>
        <w:t>这些频率通常称为太赫兹频率</w:t>
      </w:r>
      <w:r w:rsidR="00334A52" w:rsidRPr="00216B51">
        <w:rPr>
          <w:rFonts w:hint="eastAsia"/>
          <w:lang w:val="en-GB" w:eastAsia="zh-CN"/>
        </w:rPr>
        <w:t>）</w:t>
      </w:r>
      <w:r w:rsidR="00BC7BC9" w:rsidRPr="00216B51">
        <w:rPr>
          <w:rFonts w:hint="eastAsia"/>
          <w:lang w:val="en-GB" w:eastAsia="zh-CN"/>
        </w:rPr>
        <w:t>；</w:t>
      </w:r>
    </w:p>
    <w:p w14:paraId="26A08A1B" w14:textId="00AFB7DB" w:rsidR="00BC7BC9" w:rsidRPr="00216B51" w:rsidRDefault="00BC7BC9" w:rsidP="00BC7BC9">
      <w:pPr>
        <w:autoSpaceDE/>
        <w:adjustRightInd/>
        <w:rPr>
          <w:lang w:val="en-GB" w:eastAsia="zh-CN"/>
        </w:rPr>
      </w:pPr>
      <w:r w:rsidRPr="00216B51">
        <w:rPr>
          <w:rFonts w:hint="eastAsia"/>
          <w:i/>
          <w:iCs/>
          <w:lang w:val="en-GB" w:eastAsia="zh-CN"/>
        </w:rPr>
        <w:t>d)</w:t>
      </w:r>
      <w:r w:rsidRPr="00216B51">
        <w:rPr>
          <w:lang w:val="en-GB" w:eastAsia="zh-CN"/>
        </w:rPr>
        <w:tab/>
      </w:r>
      <w:r w:rsidRPr="00216B51">
        <w:rPr>
          <w:rFonts w:hint="eastAsia"/>
          <w:lang w:val="en-GB" w:eastAsia="zh-CN"/>
        </w:rPr>
        <w:t>OWC</w:t>
      </w:r>
      <w:r w:rsidRPr="00216B51">
        <w:rPr>
          <w:rFonts w:hint="eastAsia"/>
          <w:lang w:val="en-GB" w:eastAsia="zh-CN"/>
        </w:rPr>
        <w:t>有可能缓解较低频段的压力，因为光频谱可用作宽带通信的附加频谱；</w:t>
      </w:r>
    </w:p>
    <w:p w14:paraId="35E82130" w14:textId="77777777" w:rsidR="00813443" w:rsidRDefault="00813443" w:rsidP="00BC7BC9">
      <w:pPr>
        <w:autoSpaceDE/>
        <w:adjustRightInd/>
        <w:rPr>
          <w:i/>
          <w:iCs/>
          <w:lang w:val="en-GB" w:eastAsia="zh-CN"/>
        </w:rPr>
      </w:pPr>
      <w:r>
        <w:rPr>
          <w:i/>
          <w:iCs/>
          <w:lang w:val="en-GB" w:eastAsia="zh-CN"/>
        </w:rPr>
        <w:br w:type="page"/>
      </w:r>
    </w:p>
    <w:p w14:paraId="77DEFFED" w14:textId="24784B29" w:rsidR="00BC7BC9" w:rsidRPr="00216B51" w:rsidRDefault="00BC7BC9" w:rsidP="00BC7BC9">
      <w:pPr>
        <w:autoSpaceDE/>
        <w:adjustRightInd/>
        <w:rPr>
          <w:lang w:val="en-GB" w:eastAsia="zh-CN"/>
        </w:rPr>
      </w:pPr>
      <w:r w:rsidRPr="00216B51">
        <w:rPr>
          <w:rFonts w:hint="eastAsia"/>
          <w:i/>
          <w:iCs/>
          <w:lang w:val="en-GB" w:eastAsia="zh-CN"/>
        </w:rPr>
        <w:lastRenderedPageBreak/>
        <w:t>e)</w:t>
      </w:r>
      <w:r w:rsidR="00D449CB" w:rsidRPr="00216B51">
        <w:rPr>
          <w:i/>
          <w:iCs/>
          <w:lang w:val="en-GB" w:eastAsia="zh-CN"/>
        </w:rPr>
        <w:tab/>
      </w:r>
      <w:r w:rsidRPr="00216B51">
        <w:rPr>
          <w:rFonts w:hint="eastAsia"/>
          <w:lang w:val="en-GB" w:eastAsia="zh-CN"/>
        </w:rPr>
        <w:t>OWC</w:t>
      </w:r>
      <w:r w:rsidRPr="00216B51">
        <w:rPr>
          <w:rFonts w:hint="eastAsia"/>
          <w:lang w:val="en-GB" w:eastAsia="zh-CN"/>
        </w:rPr>
        <w:t>可被视</w:t>
      </w:r>
      <w:r w:rsidR="00D449CB" w:rsidRPr="00216B51">
        <w:rPr>
          <w:rFonts w:hint="eastAsia"/>
          <w:lang w:val="en-GB" w:eastAsia="zh-CN"/>
        </w:rPr>
        <w:t>作</w:t>
      </w:r>
      <w:r w:rsidRPr="00216B51">
        <w:rPr>
          <w:rFonts w:hint="eastAsia"/>
          <w:lang w:val="en-GB" w:eastAsia="zh-CN"/>
        </w:rPr>
        <w:t>现有宽带无线接入系统的补充；</w:t>
      </w:r>
    </w:p>
    <w:p w14:paraId="410D2A4C" w14:textId="2AD97457" w:rsidR="00BC7BC9" w:rsidRPr="00216B51" w:rsidRDefault="00BC7BC9" w:rsidP="00BC7BC9">
      <w:pPr>
        <w:autoSpaceDE/>
        <w:adjustRightInd/>
        <w:rPr>
          <w:lang w:val="en-GB" w:eastAsia="zh-CN"/>
        </w:rPr>
      </w:pPr>
      <w:r w:rsidRPr="00216B51">
        <w:rPr>
          <w:rFonts w:hint="eastAsia"/>
          <w:i/>
          <w:iCs/>
          <w:lang w:val="en-GB" w:eastAsia="zh-CN"/>
        </w:rPr>
        <w:t>f)</w:t>
      </w:r>
      <w:r w:rsidR="00D449CB" w:rsidRPr="00216B51">
        <w:rPr>
          <w:i/>
          <w:iCs/>
          <w:lang w:val="en-GB" w:eastAsia="zh-CN"/>
        </w:rPr>
        <w:tab/>
      </w:r>
      <w:r w:rsidRPr="00216B51">
        <w:rPr>
          <w:rFonts w:hint="eastAsia"/>
          <w:lang w:val="en-GB" w:eastAsia="zh-CN"/>
        </w:rPr>
        <w:t>相对于波长，</w:t>
      </w:r>
      <w:r w:rsidRPr="00216B51">
        <w:rPr>
          <w:rFonts w:hint="eastAsia"/>
          <w:lang w:val="en-GB" w:eastAsia="zh-CN"/>
        </w:rPr>
        <w:t>OWC</w:t>
      </w:r>
      <w:r w:rsidRPr="00216B51">
        <w:rPr>
          <w:rFonts w:hint="eastAsia"/>
          <w:lang w:val="en-GB" w:eastAsia="zh-CN"/>
        </w:rPr>
        <w:t>具有不同的传播特性；</w:t>
      </w:r>
    </w:p>
    <w:p w14:paraId="311C818C" w14:textId="64BE1B59" w:rsidR="00BC7BC9" w:rsidRPr="00216B51" w:rsidRDefault="00BC7BC9" w:rsidP="00BC7BC9">
      <w:pPr>
        <w:autoSpaceDE/>
        <w:adjustRightInd/>
        <w:rPr>
          <w:lang w:val="en-GB" w:eastAsia="zh-CN"/>
        </w:rPr>
      </w:pPr>
      <w:r w:rsidRPr="00216B51">
        <w:rPr>
          <w:rFonts w:hint="eastAsia"/>
          <w:i/>
          <w:iCs/>
          <w:lang w:val="en-GB" w:eastAsia="zh-CN"/>
        </w:rPr>
        <w:t>g)</w:t>
      </w:r>
      <w:r w:rsidR="00D449CB" w:rsidRPr="00216B51">
        <w:rPr>
          <w:i/>
          <w:iCs/>
          <w:lang w:val="en-GB" w:eastAsia="zh-CN"/>
        </w:rPr>
        <w:tab/>
      </w:r>
      <w:r w:rsidRPr="00216B51">
        <w:rPr>
          <w:rFonts w:hint="eastAsia"/>
          <w:lang w:val="en-GB" w:eastAsia="zh-CN"/>
        </w:rPr>
        <w:t>OWC</w:t>
      </w:r>
      <w:r w:rsidRPr="00216B51">
        <w:rPr>
          <w:rFonts w:hint="eastAsia"/>
          <w:lang w:val="en-GB" w:eastAsia="zh-CN"/>
        </w:rPr>
        <w:t>在由于多种因素</w:t>
      </w:r>
      <w:r w:rsidR="00D449CB" w:rsidRPr="00216B51">
        <w:rPr>
          <w:rFonts w:hint="eastAsia"/>
          <w:lang w:val="en-GB" w:eastAsia="zh-CN"/>
        </w:rPr>
        <w:t>（</w:t>
      </w:r>
      <w:r w:rsidRPr="00216B51">
        <w:rPr>
          <w:rFonts w:hint="eastAsia"/>
          <w:lang w:val="en-GB" w:eastAsia="zh-CN"/>
        </w:rPr>
        <w:t>例如，频谱稀缺、需要非常高的容量、立法、不利于射频的环境等</w:t>
      </w:r>
      <w:r w:rsidR="00D449CB" w:rsidRPr="00216B51">
        <w:rPr>
          <w:rFonts w:hint="eastAsia"/>
          <w:lang w:val="en-GB" w:eastAsia="zh-CN"/>
        </w:rPr>
        <w:t>）造成无线电频谱的</w:t>
      </w:r>
      <w:r w:rsidRPr="00216B51">
        <w:rPr>
          <w:rFonts w:hint="eastAsia"/>
          <w:lang w:val="en-GB" w:eastAsia="zh-CN"/>
        </w:rPr>
        <w:t>不太</w:t>
      </w:r>
      <w:r w:rsidR="00D449CB" w:rsidRPr="00216B51">
        <w:rPr>
          <w:rFonts w:hint="eastAsia"/>
          <w:lang w:val="en-GB" w:eastAsia="zh-CN"/>
        </w:rPr>
        <w:t>可用</w:t>
      </w:r>
      <w:r w:rsidRPr="00216B51">
        <w:rPr>
          <w:rFonts w:hint="eastAsia"/>
          <w:lang w:val="en-GB" w:eastAsia="zh-CN"/>
        </w:rPr>
        <w:t>的环境</w:t>
      </w:r>
      <w:r w:rsidR="00D449CB" w:rsidRPr="00216B51">
        <w:rPr>
          <w:rFonts w:hint="eastAsia"/>
          <w:lang w:val="en-GB" w:eastAsia="zh-CN"/>
        </w:rPr>
        <w:t>下</w:t>
      </w:r>
      <w:r w:rsidRPr="00216B51">
        <w:rPr>
          <w:rFonts w:hint="eastAsia"/>
          <w:lang w:val="en-GB" w:eastAsia="zh-CN"/>
        </w:rPr>
        <w:t>尤其有用；</w:t>
      </w:r>
    </w:p>
    <w:p w14:paraId="2DA2ACD4" w14:textId="33E7147F" w:rsidR="00BC7BC9" w:rsidRPr="00216B51" w:rsidRDefault="00BC7BC9" w:rsidP="00BC7BC9">
      <w:pPr>
        <w:autoSpaceDE/>
        <w:adjustRightInd/>
        <w:rPr>
          <w:lang w:val="en-GB" w:eastAsia="zh-CN"/>
        </w:rPr>
      </w:pPr>
      <w:r w:rsidRPr="00216B51">
        <w:rPr>
          <w:rFonts w:hint="eastAsia"/>
          <w:i/>
          <w:iCs/>
          <w:lang w:val="en-GB" w:eastAsia="zh-CN"/>
        </w:rPr>
        <w:t>h)</w:t>
      </w:r>
      <w:r w:rsidR="00D449CB" w:rsidRPr="00216B51">
        <w:rPr>
          <w:i/>
          <w:iCs/>
          <w:lang w:val="en-GB" w:eastAsia="zh-CN"/>
        </w:rPr>
        <w:tab/>
      </w:r>
      <w:r w:rsidRPr="00216B51">
        <w:rPr>
          <w:rFonts w:hint="eastAsia"/>
          <w:lang w:val="en-GB" w:eastAsia="zh-CN"/>
        </w:rPr>
        <w:t>基于</w:t>
      </w:r>
      <w:r w:rsidRPr="00216B51">
        <w:rPr>
          <w:rFonts w:hint="eastAsia"/>
          <w:lang w:val="en-GB" w:eastAsia="zh-CN"/>
        </w:rPr>
        <w:t>OWC</w:t>
      </w:r>
      <w:r w:rsidRPr="00216B51">
        <w:rPr>
          <w:rFonts w:hint="eastAsia"/>
          <w:lang w:val="en-GB" w:eastAsia="zh-CN"/>
        </w:rPr>
        <w:t>的解决方案可以提供优于基于</w:t>
      </w:r>
      <w:r w:rsidRPr="00216B51">
        <w:rPr>
          <w:rFonts w:hint="eastAsia"/>
          <w:lang w:val="en-GB" w:eastAsia="zh-CN"/>
        </w:rPr>
        <w:t>RF</w:t>
      </w:r>
      <w:r w:rsidRPr="00216B51">
        <w:rPr>
          <w:rFonts w:hint="eastAsia"/>
          <w:lang w:val="en-GB" w:eastAsia="zh-CN"/>
        </w:rPr>
        <w:t>频谱的解决方案的</w:t>
      </w:r>
      <w:r w:rsidR="00D449CB" w:rsidRPr="00216B51">
        <w:rPr>
          <w:rFonts w:hint="eastAsia"/>
          <w:lang w:val="en-GB" w:eastAsia="zh-CN"/>
        </w:rPr>
        <w:t>益</w:t>
      </w:r>
      <w:r w:rsidRPr="00216B51">
        <w:rPr>
          <w:rFonts w:hint="eastAsia"/>
          <w:lang w:val="en-GB" w:eastAsia="zh-CN"/>
        </w:rPr>
        <w:t>处，如适合密集使用、缓解当前</w:t>
      </w:r>
      <w:r w:rsidR="00D449CB" w:rsidRPr="00216B51">
        <w:rPr>
          <w:rFonts w:hint="eastAsia"/>
          <w:lang w:val="en-GB" w:eastAsia="zh-CN"/>
        </w:rPr>
        <w:t>的</w:t>
      </w:r>
      <w:r w:rsidRPr="00216B51">
        <w:rPr>
          <w:rFonts w:hint="eastAsia"/>
          <w:lang w:val="en-GB" w:eastAsia="zh-CN"/>
        </w:rPr>
        <w:t>共</w:t>
      </w:r>
      <w:r w:rsidR="00D449CB" w:rsidRPr="00216B51">
        <w:rPr>
          <w:rFonts w:hint="eastAsia"/>
          <w:lang w:val="en-GB" w:eastAsia="zh-CN"/>
        </w:rPr>
        <w:t>用紧张状况</w:t>
      </w:r>
      <w:r w:rsidRPr="00216B51">
        <w:rPr>
          <w:rFonts w:hint="eastAsia"/>
          <w:lang w:val="en-GB" w:eastAsia="zh-CN"/>
        </w:rPr>
        <w:t>、增强安全性和</w:t>
      </w:r>
      <w:r w:rsidR="00D449CB" w:rsidRPr="00216B51">
        <w:rPr>
          <w:rFonts w:hint="eastAsia"/>
          <w:lang w:val="en-GB" w:eastAsia="zh-CN"/>
        </w:rPr>
        <w:t>提高</w:t>
      </w:r>
      <w:r w:rsidRPr="00216B51">
        <w:rPr>
          <w:rFonts w:hint="eastAsia"/>
          <w:lang w:val="en-GB" w:eastAsia="zh-CN"/>
        </w:rPr>
        <w:t>抗干扰能力；</w:t>
      </w:r>
    </w:p>
    <w:p w14:paraId="54CD1A1B" w14:textId="4F31F4FD" w:rsidR="00BC7BC9" w:rsidRPr="00216B51" w:rsidRDefault="00334A52" w:rsidP="00BC7BC9">
      <w:pPr>
        <w:autoSpaceDE/>
        <w:adjustRightInd/>
        <w:rPr>
          <w:lang w:val="en-GB" w:eastAsia="zh-CN"/>
        </w:rPr>
      </w:pPr>
      <w:proofErr w:type="spellStart"/>
      <w:r w:rsidRPr="00216B51">
        <w:rPr>
          <w:rFonts w:hint="eastAsia"/>
          <w:i/>
          <w:iCs/>
          <w:lang w:val="en-GB" w:eastAsia="zh-CN"/>
        </w:rPr>
        <w:t>i</w:t>
      </w:r>
      <w:proofErr w:type="spellEnd"/>
      <w:r w:rsidR="00BC7BC9" w:rsidRPr="00216B51">
        <w:rPr>
          <w:rFonts w:hint="eastAsia"/>
          <w:i/>
          <w:iCs/>
          <w:lang w:val="en-GB" w:eastAsia="zh-CN"/>
        </w:rPr>
        <w:t>)</w:t>
      </w:r>
      <w:r w:rsidR="00D449CB" w:rsidRPr="00216B51">
        <w:rPr>
          <w:i/>
          <w:iCs/>
          <w:lang w:val="en-GB" w:eastAsia="zh-CN"/>
        </w:rPr>
        <w:tab/>
      </w:r>
      <w:r w:rsidR="00BC7BC9" w:rsidRPr="00216B51">
        <w:rPr>
          <w:rFonts w:hint="eastAsia"/>
          <w:lang w:val="en-GB" w:eastAsia="zh-CN"/>
        </w:rPr>
        <w:t>OWC</w:t>
      </w:r>
      <w:r w:rsidR="00BC7BC9" w:rsidRPr="00216B51">
        <w:rPr>
          <w:rFonts w:hint="eastAsia"/>
          <w:lang w:val="en-GB" w:eastAsia="zh-CN"/>
        </w:rPr>
        <w:t>可能是未来</w:t>
      </w:r>
      <w:r w:rsidR="00D449CB" w:rsidRPr="00216B51">
        <w:rPr>
          <w:rFonts w:hint="eastAsia"/>
          <w:lang w:val="en-GB" w:eastAsia="zh-CN"/>
        </w:rPr>
        <w:t>能够在</w:t>
      </w:r>
      <w:r w:rsidR="00BC7BC9" w:rsidRPr="00216B51">
        <w:rPr>
          <w:rFonts w:hint="eastAsia"/>
          <w:lang w:val="en-GB" w:eastAsia="zh-CN"/>
        </w:rPr>
        <w:t>房屋、办公室和建筑物内部</w:t>
      </w:r>
      <w:r w:rsidR="00D449CB" w:rsidRPr="00216B51">
        <w:rPr>
          <w:rFonts w:hint="eastAsia"/>
          <w:lang w:val="en-GB" w:eastAsia="zh-CN"/>
        </w:rPr>
        <w:t>安装</w:t>
      </w:r>
      <w:r w:rsidR="00BC7BC9" w:rsidRPr="00216B51">
        <w:rPr>
          <w:rFonts w:hint="eastAsia"/>
          <w:lang w:val="en-GB" w:eastAsia="zh-CN"/>
        </w:rPr>
        <w:t>的技术；</w:t>
      </w:r>
    </w:p>
    <w:p w14:paraId="5B6F5686" w14:textId="56001C60" w:rsidR="00BC7BC9" w:rsidRPr="00216B51" w:rsidRDefault="00BC7BC9" w:rsidP="00BC7BC9">
      <w:pPr>
        <w:autoSpaceDE/>
        <w:adjustRightInd/>
        <w:rPr>
          <w:lang w:val="en-GB" w:eastAsia="zh-CN"/>
        </w:rPr>
      </w:pPr>
      <w:r w:rsidRPr="00216B51">
        <w:rPr>
          <w:rFonts w:hint="eastAsia"/>
          <w:i/>
          <w:iCs/>
          <w:lang w:val="en-GB" w:eastAsia="zh-CN"/>
        </w:rPr>
        <w:t>j)</w:t>
      </w:r>
      <w:r w:rsidR="00D449CB" w:rsidRPr="00216B51">
        <w:rPr>
          <w:i/>
          <w:iCs/>
          <w:lang w:val="en-GB" w:eastAsia="zh-CN"/>
        </w:rPr>
        <w:tab/>
      </w:r>
      <w:r w:rsidRPr="00216B51">
        <w:rPr>
          <w:rFonts w:hint="eastAsia"/>
          <w:lang w:val="en-GB" w:eastAsia="zh-CN"/>
        </w:rPr>
        <w:t>电磁干扰</w:t>
      </w:r>
      <w:r w:rsidR="00D449CB" w:rsidRPr="00216B51">
        <w:rPr>
          <w:rFonts w:hint="eastAsia"/>
          <w:lang w:val="en-GB" w:eastAsia="zh-CN"/>
        </w:rPr>
        <w:t>（</w:t>
      </w:r>
      <w:r w:rsidRPr="00216B51">
        <w:rPr>
          <w:rFonts w:hint="eastAsia"/>
          <w:lang w:val="en-GB" w:eastAsia="zh-CN"/>
        </w:rPr>
        <w:t>EMI</w:t>
      </w:r>
      <w:r w:rsidR="00D449CB" w:rsidRPr="00216B51">
        <w:rPr>
          <w:rFonts w:hint="eastAsia"/>
          <w:lang w:val="en-GB" w:eastAsia="zh-CN"/>
        </w:rPr>
        <w:t>）</w:t>
      </w:r>
      <w:r w:rsidRPr="00216B51">
        <w:rPr>
          <w:rFonts w:hint="eastAsia"/>
          <w:lang w:val="en-GB" w:eastAsia="zh-CN"/>
        </w:rPr>
        <w:t>敏感环境</w:t>
      </w:r>
      <w:r w:rsidR="00D449CB" w:rsidRPr="00216B51">
        <w:rPr>
          <w:rFonts w:hint="eastAsia"/>
          <w:lang w:val="en-GB" w:eastAsia="zh-CN"/>
        </w:rPr>
        <w:t>（</w:t>
      </w:r>
      <w:r w:rsidRPr="00216B51">
        <w:rPr>
          <w:rFonts w:hint="eastAsia"/>
          <w:lang w:val="en-GB" w:eastAsia="zh-CN"/>
        </w:rPr>
        <w:t>例如医院，尤其是重症监护室</w:t>
      </w:r>
      <w:r w:rsidR="00D449CB" w:rsidRPr="00216B51">
        <w:rPr>
          <w:rFonts w:hint="eastAsia"/>
          <w:lang w:val="en-GB" w:eastAsia="zh-CN"/>
        </w:rPr>
        <w:t>（</w:t>
      </w:r>
      <w:r w:rsidRPr="00216B51">
        <w:rPr>
          <w:rFonts w:hint="eastAsia"/>
          <w:lang w:val="en-GB" w:eastAsia="zh-CN"/>
        </w:rPr>
        <w:t>ICU</w:t>
      </w:r>
      <w:r w:rsidR="00D449CB" w:rsidRPr="00216B51">
        <w:rPr>
          <w:rFonts w:hint="eastAsia"/>
          <w:lang w:val="en-GB" w:eastAsia="zh-CN"/>
        </w:rPr>
        <w:t>）</w:t>
      </w:r>
      <w:r w:rsidRPr="00216B51">
        <w:rPr>
          <w:rFonts w:hint="eastAsia"/>
          <w:lang w:val="en-GB" w:eastAsia="zh-CN"/>
        </w:rPr>
        <w:t>、飞机、某些行业应用</w:t>
      </w:r>
      <w:r w:rsidR="00D449CB" w:rsidRPr="00216B51">
        <w:rPr>
          <w:rFonts w:hint="eastAsia"/>
          <w:lang w:val="en-GB" w:eastAsia="zh-CN"/>
        </w:rPr>
        <w:t>）</w:t>
      </w:r>
      <w:r w:rsidRPr="00216B51">
        <w:rPr>
          <w:rFonts w:hint="eastAsia"/>
          <w:lang w:val="en-GB" w:eastAsia="zh-CN"/>
        </w:rPr>
        <w:t>可从基于</w:t>
      </w:r>
      <w:r w:rsidRPr="00216B51">
        <w:rPr>
          <w:rFonts w:hint="eastAsia"/>
          <w:lang w:val="en-GB" w:eastAsia="zh-CN"/>
        </w:rPr>
        <w:t>OWC</w:t>
      </w:r>
      <w:r w:rsidRPr="00216B51">
        <w:rPr>
          <w:rFonts w:hint="eastAsia"/>
          <w:lang w:val="en-GB" w:eastAsia="zh-CN"/>
        </w:rPr>
        <w:t>的解决方案中受益，因为</w:t>
      </w:r>
      <w:r w:rsidR="00D449CB" w:rsidRPr="00216B51">
        <w:rPr>
          <w:rFonts w:hint="eastAsia"/>
          <w:lang w:val="en-GB" w:eastAsia="zh-CN"/>
        </w:rPr>
        <w:t>这些解决方案</w:t>
      </w:r>
      <w:r w:rsidRPr="00216B51">
        <w:rPr>
          <w:rFonts w:hint="eastAsia"/>
          <w:lang w:val="en-GB" w:eastAsia="zh-CN"/>
        </w:rPr>
        <w:t>对来自无线电通信系统的</w:t>
      </w:r>
      <w:r w:rsidRPr="00216B51">
        <w:rPr>
          <w:rFonts w:hint="eastAsia"/>
          <w:lang w:val="en-GB" w:eastAsia="zh-CN"/>
        </w:rPr>
        <w:t>EM</w:t>
      </w:r>
      <w:r w:rsidRPr="00216B51">
        <w:rPr>
          <w:rFonts w:hint="eastAsia"/>
          <w:lang w:val="en-GB" w:eastAsia="zh-CN"/>
        </w:rPr>
        <w:t>辐射不敏感；</w:t>
      </w:r>
    </w:p>
    <w:p w14:paraId="1BC2F8B9" w14:textId="6F22905F" w:rsidR="00BC7BC9" w:rsidRPr="00216B51" w:rsidRDefault="00BC7BC9" w:rsidP="00BC7BC9">
      <w:pPr>
        <w:autoSpaceDE/>
        <w:adjustRightInd/>
        <w:rPr>
          <w:lang w:val="en-GB" w:eastAsia="zh-CN"/>
        </w:rPr>
      </w:pPr>
      <w:r w:rsidRPr="00216B51">
        <w:rPr>
          <w:rFonts w:hint="eastAsia"/>
          <w:i/>
          <w:iCs/>
          <w:lang w:val="en-GB" w:eastAsia="zh-CN"/>
        </w:rPr>
        <w:t>k)</w:t>
      </w:r>
      <w:r w:rsidR="00D449CB" w:rsidRPr="00216B51">
        <w:rPr>
          <w:i/>
          <w:iCs/>
          <w:lang w:val="en-GB" w:eastAsia="zh-CN"/>
        </w:rPr>
        <w:tab/>
      </w:r>
      <w:r w:rsidRPr="00216B51">
        <w:rPr>
          <w:rFonts w:hint="eastAsia"/>
          <w:lang w:val="en-GB" w:eastAsia="zh-CN"/>
        </w:rPr>
        <w:t>OWC</w:t>
      </w:r>
      <w:r w:rsidRPr="00216B51">
        <w:rPr>
          <w:rFonts w:hint="eastAsia"/>
          <w:lang w:val="en-GB" w:eastAsia="zh-CN"/>
        </w:rPr>
        <w:t>还可应用于室内导航系统、联网汽车和自动驾驶汽车，</w:t>
      </w:r>
      <w:r w:rsidR="00D449CB" w:rsidRPr="00216B51">
        <w:rPr>
          <w:rFonts w:hint="eastAsia"/>
          <w:lang w:val="en-GB" w:eastAsia="zh-CN"/>
        </w:rPr>
        <w:t>为智慧</w:t>
      </w:r>
      <w:r w:rsidRPr="00216B51">
        <w:rPr>
          <w:rFonts w:hint="eastAsia"/>
          <w:lang w:val="en-GB" w:eastAsia="zh-CN"/>
        </w:rPr>
        <w:t>交通系统消息传递、水下通信、电子医疗、物联网</w:t>
      </w:r>
      <w:r w:rsidR="00D449CB" w:rsidRPr="00216B51">
        <w:rPr>
          <w:rFonts w:hint="eastAsia"/>
          <w:lang w:val="en-GB" w:eastAsia="zh-CN"/>
        </w:rPr>
        <w:t>（</w:t>
      </w:r>
      <w:r w:rsidRPr="00216B51">
        <w:rPr>
          <w:rFonts w:hint="eastAsia"/>
          <w:lang w:val="en-GB" w:eastAsia="zh-CN"/>
        </w:rPr>
        <w:t>M2M/D2D/</w:t>
      </w:r>
      <w:r w:rsidR="00D449CB" w:rsidRPr="00216B51">
        <w:rPr>
          <w:rFonts w:hint="eastAsia"/>
          <w:lang w:val="en-GB" w:eastAsia="zh-CN"/>
        </w:rPr>
        <w:t>智慧</w:t>
      </w:r>
      <w:r w:rsidRPr="00216B51">
        <w:rPr>
          <w:rFonts w:hint="eastAsia"/>
          <w:lang w:val="en-GB" w:eastAsia="zh-CN"/>
        </w:rPr>
        <w:t>工厂</w:t>
      </w:r>
      <w:r w:rsidR="00D449CB" w:rsidRPr="00216B51">
        <w:rPr>
          <w:rFonts w:hint="eastAsia"/>
          <w:lang w:val="en-GB" w:eastAsia="zh-CN"/>
        </w:rPr>
        <w:t>）提供支持，</w:t>
      </w:r>
    </w:p>
    <w:p w14:paraId="3145DB54" w14:textId="734A2809" w:rsidR="007C7453" w:rsidRPr="00216B51" w:rsidRDefault="00F35EC2" w:rsidP="00CC7E18">
      <w:pPr>
        <w:pStyle w:val="Call"/>
        <w:rPr>
          <w:rFonts w:ascii="STKaiti" w:eastAsia="STKaiti" w:hAnsi="STKaiti"/>
          <w:i w:val="0"/>
          <w:lang w:val="en-GB" w:eastAsia="zh-CN"/>
        </w:rPr>
      </w:pPr>
      <w:r w:rsidRPr="00216B51">
        <w:rPr>
          <w:rFonts w:ascii="STKaiti" w:eastAsia="STKaiti" w:hAnsi="STKaiti" w:hint="eastAsia"/>
          <w:i w:val="0"/>
          <w:lang w:val="en-GB" w:eastAsia="zh-CN"/>
        </w:rPr>
        <w:t>注意到</w:t>
      </w:r>
    </w:p>
    <w:p w14:paraId="71F1182D" w14:textId="6A2C70E5" w:rsidR="00D449CB" w:rsidRPr="00216B51" w:rsidRDefault="00D449CB" w:rsidP="00D449CB">
      <w:pPr>
        <w:autoSpaceDE/>
        <w:adjustRightInd/>
        <w:rPr>
          <w:lang w:val="en-GB" w:eastAsia="zh-CN"/>
        </w:rPr>
      </w:pPr>
      <w:r w:rsidRPr="00216B51">
        <w:rPr>
          <w:rFonts w:hint="eastAsia"/>
          <w:i/>
          <w:iCs/>
          <w:lang w:val="en-GB" w:eastAsia="zh-CN"/>
        </w:rPr>
        <w:t>a)</w:t>
      </w:r>
      <w:r w:rsidR="00031087" w:rsidRPr="00216B51">
        <w:rPr>
          <w:i/>
          <w:iCs/>
          <w:lang w:val="en-GB" w:eastAsia="zh-CN"/>
        </w:rPr>
        <w:tab/>
      </w:r>
      <w:r w:rsidRPr="00216B51">
        <w:rPr>
          <w:rFonts w:hint="eastAsia"/>
          <w:lang w:val="en-GB" w:eastAsia="zh-CN"/>
        </w:rPr>
        <w:t>关于眼睛安全，应适当考虑几个组织提供的相关安全限制信息，例如</w:t>
      </w:r>
      <w:r w:rsidRPr="00216B51">
        <w:rPr>
          <w:rFonts w:hint="eastAsia"/>
          <w:lang w:val="en-GB" w:eastAsia="zh-CN"/>
        </w:rPr>
        <w:t>IEC 60825-12:2019</w:t>
      </w:r>
      <w:r w:rsidRPr="00216B51">
        <w:rPr>
          <w:rFonts w:hint="eastAsia"/>
          <w:lang w:val="en-GB" w:eastAsia="zh-CN"/>
        </w:rPr>
        <w:t>“激光产品的安全</w:t>
      </w:r>
      <w:r w:rsidR="004661E7">
        <w:rPr>
          <w:rFonts w:hint="eastAsia"/>
          <w:lang w:val="en-GB" w:eastAsia="zh-CN"/>
        </w:rPr>
        <w:t xml:space="preserve"> </w:t>
      </w:r>
      <w:r w:rsidR="004661E7" w:rsidRPr="004661E7">
        <w:rPr>
          <w:lang w:val="en-GB" w:eastAsia="zh-CN"/>
        </w:rPr>
        <w:t>–</w:t>
      </w:r>
      <w:r w:rsidR="004661E7">
        <w:rPr>
          <w:lang w:val="en-GB" w:eastAsia="zh-CN"/>
        </w:rPr>
        <w:t xml:space="preserve"> </w:t>
      </w:r>
      <w:r w:rsidRPr="00216B51">
        <w:rPr>
          <w:rFonts w:hint="eastAsia"/>
          <w:lang w:val="en-GB" w:eastAsia="zh-CN"/>
        </w:rPr>
        <w:t>第</w:t>
      </w:r>
      <w:r w:rsidRPr="00216B51">
        <w:rPr>
          <w:rFonts w:hint="eastAsia"/>
          <w:lang w:val="en-GB" w:eastAsia="zh-CN"/>
        </w:rPr>
        <w:t>12</w:t>
      </w:r>
      <w:r w:rsidRPr="00216B51">
        <w:rPr>
          <w:rFonts w:hint="eastAsia"/>
          <w:lang w:val="en-GB" w:eastAsia="zh-CN"/>
        </w:rPr>
        <w:t>部分</w:t>
      </w:r>
      <w:r w:rsidR="00031087" w:rsidRPr="00216B51">
        <w:rPr>
          <w:rFonts w:hint="eastAsia"/>
          <w:lang w:val="en-GB" w:eastAsia="zh-CN"/>
        </w:rPr>
        <w:t>：</w:t>
      </w:r>
      <w:r w:rsidRPr="00216B51">
        <w:rPr>
          <w:rFonts w:hint="eastAsia"/>
          <w:lang w:val="en-GB" w:eastAsia="zh-CN"/>
        </w:rPr>
        <w:t>用于信息传输的自由空间光通信系统的安全”，</w:t>
      </w:r>
      <w:r w:rsidRPr="00216B51">
        <w:rPr>
          <w:rFonts w:hint="eastAsia"/>
          <w:lang w:val="en-GB" w:eastAsia="zh-CN"/>
        </w:rPr>
        <w:t>IEC</w:t>
      </w:r>
      <w:r w:rsidR="004661E7">
        <w:rPr>
          <w:lang w:val="en-GB" w:eastAsia="zh-CN"/>
        </w:rPr>
        <w:t> </w:t>
      </w:r>
      <w:r w:rsidRPr="00216B51">
        <w:rPr>
          <w:rFonts w:hint="eastAsia"/>
          <w:lang w:val="en-GB" w:eastAsia="zh-CN"/>
        </w:rPr>
        <w:t>62471</w:t>
      </w:r>
      <w:r w:rsidRPr="00216B51">
        <w:rPr>
          <w:rFonts w:hint="eastAsia"/>
          <w:lang w:val="en-GB" w:eastAsia="zh-CN"/>
        </w:rPr>
        <w:t>“灯和灯</w:t>
      </w:r>
      <w:r w:rsidR="00031087" w:rsidRPr="00216B51">
        <w:rPr>
          <w:rFonts w:hint="eastAsia"/>
          <w:lang w:val="en-GB" w:eastAsia="zh-CN"/>
        </w:rPr>
        <w:t>光</w:t>
      </w:r>
      <w:r w:rsidRPr="00216B51">
        <w:rPr>
          <w:rFonts w:hint="eastAsia"/>
          <w:lang w:val="en-GB" w:eastAsia="zh-CN"/>
        </w:rPr>
        <w:t>系统的光生物安全”，</w:t>
      </w:r>
      <w:r w:rsidRPr="00216B51">
        <w:rPr>
          <w:rFonts w:hint="eastAsia"/>
          <w:lang w:val="en-GB" w:eastAsia="zh-CN"/>
        </w:rPr>
        <w:t>ITU-T G.996 Amd.1</w:t>
      </w:r>
      <w:r w:rsidR="00031087" w:rsidRPr="00216B51">
        <w:rPr>
          <w:rFonts w:hint="eastAsia"/>
          <w:lang w:val="en-GB" w:eastAsia="zh-CN"/>
        </w:rPr>
        <w:t>建议书，</w:t>
      </w:r>
      <w:r w:rsidRPr="00216B51">
        <w:rPr>
          <w:rFonts w:hint="eastAsia"/>
          <w:lang w:val="en-GB" w:eastAsia="zh-CN"/>
        </w:rPr>
        <w:t>国家管理标准和</w:t>
      </w:r>
      <w:r w:rsidRPr="00216B51">
        <w:rPr>
          <w:rFonts w:hint="eastAsia"/>
          <w:lang w:val="en-GB" w:eastAsia="zh-CN"/>
        </w:rPr>
        <w:t>/</w:t>
      </w:r>
      <w:r w:rsidRPr="00216B51">
        <w:rPr>
          <w:rFonts w:hint="eastAsia"/>
          <w:lang w:val="en-GB" w:eastAsia="zh-CN"/>
        </w:rPr>
        <w:t>或几</w:t>
      </w:r>
      <w:r w:rsidR="00031087" w:rsidRPr="00216B51">
        <w:rPr>
          <w:rFonts w:hint="eastAsia"/>
          <w:lang w:val="en-GB" w:eastAsia="zh-CN"/>
        </w:rPr>
        <w:t>家</w:t>
      </w:r>
      <w:r w:rsidRPr="00216B51">
        <w:rPr>
          <w:rFonts w:hint="eastAsia"/>
          <w:lang w:val="en-GB" w:eastAsia="zh-CN"/>
        </w:rPr>
        <w:t>航空</w:t>
      </w:r>
      <w:r w:rsidR="00031087" w:rsidRPr="00216B51">
        <w:rPr>
          <w:rFonts w:hint="eastAsia"/>
          <w:lang w:val="en-GB" w:eastAsia="zh-CN"/>
        </w:rPr>
        <w:t>机构</w:t>
      </w:r>
      <w:r w:rsidRPr="00216B51">
        <w:rPr>
          <w:rFonts w:hint="eastAsia"/>
          <w:lang w:val="en-GB" w:eastAsia="zh-CN"/>
        </w:rPr>
        <w:t>发布的咨询通告；</w:t>
      </w:r>
    </w:p>
    <w:p w14:paraId="49397367" w14:textId="39C71F19" w:rsidR="00D449CB" w:rsidRPr="00216B51" w:rsidRDefault="00D449CB" w:rsidP="00D449CB">
      <w:pPr>
        <w:autoSpaceDE/>
        <w:adjustRightInd/>
        <w:rPr>
          <w:lang w:val="en-GB" w:eastAsia="zh-CN"/>
        </w:rPr>
      </w:pPr>
      <w:r w:rsidRPr="00216B51">
        <w:rPr>
          <w:rFonts w:hint="eastAsia"/>
          <w:i/>
          <w:iCs/>
          <w:lang w:val="en-GB" w:eastAsia="zh-CN"/>
        </w:rPr>
        <w:t>b)</w:t>
      </w:r>
      <w:r w:rsidR="00031087" w:rsidRPr="00216B51">
        <w:rPr>
          <w:lang w:val="en-GB" w:eastAsia="zh-CN"/>
        </w:rPr>
        <w:tab/>
      </w:r>
      <w:r w:rsidR="00031087" w:rsidRPr="00216B51">
        <w:rPr>
          <w:rFonts w:hint="eastAsia"/>
          <w:lang w:val="en-GB" w:eastAsia="zh-CN"/>
        </w:rPr>
        <w:t>有关用于宽带通信的可见光的</w:t>
      </w:r>
      <w:r w:rsidRPr="00216B51">
        <w:rPr>
          <w:rFonts w:hint="eastAsia"/>
          <w:lang w:val="en-GB" w:eastAsia="zh-CN"/>
        </w:rPr>
        <w:t>ITU-R SM.2422</w:t>
      </w:r>
      <w:r w:rsidR="00031087" w:rsidRPr="00216B51">
        <w:rPr>
          <w:rFonts w:hint="eastAsia"/>
          <w:lang w:val="en-GB" w:eastAsia="zh-CN"/>
        </w:rPr>
        <w:t>号报告</w:t>
      </w:r>
      <w:r w:rsidRPr="00216B51">
        <w:rPr>
          <w:rFonts w:hint="eastAsia"/>
          <w:lang w:val="en-GB" w:eastAsia="zh-CN"/>
        </w:rPr>
        <w:t>；</w:t>
      </w:r>
    </w:p>
    <w:p w14:paraId="4721C71F" w14:textId="0D01E870" w:rsidR="007C7453" w:rsidRPr="00216B51" w:rsidRDefault="00D449CB" w:rsidP="00D449CB">
      <w:pPr>
        <w:autoSpaceDE/>
        <w:adjustRightInd/>
        <w:rPr>
          <w:lang w:val="en-GB" w:eastAsia="zh-CN"/>
        </w:rPr>
      </w:pPr>
      <w:r w:rsidRPr="00216B51">
        <w:rPr>
          <w:i/>
          <w:lang w:val="en-GB" w:eastAsia="zh-CN"/>
        </w:rPr>
        <w:t>c</w:t>
      </w:r>
      <w:r w:rsidRPr="00216B51">
        <w:rPr>
          <w:i/>
          <w:iCs/>
          <w:lang w:val="en-GB" w:eastAsia="zh-CN"/>
        </w:rPr>
        <w:t>)</w:t>
      </w:r>
      <w:r w:rsidRPr="00216B51">
        <w:rPr>
          <w:lang w:val="en-GB" w:eastAsia="zh-CN"/>
        </w:rPr>
        <w:tab/>
      </w:r>
      <w:r w:rsidRPr="00216B51">
        <w:rPr>
          <w:rFonts w:hint="eastAsia"/>
          <w:lang w:val="en-GB" w:eastAsia="zh-CN"/>
        </w:rPr>
        <w:t>IEEE 802.15</w:t>
      </w:r>
      <w:r w:rsidRPr="00216B51">
        <w:rPr>
          <w:rFonts w:hint="eastAsia"/>
          <w:lang w:val="en-GB" w:eastAsia="zh-CN"/>
        </w:rPr>
        <w:t>和</w:t>
      </w:r>
      <w:r w:rsidRPr="00216B51">
        <w:rPr>
          <w:rFonts w:hint="eastAsia"/>
          <w:lang w:val="en-GB" w:eastAsia="zh-CN"/>
        </w:rPr>
        <w:t>802.11</w:t>
      </w:r>
      <w:r w:rsidRPr="00216B51">
        <w:rPr>
          <w:rFonts w:hint="eastAsia"/>
          <w:lang w:val="en-GB" w:eastAsia="zh-CN"/>
        </w:rPr>
        <w:t>工作组在</w:t>
      </w:r>
      <w:r w:rsidRPr="00216B51">
        <w:rPr>
          <w:rFonts w:hint="eastAsia"/>
          <w:lang w:val="en-GB" w:eastAsia="zh-CN"/>
        </w:rPr>
        <w:t>IEEE 802 LMSC</w:t>
      </w:r>
      <w:r w:rsidRPr="00216B51">
        <w:rPr>
          <w:rFonts w:hint="eastAsia"/>
          <w:lang w:val="en-GB" w:eastAsia="zh-CN"/>
        </w:rPr>
        <w:t>负责光无线通信标准的开发，</w:t>
      </w:r>
    </w:p>
    <w:p w14:paraId="75E0C29B" w14:textId="1C5ACCE8" w:rsidR="007C7453" w:rsidRPr="00216B51" w:rsidRDefault="00F35EC2" w:rsidP="00CC7E18">
      <w:pPr>
        <w:pStyle w:val="Call"/>
        <w:rPr>
          <w:rFonts w:ascii="STKaiti" w:eastAsia="STKaiti" w:hAnsi="STKaiti"/>
          <w:i w:val="0"/>
          <w:iCs/>
          <w:lang w:eastAsia="zh-CN"/>
        </w:rPr>
      </w:pPr>
      <w:r w:rsidRPr="00216B51">
        <w:rPr>
          <w:rFonts w:ascii="STKaiti" w:eastAsia="STKaiti" w:hAnsi="STKaiti" w:hint="eastAsia"/>
          <w:i w:val="0"/>
          <w:iCs/>
          <w:lang w:eastAsia="zh-CN"/>
        </w:rPr>
        <w:t>建议</w:t>
      </w:r>
    </w:p>
    <w:p w14:paraId="546E78C1" w14:textId="346160BF" w:rsidR="00031087" w:rsidRPr="00216B51" w:rsidRDefault="00031087" w:rsidP="00031087">
      <w:pPr>
        <w:rPr>
          <w:lang w:val="en-GB" w:eastAsia="zh-CN"/>
        </w:rPr>
      </w:pPr>
      <w:r w:rsidRPr="00216B51">
        <w:rPr>
          <w:b/>
          <w:bCs/>
          <w:lang w:val="en-GB" w:eastAsia="zh-CN"/>
        </w:rPr>
        <w:t>1</w:t>
      </w:r>
      <w:r w:rsidRPr="00216B51">
        <w:rPr>
          <w:b/>
          <w:bCs/>
          <w:lang w:val="en-GB" w:eastAsia="zh-CN"/>
        </w:rPr>
        <w:tab/>
      </w:r>
      <w:r w:rsidRPr="00216B51">
        <w:rPr>
          <w:rFonts w:hint="eastAsia"/>
          <w:lang w:val="en-GB" w:eastAsia="zh-CN"/>
        </w:rPr>
        <w:t>OWC</w:t>
      </w:r>
      <w:r w:rsidRPr="00216B51">
        <w:rPr>
          <w:rFonts w:hint="eastAsia"/>
          <w:lang w:val="en-GB" w:eastAsia="zh-CN"/>
        </w:rPr>
        <w:t>系统应符合国际标准，同时符合系统和设备使用所在国家的法律法规；</w:t>
      </w:r>
    </w:p>
    <w:p w14:paraId="2D1B72A2" w14:textId="08D50EB3" w:rsidR="00031087" w:rsidRPr="00216B51" w:rsidRDefault="00031087" w:rsidP="00031087">
      <w:pPr>
        <w:rPr>
          <w:lang w:val="en-GB" w:eastAsia="zh-CN"/>
        </w:rPr>
      </w:pPr>
      <w:r w:rsidRPr="00216B51">
        <w:rPr>
          <w:rFonts w:hint="eastAsia"/>
          <w:b/>
          <w:bCs/>
          <w:lang w:val="en-GB" w:eastAsia="zh-CN"/>
        </w:rPr>
        <w:t>2</w:t>
      </w:r>
      <w:r w:rsidRPr="00216B51">
        <w:rPr>
          <w:b/>
          <w:bCs/>
          <w:lang w:val="en-GB" w:eastAsia="zh-CN"/>
        </w:rPr>
        <w:tab/>
      </w:r>
      <w:r w:rsidRPr="00216B51">
        <w:rPr>
          <w:rFonts w:hint="eastAsia"/>
          <w:lang w:val="en-GB" w:eastAsia="zh-CN"/>
        </w:rPr>
        <w:t>为了提高接受度和用户部署的水平，</w:t>
      </w:r>
      <w:r w:rsidRPr="00216B51">
        <w:rPr>
          <w:rFonts w:hint="eastAsia"/>
          <w:lang w:val="en-GB" w:eastAsia="zh-CN"/>
        </w:rPr>
        <w:t>OWC</w:t>
      </w:r>
      <w:r w:rsidRPr="00216B51">
        <w:rPr>
          <w:rFonts w:hint="eastAsia"/>
          <w:lang w:val="en-GB" w:eastAsia="zh-CN"/>
        </w:rPr>
        <w:t>尽可能使用现有的解决方案和标准；</w:t>
      </w:r>
    </w:p>
    <w:p w14:paraId="1109879F" w14:textId="11639101" w:rsidR="00031087" w:rsidRPr="00216B51" w:rsidRDefault="00031087" w:rsidP="00031087">
      <w:pPr>
        <w:rPr>
          <w:lang w:val="en-GB" w:eastAsia="zh-CN"/>
        </w:rPr>
      </w:pPr>
      <w:r w:rsidRPr="00216B51">
        <w:rPr>
          <w:rFonts w:hint="eastAsia"/>
          <w:b/>
          <w:bCs/>
          <w:lang w:val="en-GB" w:eastAsia="zh-CN"/>
        </w:rPr>
        <w:t>3</w:t>
      </w:r>
      <w:r w:rsidRPr="00216B51">
        <w:rPr>
          <w:b/>
          <w:bCs/>
          <w:lang w:val="en-GB" w:eastAsia="zh-CN"/>
        </w:rPr>
        <w:tab/>
      </w:r>
      <w:r w:rsidRPr="00216B51">
        <w:rPr>
          <w:rFonts w:hint="eastAsia"/>
          <w:lang w:val="en-GB" w:eastAsia="zh-CN"/>
        </w:rPr>
        <w:t>在设计和建造道路基础设施、办公室、公共空间以及住宅时，除了通常的固定（有线）基础设施之外，应考虑</w:t>
      </w:r>
      <w:r w:rsidRPr="00216B51">
        <w:rPr>
          <w:rFonts w:hint="eastAsia"/>
          <w:lang w:val="en-GB" w:eastAsia="zh-CN"/>
        </w:rPr>
        <w:t>OWC</w:t>
      </w:r>
      <w:r w:rsidRPr="00216B51">
        <w:rPr>
          <w:rFonts w:hint="eastAsia"/>
          <w:lang w:val="en-GB" w:eastAsia="zh-CN"/>
        </w:rPr>
        <w:t>的潜力加强</w:t>
      </w:r>
      <w:r w:rsidR="00936960" w:rsidRPr="00216B51">
        <w:rPr>
          <w:rFonts w:hint="eastAsia"/>
          <w:lang w:val="en-GB" w:eastAsia="zh-CN"/>
        </w:rPr>
        <w:t>并完善</w:t>
      </w:r>
      <w:r w:rsidRPr="00216B51">
        <w:rPr>
          <w:rFonts w:hint="eastAsia"/>
          <w:lang w:val="en-GB" w:eastAsia="zh-CN"/>
        </w:rPr>
        <w:t>通信设施的交付；</w:t>
      </w:r>
    </w:p>
    <w:p w14:paraId="653B216E" w14:textId="444998B3" w:rsidR="00031087" w:rsidRDefault="00031087" w:rsidP="00031087">
      <w:pPr>
        <w:rPr>
          <w:lang w:val="en-GB" w:eastAsia="zh-CN"/>
        </w:rPr>
      </w:pPr>
      <w:r w:rsidRPr="00216B51">
        <w:rPr>
          <w:rFonts w:hint="eastAsia"/>
          <w:b/>
          <w:bCs/>
          <w:lang w:val="en-GB" w:eastAsia="zh-CN"/>
        </w:rPr>
        <w:t>4</w:t>
      </w:r>
      <w:r w:rsidRPr="00216B51">
        <w:rPr>
          <w:b/>
          <w:bCs/>
          <w:lang w:val="en-GB" w:eastAsia="zh-CN"/>
        </w:rPr>
        <w:tab/>
      </w:r>
      <w:r w:rsidRPr="00216B51">
        <w:rPr>
          <w:rFonts w:hint="eastAsia"/>
          <w:lang w:val="en-GB" w:eastAsia="zh-CN"/>
        </w:rPr>
        <w:t>OWC</w:t>
      </w:r>
      <w:r w:rsidRPr="00216B51">
        <w:rPr>
          <w:rFonts w:hint="eastAsia"/>
          <w:lang w:val="en-GB" w:eastAsia="zh-CN"/>
        </w:rPr>
        <w:t>的标准化机构应与传统无线电应用领域的标准化机构合作，</w:t>
      </w:r>
      <w:r w:rsidR="00936960" w:rsidRPr="00216B51">
        <w:rPr>
          <w:rFonts w:hint="eastAsia"/>
          <w:lang w:val="en-GB" w:eastAsia="zh-CN"/>
        </w:rPr>
        <w:t>反之</w:t>
      </w:r>
      <w:r w:rsidRPr="00216B51">
        <w:rPr>
          <w:rFonts w:hint="eastAsia"/>
          <w:lang w:val="en-GB" w:eastAsia="zh-CN"/>
        </w:rPr>
        <w:t>传统无线电应用领域的标准化机构</w:t>
      </w:r>
      <w:r w:rsidR="00936960" w:rsidRPr="00216B51">
        <w:rPr>
          <w:rFonts w:hint="eastAsia"/>
          <w:lang w:val="en-GB" w:eastAsia="zh-CN"/>
        </w:rPr>
        <w:t>亦</w:t>
      </w:r>
      <w:r w:rsidRPr="00216B51">
        <w:rPr>
          <w:rFonts w:hint="eastAsia"/>
          <w:lang w:val="en-GB" w:eastAsia="zh-CN"/>
        </w:rPr>
        <w:t>应与</w:t>
      </w:r>
      <w:r w:rsidRPr="00216B51">
        <w:rPr>
          <w:rFonts w:hint="eastAsia"/>
          <w:lang w:val="en-GB" w:eastAsia="zh-CN"/>
        </w:rPr>
        <w:t>OWC</w:t>
      </w:r>
      <w:r w:rsidRPr="00216B51">
        <w:rPr>
          <w:rFonts w:hint="eastAsia"/>
          <w:lang w:val="en-GB" w:eastAsia="zh-CN"/>
        </w:rPr>
        <w:t>的标准化机构合作，以提高这些技术协同工作的潜力。</w:t>
      </w:r>
    </w:p>
    <w:p w14:paraId="5A6D188B" w14:textId="77777777" w:rsidR="00813443" w:rsidRDefault="00813443" w:rsidP="00411C49">
      <w:pPr>
        <w:pStyle w:val="Reasons"/>
        <w:rPr>
          <w:lang w:eastAsia="zh-CN"/>
        </w:rPr>
      </w:pPr>
    </w:p>
    <w:p w14:paraId="265370FA" w14:textId="77777777" w:rsidR="00813443" w:rsidRDefault="00813443">
      <w:pPr>
        <w:jc w:val="center"/>
      </w:pPr>
      <w:r>
        <w:t>______________</w:t>
      </w:r>
    </w:p>
    <w:p w14:paraId="04A15348" w14:textId="77777777" w:rsidR="009D286E" w:rsidRPr="00A908DB" w:rsidRDefault="009D286E" w:rsidP="00031087">
      <w:pPr>
        <w:rPr>
          <w:lang w:val="en-GB" w:eastAsia="zh-CN"/>
        </w:rPr>
      </w:pPr>
    </w:p>
    <w:sectPr w:rsidR="009D286E" w:rsidRPr="00A908DB">
      <w:headerReference w:type="even" r:id="rId12"/>
      <w:headerReference w:type="default" r:id="rId13"/>
      <w:footerReference w:type="default" r:id="rId14"/>
      <w:pgSz w:w="11907" w:h="16834"/>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81FA" w14:textId="77777777" w:rsidR="00AE07BA" w:rsidRDefault="00AE07BA">
      <w:pPr>
        <w:spacing w:before="0"/>
      </w:pPr>
      <w:r>
        <w:separator/>
      </w:r>
    </w:p>
  </w:endnote>
  <w:endnote w:type="continuationSeparator" w:id="0">
    <w:p w14:paraId="74A591C7" w14:textId="77777777" w:rsidR="00AE07BA" w:rsidRDefault="00AE07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imes New Roman MT Extra Bold">
    <w:altName w:val="MT Extra"/>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宋体"/>
    <w:panose1 w:val="02010609060101010101"/>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A15E" w14:textId="77777777" w:rsidR="00E4763D" w:rsidRPr="00E4763D" w:rsidRDefault="00E4763D" w:rsidP="00E47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17FE" w14:textId="77777777" w:rsidR="00AE07BA" w:rsidRDefault="00AE07BA">
      <w:pPr>
        <w:spacing w:before="0"/>
      </w:pPr>
      <w:r>
        <w:separator/>
      </w:r>
    </w:p>
  </w:footnote>
  <w:footnote w:type="continuationSeparator" w:id="0">
    <w:p w14:paraId="152BF6C2" w14:textId="77777777" w:rsidR="00AE07BA" w:rsidRDefault="00AE07B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31C" w14:textId="77777777" w:rsidR="00E4763D" w:rsidRDefault="00E4763D">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lang w:val="en-US"/>
      </w:rPr>
      <w:t>2</w:t>
    </w:r>
    <w:r>
      <w:rPr>
        <w:rStyle w:val="PageNumber"/>
        <w:b/>
        <w:bCs/>
      </w:rPr>
      <w:fldChar w:fldCharType="end"/>
    </w:r>
    <w:r>
      <w:rPr>
        <w:lang w:val="en-US"/>
      </w:rPr>
      <w:tab/>
    </w:r>
    <w:r>
      <w:rPr>
        <w:b/>
        <w:bCs/>
      </w:rPr>
      <w:t>ITU-</w:t>
    </w:r>
    <w:proofErr w:type="gramStart"/>
    <w:r>
      <w:rPr>
        <w:b/>
        <w:bCs/>
      </w:rPr>
      <w:t>R  S.1844</w:t>
    </w:r>
    <w:proofErr w:type="gramEnd"/>
    <w:r>
      <w:rPr>
        <w:rFonts w:hint="eastAsia"/>
        <w:b/>
        <w:bCs/>
        <w:lang w:eastAsia="zh-CN"/>
      </w:rPr>
      <w:t xml:space="preserve"> </w:t>
    </w:r>
    <w:proofErr w:type="spellStart"/>
    <w:r>
      <w:rPr>
        <w:rFonts w:hint="eastAsia"/>
        <w:b/>
        <w:bCs/>
      </w:rPr>
      <w:t>建议书</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0BB" w14:textId="77777777" w:rsidR="00E4763D" w:rsidRDefault="00E4763D">
    <w:r>
      <w:rPr>
        <w:b/>
        <w:bCs/>
        <w:noProof/>
        <w:lang w:val="en-US" w:eastAsia="zh-CN"/>
      </w:rPr>
      <w:drawing>
        <wp:anchor distT="0" distB="0" distL="114300" distR="114300" simplePos="0" relativeHeight="251659264" behindDoc="1" locked="0" layoutInCell="1" allowOverlap="1" wp14:anchorId="1E410EF1" wp14:editId="40E6FBEC">
          <wp:simplePos x="0" y="0"/>
          <wp:positionH relativeFrom="column">
            <wp:posOffset>-691515</wp:posOffset>
          </wp:positionH>
          <wp:positionV relativeFrom="paragraph">
            <wp:posOffset>-360045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Picture 426"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FCFC" w14:textId="6F2B626B" w:rsidR="00E4763D" w:rsidRDefault="00E4763D">
    <w:pPr>
      <w:pStyle w:val="Header"/>
      <w:jc w:val="left"/>
      <w:rPr>
        <w:lang w:val="en-US"/>
      </w:rPr>
    </w:pPr>
    <w:r>
      <w:rPr>
        <w:rStyle w:val="PageNumber"/>
        <w:b/>
        <w:bCs/>
        <w:lang w:val="en-US"/>
      </w:rPr>
      <w:fldChar w:fldCharType="begin"/>
    </w:r>
    <w:r>
      <w:rPr>
        <w:rStyle w:val="PageNumber"/>
        <w:b/>
        <w:bCs/>
        <w:lang w:val="en-US"/>
      </w:rPr>
      <w:instrText xml:space="preserve"> PAGE </w:instrText>
    </w:r>
    <w:r>
      <w:rPr>
        <w:rStyle w:val="PageNumber"/>
        <w:b/>
        <w:bCs/>
        <w:lang w:val="en-US"/>
      </w:rPr>
      <w:fldChar w:fldCharType="separate"/>
    </w:r>
    <w:r w:rsidR="00BA2855">
      <w:rPr>
        <w:rStyle w:val="PageNumber"/>
        <w:b/>
        <w:bCs/>
        <w:noProof/>
        <w:lang w:val="en-US"/>
      </w:rPr>
      <w:t>ii</w:t>
    </w:r>
    <w:r>
      <w:rPr>
        <w:rStyle w:val="PageNumber"/>
        <w:b/>
        <w:bCs/>
        <w:lang w:val="en-US"/>
      </w:rPr>
      <w:fldChar w:fldCharType="end"/>
    </w:r>
    <w:r>
      <w:rPr>
        <w:lang w:val="en-US"/>
      </w:rPr>
      <w:tab/>
    </w:r>
    <w:r>
      <w:rPr>
        <w:b/>
        <w:bCs/>
      </w:rPr>
      <w:t>ITU-</w:t>
    </w:r>
    <w:proofErr w:type="gramStart"/>
    <w:r>
      <w:rPr>
        <w:b/>
        <w:bCs/>
      </w:rPr>
      <w:t>R  SM.</w:t>
    </w:r>
    <w:proofErr w:type="gramEnd"/>
    <w:r>
      <w:rPr>
        <w:b/>
        <w:bCs/>
      </w:rPr>
      <w:t>21</w:t>
    </w:r>
    <w:r w:rsidR="00586CDB">
      <w:rPr>
        <w:b/>
        <w:bCs/>
        <w:lang w:eastAsia="zh-CN"/>
      </w:rPr>
      <w:t>52</w:t>
    </w:r>
    <w:r>
      <w:rPr>
        <w:b/>
        <w:bCs/>
        <w:lang w:eastAsia="zh-CN"/>
      </w:rPr>
      <w:t>-0</w:t>
    </w:r>
    <w:proofErr w:type="spellStart"/>
    <w:r>
      <w:rPr>
        <w:rFonts w:hint="eastAsia"/>
        <w:b/>
        <w:bCs/>
      </w:rPr>
      <w:t>建议书</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4C52" w14:textId="6013069C" w:rsidR="00E4763D" w:rsidRDefault="00E4763D">
    <w:pPr>
      <w:pStyle w:val="Header"/>
      <w:rPr>
        <w:lang w:val="en-US"/>
      </w:rPr>
    </w:pPr>
    <w:r>
      <w:tab/>
    </w:r>
    <w:r>
      <w:fldChar w:fldCharType="begin"/>
    </w:r>
    <w:r>
      <w:rPr>
        <w:lang w:val="en-US" w:eastAsia="zh-CN"/>
      </w:rPr>
      <w:instrText xml:space="preserve"> DOCPROPERTY "Header" \* MERGEFORMAT </w:instrText>
    </w:r>
    <w:r>
      <w:fldChar w:fldCharType="separate"/>
    </w:r>
    <w:r w:rsidR="009B7F00" w:rsidRPr="009B7F00">
      <w:rPr>
        <w:b/>
        <w:bCs/>
        <w:lang w:val="en-GB" w:eastAsia="zh-CN"/>
      </w:rPr>
      <w:t xml:space="preserve">Rec. </w:t>
    </w:r>
    <w:r>
      <w:rPr>
        <w:b/>
        <w:bCs/>
        <w:lang w:val="en-GB"/>
      </w:rPr>
      <w:fldChar w:fldCharType="end"/>
    </w:r>
    <w:r>
      <w:rPr>
        <w:b/>
        <w:bCs/>
        <w:lang w:val="en-GB" w:eastAsia="zh-CN"/>
      </w:rPr>
      <w:t xml:space="preserve"> </w:t>
    </w:r>
    <w:r>
      <w:rPr>
        <w:b/>
        <w:bCs/>
        <w:lang w:val="en-GB"/>
      </w:rPr>
      <w:fldChar w:fldCharType="begin"/>
    </w:r>
    <w:r>
      <w:rPr>
        <w:b/>
        <w:bCs/>
        <w:lang w:val="en-GB" w:eastAsia="zh-CN"/>
      </w:rPr>
      <w:instrText>styleref href</w:instrText>
    </w:r>
    <w:r>
      <w:rPr>
        <w:b/>
        <w:bCs/>
        <w:lang w:val="en-GB"/>
      </w:rPr>
      <w:fldChar w:fldCharType="separate"/>
    </w:r>
    <w:r w:rsidR="0099672A">
      <w:rPr>
        <w:noProof/>
        <w:lang w:val="en-US"/>
      </w:rPr>
      <w:t>Error! No text of specified style in document.</w:t>
    </w:r>
    <w:r>
      <w:rPr>
        <w:b/>
        <w:bCs/>
        <w:lang w:val="en-GB"/>
      </w:rPr>
      <w:fldChar w:fldCharType="end"/>
    </w:r>
    <w:r>
      <w:rPr>
        <w:lang w:val="en-GB" w:eastAsia="zh-CN"/>
      </w:rPr>
      <w:tab/>
    </w:r>
    <w:r>
      <w:rPr>
        <w:rStyle w:val="PageNumber"/>
        <w:b/>
        <w:bCs/>
        <w:lang w:val="en-GB"/>
      </w:rPr>
      <w:fldChar w:fldCharType="begin"/>
    </w:r>
    <w:r>
      <w:rPr>
        <w:rStyle w:val="PageNumber"/>
        <w:b/>
        <w:bCs/>
        <w:lang w:val="en-GB" w:eastAsia="zh-CN"/>
      </w:rPr>
      <w:instrText xml:space="preserve"> PAGE </w:instrText>
    </w:r>
    <w:r>
      <w:rPr>
        <w:rStyle w:val="PageNumber"/>
        <w:b/>
        <w:bCs/>
        <w:lang w:val="en-GB"/>
      </w:rPr>
      <w:fldChar w:fldCharType="separate"/>
    </w:r>
    <w:r>
      <w:rPr>
        <w:rStyle w:val="PageNumber"/>
        <w:b/>
        <w:bCs/>
        <w:lang w:val="en-GB" w:eastAsia="zh-CN"/>
      </w:rPr>
      <w:t>ii</w:t>
    </w:r>
    <w:r>
      <w:rPr>
        <w:rStyle w:val="PageNumber"/>
        <w:b/>
        <w:bCs/>
        <w:lang w:val="en-GB"/>
      </w:rPr>
      <w:t>i</w:t>
    </w:r>
    <w:r>
      <w:rPr>
        <w:rStyle w:val="PageNumber"/>
        <w:b/>
        <w:bCs/>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A0DB" w14:textId="2491DAC9" w:rsidR="00E4763D" w:rsidRDefault="00E4763D">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6A5E4E">
      <w:rPr>
        <w:rStyle w:val="PageNumber"/>
        <w:b/>
        <w:bCs/>
        <w:noProof/>
        <w:lang w:val="en-US"/>
      </w:rPr>
      <w:t>12</w:t>
    </w:r>
    <w:r>
      <w:rPr>
        <w:rStyle w:val="PageNumber"/>
        <w:b/>
        <w:bCs/>
      </w:rPr>
      <w:fldChar w:fldCharType="end"/>
    </w:r>
    <w:r>
      <w:rPr>
        <w:lang w:val="en-US"/>
      </w:rPr>
      <w:tab/>
    </w:r>
    <w:r>
      <w:rPr>
        <w:b/>
        <w:bCs/>
      </w:rPr>
      <w:t>ITU-</w:t>
    </w:r>
    <w:proofErr w:type="gramStart"/>
    <w:r>
      <w:rPr>
        <w:b/>
        <w:bCs/>
      </w:rPr>
      <w:t>R  S</w:t>
    </w:r>
    <w:r>
      <w:rPr>
        <w:rFonts w:hint="eastAsia"/>
        <w:b/>
        <w:bCs/>
        <w:lang w:eastAsia="zh-CN"/>
      </w:rPr>
      <w:t>M</w:t>
    </w:r>
    <w:r>
      <w:rPr>
        <w:b/>
        <w:bCs/>
      </w:rPr>
      <w:t>.</w:t>
    </w:r>
    <w:proofErr w:type="gramEnd"/>
    <w:r>
      <w:rPr>
        <w:b/>
        <w:bCs/>
      </w:rPr>
      <w:t>21</w:t>
    </w:r>
    <w:r w:rsidR="00586CDB">
      <w:rPr>
        <w:b/>
        <w:bCs/>
      </w:rPr>
      <w:t>52</w:t>
    </w:r>
    <w:r>
      <w:rPr>
        <w:b/>
        <w:bCs/>
      </w:rPr>
      <w:t>-0</w:t>
    </w:r>
    <w:proofErr w:type="spellStart"/>
    <w:r>
      <w:rPr>
        <w:rFonts w:hint="eastAsia"/>
        <w:b/>
        <w:bCs/>
      </w:rPr>
      <w:t>建议书</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F195" w14:textId="26B42D29" w:rsidR="00E4763D" w:rsidRDefault="00E4763D">
    <w:pPr>
      <w:pStyle w:val="Header"/>
      <w:tabs>
        <w:tab w:val="clear" w:pos="9696"/>
        <w:tab w:val="right" w:pos="9603"/>
        <w:tab w:val="right" w:pos="14515"/>
      </w:tabs>
      <w:jc w:val="left"/>
      <w:rPr>
        <w:lang w:val="en-US"/>
      </w:rPr>
    </w:pPr>
    <w:r>
      <w:tab/>
    </w:r>
    <w:r>
      <w:rPr>
        <w:b/>
        <w:bCs/>
      </w:rPr>
      <w:t>ITU-R  S</w:t>
    </w:r>
    <w:r>
      <w:rPr>
        <w:rFonts w:hint="eastAsia"/>
        <w:b/>
        <w:bCs/>
        <w:lang w:eastAsia="zh-CN"/>
      </w:rPr>
      <w:t>M</w:t>
    </w:r>
    <w:r>
      <w:rPr>
        <w:b/>
        <w:bCs/>
      </w:rPr>
      <w:t>.21</w:t>
    </w:r>
    <w:r w:rsidR="00586CDB">
      <w:rPr>
        <w:b/>
        <w:bCs/>
        <w:lang w:eastAsia="zh-CN"/>
      </w:rPr>
      <w:t>52</w:t>
    </w:r>
    <w:r>
      <w:rPr>
        <w:b/>
        <w:bCs/>
      </w:rPr>
      <w:t>-</w:t>
    </w:r>
    <w:r>
      <w:rPr>
        <w:b/>
        <w:bCs/>
        <w:lang w:eastAsia="zh-CN"/>
      </w:rPr>
      <w:t>0</w:t>
    </w:r>
    <w:proofErr w:type="spellStart"/>
    <w:r>
      <w:rPr>
        <w:rFonts w:hint="eastAsia"/>
        <w:b/>
        <w:bCs/>
      </w:rPr>
      <w:t>建议书</w:t>
    </w:r>
    <w:proofErr w:type="spellEnd"/>
    <w:r>
      <w:rPr>
        <w:rFonts w:hint="eastAsia"/>
        <w:lang w:val="en-US" w:eastAsia="zh-CN"/>
      </w:rPr>
      <w:tab/>
    </w:r>
    <w:r>
      <w:rPr>
        <w:rStyle w:val="PageNumber"/>
        <w:b/>
        <w:bCs/>
      </w:rPr>
      <w:fldChar w:fldCharType="begin"/>
    </w:r>
    <w:r>
      <w:rPr>
        <w:rStyle w:val="PageNumber"/>
        <w:b/>
        <w:bCs/>
      </w:rPr>
      <w:instrText xml:space="preserve"> PAGE </w:instrText>
    </w:r>
    <w:r>
      <w:rPr>
        <w:rStyle w:val="PageNumber"/>
        <w:b/>
        <w:bCs/>
      </w:rPr>
      <w:fldChar w:fldCharType="separate"/>
    </w:r>
    <w:r w:rsidR="006E3185">
      <w:rPr>
        <w:rStyle w:val="PageNumber"/>
        <w:b/>
        <w:bCs/>
        <w:noProof/>
      </w:rPr>
      <w:t>13</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activeWritingStyle w:appName="MSWord" w:lang="fr-FR"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CH" w:vendorID="64" w:dllVersion="6" w:nlCheck="1" w:checkStyle="0"/>
  <w:activeWritingStyle w:appName="MSWord" w:lang="fr-FR" w:vendorID="64" w:dllVersion="0" w:nlCheck="1" w:checkStyle="0"/>
  <w:activeWritingStyle w:appName="MSWord" w:lang="zh-CN" w:vendorID="64" w:dllVersion="0"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D7"/>
    <w:rsid w:val="000004A0"/>
    <w:rsid w:val="00013002"/>
    <w:rsid w:val="000130AD"/>
    <w:rsid w:val="0002281D"/>
    <w:rsid w:val="00031087"/>
    <w:rsid w:val="00032F2B"/>
    <w:rsid w:val="00036EE3"/>
    <w:rsid w:val="00042178"/>
    <w:rsid w:val="0004274F"/>
    <w:rsid w:val="000428E6"/>
    <w:rsid w:val="00046055"/>
    <w:rsid w:val="00052E94"/>
    <w:rsid w:val="00055010"/>
    <w:rsid w:val="00064582"/>
    <w:rsid w:val="00070F96"/>
    <w:rsid w:val="00072484"/>
    <w:rsid w:val="00083442"/>
    <w:rsid w:val="00096612"/>
    <w:rsid w:val="000A02C7"/>
    <w:rsid w:val="000A417F"/>
    <w:rsid w:val="000B22A9"/>
    <w:rsid w:val="000B4DD7"/>
    <w:rsid w:val="000B70EC"/>
    <w:rsid w:val="000B7683"/>
    <w:rsid w:val="000D0677"/>
    <w:rsid w:val="000D27E1"/>
    <w:rsid w:val="001007ED"/>
    <w:rsid w:val="0010139B"/>
    <w:rsid w:val="00102934"/>
    <w:rsid w:val="0010341A"/>
    <w:rsid w:val="00106244"/>
    <w:rsid w:val="001117A6"/>
    <w:rsid w:val="00111959"/>
    <w:rsid w:val="0011291A"/>
    <w:rsid w:val="001236C1"/>
    <w:rsid w:val="00135773"/>
    <w:rsid w:val="00147110"/>
    <w:rsid w:val="00147D2A"/>
    <w:rsid w:val="00151973"/>
    <w:rsid w:val="001539F7"/>
    <w:rsid w:val="00156A7F"/>
    <w:rsid w:val="0016312E"/>
    <w:rsid w:val="00166D18"/>
    <w:rsid w:val="00170EF2"/>
    <w:rsid w:val="00173908"/>
    <w:rsid w:val="001766D4"/>
    <w:rsid w:val="001766E0"/>
    <w:rsid w:val="00182EA2"/>
    <w:rsid w:val="001A37B9"/>
    <w:rsid w:val="001A49DA"/>
    <w:rsid w:val="001A545C"/>
    <w:rsid w:val="001B0058"/>
    <w:rsid w:val="001B3141"/>
    <w:rsid w:val="001B3CFA"/>
    <w:rsid w:val="001C5C82"/>
    <w:rsid w:val="001D3FBC"/>
    <w:rsid w:val="001D6568"/>
    <w:rsid w:val="001E070C"/>
    <w:rsid w:val="001E0863"/>
    <w:rsid w:val="001E156C"/>
    <w:rsid w:val="001E1C99"/>
    <w:rsid w:val="001F09BD"/>
    <w:rsid w:val="00203982"/>
    <w:rsid w:val="00204896"/>
    <w:rsid w:val="002058CE"/>
    <w:rsid w:val="0021094B"/>
    <w:rsid w:val="00212440"/>
    <w:rsid w:val="002165F1"/>
    <w:rsid w:val="00216B51"/>
    <w:rsid w:val="00220339"/>
    <w:rsid w:val="00221369"/>
    <w:rsid w:val="00234D4A"/>
    <w:rsid w:val="00235FC2"/>
    <w:rsid w:val="00241802"/>
    <w:rsid w:val="00260859"/>
    <w:rsid w:val="00263BD5"/>
    <w:rsid w:val="00271475"/>
    <w:rsid w:val="0027410C"/>
    <w:rsid w:val="00275DF7"/>
    <w:rsid w:val="00276D21"/>
    <w:rsid w:val="00280BA5"/>
    <w:rsid w:val="00281D51"/>
    <w:rsid w:val="0029492F"/>
    <w:rsid w:val="00296D7F"/>
    <w:rsid w:val="002A08CD"/>
    <w:rsid w:val="002A32ED"/>
    <w:rsid w:val="002A68A2"/>
    <w:rsid w:val="002A7146"/>
    <w:rsid w:val="002B257B"/>
    <w:rsid w:val="002B3CF6"/>
    <w:rsid w:val="002B684E"/>
    <w:rsid w:val="002C2F38"/>
    <w:rsid w:val="002C40A1"/>
    <w:rsid w:val="002C768A"/>
    <w:rsid w:val="002D2319"/>
    <w:rsid w:val="002D23B4"/>
    <w:rsid w:val="002D76C4"/>
    <w:rsid w:val="002F1715"/>
    <w:rsid w:val="002F5199"/>
    <w:rsid w:val="002F5E7C"/>
    <w:rsid w:val="00301381"/>
    <w:rsid w:val="00305339"/>
    <w:rsid w:val="00310EA2"/>
    <w:rsid w:val="00311DD9"/>
    <w:rsid w:val="00321D7B"/>
    <w:rsid w:val="0032330C"/>
    <w:rsid w:val="00331D32"/>
    <w:rsid w:val="00334A52"/>
    <w:rsid w:val="00344ABA"/>
    <w:rsid w:val="00352FD9"/>
    <w:rsid w:val="0037178C"/>
    <w:rsid w:val="00376D95"/>
    <w:rsid w:val="00392302"/>
    <w:rsid w:val="00397C36"/>
    <w:rsid w:val="003A6A35"/>
    <w:rsid w:val="003B486B"/>
    <w:rsid w:val="003B746D"/>
    <w:rsid w:val="003C30CD"/>
    <w:rsid w:val="003C7BBA"/>
    <w:rsid w:val="003D1294"/>
    <w:rsid w:val="003D1B97"/>
    <w:rsid w:val="003D2F15"/>
    <w:rsid w:val="003E2B44"/>
    <w:rsid w:val="003E7231"/>
    <w:rsid w:val="003E7E19"/>
    <w:rsid w:val="003F6D74"/>
    <w:rsid w:val="00420DFD"/>
    <w:rsid w:val="00424DE8"/>
    <w:rsid w:val="004350D3"/>
    <w:rsid w:val="004375A6"/>
    <w:rsid w:val="004431D3"/>
    <w:rsid w:val="0045436D"/>
    <w:rsid w:val="00456A68"/>
    <w:rsid w:val="004661E7"/>
    <w:rsid w:val="004676B2"/>
    <w:rsid w:val="00470E28"/>
    <w:rsid w:val="0047417E"/>
    <w:rsid w:val="0047728E"/>
    <w:rsid w:val="0048235F"/>
    <w:rsid w:val="00482C31"/>
    <w:rsid w:val="00486CC3"/>
    <w:rsid w:val="004934C5"/>
    <w:rsid w:val="00493799"/>
    <w:rsid w:val="0049592E"/>
    <w:rsid w:val="004A1A0B"/>
    <w:rsid w:val="004A2F10"/>
    <w:rsid w:val="004B13D9"/>
    <w:rsid w:val="004C0F6D"/>
    <w:rsid w:val="004C22FB"/>
    <w:rsid w:val="004C29E3"/>
    <w:rsid w:val="004C4BAF"/>
    <w:rsid w:val="004D7D8E"/>
    <w:rsid w:val="004E1ED9"/>
    <w:rsid w:val="004E3251"/>
    <w:rsid w:val="004E3A97"/>
    <w:rsid w:val="004E3ACC"/>
    <w:rsid w:val="004E4AC3"/>
    <w:rsid w:val="004F63CD"/>
    <w:rsid w:val="00500A09"/>
    <w:rsid w:val="005012D1"/>
    <w:rsid w:val="00501875"/>
    <w:rsid w:val="0052675D"/>
    <w:rsid w:val="00526FA4"/>
    <w:rsid w:val="00545DC8"/>
    <w:rsid w:val="0054648B"/>
    <w:rsid w:val="00551EC7"/>
    <w:rsid w:val="0055420D"/>
    <w:rsid w:val="00556548"/>
    <w:rsid w:val="00562DE4"/>
    <w:rsid w:val="005671DB"/>
    <w:rsid w:val="00586CDB"/>
    <w:rsid w:val="00586EF8"/>
    <w:rsid w:val="00587DE8"/>
    <w:rsid w:val="00591AAC"/>
    <w:rsid w:val="0059639D"/>
    <w:rsid w:val="005B1C79"/>
    <w:rsid w:val="005B299C"/>
    <w:rsid w:val="005B3B6D"/>
    <w:rsid w:val="005B49AB"/>
    <w:rsid w:val="005B50E7"/>
    <w:rsid w:val="005B5B78"/>
    <w:rsid w:val="005C0F1E"/>
    <w:rsid w:val="005C0F7A"/>
    <w:rsid w:val="005C5F69"/>
    <w:rsid w:val="005E22B4"/>
    <w:rsid w:val="005E2EDF"/>
    <w:rsid w:val="005E5DF5"/>
    <w:rsid w:val="005E7B4F"/>
    <w:rsid w:val="005F003C"/>
    <w:rsid w:val="0060357B"/>
    <w:rsid w:val="006038AE"/>
    <w:rsid w:val="00607D68"/>
    <w:rsid w:val="006134E2"/>
    <w:rsid w:val="00613637"/>
    <w:rsid w:val="006149B1"/>
    <w:rsid w:val="00615D9C"/>
    <w:rsid w:val="00623206"/>
    <w:rsid w:val="0062718F"/>
    <w:rsid w:val="0063472C"/>
    <w:rsid w:val="00634F31"/>
    <w:rsid w:val="006455EA"/>
    <w:rsid w:val="006508D3"/>
    <w:rsid w:val="00652009"/>
    <w:rsid w:val="00654728"/>
    <w:rsid w:val="00654900"/>
    <w:rsid w:val="00657F8D"/>
    <w:rsid w:val="00667F45"/>
    <w:rsid w:val="006804B1"/>
    <w:rsid w:val="00680D2B"/>
    <w:rsid w:val="00681B32"/>
    <w:rsid w:val="00684AE1"/>
    <w:rsid w:val="00684E76"/>
    <w:rsid w:val="006922DA"/>
    <w:rsid w:val="0069288F"/>
    <w:rsid w:val="006A5E4E"/>
    <w:rsid w:val="006B1D2B"/>
    <w:rsid w:val="006B276A"/>
    <w:rsid w:val="006B3158"/>
    <w:rsid w:val="006C45C1"/>
    <w:rsid w:val="006C4DFF"/>
    <w:rsid w:val="006D1776"/>
    <w:rsid w:val="006D3574"/>
    <w:rsid w:val="006E2037"/>
    <w:rsid w:val="006E3185"/>
    <w:rsid w:val="006E4B43"/>
    <w:rsid w:val="006E6199"/>
    <w:rsid w:val="006F5D1B"/>
    <w:rsid w:val="00704B8C"/>
    <w:rsid w:val="00705412"/>
    <w:rsid w:val="00705579"/>
    <w:rsid w:val="00712870"/>
    <w:rsid w:val="00715F73"/>
    <w:rsid w:val="00717A76"/>
    <w:rsid w:val="00743D85"/>
    <w:rsid w:val="00746599"/>
    <w:rsid w:val="007465CE"/>
    <w:rsid w:val="00753CF4"/>
    <w:rsid w:val="00755545"/>
    <w:rsid w:val="007565CC"/>
    <w:rsid w:val="00760F43"/>
    <w:rsid w:val="00763B9A"/>
    <w:rsid w:val="007671B1"/>
    <w:rsid w:val="007700CE"/>
    <w:rsid w:val="00774249"/>
    <w:rsid w:val="00775662"/>
    <w:rsid w:val="00781942"/>
    <w:rsid w:val="007852D5"/>
    <w:rsid w:val="007911C0"/>
    <w:rsid w:val="00795756"/>
    <w:rsid w:val="00796E6F"/>
    <w:rsid w:val="007A6AA8"/>
    <w:rsid w:val="007C30A6"/>
    <w:rsid w:val="007C3DC0"/>
    <w:rsid w:val="007C7453"/>
    <w:rsid w:val="007D7280"/>
    <w:rsid w:val="007E00D7"/>
    <w:rsid w:val="007F3A85"/>
    <w:rsid w:val="007F5DA6"/>
    <w:rsid w:val="00813443"/>
    <w:rsid w:val="00817CB8"/>
    <w:rsid w:val="00826496"/>
    <w:rsid w:val="008310C9"/>
    <w:rsid w:val="00831156"/>
    <w:rsid w:val="00834DDC"/>
    <w:rsid w:val="00844329"/>
    <w:rsid w:val="0084472D"/>
    <w:rsid w:val="008453FF"/>
    <w:rsid w:val="008477A2"/>
    <w:rsid w:val="00851553"/>
    <w:rsid w:val="00852DFD"/>
    <w:rsid w:val="00853CA1"/>
    <w:rsid w:val="00853CC5"/>
    <w:rsid w:val="0085756C"/>
    <w:rsid w:val="00862F97"/>
    <w:rsid w:val="00865305"/>
    <w:rsid w:val="00865761"/>
    <w:rsid w:val="00866DFD"/>
    <w:rsid w:val="0086771B"/>
    <w:rsid w:val="00867AC4"/>
    <w:rsid w:val="0087262D"/>
    <w:rsid w:val="00877ACF"/>
    <w:rsid w:val="00890C98"/>
    <w:rsid w:val="00894EE4"/>
    <w:rsid w:val="008965C0"/>
    <w:rsid w:val="00897922"/>
    <w:rsid w:val="008A6D36"/>
    <w:rsid w:val="008C24CC"/>
    <w:rsid w:val="008C7848"/>
    <w:rsid w:val="008D4279"/>
    <w:rsid w:val="008E1343"/>
    <w:rsid w:val="008E25AA"/>
    <w:rsid w:val="008E7A64"/>
    <w:rsid w:val="008F4883"/>
    <w:rsid w:val="008F662E"/>
    <w:rsid w:val="00906AD6"/>
    <w:rsid w:val="0091359F"/>
    <w:rsid w:val="00917AF2"/>
    <w:rsid w:val="0092418A"/>
    <w:rsid w:val="0093477B"/>
    <w:rsid w:val="00934ED7"/>
    <w:rsid w:val="00936960"/>
    <w:rsid w:val="00946E01"/>
    <w:rsid w:val="009531A0"/>
    <w:rsid w:val="009543C3"/>
    <w:rsid w:val="009650A8"/>
    <w:rsid w:val="00966B27"/>
    <w:rsid w:val="00966E1B"/>
    <w:rsid w:val="00981D66"/>
    <w:rsid w:val="00987771"/>
    <w:rsid w:val="00993764"/>
    <w:rsid w:val="0099433B"/>
    <w:rsid w:val="009947C0"/>
    <w:rsid w:val="0099672A"/>
    <w:rsid w:val="009A41D5"/>
    <w:rsid w:val="009A554E"/>
    <w:rsid w:val="009A6C62"/>
    <w:rsid w:val="009B1F26"/>
    <w:rsid w:val="009B477A"/>
    <w:rsid w:val="009B539C"/>
    <w:rsid w:val="009B6C1C"/>
    <w:rsid w:val="009B7F00"/>
    <w:rsid w:val="009C0347"/>
    <w:rsid w:val="009D25BE"/>
    <w:rsid w:val="009D286E"/>
    <w:rsid w:val="009E2505"/>
    <w:rsid w:val="009E618B"/>
    <w:rsid w:val="009F1AB7"/>
    <w:rsid w:val="009F2D2C"/>
    <w:rsid w:val="009F4B83"/>
    <w:rsid w:val="009F5426"/>
    <w:rsid w:val="00A00AAA"/>
    <w:rsid w:val="00A01C82"/>
    <w:rsid w:val="00A03E80"/>
    <w:rsid w:val="00A07B4B"/>
    <w:rsid w:val="00A1036D"/>
    <w:rsid w:val="00A31928"/>
    <w:rsid w:val="00A35994"/>
    <w:rsid w:val="00A369C7"/>
    <w:rsid w:val="00A41FA4"/>
    <w:rsid w:val="00A42AA5"/>
    <w:rsid w:val="00A4539E"/>
    <w:rsid w:val="00A5084B"/>
    <w:rsid w:val="00A51377"/>
    <w:rsid w:val="00A52B30"/>
    <w:rsid w:val="00A54B2B"/>
    <w:rsid w:val="00A61A74"/>
    <w:rsid w:val="00A623D6"/>
    <w:rsid w:val="00A6617B"/>
    <w:rsid w:val="00A66631"/>
    <w:rsid w:val="00A71FE5"/>
    <w:rsid w:val="00A84A85"/>
    <w:rsid w:val="00A87D62"/>
    <w:rsid w:val="00A91A0F"/>
    <w:rsid w:val="00A92F5F"/>
    <w:rsid w:val="00A950C0"/>
    <w:rsid w:val="00A971A1"/>
    <w:rsid w:val="00AA1DA3"/>
    <w:rsid w:val="00AA3AD8"/>
    <w:rsid w:val="00AB0DC8"/>
    <w:rsid w:val="00AB1987"/>
    <w:rsid w:val="00AB35DE"/>
    <w:rsid w:val="00AB461D"/>
    <w:rsid w:val="00AB789F"/>
    <w:rsid w:val="00AC1838"/>
    <w:rsid w:val="00AC5651"/>
    <w:rsid w:val="00AD0078"/>
    <w:rsid w:val="00AD28CB"/>
    <w:rsid w:val="00AD57A9"/>
    <w:rsid w:val="00AD7E2E"/>
    <w:rsid w:val="00AE07BA"/>
    <w:rsid w:val="00AE2503"/>
    <w:rsid w:val="00AE3C42"/>
    <w:rsid w:val="00AE7A35"/>
    <w:rsid w:val="00AF7B25"/>
    <w:rsid w:val="00B00A96"/>
    <w:rsid w:val="00B01696"/>
    <w:rsid w:val="00B02364"/>
    <w:rsid w:val="00B033C8"/>
    <w:rsid w:val="00B053D1"/>
    <w:rsid w:val="00B129E8"/>
    <w:rsid w:val="00B20B1C"/>
    <w:rsid w:val="00B24626"/>
    <w:rsid w:val="00B25A3E"/>
    <w:rsid w:val="00B33425"/>
    <w:rsid w:val="00B34690"/>
    <w:rsid w:val="00B44E24"/>
    <w:rsid w:val="00B45944"/>
    <w:rsid w:val="00B46D07"/>
    <w:rsid w:val="00B54ECC"/>
    <w:rsid w:val="00B61143"/>
    <w:rsid w:val="00B61356"/>
    <w:rsid w:val="00B63799"/>
    <w:rsid w:val="00B714F3"/>
    <w:rsid w:val="00B71AC6"/>
    <w:rsid w:val="00B774A2"/>
    <w:rsid w:val="00B77B57"/>
    <w:rsid w:val="00B836D4"/>
    <w:rsid w:val="00B87B6B"/>
    <w:rsid w:val="00B92838"/>
    <w:rsid w:val="00BA15D1"/>
    <w:rsid w:val="00BA2855"/>
    <w:rsid w:val="00BB15C0"/>
    <w:rsid w:val="00BB5BB4"/>
    <w:rsid w:val="00BC5D77"/>
    <w:rsid w:val="00BC7BC9"/>
    <w:rsid w:val="00BD0952"/>
    <w:rsid w:val="00BD140F"/>
    <w:rsid w:val="00BD3409"/>
    <w:rsid w:val="00BD397C"/>
    <w:rsid w:val="00BE5B6A"/>
    <w:rsid w:val="00BF487A"/>
    <w:rsid w:val="00BF55AC"/>
    <w:rsid w:val="00C00988"/>
    <w:rsid w:val="00C1023D"/>
    <w:rsid w:val="00C12592"/>
    <w:rsid w:val="00C35491"/>
    <w:rsid w:val="00C46BD9"/>
    <w:rsid w:val="00C47A3C"/>
    <w:rsid w:val="00C55258"/>
    <w:rsid w:val="00C73560"/>
    <w:rsid w:val="00C73BEA"/>
    <w:rsid w:val="00C765C7"/>
    <w:rsid w:val="00CA39CA"/>
    <w:rsid w:val="00CB0F14"/>
    <w:rsid w:val="00CB33BA"/>
    <w:rsid w:val="00CB7A02"/>
    <w:rsid w:val="00CC7E18"/>
    <w:rsid w:val="00CD659B"/>
    <w:rsid w:val="00CE5CB4"/>
    <w:rsid w:val="00CE5F08"/>
    <w:rsid w:val="00CE6837"/>
    <w:rsid w:val="00CF6B37"/>
    <w:rsid w:val="00D039CF"/>
    <w:rsid w:val="00D048DA"/>
    <w:rsid w:val="00D056A4"/>
    <w:rsid w:val="00D067AB"/>
    <w:rsid w:val="00D112BD"/>
    <w:rsid w:val="00D21F65"/>
    <w:rsid w:val="00D22003"/>
    <w:rsid w:val="00D2327E"/>
    <w:rsid w:val="00D31493"/>
    <w:rsid w:val="00D449CB"/>
    <w:rsid w:val="00D62A5E"/>
    <w:rsid w:val="00D700EE"/>
    <w:rsid w:val="00D77862"/>
    <w:rsid w:val="00D77C1A"/>
    <w:rsid w:val="00D83556"/>
    <w:rsid w:val="00D84AE0"/>
    <w:rsid w:val="00D87CCD"/>
    <w:rsid w:val="00DC04EC"/>
    <w:rsid w:val="00DC0CE9"/>
    <w:rsid w:val="00DC2354"/>
    <w:rsid w:val="00DC677B"/>
    <w:rsid w:val="00DD050F"/>
    <w:rsid w:val="00DD0CD2"/>
    <w:rsid w:val="00DD7659"/>
    <w:rsid w:val="00DE204F"/>
    <w:rsid w:val="00DE2DC1"/>
    <w:rsid w:val="00DE4504"/>
    <w:rsid w:val="00DE45F0"/>
    <w:rsid w:val="00DE50D0"/>
    <w:rsid w:val="00DE55B3"/>
    <w:rsid w:val="00DE7D86"/>
    <w:rsid w:val="00DF4176"/>
    <w:rsid w:val="00E04E91"/>
    <w:rsid w:val="00E17240"/>
    <w:rsid w:val="00E26D07"/>
    <w:rsid w:val="00E3271B"/>
    <w:rsid w:val="00E37D7F"/>
    <w:rsid w:val="00E45B3D"/>
    <w:rsid w:val="00E4763D"/>
    <w:rsid w:val="00E5162E"/>
    <w:rsid w:val="00E53AB3"/>
    <w:rsid w:val="00E54CF5"/>
    <w:rsid w:val="00E55016"/>
    <w:rsid w:val="00E62C86"/>
    <w:rsid w:val="00E648AA"/>
    <w:rsid w:val="00E6772F"/>
    <w:rsid w:val="00E74595"/>
    <w:rsid w:val="00E77844"/>
    <w:rsid w:val="00E77C84"/>
    <w:rsid w:val="00E823DA"/>
    <w:rsid w:val="00E84529"/>
    <w:rsid w:val="00E870D6"/>
    <w:rsid w:val="00E9693D"/>
    <w:rsid w:val="00EB417E"/>
    <w:rsid w:val="00EB4FD9"/>
    <w:rsid w:val="00EC088B"/>
    <w:rsid w:val="00EC7BA0"/>
    <w:rsid w:val="00ED2695"/>
    <w:rsid w:val="00ED3104"/>
    <w:rsid w:val="00ED66B2"/>
    <w:rsid w:val="00EE1885"/>
    <w:rsid w:val="00EF4E11"/>
    <w:rsid w:val="00EF5F8E"/>
    <w:rsid w:val="00F070E1"/>
    <w:rsid w:val="00F23B3E"/>
    <w:rsid w:val="00F30C9B"/>
    <w:rsid w:val="00F30CD6"/>
    <w:rsid w:val="00F33277"/>
    <w:rsid w:val="00F336AF"/>
    <w:rsid w:val="00F354B1"/>
    <w:rsid w:val="00F35EC2"/>
    <w:rsid w:val="00F43F17"/>
    <w:rsid w:val="00F61BF3"/>
    <w:rsid w:val="00F63121"/>
    <w:rsid w:val="00F63171"/>
    <w:rsid w:val="00F7022F"/>
    <w:rsid w:val="00F7606D"/>
    <w:rsid w:val="00F832DB"/>
    <w:rsid w:val="00F84F7E"/>
    <w:rsid w:val="00FA0340"/>
    <w:rsid w:val="00FA4691"/>
    <w:rsid w:val="00FA67CA"/>
    <w:rsid w:val="00FA67EC"/>
    <w:rsid w:val="00FA7E3D"/>
    <w:rsid w:val="00FB0E4E"/>
    <w:rsid w:val="00FB3035"/>
    <w:rsid w:val="00FB3ADD"/>
    <w:rsid w:val="00FB5671"/>
    <w:rsid w:val="00FC34AD"/>
    <w:rsid w:val="00FC4F40"/>
    <w:rsid w:val="00FD2D30"/>
    <w:rsid w:val="00FE2A98"/>
    <w:rsid w:val="00FE30D8"/>
    <w:rsid w:val="00FE79FE"/>
    <w:rsid w:val="00FF1865"/>
    <w:rsid w:val="013F6718"/>
    <w:rsid w:val="01DE410F"/>
    <w:rsid w:val="02131224"/>
    <w:rsid w:val="021F0DF7"/>
    <w:rsid w:val="02725666"/>
    <w:rsid w:val="02AF14BC"/>
    <w:rsid w:val="04CA6356"/>
    <w:rsid w:val="0666397F"/>
    <w:rsid w:val="06B058C5"/>
    <w:rsid w:val="089D5F9B"/>
    <w:rsid w:val="09EB4202"/>
    <w:rsid w:val="0A021F24"/>
    <w:rsid w:val="0AE33D10"/>
    <w:rsid w:val="0B1224DC"/>
    <w:rsid w:val="11C065C0"/>
    <w:rsid w:val="131D0E94"/>
    <w:rsid w:val="1354410C"/>
    <w:rsid w:val="139A1814"/>
    <w:rsid w:val="15502D81"/>
    <w:rsid w:val="17E411E5"/>
    <w:rsid w:val="19BC5817"/>
    <w:rsid w:val="19EA0440"/>
    <w:rsid w:val="1ABA648B"/>
    <w:rsid w:val="1BCF39D5"/>
    <w:rsid w:val="1CBE5C8B"/>
    <w:rsid w:val="1D06658C"/>
    <w:rsid w:val="1F877AE3"/>
    <w:rsid w:val="20790A75"/>
    <w:rsid w:val="210748E4"/>
    <w:rsid w:val="23B2156E"/>
    <w:rsid w:val="271977AD"/>
    <w:rsid w:val="28195EFC"/>
    <w:rsid w:val="2A924D25"/>
    <w:rsid w:val="2AA71370"/>
    <w:rsid w:val="2AFD4DCE"/>
    <w:rsid w:val="2B501D74"/>
    <w:rsid w:val="2BDB4BD2"/>
    <w:rsid w:val="2D2D4DD9"/>
    <w:rsid w:val="2E7C001D"/>
    <w:rsid w:val="30AF6262"/>
    <w:rsid w:val="317A7D4E"/>
    <w:rsid w:val="332E05EC"/>
    <w:rsid w:val="343F1C5A"/>
    <w:rsid w:val="36414E46"/>
    <w:rsid w:val="376421A8"/>
    <w:rsid w:val="37840515"/>
    <w:rsid w:val="37A8718F"/>
    <w:rsid w:val="395F062F"/>
    <w:rsid w:val="3C3C7690"/>
    <w:rsid w:val="3DC82A90"/>
    <w:rsid w:val="3ECB266F"/>
    <w:rsid w:val="3F446B1E"/>
    <w:rsid w:val="405525B1"/>
    <w:rsid w:val="41A12880"/>
    <w:rsid w:val="43D64F1C"/>
    <w:rsid w:val="43FA2DE3"/>
    <w:rsid w:val="459C77D9"/>
    <w:rsid w:val="47453C85"/>
    <w:rsid w:val="47F56CC8"/>
    <w:rsid w:val="48A4765D"/>
    <w:rsid w:val="48CC50E5"/>
    <w:rsid w:val="49EE2949"/>
    <w:rsid w:val="4A531F7E"/>
    <w:rsid w:val="4B1F591B"/>
    <w:rsid w:val="4C0C6B64"/>
    <w:rsid w:val="4C0D559B"/>
    <w:rsid w:val="4D527652"/>
    <w:rsid w:val="4D92750F"/>
    <w:rsid w:val="4F03418B"/>
    <w:rsid w:val="4FBF27DE"/>
    <w:rsid w:val="50445FB7"/>
    <w:rsid w:val="51C94876"/>
    <w:rsid w:val="52793D86"/>
    <w:rsid w:val="52E27F22"/>
    <w:rsid w:val="5453165A"/>
    <w:rsid w:val="568B43E0"/>
    <w:rsid w:val="577C78E9"/>
    <w:rsid w:val="59752A07"/>
    <w:rsid w:val="5A9467B8"/>
    <w:rsid w:val="5CBE72D5"/>
    <w:rsid w:val="5CF1348B"/>
    <w:rsid w:val="5E822A51"/>
    <w:rsid w:val="60BC68C8"/>
    <w:rsid w:val="60DD4F2F"/>
    <w:rsid w:val="61C3168D"/>
    <w:rsid w:val="628D5074"/>
    <w:rsid w:val="62AC3F69"/>
    <w:rsid w:val="62C7751A"/>
    <w:rsid w:val="66566069"/>
    <w:rsid w:val="66D24886"/>
    <w:rsid w:val="68B32BF4"/>
    <w:rsid w:val="6A6200E9"/>
    <w:rsid w:val="6BCD583D"/>
    <w:rsid w:val="6BF918F8"/>
    <w:rsid w:val="6DB273C9"/>
    <w:rsid w:val="6DDE1814"/>
    <w:rsid w:val="6F0A0BCD"/>
    <w:rsid w:val="6FC27D78"/>
    <w:rsid w:val="70045A7F"/>
    <w:rsid w:val="723810D3"/>
    <w:rsid w:val="728C4044"/>
    <w:rsid w:val="73572A8B"/>
    <w:rsid w:val="74326961"/>
    <w:rsid w:val="7604418A"/>
    <w:rsid w:val="78CD4797"/>
    <w:rsid w:val="79146C05"/>
    <w:rsid w:val="7A5455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E1293"/>
  <w15:docId w15:val="{A91F98BB-F150-4383-ADB0-7973294E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3"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5" w:qFormat="1"/>
    <w:lsdException w:name="toc 6" w:qFormat="1"/>
    <w:lsdException w:name="toc 7" w:qFormat="1"/>
    <w:lsdException w:name="toc 8" w:qFormat="1"/>
    <w:lsdException w:name="toc 9" w:semiHidden="1" w:unhideWhenUsed="1"/>
    <w:lsdException w:name="Normal Indent" w:qFormat="1"/>
    <w:lsdException w:name="footnote text" w:qFormat="1"/>
    <w:lsdException w:name="annotation text" w:semiHidden="1" w:uiPriority="99" w:unhideWhenUsed="1"/>
    <w:lsdException w:name="header" w:qFormat="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semiHidden="1" w:uiPriority="99" w:unhideWhenUsed="1"/>
    <w:lsdException w:name="lin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link w:val="Heading2Char"/>
    <w:qFormat/>
    <w:rsid w:val="0054648B"/>
    <w:pPr>
      <w:keepNext w:val="0"/>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992"/>
      </w:tabs>
      <w:ind w:left="992" w:hanging="992"/>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992"/>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qFormat/>
  </w:style>
  <w:style w:type="paragraph" w:styleId="TOC4">
    <w:name w:val="toc 4"/>
    <w:basedOn w:val="TOC3"/>
    <w:next w:val="Normal"/>
    <w:pPr>
      <w:tabs>
        <w:tab w:val="left" w:pos="3261"/>
      </w:tabs>
      <w:spacing w:before="80"/>
      <w:ind w:left="3261" w:hanging="993"/>
    </w:pPr>
  </w:style>
  <w:style w:type="paragraph" w:styleId="TOC3">
    <w:name w:val="toc 3"/>
    <w:basedOn w:val="TOC2"/>
    <w:next w:val="Normal"/>
    <w:uiPriority w:val="39"/>
    <w:qFormat/>
    <w:pPr>
      <w:tabs>
        <w:tab w:val="left" w:pos="2155"/>
      </w:tabs>
      <w:ind w:left="2155" w:hanging="879"/>
    </w:pPr>
  </w:style>
  <w:style w:type="paragraph" w:styleId="TOC2">
    <w:name w:val="toc 2"/>
    <w:basedOn w:val="TOC1"/>
    <w:next w:val="Normal"/>
    <w:uiPriority w:val="39"/>
    <w:qFormat/>
    <w:pPr>
      <w:tabs>
        <w:tab w:val="left" w:pos="1276"/>
      </w:tabs>
      <w:spacing w:before="160"/>
      <w:ind w:left="1276" w:hanging="709"/>
    </w:pPr>
  </w:style>
  <w:style w:type="paragraph" w:styleId="TOC1">
    <w:name w:val="toc 1"/>
    <w:basedOn w:val="Normal"/>
    <w:next w:val="Normal"/>
    <w:uiPriority w:val="39"/>
    <w:qFormat/>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NormalIndent">
    <w:name w:val="Normal Indent"/>
    <w:basedOn w:val="Normal"/>
    <w:qFormat/>
    <w:pPr>
      <w:ind w:left="794"/>
    </w:pPr>
  </w:style>
  <w:style w:type="paragraph" w:styleId="BodyText3">
    <w:name w:val="Body Text 3"/>
    <w:basedOn w:val="Normal"/>
    <w:pPr>
      <w:spacing w:before="180"/>
      <w:jc w:val="center"/>
    </w:pPr>
    <w:rPr>
      <w:iCs/>
      <w:sz w:val="22"/>
      <w:lang w:val="en-US"/>
    </w:rPr>
  </w:style>
  <w:style w:type="paragraph" w:styleId="BodyText">
    <w:name w:val="Body Text"/>
    <w:basedOn w:val="Normal"/>
    <w:qFormat/>
    <w:pPr>
      <w:jc w:val="left"/>
    </w:pPr>
    <w:rPr>
      <w:b/>
      <w:smallCaps/>
      <w:sz w:val="26"/>
      <w:lang w:val="en-GB"/>
    </w:rPr>
  </w:style>
  <w:style w:type="paragraph" w:styleId="TOC5">
    <w:name w:val="toc 5"/>
    <w:basedOn w:val="TOC4"/>
    <w:next w:val="Normal"/>
    <w:qFormat/>
  </w:style>
  <w:style w:type="paragraph" w:styleId="PlainText">
    <w:name w:val="Plain Text"/>
    <w:basedOn w:val="Normal"/>
    <w:link w:val="PlainTextChar"/>
    <w:qFormat/>
    <w:pPr>
      <w:widowControl w:val="0"/>
      <w:tabs>
        <w:tab w:val="clear" w:pos="794"/>
        <w:tab w:val="clear" w:pos="1191"/>
        <w:tab w:val="clear" w:pos="1588"/>
        <w:tab w:val="clear" w:pos="1985"/>
      </w:tabs>
      <w:overflowPunct/>
      <w:autoSpaceDE/>
      <w:autoSpaceDN/>
      <w:adjustRightInd/>
      <w:spacing w:before="0"/>
      <w:textAlignment w:val="auto"/>
    </w:pPr>
    <w:rPr>
      <w:rFonts w:ascii="SimSun" w:hAnsi="Courier New" w:cs="Courier New"/>
      <w:kern w:val="2"/>
      <w:sz w:val="21"/>
      <w:szCs w:val="21"/>
      <w:lang w:val="en-US" w:eastAsia="zh-CN"/>
    </w:rPr>
  </w:style>
  <w:style w:type="paragraph" w:styleId="TOC8">
    <w:name w:val="toc 8"/>
    <w:basedOn w:val="TOC4"/>
    <w:next w:val="Normal"/>
    <w:qFormat/>
  </w:style>
  <w:style w:type="paragraph" w:styleId="Index3">
    <w:name w:val="index 3"/>
    <w:basedOn w:val="Normal"/>
    <w:next w:val="Normal"/>
    <w:qFormat/>
    <w:pPr>
      <w:ind w:left="566"/>
    </w:pPr>
  </w:style>
  <w:style w:type="paragraph" w:styleId="BalloonText">
    <w:name w:val="Balloon Text"/>
    <w:basedOn w:val="Normal"/>
    <w:link w:val="BalloonTextChar"/>
    <w:pPr>
      <w:jc w:val="left"/>
    </w:pPr>
    <w:rPr>
      <w:sz w:val="18"/>
      <w:szCs w:val="18"/>
      <w:lang w:val="en-GB"/>
    </w:rPr>
  </w:style>
  <w:style w:type="paragraph" w:styleId="Footer">
    <w:name w:val="footer"/>
    <w:basedOn w:val="Normal"/>
    <w:link w:val="FooterChar"/>
    <w:pPr>
      <w:tabs>
        <w:tab w:val="clear" w:pos="794"/>
        <w:tab w:val="clear" w:pos="1191"/>
        <w:tab w:val="clear" w:pos="1588"/>
        <w:tab w:val="clear" w:pos="1985"/>
      </w:tabs>
      <w:spacing w:before="0"/>
    </w:pPr>
    <w:rPr>
      <w:sz w:val="18"/>
    </w:rPr>
  </w:style>
  <w:style w:type="paragraph" w:styleId="Header">
    <w:name w:val="header"/>
    <w:basedOn w:val="Normal"/>
    <w:link w:val="HeaderChar"/>
    <w:qFormat/>
    <w:pPr>
      <w:tabs>
        <w:tab w:val="clear" w:pos="794"/>
        <w:tab w:val="clear" w:pos="1191"/>
        <w:tab w:val="clear" w:pos="1588"/>
        <w:tab w:val="clear" w:pos="1985"/>
        <w:tab w:val="center" w:pos="4848"/>
        <w:tab w:val="right" w:pos="9696"/>
      </w:tabs>
      <w:spacing w:before="0"/>
      <w:jc w:val="center"/>
    </w:pPr>
  </w:style>
  <w:style w:type="paragraph" w:styleId="IndexHeading">
    <w:name w:val="index heading"/>
    <w:basedOn w:val="Normal"/>
    <w:next w:val="Index1"/>
  </w:style>
  <w:style w:type="paragraph" w:styleId="Index1">
    <w:name w:val="index 1"/>
    <w:basedOn w:val="Normal"/>
    <w:next w:val="Normal"/>
    <w:qFormat/>
  </w:style>
  <w:style w:type="paragraph" w:styleId="FootnoteText">
    <w:name w:val="footnote text"/>
    <w:basedOn w:val="Normal"/>
    <w:link w:val="FootnoteTextChar"/>
    <w:qFormat/>
    <w:pPr>
      <w:keepLines/>
      <w:tabs>
        <w:tab w:val="left" w:pos="255"/>
      </w:tabs>
      <w:ind w:left="255" w:hanging="255"/>
    </w:pPr>
    <w:rPr>
      <w:sz w:val="22"/>
    </w:rPr>
  </w:style>
  <w:style w:type="paragraph" w:styleId="TOC6">
    <w:name w:val="toc 6"/>
    <w:basedOn w:val="TOC4"/>
    <w:next w:val="Normal"/>
    <w:qFormat/>
  </w:style>
  <w:style w:type="paragraph" w:styleId="BodyText2">
    <w:name w:val="Body Text 2"/>
    <w:basedOn w:val="Normal"/>
    <w:pPr>
      <w:tabs>
        <w:tab w:val="right" w:pos="9639"/>
      </w:tabs>
      <w:jc w:val="left"/>
    </w:pPr>
    <w:rPr>
      <w:rFonts w:ascii="Palatino Linotype" w:hAnsi="Palatino Linotype"/>
      <w:b/>
      <w:bCs/>
      <w:sz w:val="32"/>
      <w:lang w:val="en-US"/>
    </w:rPr>
  </w:style>
  <w:style w:type="paragraph" w:styleId="NormalWeb">
    <w:name w:val="Normal (Web)"/>
    <w:basedOn w:val="Normal"/>
    <w:uiPriority w:val="99"/>
    <w:semiHidden/>
    <w:unhideWhenUsed/>
    <w:qFormat/>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heme="minorEastAsia"/>
      <w:szCs w:val="24"/>
      <w:lang w:val="en-US" w:eastAsia="zh-CN"/>
    </w:rPr>
  </w:style>
  <w:style w:type="paragraph" w:styleId="Index2">
    <w:name w:val="index 2"/>
    <w:basedOn w:val="Normal"/>
    <w:next w:val="Normal"/>
    <w:pPr>
      <w:ind w:left="283"/>
    </w:pPr>
  </w:style>
  <w:style w:type="table" w:styleId="TableGrid">
    <w:name w:val="Table Grid"/>
    <w:basedOn w:val="TableNormal"/>
    <w:uiPriority w:val="39"/>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Pr>
      <w:vertAlign w:val="superscript"/>
    </w:rPr>
  </w:style>
  <w:style w:type="character" w:styleId="PageNumber">
    <w:name w:val="page number"/>
    <w:basedOn w:val="DefaultParagraphFont"/>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FootnoteReference">
    <w:name w:val="footnote reference"/>
    <w:basedOn w:val="DefaultParagraphFont"/>
    <w:uiPriority w:val="99"/>
    <w:qFormat/>
    <w:rPr>
      <w:position w:val="6"/>
      <w:sz w:val="18"/>
    </w:rPr>
  </w:style>
  <w:style w:type="character" w:customStyle="1" w:styleId="Heading1Char">
    <w:name w:val="Heading 1 Char"/>
    <w:basedOn w:val="DefaultParagraphFont"/>
    <w:link w:val="Heading1"/>
    <w:rPr>
      <w:b/>
      <w:sz w:val="24"/>
      <w:lang w:val="fr-FR" w:eastAsia="en-US"/>
    </w:rPr>
  </w:style>
  <w:style w:type="character" w:customStyle="1" w:styleId="Heading2Char">
    <w:name w:val="Heading 2 Char"/>
    <w:basedOn w:val="DefaultParagraphFont"/>
    <w:link w:val="Heading2"/>
    <w:qFormat/>
    <w:rsid w:val="0054648B"/>
    <w:rPr>
      <w:b/>
      <w:sz w:val="24"/>
      <w:lang w:val="fr-FR" w:eastAsia="en-US"/>
    </w:rPr>
  </w:style>
  <w:style w:type="character" w:customStyle="1" w:styleId="Heading3Char">
    <w:name w:val="Heading 3 Char"/>
    <w:basedOn w:val="DefaultParagraphFont"/>
    <w:link w:val="Heading3"/>
    <w:uiPriority w:val="9"/>
    <w:rPr>
      <w:b/>
      <w:sz w:val="24"/>
      <w:lang w:val="fr-FR" w:eastAsia="en-US"/>
    </w:rPr>
  </w:style>
  <w:style w:type="character" w:customStyle="1" w:styleId="Heading4Char">
    <w:name w:val="Heading 4 Char"/>
    <w:basedOn w:val="DefaultParagraphFont"/>
    <w:link w:val="Heading4"/>
    <w:uiPriority w:val="9"/>
    <w:qFormat/>
    <w:rPr>
      <w:b/>
      <w:sz w:val="24"/>
      <w:lang w:val="fr-FR" w:eastAsia="en-US"/>
    </w:rPr>
  </w:style>
  <w:style w:type="character" w:customStyle="1" w:styleId="Heading5Char">
    <w:name w:val="Heading 5 Char"/>
    <w:basedOn w:val="DefaultParagraphFont"/>
    <w:link w:val="Heading5"/>
    <w:qFormat/>
    <w:rPr>
      <w:b/>
      <w:sz w:val="24"/>
      <w:lang w:val="fr-FR" w:eastAsia="en-US"/>
    </w:rPr>
  </w:style>
  <w:style w:type="character" w:customStyle="1" w:styleId="Heading6Char">
    <w:name w:val="Heading 6 Char"/>
    <w:basedOn w:val="DefaultParagraphFont"/>
    <w:link w:val="Heading6"/>
    <w:qFormat/>
    <w:rPr>
      <w:b/>
      <w:sz w:val="24"/>
      <w:lang w:val="fr-FR" w:eastAsia="en-US"/>
    </w:rPr>
  </w:style>
  <w:style w:type="character" w:customStyle="1" w:styleId="Heading7Char">
    <w:name w:val="Heading 7 Char"/>
    <w:basedOn w:val="DefaultParagraphFont"/>
    <w:link w:val="Heading7"/>
    <w:qFormat/>
    <w:rPr>
      <w:b/>
      <w:sz w:val="24"/>
      <w:lang w:val="fr-FR" w:eastAsia="en-US"/>
    </w:rPr>
  </w:style>
  <w:style w:type="character" w:customStyle="1" w:styleId="Heading8Char">
    <w:name w:val="Heading 8 Char"/>
    <w:basedOn w:val="DefaultParagraphFont"/>
    <w:link w:val="Heading8"/>
    <w:rPr>
      <w:b/>
      <w:sz w:val="24"/>
      <w:lang w:val="fr-FR" w:eastAsia="en-US"/>
    </w:rPr>
  </w:style>
  <w:style w:type="character" w:customStyle="1" w:styleId="Heading9Char">
    <w:name w:val="Heading 9 Char"/>
    <w:basedOn w:val="DefaultParagraphFont"/>
    <w:link w:val="Heading9"/>
    <w:qFormat/>
    <w:rPr>
      <w:b/>
      <w:sz w:val="24"/>
      <w:lang w:val="fr-FR" w:eastAsia="en-US"/>
    </w:rPr>
  </w:style>
  <w:style w:type="character" w:customStyle="1" w:styleId="HeaderChar">
    <w:name w:val="Header Char"/>
    <w:basedOn w:val="DefaultParagraphFont"/>
    <w:link w:val="Header"/>
    <w:qFormat/>
    <w:rPr>
      <w:sz w:val="24"/>
      <w:lang w:val="fr-FR" w:eastAsia="en-US"/>
    </w:rPr>
  </w:style>
  <w:style w:type="character" w:customStyle="1" w:styleId="FooterChar">
    <w:name w:val="Footer Char"/>
    <w:basedOn w:val="DefaultParagraphFont"/>
    <w:link w:val="Footer"/>
    <w:qFormat/>
    <w:rPr>
      <w:sz w:val="18"/>
      <w:lang w:val="fr-FR" w:eastAsia="en-US"/>
    </w:rPr>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qFormat/>
    <w:pPr>
      <w:spacing w:before="160"/>
      <w:ind w:left="0" w:firstLine="0"/>
    </w:pPr>
    <w:rPr>
      <w:b w:val="0"/>
      <w:i/>
    </w:rPr>
  </w:style>
  <w:style w:type="character" w:customStyle="1" w:styleId="href">
    <w:name w:val="href"/>
    <w:basedOn w:val="DefaultParagraphFont"/>
    <w:qFormat/>
  </w:style>
  <w:style w:type="paragraph" w:customStyle="1" w:styleId="AnnexNoTitle">
    <w:name w:val="Annex_NoTitle"/>
    <w:basedOn w:val="Normal"/>
    <w:next w:val="Normalaftertitle"/>
    <w:qFormat/>
    <w:pPr>
      <w:keepNext/>
      <w:keepLines/>
      <w:spacing w:before="480" w:after="80"/>
      <w:jc w:val="center"/>
    </w:pPr>
    <w:rPr>
      <w:b/>
      <w:sz w:val="28"/>
    </w:rPr>
  </w:style>
  <w:style w:type="paragraph" w:customStyle="1" w:styleId="Normalaftertitle">
    <w:name w:val="Normal_after_title"/>
    <w:basedOn w:val="Normal"/>
    <w:next w:val="Normal"/>
    <w:link w:val="NormalaftertitleChar"/>
    <w:qFormat/>
    <w:pPr>
      <w:spacing w:before="320"/>
    </w:pPr>
  </w:style>
  <w:style w:type="paragraph" w:customStyle="1" w:styleId="enumlev2">
    <w:name w:val="enumlev2"/>
    <w:basedOn w:val="enumlev1"/>
    <w:pPr>
      <w:ind w:left="1191" w:hanging="397"/>
    </w:pPr>
  </w:style>
  <w:style w:type="paragraph" w:customStyle="1" w:styleId="enumlev1">
    <w:name w:val="enumlev1"/>
    <w:basedOn w:val="Normal"/>
    <w:uiPriority w:val="99"/>
    <w:qFormat/>
    <w:pPr>
      <w:spacing w:before="80"/>
      <w:ind w:left="794" w:hanging="794"/>
    </w:pPr>
  </w:style>
  <w:style w:type="paragraph" w:customStyle="1" w:styleId="enumlev3">
    <w:name w:val="enumlev3"/>
    <w:basedOn w:val="enumlev2"/>
    <w:qFormat/>
    <w:pPr>
      <w:ind w:left="1588"/>
    </w:pPr>
  </w:style>
  <w:style w:type="paragraph" w:customStyle="1" w:styleId="Note">
    <w:name w:val="Note"/>
    <w:basedOn w:val="Normal"/>
    <w:qFormat/>
    <w:pPr>
      <w:tabs>
        <w:tab w:val="clear" w:pos="794"/>
        <w:tab w:val="clear" w:pos="1191"/>
        <w:tab w:val="clear" w:pos="1588"/>
        <w:tab w:val="clear" w:pos="1985"/>
      </w:tabs>
      <w:spacing w:before="80"/>
    </w:pPr>
    <w:rPr>
      <w:sz w:val="22"/>
    </w:rPr>
  </w:style>
  <w:style w:type="paragraph" w:customStyle="1" w:styleId="RecNo">
    <w:name w:val="Rec_No"/>
    <w:basedOn w:val="Normal"/>
    <w:next w:val="RectitleBR"/>
    <w:qFormat/>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uiPriority w:val="99"/>
    <w:qFormat/>
    <w:pPr>
      <w:keepNext/>
      <w:keepLines/>
      <w:spacing w:before="240"/>
      <w:jc w:val="center"/>
    </w:pPr>
    <w:rPr>
      <w:b/>
      <w:sz w:val="28"/>
    </w:rPr>
  </w:style>
  <w:style w:type="paragraph" w:customStyle="1" w:styleId="Recref">
    <w:name w:val="Rec_ref"/>
    <w:basedOn w:val="Normal"/>
    <w:next w:val="Recdate"/>
    <w:qFormat/>
    <w:pPr>
      <w:jc w:val="center"/>
    </w:pPr>
  </w:style>
  <w:style w:type="paragraph" w:customStyle="1" w:styleId="Recdate">
    <w:name w:val="Rec_date"/>
    <w:basedOn w:val="Recref"/>
    <w:next w:val="Normalaftertitle"/>
    <w:qFormat/>
    <w:pPr>
      <w:jc w:val="right"/>
    </w:pPr>
  </w:style>
  <w:style w:type="paragraph" w:customStyle="1" w:styleId="HeadingSum">
    <w:name w:val="Heading_Sum"/>
    <w:basedOn w:val="Headingb"/>
    <w:next w:val="Normal"/>
    <w:qFormat/>
    <w:pPr>
      <w:spacing w:before="240"/>
    </w:pPr>
    <w:rPr>
      <w:sz w:val="22"/>
    </w:rPr>
  </w:style>
  <w:style w:type="paragraph" w:customStyle="1" w:styleId="AppendixNoTitle">
    <w:name w:val="Appendix_NoTitle"/>
    <w:basedOn w:val="AnnexNoTitle"/>
    <w:next w:val="Normal"/>
  </w:style>
  <w:style w:type="paragraph" w:customStyle="1" w:styleId="Tablefin">
    <w:name w:val="Table_fin"/>
    <w:basedOn w:val="Normal"/>
    <w:next w:val="Normal"/>
    <w:qFormat/>
    <w:pPr>
      <w:spacing w:before="0"/>
    </w:pPr>
    <w:rPr>
      <w:sz w:val="20"/>
      <w:lang w:val="en-GB"/>
    </w:rPr>
  </w:style>
  <w:style w:type="paragraph" w:customStyle="1" w:styleId="Tablehead">
    <w:name w:val="Table_head"/>
    <w:basedOn w:val="Normal"/>
    <w:next w:val="Normal"/>
    <w:link w:val="TableheadChar"/>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qFormat/>
    <w:pPr>
      <w:keepNext/>
      <w:spacing w:before="360" w:after="120"/>
      <w:jc w:val="center"/>
    </w:pPr>
  </w:style>
  <w:style w:type="paragraph" w:customStyle="1" w:styleId="Tabletext">
    <w:name w:val="Table_text"/>
    <w:basedOn w:val="Normal"/>
    <w:link w:val="TabletextChar"/>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qFormat/>
    <w:pPr>
      <w:tabs>
        <w:tab w:val="clear" w:pos="1191"/>
        <w:tab w:val="clear" w:pos="1588"/>
        <w:tab w:val="clear" w:pos="1985"/>
        <w:tab w:val="center" w:pos="4820"/>
        <w:tab w:val="right" w:pos="9639"/>
      </w:tabs>
    </w:pPr>
  </w:style>
  <w:style w:type="paragraph" w:customStyle="1" w:styleId="Equationlegend">
    <w:name w:val="Equation_legend"/>
    <w:basedOn w:val="NormalIndent"/>
    <w:qFormat/>
    <w:pPr>
      <w:tabs>
        <w:tab w:val="clear" w:pos="794"/>
        <w:tab w:val="clear" w:pos="1191"/>
        <w:tab w:val="clear" w:pos="1588"/>
        <w:tab w:val="right" w:pos="1701"/>
      </w:tabs>
      <w:spacing w:before="80"/>
      <w:ind w:left="1985" w:hanging="1985"/>
    </w:pPr>
    <w:rPr>
      <w:lang w:val="en-US"/>
    </w:rPr>
  </w:style>
  <w:style w:type="paragraph" w:customStyle="1" w:styleId="Figurelegend">
    <w:name w:val="Figure_legend"/>
    <w:basedOn w:val="Normal"/>
    <w:qFormat/>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qFormat/>
    <w:pPr>
      <w:keepNext/>
      <w:keepLines/>
      <w:spacing w:before="480" w:after="80"/>
      <w:jc w:val="center"/>
    </w:pPr>
    <w:rPr>
      <w:caps/>
      <w:sz w:val="18"/>
    </w:rPr>
  </w:style>
  <w:style w:type="paragraph" w:customStyle="1" w:styleId="Figuretitle">
    <w:name w:val="Figure_title"/>
    <w:basedOn w:val="Normal"/>
    <w:next w:val="Figure"/>
    <w:link w:val="FiguretitleChar"/>
    <w:uiPriority w:val="99"/>
    <w:qFormat/>
    <w:pPr>
      <w:keepNext/>
      <w:spacing w:before="0" w:after="120"/>
      <w:jc w:val="center"/>
    </w:pPr>
    <w:rPr>
      <w:rFonts w:ascii="Times New Roman Bold" w:hAnsi="Times New Roman Bold"/>
      <w:b/>
      <w:sz w:val="18"/>
    </w:rPr>
  </w:style>
  <w:style w:type="paragraph" w:customStyle="1" w:styleId="Figure">
    <w:name w:val="Figure"/>
    <w:basedOn w:val="FigureNo"/>
    <w:next w:val="Normal"/>
    <w:qFormat/>
    <w:pPr>
      <w:keepNext w:val="0"/>
      <w:spacing w:before="0" w:after="240"/>
    </w:p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qFormat/>
    <w:pPr>
      <w:keepNext/>
      <w:keepLines/>
      <w:spacing w:before="480"/>
      <w:jc w:val="center"/>
    </w:pPr>
    <w:rPr>
      <w:sz w:val="28"/>
    </w:rPr>
  </w:style>
  <w:style w:type="paragraph" w:customStyle="1" w:styleId="Arttitle">
    <w:name w:val="Art_title"/>
    <w:basedOn w:val="Normal"/>
    <w:next w:val="Normalaftertitle"/>
    <w:qFormat/>
    <w:pPr>
      <w:keepNext/>
      <w:keepLines/>
      <w:spacing w:before="240"/>
      <w:jc w:val="center"/>
    </w:pPr>
    <w:rPr>
      <w:b/>
      <w:sz w:val="28"/>
    </w:rPr>
  </w:style>
  <w:style w:type="paragraph" w:customStyle="1" w:styleId="Blanc">
    <w:name w:val="Blanc"/>
    <w:basedOn w:val="Normal"/>
    <w:next w:val="Tabletext"/>
    <w:qForma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sz w:val="20"/>
    </w:rPr>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ArtNo"/>
    <w:next w:val="Chaptitle"/>
    <w:qFormat/>
    <w:rPr>
      <w:b/>
    </w:rPr>
  </w:style>
  <w:style w:type="paragraph" w:customStyle="1" w:styleId="Chaptitle">
    <w:name w:val="Chap_title"/>
    <w:basedOn w:val="Arttitle"/>
    <w:next w:val="Normalaftertitle"/>
    <w:qFormat/>
  </w:style>
  <w:style w:type="character" w:customStyle="1" w:styleId="FootnoteTextChar">
    <w:name w:val="Footnote Text Char"/>
    <w:basedOn w:val="DefaultParagraphFont"/>
    <w:link w:val="FootnoteText"/>
    <w:qFormat/>
    <w:rPr>
      <w:sz w:val="22"/>
      <w:lang w:val="fr-FR" w:eastAsia="en-US"/>
    </w:r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qFormat/>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qFormat/>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qFormat/>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qFormat/>
  </w:style>
  <w:style w:type="paragraph" w:customStyle="1" w:styleId="Questiontitle">
    <w:name w:val="Question_title"/>
    <w:basedOn w:val="Normal"/>
    <w:next w:val="Questionref"/>
    <w:qFormat/>
  </w:style>
  <w:style w:type="paragraph" w:customStyle="1" w:styleId="Reftext">
    <w:name w:val="Ref_text"/>
    <w:basedOn w:val="Normal"/>
    <w:qFormat/>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qFormat/>
  </w:style>
  <w:style w:type="paragraph" w:customStyle="1" w:styleId="Reptitle">
    <w:name w:val="Rep_title"/>
    <w:basedOn w:val="RectitleBR"/>
    <w:next w:val="Repref"/>
    <w:qFormat/>
  </w:style>
  <w:style w:type="paragraph" w:customStyle="1" w:styleId="Repref">
    <w:name w:val="Rep_ref"/>
    <w:basedOn w:val="Recref"/>
    <w:next w:val="Repdate"/>
    <w:qFormat/>
  </w:style>
  <w:style w:type="paragraph" w:customStyle="1" w:styleId="Resdate">
    <w:name w:val="Res_date"/>
    <w:basedOn w:val="Recdate"/>
    <w:next w:val="Normalaftertitle"/>
    <w:qFormat/>
  </w:style>
  <w:style w:type="paragraph" w:customStyle="1" w:styleId="ResNo">
    <w:name w:val="Res_No"/>
    <w:basedOn w:val="RecNo"/>
    <w:next w:val="Restitle"/>
    <w:qFormat/>
  </w:style>
  <w:style w:type="paragraph" w:customStyle="1" w:styleId="Restitle">
    <w:name w:val="Res_title"/>
    <w:basedOn w:val="Normal"/>
    <w:next w:val="Resref"/>
    <w:qFormat/>
    <w:pPr>
      <w:spacing w:before="240"/>
      <w:jc w:val="center"/>
    </w:pPr>
    <w:rPr>
      <w:b/>
      <w:sz w:val="28"/>
    </w:rPr>
  </w:style>
  <w:style w:type="paragraph" w:customStyle="1" w:styleId="Resref">
    <w:name w:val="Res_ref"/>
    <w:basedOn w:val="Recref"/>
    <w:next w:val="Resdate"/>
    <w:qFormat/>
  </w:style>
  <w:style w:type="paragraph" w:customStyle="1" w:styleId="SectionNo">
    <w:name w:val="Section_No"/>
    <w:basedOn w:val="Normal"/>
    <w:next w:val="Normal"/>
    <w:qFormat/>
  </w:style>
  <w:style w:type="paragraph" w:customStyle="1" w:styleId="Sectiontitle">
    <w:name w:val="Section_title"/>
    <w:basedOn w:val="Normal"/>
    <w:next w:val="Normalaftertitle"/>
    <w:qFormat/>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pPr>
      <w:tabs>
        <w:tab w:val="clear" w:pos="794"/>
        <w:tab w:val="clear" w:pos="1191"/>
        <w:tab w:val="clear" w:pos="1588"/>
        <w:tab w:val="clear" w:pos="1985"/>
        <w:tab w:val="right" w:pos="9611"/>
      </w:tabs>
    </w:pPr>
    <w:rPr>
      <w:i/>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Tabletitle">
    <w:name w:val="Table_title"/>
    <w:basedOn w:val="Normal"/>
    <w:next w:val="Tablehead"/>
    <w:link w:val="TabletitleChar"/>
    <w:qFormat/>
    <w:pPr>
      <w:keepNext/>
      <w:spacing w:before="0" w:after="120"/>
      <w:jc w:val="center"/>
    </w:pPr>
    <w:rPr>
      <w:b/>
    </w:rPr>
  </w:style>
  <w:style w:type="paragraph" w:customStyle="1" w:styleId="Summary">
    <w:name w:val="Summary"/>
    <w:basedOn w:val="Normal"/>
    <w:next w:val="Normalaftertitle"/>
    <w:pPr>
      <w:spacing w:after="480"/>
    </w:pPr>
    <w:rPr>
      <w:sz w:val="22"/>
    </w:rPr>
  </w:style>
  <w:style w:type="paragraph" w:customStyle="1" w:styleId="FigureNoTitle">
    <w:name w:val="Figure_NoTitle"/>
    <w:basedOn w:val="Normal"/>
    <w:next w:val="Normalaftertitle"/>
    <w:qFormat/>
    <w:pPr>
      <w:keepLines/>
      <w:spacing w:before="240" w:after="120"/>
      <w:jc w:val="center"/>
    </w:pPr>
    <w:rPr>
      <w:b/>
      <w:lang w:val="en-GB"/>
    </w:rPr>
  </w:style>
  <w:style w:type="paragraph" w:customStyle="1" w:styleId="FooterQP">
    <w:name w:val="Footer_QP"/>
    <w:basedOn w:val="Normal"/>
    <w:qFormat/>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customStyle="1" w:styleId="TabletitleBR">
    <w:name w:val="Table_title_BR"/>
    <w:basedOn w:val="Normal"/>
    <w:next w:val="Normal"/>
    <w:pPr>
      <w:keepNext/>
      <w:keepLines/>
      <w:spacing w:before="0" w:after="120"/>
      <w:jc w:val="center"/>
    </w:pPr>
    <w:rPr>
      <w:b/>
      <w:lang w:val="en-GB"/>
    </w:rPr>
  </w:style>
  <w:style w:type="paragraph" w:customStyle="1" w:styleId="Normalaftertitle0">
    <w:name w:val="Normal after title"/>
    <w:basedOn w:val="Normal"/>
    <w:next w:val="Normal"/>
    <w:qFormat/>
    <w:pPr>
      <w:spacing w:before="320"/>
      <w:jc w:val="left"/>
    </w:pPr>
    <w:rPr>
      <w:lang w:val="en-GB"/>
    </w:rPr>
  </w:style>
  <w:style w:type="paragraph" w:customStyle="1" w:styleId="Artheading">
    <w:name w:val="Art_heading"/>
    <w:basedOn w:val="Normal"/>
    <w:next w:val="Normalaftertitle"/>
    <w:pPr>
      <w:spacing w:before="480"/>
      <w:jc w:val="center"/>
    </w:pPr>
    <w:rPr>
      <w:b/>
      <w:sz w:val="28"/>
      <w:lang w:val="en-GB"/>
    </w:rPr>
  </w:style>
  <w:style w:type="paragraph" w:customStyle="1" w:styleId="Figurewithouttitle">
    <w:name w:val="Figure_without_title"/>
    <w:basedOn w:val="Normal"/>
    <w:next w:val="Normalaftertitle"/>
    <w:pPr>
      <w:keepLines/>
      <w:spacing w:before="240" w:after="120"/>
      <w:jc w:val="center"/>
    </w:pPr>
    <w:rPr>
      <w:lang w:val="en-GB"/>
    </w:rPr>
  </w:style>
  <w:style w:type="paragraph" w:customStyle="1" w:styleId="FirstFooter">
    <w:name w:val="FirstFooter"/>
    <w:basedOn w:val="Footer"/>
    <w:qFormat/>
    <w:pPr>
      <w:overflowPunct/>
      <w:autoSpaceDE/>
      <w:autoSpaceDN/>
      <w:adjustRightInd/>
      <w:spacing w:before="40"/>
      <w:jc w:val="left"/>
      <w:textAlignment w:val="auto"/>
    </w:pPr>
    <w:rPr>
      <w:sz w:val="16"/>
      <w:lang w:val="en-GB"/>
    </w:rPr>
  </w:style>
  <w:style w:type="paragraph" w:customStyle="1" w:styleId="Source">
    <w:name w:val="Source"/>
    <w:basedOn w:val="Normal"/>
    <w:next w:val="Normalaftertitle"/>
    <w:link w:val="SourceChar"/>
    <w:pPr>
      <w:spacing w:before="840" w:after="200"/>
      <w:jc w:val="center"/>
    </w:pPr>
    <w:rPr>
      <w:b/>
      <w:sz w:val="28"/>
      <w:lang w:val="en-GB"/>
    </w:rPr>
  </w:style>
  <w:style w:type="character" w:customStyle="1" w:styleId="SourceChar">
    <w:name w:val="Source Char"/>
    <w:basedOn w:val="DefaultParagraphFont"/>
    <w:link w:val="Source"/>
    <w:locked/>
    <w:rPr>
      <w:rFonts w:eastAsia="SimSun"/>
      <w:b/>
      <w:sz w:val="28"/>
      <w:lang w:val="en-GB" w:eastAsia="en-US"/>
    </w:rPr>
  </w:style>
  <w:style w:type="paragraph" w:customStyle="1" w:styleId="SpecialFooter">
    <w:name w:val="Special Footer"/>
    <w:basedOn w:val="Footer"/>
    <w:pPr>
      <w:tabs>
        <w:tab w:val="left" w:pos="567"/>
        <w:tab w:val="left" w:pos="1134"/>
        <w:tab w:val="left" w:pos="1701"/>
        <w:tab w:val="left" w:pos="2268"/>
        <w:tab w:val="left" w:pos="2835"/>
        <w:tab w:val="left" w:pos="5954"/>
        <w:tab w:val="right" w:pos="9639"/>
      </w:tabs>
    </w:pPr>
    <w:rPr>
      <w:sz w:val="16"/>
      <w:lang w:val="en-GB"/>
    </w:rPr>
  </w:style>
  <w:style w:type="paragraph" w:customStyle="1" w:styleId="Tableref">
    <w:name w:val="Table_ref"/>
    <w:basedOn w:val="Normal"/>
    <w:next w:val="Tabletitle"/>
    <w:qFormat/>
    <w:pPr>
      <w:keepNext/>
      <w:spacing w:before="0" w:after="120"/>
      <w:jc w:val="center"/>
    </w:pPr>
    <w:rPr>
      <w:lang w:val="en-G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qFormat/>
  </w:style>
  <w:style w:type="paragraph" w:customStyle="1" w:styleId="Title3">
    <w:name w:val="Title 3"/>
    <w:basedOn w:val="Title2"/>
    <w:next w:val="Title4"/>
    <w:qFormat/>
    <w:rPr>
      <w:caps w:val="0"/>
    </w:rPr>
  </w:style>
  <w:style w:type="paragraph" w:customStyle="1" w:styleId="Title4">
    <w:name w:val="Title 4"/>
    <w:basedOn w:val="Title3"/>
    <w:next w:val="Heading1"/>
    <w:qFormat/>
    <w:rPr>
      <w:b/>
    </w:rPr>
  </w:style>
  <w:style w:type="character" w:customStyle="1" w:styleId="Appdef">
    <w:name w:val="App_def"/>
    <w:basedOn w:val="DefaultParagraphFont"/>
    <w:rPr>
      <w:rFonts w:ascii="Times New Roman" w:hAnsi="Times New Roman" w:cs="Times New Roman"/>
      <w:b/>
    </w:rPr>
  </w:style>
  <w:style w:type="character" w:customStyle="1" w:styleId="Appref">
    <w:name w:val="App_ref"/>
    <w:basedOn w:val="DefaultParagraphFont"/>
    <w:qFormat/>
    <w:rPr>
      <w:rFonts w:cs="Times New Roman"/>
    </w:rPr>
  </w:style>
  <w:style w:type="character" w:customStyle="1" w:styleId="Artdef">
    <w:name w:val="Art_def"/>
    <w:basedOn w:val="DefaultParagraphFont"/>
    <w:rPr>
      <w:rFonts w:ascii="Times New Roman" w:hAnsi="Times New Roman" w:cs="Times New Roman"/>
      <w:b/>
    </w:rPr>
  </w:style>
  <w:style w:type="character" w:customStyle="1" w:styleId="Artref">
    <w:name w:val="Art_ref"/>
    <w:basedOn w:val="DefaultParagraphFont"/>
    <w:rPr>
      <w:rFonts w:cs="Times New Roman"/>
    </w:rPr>
  </w:style>
  <w:style w:type="character" w:customStyle="1" w:styleId="Recdef">
    <w:name w:val="Rec_def"/>
    <w:basedOn w:val="DefaultParagraphFont"/>
    <w:qFormat/>
    <w:rPr>
      <w:rFonts w:cs="Times New Roman"/>
      <w:b/>
    </w:rPr>
  </w:style>
  <w:style w:type="character" w:customStyle="1" w:styleId="Resdef">
    <w:name w:val="Res_def"/>
    <w:basedOn w:val="DefaultParagraphFont"/>
    <w:rPr>
      <w:rFonts w:ascii="Times New Roman" w:hAnsi="Times New Roman" w:cs="Times New Roman"/>
      <w:b/>
    </w:rPr>
  </w:style>
  <w:style w:type="character" w:customStyle="1" w:styleId="Tablefreq">
    <w:name w:val="Table_freq"/>
    <w:basedOn w:val="DefaultParagraphFont"/>
    <w:qFormat/>
    <w:rPr>
      <w:rFonts w:cs="Times New Roman"/>
      <w:b/>
      <w:color w:val="auto"/>
    </w:rPr>
  </w:style>
  <w:style w:type="paragraph" w:customStyle="1" w:styleId="Formal">
    <w:name w:val="Formal"/>
    <w:basedOn w:val="ASN1"/>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qFormat/>
    <w:pPr>
      <w:tabs>
        <w:tab w:val="clear" w:pos="794"/>
        <w:tab w:val="clear" w:pos="1191"/>
        <w:tab w:val="clear" w:pos="1588"/>
        <w:tab w:val="clear" w:pos="1985"/>
      </w:tabs>
      <w:spacing w:before="624"/>
      <w:jc w:val="center"/>
    </w:pPr>
    <w:rPr>
      <w:b/>
      <w:lang w:val="en-GB"/>
    </w:rPr>
  </w:style>
  <w:style w:type="paragraph" w:customStyle="1" w:styleId="Section2">
    <w:name w:val="Section_2"/>
    <w:basedOn w:val="Normal"/>
    <w:next w:val="Normal"/>
    <w:qFormat/>
    <w:pPr>
      <w:tabs>
        <w:tab w:val="clear" w:pos="794"/>
        <w:tab w:val="clear" w:pos="1191"/>
        <w:tab w:val="clear" w:pos="1588"/>
        <w:tab w:val="clear" w:pos="1985"/>
      </w:tabs>
      <w:spacing w:before="240"/>
      <w:jc w:val="center"/>
    </w:pPr>
    <w:rPr>
      <w:i/>
      <w:lang w:val="en-GB"/>
    </w:rPr>
  </w:style>
  <w:style w:type="paragraph" w:customStyle="1" w:styleId="TableText0">
    <w:name w:val="Table_Text"/>
    <w:basedOn w:val="Normal"/>
    <w:qFormat/>
    <w:pPr>
      <w:keepNext/>
      <w:spacing w:before="100" w:after="100" w:line="190" w:lineRule="exact"/>
    </w:pPr>
    <w:rPr>
      <w:sz w:val="18"/>
      <w:szCs w:val="18"/>
      <w:lang w:val="en-GB" w:eastAsia="ja-JP"/>
    </w:rPr>
  </w:style>
  <w:style w:type="character" w:customStyle="1" w:styleId="BalloonTextChar">
    <w:name w:val="Balloon Text Char"/>
    <w:basedOn w:val="DefaultParagraphFont"/>
    <w:link w:val="BalloonText"/>
    <w:qFormat/>
    <w:rPr>
      <w:rFonts w:eastAsia="SimSun"/>
      <w:sz w:val="18"/>
      <w:szCs w:val="18"/>
      <w:lang w:val="en-GB" w:eastAsia="en-US"/>
    </w:rPr>
  </w:style>
  <w:style w:type="paragraph" w:customStyle="1" w:styleId="1">
    <w:name w:val="正文 1"/>
    <w:basedOn w:val="Normal"/>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TableTitle0">
    <w:name w:val="Table_Title"/>
    <w:basedOn w:val="Normal"/>
    <w:next w:val="Normal"/>
    <w:qFormat/>
    <w:pPr>
      <w:keepNext/>
      <w:keepLines/>
      <w:spacing w:before="0" w:after="100"/>
      <w:jc w:val="center"/>
    </w:pPr>
    <w:rPr>
      <w:bCs/>
      <w:sz w:val="18"/>
      <w:lang w:val="fr-CH" w:eastAsia="zh-CN"/>
    </w:rPr>
  </w:style>
  <w:style w:type="paragraph" w:customStyle="1" w:styleId="TableHead0">
    <w:name w:val="Table_Head"/>
    <w:basedOn w:val="Normal"/>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275DF7"/>
    <w:pPr>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qFormat/>
    <w:pPr>
      <w:keepNext/>
      <w:spacing w:before="480" w:after="120"/>
      <w:jc w:val="center"/>
    </w:pPr>
    <w:rPr>
      <w:lang w:val="en-GB"/>
    </w:rPr>
  </w:style>
  <w:style w:type="paragraph" w:customStyle="1" w:styleId="FigureTitle0">
    <w:name w:val="Figure_Title"/>
    <w:basedOn w:val="TableTitle0"/>
    <w:next w:val="Normal"/>
    <w:pPr>
      <w:keepNext w:val="0"/>
      <w:spacing w:before="120" w:after="0"/>
    </w:pPr>
    <w:rPr>
      <w:b/>
      <w:bCs w:val="0"/>
    </w:rPr>
  </w:style>
  <w:style w:type="paragraph" w:customStyle="1" w:styleId="Annex">
    <w:name w:val="Annex_#"/>
    <w:basedOn w:val="Normal"/>
    <w:next w:val="AnnexRef0"/>
    <w:qFormat/>
    <w:pPr>
      <w:keepNext/>
      <w:keepLines/>
      <w:spacing w:before="480" w:after="80"/>
      <w:jc w:val="center"/>
    </w:pPr>
    <w:rPr>
      <w:caps/>
      <w:lang w:val="en-GB" w:eastAsia="zh-CN"/>
    </w:rPr>
  </w:style>
  <w:style w:type="paragraph" w:customStyle="1" w:styleId="AnnexRef0">
    <w:name w:val="Annex_Ref"/>
    <w:basedOn w:val="Normal"/>
    <w:next w:val="AnnexTitle"/>
    <w:qFormat/>
    <w:pPr>
      <w:keepNext/>
      <w:keepLines/>
      <w:jc w:val="center"/>
    </w:pPr>
    <w:rPr>
      <w:lang w:val="en-GB"/>
    </w:rPr>
  </w:style>
  <w:style w:type="paragraph" w:customStyle="1" w:styleId="AnnexTitle">
    <w:name w:val="Annex_Title"/>
    <w:basedOn w:val="Normal"/>
    <w:next w:val="Normalaftertitle0"/>
    <w:qFormat/>
    <w:pPr>
      <w:keepNext/>
      <w:keepLines/>
      <w:spacing w:before="80" w:after="20"/>
      <w:jc w:val="center"/>
    </w:pPr>
    <w:rPr>
      <w:b/>
      <w:lang w:val="en-GB"/>
    </w:rPr>
  </w:style>
  <w:style w:type="paragraph" w:customStyle="1" w:styleId="Appendix">
    <w:name w:val="Appendix_#"/>
    <w:basedOn w:val="Annex"/>
    <w:next w:val="AppendixRef0"/>
    <w:qFormat/>
  </w:style>
  <w:style w:type="paragraph" w:customStyle="1" w:styleId="AppendixRef0">
    <w:name w:val="Appendix_Ref"/>
    <w:basedOn w:val="AnnexRef0"/>
    <w:next w:val="AppendixTitle"/>
  </w:style>
  <w:style w:type="paragraph" w:customStyle="1" w:styleId="AppendixTitle">
    <w:name w:val="Appendix_Title"/>
    <w:basedOn w:val="AnnexTitle"/>
    <w:next w:val="Normalaftertitle0"/>
    <w:qFormat/>
  </w:style>
  <w:style w:type="paragraph" w:customStyle="1" w:styleId="RefTitle0">
    <w:name w:val="Ref_Title"/>
    <w:basedOn w:val="Normal"/>
    <w:next w:val="RefText0"/>
    <w:qFormat/>
    <w:pPr>
      <w:spacing w:before="480"/>
      <w:jc w:val="center"/>
    </w:pPr>
    <w:rPr>
      <w:caps/>
      <w:lang w:val="en-GB"/>
    </w:rPr>
  </w:style>
  <w:style w:type="paragraph" w:customStyle="1" w:styleId="RefText0">
    <w:name w:val="Ref_Text"/>
    <w:basedOn w:val="Normal"/>
    <w:pPr>
      <w:ind w:left="794" w:hanging="794"/>
    </w:pPr>
    <w:rPr>
      <w:lang w:val="en-GB"/>
    </w:rPr>
  </w:style>
  <w:style w:type="paragraph" w:customStyle="1" w:styleId="Head">
    <w:name w:val="Head"/>
    <w:basedOn w:val="Normal"/>
    <w:pPr>
      <w:tabs>
        <w:tab w:val="clear" w:pos="794"/>
        <w:tab w:val="clear" w:pos="1191"/>
        <w:tab w:val="clear" w:pos="1588"/>
        <w:tab w:val="clear" w:pos="1985"/>
        <w:tab w:val="left" w:pos="6663"/>
      </w:tabs>
    </w:pPr>
    <w:rPr>
      <w:lang w:val="en-GB"/>
    </w:rPr>
  </w:style>
  <w:style w:type="paragraph" w:customStyle="1" w:styleId="RecTitle">
    <w:name w:val="Rec_Title"/>
    <w:basedOn w:val="Normal"/>
    <w:pPr>
      <w:keepNext/>
      <w:keepLines/>
      <w:spacing w:before="240"/>
      <w:jc w:val="center"/>
    </w:pPr>
    <w:rPr>
      <w:b/>
      <w:lang w:val="en-GB"/>
    </w:rPr>
  </w:style>
  <w:style w:type="paragraph" w:customStyle="1" w:styleId="call0">
    <w:name w:val="call"/>
    <w:basedOn w:val="Normal"/>
    <w:next w:val="Normal"/>
    <w:pPr>
      <w:keepNext/>
      <w:spacing w:before="160"/>
      <w:ind w:left="794"/>
    </w:pPr>
    <w:rPr>
      <w:i/>
      <w:lang w:val="en-GB"/>
    </w:rPr>
  </w:style>
  <w:style w:type="paragraph" w:customStyle="1" w:styleId="Rec">
    <w:name w:val="Rec_#"/>
    <w:basedOn w:val="Normal"/>
    <w:next w:val="RecTitle"/>
    <w:qFormat/>
    <w:pPr>
      <w:keepNext/>
      <w:keepLines/>
      <w:spacing w:before="480"/>
      <w:jc w:val="left"/>
    </w:pPr>
    <w:rPr>
      <w:b/>
      <w:lang w:val="en-GB" w:eastAsia="zh-CN"/>
    </w:rPr>
  </w:style>
  <w:style w:type="paragraph" w:customStyle="1" w:styleId="Part">
    <w:name w:val="Part"/>
    <w:basedOn w:val="Normal"/>
    <w:qFormat/>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qFormat/>
    <w:pPr>
      <w:tabs>
        <w:tab w:val="clear" w:pos="1191"/>
        <w:tab w:val="clear" w:pos="1588"/>
      </w:tabs>
      <w:ind w:left="794" w:hanging="794"/>
    </w:pPr>
    <w:rPr>
      <w:lang w:val="en-GB"/>
    </w:rPr>
  </w:style>
  <w:style w:type="paragraph" w:customStyle="1" w:styleId="EquationLegend0">
    <w:name w:val="Equation_Legend"/>
    <w:basedOn w:val="Normal"/>
    <w:qFormat/>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pPr>
      <w:tabs>
        <w:tab w:val="clear" w:pos="794"/>
        <w:tab w:val="clear" w:pos="1191"/>
        <w:tab w:val="clear" w:pos="1588"/>
        <w:tab w:val="clear" w:pos="1985"/>
        <w:tab w:val="left" w:pos="818"/>
      </w:tabs>
      <w:spacing w:before="160" w:afterLines="10"/>
      <w:ind w:left="0" w:firstLine="0"/>
      <w:jc w:val="left"/>
      <w:outlineLvl w:val="9"/>
    </w:pPr>
    <w:rPr>
      <w:lang w:val="en-GB" w:eastAsia="zh-CN"/>
    </w:rPr>
  </w:style>
  <w:style w:type="paragraph" w:customStyle="1" w:styleId="headingi0">
    <w:name w:val="heading_i"/>
    <w:basedOn w:val="Heading3"/>
    <w:next w:val="Normal"/>
    <w:pPr>
      <w:tabs>
        <w:tab w:val="clear" w:pos="794"/>
        <w:tab w:val="clear" w:pos="1191"/>
        <w:tab w:val="clear" w:pos="1588"/>
        <w:tab w:val="clear" w:pos="1985"/>
        <w:tab w:val="left" w:pos="818"/>
      </w:tabs>
      <w:spacing w:before="160" w:afterLines="10"/>
      <w:ind w:left="0" w:firstLine="0"/>
      <w:jc w:val="left"/>
      <w:outlineLvl w:val="9"/>
    </w:pPr>
    <w:rPr>
      <w:b w:val="0"/>
      <w:i/>
      <w:lang w:val="en-GB" w:eastAsia="zh-CN"/>
    </w:rPr>
  </w:style>
  <w:style w:type="paragraph" w:customStyle="1" w:styleId="RecCCITT">
    <w:name w:val="Rec_CCITT_#"/>
    <w:basedOn w:val="Normal"/>
    <w:qFormat/>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qFormat/>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qFormat/>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qFormat/>
    <w:pPr>
      <w:keepNext/>
      <w:keepLines/>
      <w:jc w:val="center"/>
    </w:pPr>
    <w:rPr>
      <w:i/>
      <w:lang w:val="en-GB"/>
    </w:rPr>
  </w:style>
  <w:style w:type="paragraph" w:customStyle="1" w:styleId="Section10">
    <w:name w:val="Section 1"/>
    <w:basedOn w:val="Chap"/>
    <w:next w:val="Normal"/>
    <w:pPr>
      <w:pageBreakBefore w:val="0"/>
    </w:pPr>
    <w:rPr>
      <w:caps w:val="0"/>
    </w:rPr>
  </w:style>
  <w:style w:type="paragraph" w:customStyle="1" w:styleId="Section20">
    <w:name w:val="Section 2"/>
    <w:basedOn w:val="Section10"/>
    <w:next w:val="Normal"/>
    <w:pPr>
      <w:spacing w:before="240"/>
    </w:pPr>
    <w:rPr>
      <w:b w:val="0"/>
      <w:i/>
    </w:rPr>
  </w:style>
  <w:style w:type="paragraph" w:customStyle="1" w:styleId="SectionTitle0">
    <w:name w:val="Section_Title"/>
    <w:basedOn w:val="Normal"/>
    <w:next w:val="Heading1"/>
    <w:qFormat/>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qFormat/>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qFormat/>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kern w:val="2"/>
      <w:sz w:val="21"/>
      <w:lang w:val="en-US" w:eastAsia="zh-CN"/>
    </w:rPr>
  </w:style>
  <w:style w:type="paragraph" w:customStyle="1" w:styleId="text">
    <w:name w:val="text"/>
    <w:basedOn w:val="Normal"/>
    <w:qFormat/>
    <w:pPr>
      <w:topLinePunct/>
      <w:autoSpaceDE/>
      <w:autoSpaceDN/>
      <w:ind w:firstLine="425"/>
    </w:pPr>
    <w:rPr>
      <w:kern w:val="21"/>
      <w:sz w:val="21"/>
      <w:lang w:val="en-GB" w:eastAsia="zh-CN"/>
    </w:rPr>
  </w:style>
  <w:style w:type="paragraph" w:customStyle="1" w:styleId="bt5">
    <w:name w:val="bt5"/>
    <w:basedOn w:val="Normal"/>
    <w:qFormat/>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
    <w:name w:val="BT2"/>
    <w:basedOn w:val="Normal"/>
    <w:qFormat/>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qFormat/>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qFormat/>
    <w:pPr>
      <w:widowControl w:val="0"/>
      <w:tabs>
        <w:tab w:val="clear" w:pos="794"/>
        <w:tab w:val="clear" w:pos="1191"/>
        <w:tab w:val="clear" w:pos="1588"/>
        <w:tab w:val="clear" w:pos="1985"/>
      </w:tabs>
      <w:overflowPunct/>
      <w:autoSpaceDE/>
      <w:autoSpaceDN/>
      <w:adjustRightInd/>
      <w:spacing w:before="200" w:after="200"/>
      <w:jc w:val="center"/>
      <w:textAlignment w:val="auto"/>
    </w:pPr>
    <w:rPr>
      <w:kern w:val="2"/>
      <w:sz w:val="18"/>
      <w:lang w:val="en-US" w:eastAsia="zh-CN"/>
    </w:rPr>
  </w:style>
  <w:style w:type="paragraph" w:customStyle="1" w:styleId="tp1">
    <w:name w:val="tp1"/>
    <w:basedOn w:val="Normal"/>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a">
    <w:name w:val="公式"/>
    <w:basedOn w:val="Normal"/>
    <w:qFormat/>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1"/>
      <w:szCs w:val="22"/>
      <w:lang w:val="en-US" w:eastAsia="zh-CN"/>
    </w:rPr>
  </w:style>
  <w:style w:type="paragraph" w:customStyle="1" w:styleId="jianyi-biao">
    <w:name w:val="jianyi-biao"/>
    <w:basedOn w:val="Normal"/>
    <w:pPr>
      <w:spacing w:before="60" w:after="60" w:line="340" w:lineRule="atLeast"/>
      <w:ind w:left="57"/>
    </w:pPr>
    <w:rPr>
      <w:sz w:val="21"/>
      <w:lang w:val="en-GB" w:eastAsia="zh-CN"/>
    </w:rPr>
  </w:style>
  <w:style w:type="paragraph" w:customStyle="1" w:styleId="text-small">
    <w:name w:val="text-small"/>
    <w:basedOn w:val="text"/>
    <w:rPr>
      <w:sz w:val="28"/>
      <w:vertAlign w:val="subscript"/>
    </w:rPr>
  </w:style>
  <w:style w:type="paragraph" w:customStyle="1" w:styleId="bpq">
    <w:name w:val="bpq"/>
    <w:basedOn w:val="Normal"/>
    <w:qFormat/>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0">
    <w:name w:val="图注"/>
    <w:basedOn w:val="Normal"/>
    <w:next w:val="Normal"/>
    <w:qFormat/>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bt20">
    <w:name w:val="bt2"/>
    <w:basedOn w:val="Normal"/>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lang w:val="en-US" w:eastAsia="zh-CN"/>
    </w:rPr>
  </w:style>
  <w:style w:type="paragraph" w:customStyle="1" w:styleId="10">
    <w:name w:val="表题1"/>
    <w:basedOn w:val="Normal"/>
    <w:next w:val="Normal"/>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a1">
    <w:name w:val="表文"/>
    <w:basedOn w:val="Normal"/>
    <w:next w:val="Normal"/>
    <w:pPr>
      <w:widowControl w:val="0"/>
      <w:tabs>
        <w:tab w:val="clear" w:pos="794"/>
        <w:tab w:val="clear" w:pos="1191"/>
        <w:tab w:val="clear" w:pos="1588"/>
        <w:tab w:val="clear" w:pos="1985"/>
      </w:tabs>
      <w:overflowPunct/>
      <w:autoSpaceDE/>
      <w:autoSpaceDN/>
      <w:adjustRightInd/>
      <w:spacing w:before="0"/>
      <w:textAlignment w:val="auto"/>
    </w:pPr>
    <w:rPr>
      <w:kern w:val="2"/>
      <w:sz w:val="18"/>
      <w:lang w:val="en-US" w:eastAsia="zh-CN"/>
    </w:rPr>
  </w:style>
  <w:style w:type="paragraph" w:customStyle="1" w:styleId="jianyi-text">
    <w:name w:val="jianyi-text"/>
    <w:basedOn w:val="Normal"/>
    <w:pPr>
      <w:spacing w:before="60" w:after="60" w:line="340" w:lineRule="exact"/>
    </w:pPr>
    <w:rPr>
      <w:sz w:val="21"/>
      <w:lang w:val="en-GB" w:eastAsia="zh-CN"/>
    </w:rPr>
  </w:style>
  <w:style w:type="paragraph" w:customStyle="1" w:styleId="bt1">
    <w:name w:val="bt1"/>
    <w:basedOn w:val="Normal"/>
    <w:pPr>
      <w:widowControl w:val="0"/>
      <w:tabs>
        <w:tab w:val="clear" w:pos="794"/>
        <w:tab w:val="clear" w:pos="1191"/>
        <w:tab w:val="clear" w:pos="1588"/>
        <w:tab w:val="clear" w:pos="1985"/>
      </w:tabs>
      <w:overflow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bm">
    <w:name w:val="bm"/>
    <w:basedOn w:val="Normal"/>
    <w:qFormat/>
    <w:pPr>
      <w:widowControl w:val="0"/>
      <w:tabs>
        <w:tab w:val="clear" w:pos="794"/>
        <w:tab w:val="clear" w:pos="1191"/>
        <w:tab w:val="clear" w:pos="1588"/>
        <w:tab w:val="clear" w:pos="1985"/>
      </w:tabs>
      <w:overflowPunct/>
      <w:autoSpaceDE/>
      <w:autoSpaceDN/>
      <w:adjustRightInd/>
      <w:spacing w:before="0"/>
      <w:ind w:left="795" w:hanging="795"/>
      <w:textAlignment w:val="auto"/>
    </w:pPr>
    <w:rPr>
      <w:kern w:val="2"/>
      <w:sz w:val="21"/>
      <w:lang w:val="en-US" w:eastAsia="zh-CN"/>
    </w:rPr>
  </w:style>
  <w:style w:type="paragraph" w:customStyle="1" w:styleId="ys">
    <w:name w:val="ys"/>
    <w:basedOn w:val="Normal"/>
    <w:qFormat/>
    <w:pPr>
      <w:widowControl w:val="0"/>
      <w:tabs>
        <w:tab w:val="clear" w:pos="794"/>
        <w:tab w:val="clear" w:pos="1191"/>
        <w:tab w:val="clear" w:pos="1588"/>
        <w:tab w:val="clear" w:pos="1985"/>
        <w:tab w:val="left" w:pos="1155"/>
      </w:tabs>
      <w:overflowPunct/>
      <w:autoSpaceDE/>
      <w:autoSpaceDN/>
      <w:adjustRightInd/>
      <w:spacing w:before="0"/>
      <w:ind w:left="1155" w:firstLine="425"/>
      <w:textAlignment w:val="auto"/>
    </w:pPr>
    <w:rPr>
      <w:kern w:val="2"/>
      <w:sz w:val="21"/>
      <w:lang w:val="en-US" w:eastAsia="zh-CN"/>
    </w:rPr>
  </w:style>
  <w:style w:type="paragraph" w:customStyle="1" w:styleId="ml3">
    <w:name w:val="ml3"/>
    <w:basedOn w:val="Normal"/>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kern w:val="2"/>
      <w:sz w:val="21"/>
      <w:lang w:val="en-US" w:eastAsia="zh-CN"/>
    </w:rPr>
  </w:style>
  <w:style w:type="paragraph" w:customStyle="1" w:styleId="a2">
    <w:name w:val="a)"/>
    <w:basedOn w:val="text"/>
    <w:pPr>
      <w:tabs>
        <w:tab w:val="clear" w:pos="794"/>
        <w:tab w:val="clear" w:pos="1191"/>
        <w:tab w:val="clear" w:pos="1588"/>
        <w:tab w:val="clear" w:pos="1985"/>
        <w:tab w:val="left" w:pos="770"/>
      </w:tabs>
      <w:ind w:firstLine="0"/>
    </w:pPr>
  </w:style>
  <w:style w:type="paragraph" w:customStyle="1" w:styleId="a3">
    <w:name w:val="楷体"/>
    <w:basedOn w:val="text"/>
    <w:pPr>
      <w:tabs>
        <w:tab w:val="clear" w:pos="794"/>
        <w:tab w:val="clear" w:pos="1191"/>
        <w:tab w:val="clear" w:pos="1588"/>
        <w:tab w:val="clear" w:pos="1985"/>
        <w:tab w:val="left" w:pos="770"/>
      </w:tabs>
      <w:spacing w:before="200"/>
      <w:ind w:firstLine="0"/>
    </w:pPr>
    <w:rPr>
      <w:rFonts w:eastAsia="STKaiti"/>
    </w:rPr>
  </w:style>
  <w:style w:type="paragraph" w:customStyle="1" w:styleId="a4">
    <w:name w:val="a)悬挂"/>
    <w:basedOn w:val="a2"/>
    <w:qFormat/>
    <w:pPr>
      <w:tabs>
        <w:tab w:val="left" w:pos="1680"/>
      </w:tabs>
      <w:ind w:left="778" w:hangingChars="370" w:hanging="778"/>
    </w:pPr>
  </w:style>
  <w:style w:type="paragraph" w:customStyle="1" w:styleId="a5">
    <w:name w:val="年"/>
    <w:basedOn w:val="Normal"/>
    <w:qFormat/>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名称"/>
    <w:basedOn w:val="Normal"/>
    <w:qFormat/>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7">
    <w:name w:val="建议书"/>
    <w:basedOn w:val="Normal"/>
    <w:qFormat/>
    <w:pPr>
      <w:widowControl w:val="0"/>
      <w:tabs>
        <w:tab w:val="clear" w:pos="794"/>
        <w:tab w:val="clear" w:pos="1191"/>
        <w:tab w:val="clear" w:pos="1588"/>
        <w:tab w:val="clear" w:pos="1985"/>
        <w:tab w:val="left" w:pos="953"/>
      </w:tabs>
      <w:overflowPunct/>
      <w:autoSpaceDE/>
      <w:autoSpaceDN/>
      <w:adjustRightInd/>
      <w:jc w:val="center"/>
      <w:textAlignment w:val="auto"/>
    </w:pPr>
    <w:rPr>
      <w:b/>
      <w:kern w:val="2"/>
      <w:sz w:val="28"/>
      <w:szCs w:val="24"/>
      <w:lang w:val="en-US" w:eastAsia="zh-CN"/>
    </w:rPr>
  </w:style>
  <w:style w:type="paragraph" w:customStyle="1" w:styleId="a8">
    <w:name w:val="课题"/>
    <w:basedOn w:val="Normal"/>
    <w:qFormat/>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character" w:customStyle="1" w:styleId="PlainTextChar">
    <w:name w:val="Plain Text Char"/>
    <w:basedOn w:val="DefaultParagraphFont"/>
    <w:link w:val="PlainText"/>
    <w:qFormat/>
    <w:rPr>
      <w:rFonts w:ascii="SimSun" w:eastAsia="SimSun" w:hAnsi="Courier New" w:cs="Courier New"/>
      <w:kern w:val="2"/>
      <w:sz w:val="21"/>
      <w:szCs w:val="21"/>
    </w:rPr>
  </w:style>
  <w:style w:type="paragraph" w:customStyle="1" w:styleId="a9">
    <w:name w:val="附件"/>
    <w:basedOn w:val="Normal"/>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CharChar">
    <w:name w:val="Char Char"/>
    <w:basedOn w:val="Normal"/>
    <w:qFormat/>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paragraph" w:customStyle="1" w:styleId="RecNoBR">
    <w:name w:val="Rec_No_BR"/>
    <w:basedOn w:val="Normal"/>
    <w:next w:val="Normal"/>
    <w:uiPriority w:val="99"/>
    <w:qFormat/>
    <w:pPr>
      <w:keepNext/>
      <w:keepLines/>
      <w:tabs>
        <w:tab w:val="clear" w:pos="794"/>
        <w:tab w:val="clear" w:pos="1191"/>
        <w:tab w:val="clear" w:pos="1588"/>
        <w:tab w:val="clear" w:pos="1985"/>
      </w:tabs>
      <w:spacing w:before="480"/>
      <w:jc w:val="center"/>
    </w:pPr>
    <w:rPr>
      <w:sz w:val="28"/>
    </w:rPr>
  </w:style>
  <w:style w:type="paragraph" w:customStyle="1" w:styleId="Rectitle0">
    <w:name w:val="Rec_title"/>
    <w:basedOn w:val="Normal"/>
    <w:next w:val="Recref"/>
    <w:qFormat/>
    <w:pPr>
      <w:keepNext/>
      <w:keepLines/>
      <w:spacing w:before="240"/>
      <w:jc w:val="center"/>
    </w:pPr>
    <w:rPr>
      <w:b/>
      <w:sz w:val="28"/>
    </w:rPr>
  </w:style>
  <w:style w:type="character" w:customStyle="1" w:styleId="TabletextChar">
    <w:name w:val="Table_text Char"/>
    <w:basedOn w:val="DefaultParagraphFont"/>
    <w:link w:val="Tabletext"/>
    <w:qFormat/>
    <w:rPr>
      <w:sz w:val="22"/>
      <w:lang w:val="fr-FR" w:eastAsia="en-US"/>
    </w:rPr>
  </w:style>
  <w:style w:type="paragraph" w:customStyle="1" w:styleId="FL">
    <w:name w:val="FL"/>
    <w:basedOn w:val="Normal"/>
    <w:pPr>
      <w:keepNext/>
      <w:keepLines/>
      <w:tabs>
        <w:tab w:val="clear" w:pos="794"/>
        <w:tab w:val="clear" w:pos="1191"/>
        <w:tab w:val="clear" w:pos="1588"/>
        <w:tab w:val="clear" w:pos="1985"/>
      </w:tabs>
      <w:spacing w:before="60"/>
      <w:jc w:val="center"/>
    </w:pPr>
    <w:rPr>
      <w:rFonts w:ascii="Arial" w:eastAsia="Times New Roman" w:hAnsi="Arial"/>
      <w:b/>
      <w:sz w:val="20"/>
      <w:lang w:val="en-GB"/>
    </w:rPr>
  </w:style>
  <w:style w:type="character" w:customStyle="1" w:styleId="TableheadChar">
    <w:name w:val="Table_head Char"/>
    <w:basedOn w:val="DefaultParagraphFont"/>
    <w:link w:val="Tablehead"/>
    <w:qFormat/>
    <w:locked/>
    <w:rPr>
      <w:b/>
      <w:sz w:val="22"/>
      <w:lang w:val="fr-FR" w:eastAsia="en-US"/>
    </w:rPr>
  </w:style>
  <w:style w:type="paragraph" w:customStyle="1" w:styleId="Reasons">
    <w:name w:val="Reasons"/>
    <w:basedOn w:val="Normal"/>
    <w:qFormat/>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character" w:customStyle="1" w:styleId="NormalaftertitleChar">
    <w:name w:val="Normal_after_title Char"/>
    <w:link w:val="Normalaftertitle"/>
    <w:qFormat/>
    <w:locked/>
    <w:rPr>
      <w:sz w:val="24"/>
      <w:lang w:val="fr-FR" w:eastAsia="en-US"/>
    </w:rPr>
  </w:style>
  <w:style w:type="character" w:customStyle="1" w:styleId="CallChar">
    <w:name w:val="Call Char"/>
    <w:link w:val="Call"/>
    <w:uiPriority w:val="99"/>
    <w:locked/>
    <w:rPr>
      <w:i/>
      <w:sz w:val="24"/>
      <w:lang w:val="fr-FR" w:eastAsia="en-US"/>
    </w:rPr>
  </w:style>
  <w:style w:type="character" w:customStyle="1" w:styleId="HeadingbChar">
    <w:name w:val="Heading_b Char"/>
    <w:link w:val="Headingb"/>
    <w:locked/>
    <w:rPr>
      <w:b/>
      <w:sz w:val="24"/>
      <w:lang w:val="fr-FR" w:eastAsia="en-US"/>
    </w:rPr>
  </w:style>
  <w:style w:type="character" w:customStyle="1" w:styleId="TabletitleChar">
    <w:name w:val="Table_title Char"/>
    <w:basedOn w:val="DefaultParagraphFont"/>
    <w:link w:val="Tabletitle"/>
    <w:qFormat/>
    <w:rPr>
      <w:b/>
      <w:sz w:val="24"/>
      <w:lang w:val="fr-FR" w:eastAsia="en-US"/>
    </w:rPr>
  </w:style>
  <w:style w:type="character" w:customStyle="1" w:styleId="TableNoChar">
    <w:name w:val="Table_No Char"/>
    <w:basedOn w:val="DefaultParagraphFont"/>
    <w:link w:val="TableNo"/>
    <w:qFormat/>
    <w:rPr>
      <w:sz w:val="24"/>
      <w:lang w:val="fr-FR"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iguretitleChar">
    <w:name w:val="Figure_title Char"/>
    <w:basedOn w:val="DefaultParagraphFont"/>
    <w:link w:val="Figuretitle"/>
    <w:qFormat/>
    <w:rPr>
      <w:rFonts w:ascii="Times New Roman Bold" w:hAnsi="Times New Roman Bold"/>
      <w:b/>
      <w:sz w:val="18"/>
      <w:lang w:val="fr-FR" w:eastAsia="en-US"/>
    </w:rPr>
  </w:style>
  <w:style w:type="paragraph" w:customStyle="1" w:styleId="Figurewithlegend">
    <w:name w:val="Figure_with_legend"/>
    <w:basedOn w:val="Figure"/>
    <w:qFormat/>
    <w:pPr>
      <w:keepNext/>
      <w:tabs>
        <w:tab w:val="clear" w:pos="794"/>
        <w:tab w:val="clear" w:pos="1191"/>
        <w:tab w:val="clear" w:pos="1588"/>
        <w:tab w:val="clear" w:pos="1985"/>
        <w:tab w:val="left" w:pos="1134"/>
        <w:tab w:val="left" w:pos="1871"/>
        <w:tab w:val="left" w:pos="2268"/>
      </w:tabs>
      <w:spacing w:before="120" w:after="0"/>
    </w:pPr>
    <w:rPr>
      <w:rFonts w:eastAsia="Times New Roman"/>
      <w:caps w:val="0"/>
      <w:sz w:val="24"/>
      <w:lang w:val="en-GB" w:eastAsia="zh-CN"/>
    </w:rPr>
  </w:style>
  <w:style w:type="paragraph" w:customStyle="1" w:styleId="Normalend">
    <w:name w:val="Normal_end"/>
    <w:basedOn w:val="Normal"/>
    <w:next w:val="Normal"/>
    <w:qFormat/>
    <w:rsid w:val="00AD28CB"/>
    <w:pPr>
      <w:tabs>
        <w:tab w:val="clear" w:pos="794"/>
        <w:tab w:val="clear" w:pos="1191"/>
        <w:tab w:val="clear" w:pos="1588"/>
        <w:tab w:val="clear" w:pos="1985"/>
        <w:tab w:val="left" w:pos="1134"/>
        <w:tab w:val="left" w:pos="1871"/>
        <w:tab w:val="left" w:pos="2268"/>
      </w:tabs>
      <w:jc w:val="left"/>
    </w:pPr>
    <w:rPr>
      <w:lang w:val="en-US"/>
    </w:rPr>
  </w:style>
  <w:style w:type="numbering" w:customStyle="1" w:styleId="NoList1">
    <w:name w:val="No List1"/>
    <w:next w:val="NoList"/>
    <w:uiPriority w:val="99"/>
    <w:semiHidden/>
    <w:unhideWhenUsed/>
    <w:rsid w:val="00EE1885"/>
  </w:style>
  <w:style w:type="paragraph" w:customStyle="1" w:styleId="AnnexNo">
    <w:name w:val="Annex_No"/>
    <w:basedOn w:val="Normal"/>
    <w:next w:val="Normal"/>
    <w:qFormat/>
    <w:rsid w:val="00EE1885"/>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0">
    <w:name w:val="Annex_title"/>
    <w:basedOn w:val="Normal"/>
    <w:next w:val="Normal"/>
    <w:rsid w:val="00EE1885"/>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AppendixNo">
    <w:name w:val="Appendix_No"/>
    <w:basedOn w:val="AnnexNo"/>
    <w:next w:val="Annexref"/>
    <w:rsid w:val="00EE1885"/>
  </w:style>
  <w:style w:type="paragraph" w:customStyle="1" w:styleId="Appendixtitle0">
    <w:name w:val="Appendix_title"/>
    <w:basedOn w:val="Annextitle0"/>
    <w:next w:val="Normal"/>
    <w:rsid w:val="00EE1885"/>
  </w:style>
  <w:style w:type="paragraph" w:customStyle="1" w:styleId="Border">
    <w:name w:val="Border"/>
    <w:basedOn w:val="Normal"/>
    <w:rsid w:val="00EE1885"/>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b/>
      <w:noProof/>
      <w:sz w:val="20"/>
      <w:lang w:val="en-GB"/>
    </w:rPr>
  </w:style>
  <w:style w:type="paragraph" w:styleId="Index4">
    <w:name w:val="index 4"/>
    <w:basedOn w:val="Normal"/>
    <w:next w:val="Normal"/>
    <w:rsid w:val="00EE1885"/>
    <w:pPr>
      <w:tabs>
        <w:tab w:val="clear" w:pos="794"/>
        <w:tab w:val="clear" w:pos="1191"/>
        <w:tab w:val="clear" w:pos="1588"/>
        <w:tab w:val="clear" w:pos="1985"/>
        <w:tab w:val="left" w:pos="1134"/>
        <w:tab w:val="left" w:pos="1871"/>
        <w:tab w:val="left" w:pos="2268"/>
      </w:tabs>
      <w:ind w:left="849"/>
      <w:jc w:val="left"/>
    </w:pPr>
    <w:rPr>
      <w:lang w:val="en-GB"/>
    </w:rPr>
  </w:style>
  <w:style w:type="paragraph" w:styleId="Index5">
    <w:name w:val="index 5"/>
    <w:basedOn w:val="Normal"/>
    <w:next w:val="Normal"/>
    <w:rsid w:val="00EE1885"/>
    <w:pPr>
      <w:tabs>
        <w:tab w:val="clear" w:pos="794"/>
        <w:tab w:val="clear" w:pos="1191"/>
        <w:tab w:val="clear" w:pos="1588"/>
        <w:tab w:val="clear" w:pos="1985"/>
        <w:tab w:val="left" w:pos="1134"/>
        <w:tab w:val="left" w:pos="1871"/>
        <w:tab w:val="left" w:pos="2268"/>
      </w:tabs>
      <w:ind w:left="1132"/>
      <w:jc w:val="left"/>
    </w:pPr>
    <w:rPr>
      <w:lang w:val="en-GB"/>
    </w:rPr>
  </w:style>
  <w:style w:type="paragraph" w:styleId="Index6">
    <w:name w:val="index 6"/>
    <w:basedOn w:val="Normal"/>
    <w:next w:val="Normal"/>
    <w:rsid w:val="00EE1885"/>
    <w:pPr>
      <w:tabs>
        <w:tab w:val="clear" w:pos="794"/>
        <w:tab w:val="clear" w:pos="1191"/>
        <w:tab w:val="clear" w:pos="1588"/>
        <w:tab w:val="clear" w:pos="1985"/>
        <w:tab w:val="left" w:pos="1134"/>
        <w:tab w:val="left" w:pos="1871"/>
        <w:tab w:val="left" w:pos="2268"/>
      </w:tabs>
      <w:ind w:left="1415"/>
      <w:jc w:val="left"/>
    </w:pPr>
    <w:rPr>
      <w:lang w:val="en-GB"/>
    </w:rPr>
  </w:style>
  <w:style w:type="paragraph" w:styleId="Index7">
    <w:name w:val="index 7"/>
    <w:basedOn w:val="Normal"/>
    <w:next w:val="Normal"/>
    <w:rsid w:val="00EE1885"/>
    <w:pPr>
      <w:tabs>
        <w:tab w:val="clear" w:pos="794"/>
        <w:tab w:val="clear" w:pos="1191"/>
        <w:tab w:val="clear" w:pos="1588"/>
        <w:tab w:val="clear" w:pos="1985"/>
        <w:tab w:val="left" w:pos="1134"/>
        <w:tab w:val="left" w:pos="1871"/>
        <w:tab w:val="left" w:pos="2268"/>
      </w:tabs>
      <w:ind w:left="1698"/>
      <w:jc w:val="left"/>
    </w:pPr>
    <w:rPr>
      <w:lang w:val="en-GB"/>
    </w:rPr>
  </w:style>
  <w:style w:type="character" w:styleId="LineNumber">
    <w:name w:val="line number"/>
    <w:basedOn w:val="DefaultParagraphFont"/>
    <w:rsid w:val="00EE1885"/>
  </w:style>
  <w:style w:type="paragraph" w:customStyle="1" w:styleId="Proposal">
    <w:name w:val="Proposal"/>
    <w:basedOn w:val="Normal"/>
    <w:next w:val="Normal"/>
    <w:rsid w:val="00EE1885"/>
    <w:pPr>
      <w:keepNext/>
      <w:tabs>
        <w:tab w:val="clear" w:pos="794"/>
        <w:tab w:val="clear" w:pos="1191"/>
        <w:tab w:val="clear" w:pos="1588"/>
        <w:tab w:val="clear" w:pos="1985"/>
        <w:tab w:val="left" w:pos="1134"/>
        <w:tab w:val="left" w:pos="1871"/>
        <w:tab w:val="left" w:pos="2268"/>
      </w:tabs>
      <w:spacing w:before="240"/>
      <w:jc w:val="left"/>
    </w:pPr>
    <w:rPr>
      <w:rFonts w:hAnsi="Times New Roman Bold"/>
      <w:b/>
      <w:lang w:val="en-GB"/>
    </w:rPr>
  </w:style>
  <w:style w:type="paragraph" w:customStyle="1" w:styleId="Section3">
    <w:name w:val="Section_3"/>
    <w:basedOn w:val="Section1"/>
    <w:rsid w:val="00EE1885"/>
    <w:pPr>
      <w:tabs>
        <w:tab w:val="center" w:pos="4820"/>
      </w:tabs>
      <w:spacing w:before="360"/>
    </w:pPr>
    <w:rPr>
      <w:b w:val="0"/>
    </w:rPr>
  </w:style>
  <w:style w:type="paragraph" w:customStyle="1" w:styleId="TableTextS5">
    <w:name w:val="Table_TextS5"/>
    <w:basedOn w:val="Normal"/>
    <w:rsid w:val="00EE1885"/>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jc w:val="left"/>
    </w:pPr>
    <w:rPr>
      <w:sz w:val="20"/>
      <w:lang w:val="en-GB"/>
    </w:rPr>
  </w:style>
  <w:style w:type="paragraph" w:customStyle="1" w:styleId="Agendaitem">
    <w:name w:val="Agenda_item"/>
    <w:basedOn w:val="Normal"/>
    <w:next w:val="Normal"/>
    <w:qFormat/>
    <w:rsid w:val="00EE1885"/>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n-GB"/>
    </w:rPr>
  </w:style>
  <w:style w:type="paragraph" w:customStyle="1" w:styleId="AppArtNo">
    <w:name w:val="App_Art_No"/>
    <w:basedOn w:val="ArtNo"/>
    <w:qFormat/>
    <w:rsid w:val="00EE1885"/>
    <w:pPr>
      <w:tabs>
        <w:tab w:val="clear" w:pos="794"/>
        <w:tab w:val="clear" w:pos="1191"/>
        <w:tab w:val="clear" w:pos="1588"/>
        <w:tab w:val="clear" w:pos="1985"/>
        <w:tab w:val="left" w:pos="1134"/>
        <w:tab w:val="left" w:pos="1871"/>
        <w:tab w:val="left" w:pos="2268"/>
      </w:tabs>
    </w:pPr>
    <w:rPr>
      <w:caps/>
      <w:lang w:val="en-GB"/>
    </w:rPr>
  </w:style>
  <w:style w:type="paragraph" w:customStyle="1" w:styleId="AppArttitle">
    <w:name w:val="App_Art_title"/>
    <w:basedOn w:val="Arttitle"/>
    <w:qFormat/>
    <w:rsid w:val="00EE1885"/>
    <w:pPr>
      <w:tabs>
        <w:tab w:val="clear" w:pos="794"/>
        <w:tab w:val="clear" w:pos="1191"/>
        <w:tab w:val="clear" w:pos="1588"/>
        <w:tab w:val="clear" w:pos="1985"/>
        <w:tab w:val="left" w:pos="1134"/>
        <w:tab w:val="left" w:pos="1871"/>
        <w:tab w:val="left" w:pos="2268"/>
      </w:tabs>
    </w:pPr>
    <w:rPr>
      <w:lang w:val="en-GB"/>
    </w:rPr>
  </w:style>
  <w:style w:type="paragraph" w:customStyle="1" w:styleId="ApptoAnnex">
    <w:name w:val="App_to_Annex"/>
    <w:basedOn w:val="AppendixNo"/>
    <w:next w:val="Normal"/>
    <w:qFormat/>
    <w:rsid w:val="00EE1885"/>
  </w:style>
  <w:style w:type="paragraph" w:customStyle="1" w:styleId="Committee">
    <w:name w:val="Committee"/>
    <w:basedOn w:val="Normal"/>
    <w:qFormat/>
    <w:rsid w:val="00EE1885"/>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paragraph" w:customStyle="1" w:styleId="Part1">
    <w:name w:val="Part_1"/>
    <w:basedOn w:val="Section1"/>
    <w:next w:val="Section1"/>
    <w:qFormat/>
    <w:rsid w:val="00EE1885"/>
    <w:pPr>
      <w:tabs>
        <w:tab w:val="center" w:pos="4820"/>
      </w:tabs>
      <w:spacing w:before="360"/>
    </w:pPr>
  </w:style>
  <w:style w:type="paragraph" w:customStyle="1" w:styleId="Subsection1">
    <w:name w:val="Subsection_1"/>
    <w:basedOn w:val="Section1"/>
    <w:next w:val="Normalaftertitle0"/>
    <w:qFormat/>
    <w:rsid w:val="00EE1885"/>
    <w:pPr>
      <w:tabs>
        <w:tab w:val="center" w:pos="4820"/>
      </w:tabs>
      <w:spacing w:before="360"/>
    </w:pPr>
  </w:style>
  <w:style w:type="paragraph" w:customStyle="1" w:styleId="Volumetitle">
    <w:name w:val="Volume_title"/>
    <w:basedOn w:val="Normal"/>
    <w:qFormat/>
    <w:rsid w:val="00EE1885"/>
    <w:pPr>
      <w:tabs>
        <w:tab w:val="clear" w:pos="794"/>
        <w:tab w:val="clear" w:pos="1191"/>
        <w:tab w:val="clear" w:pos="1588"/>
        <w:tab w:val="clear" w:pos="1985"/>
        <w:tab w:val="left" w:pos="1134"/>
        <w:tab w:val="left" w:pos="1871"/>
        <w:tab w:val="left" w:pos="2268"/>
      </w:tabs>
      <w:jc w:val="center"/>
    </w:pPr>
    <w:rPr>
      <w:b/>
      <w:bCs/>
      <w:sz w:val="28"/>
      <w:szCs w:val="28"/>
      <w:lang w:val="en-GB"/>
    </w:rPr>
  </w:style>
  <w:style w:type="paragraph" w:customStyle="1" w:styleId="Headingsplit">
    <w:name w:val="Heading_split"/>
    <w:basedOn w:val="Headingi"/>
    <w:qFormat/>
    <w:rsid w:val="00EE1885"/>
    <w:pPr>
      <w:tabs>
        <w:tab w:val="clear" w:pos="794"/>
        <w:tab w:val="clear" w:pos="1191"/>
        <w:tab w:val="clear" w:pos="1588"/>
        <w:tab w:val="clear" w:pos="1985"/>
        <w:tab w:val="left" w:pos="1134"/>
        <w:tab w:val="left" w:pos="1871"/>
        <w:tab w:val="left" w:pos="2268"/>
      </w:tabs>
      <w:jc w:val="left"/>
      <w:outlineLvl w:val="9"/>
    </w:pPr>
    <w:rPr>
      <w:lang w:val="en-US"/>
    </w:rPr>
  </w:style>
  <w:style w:type="paragraph" w:customStyle="1" w:styleId="Normalsplit">
    <w:name w:val="Normal_split"/>
    <w:basedOn w:val="Normal"/>
    <w:qFormat/>
    <w:rsid w:val="00EE1885"/>
    <w:pPr>
      <w:tabs>
        <w:tab w:val="clear" w:pos="794"/>
        <w:tab w:val="clear" w:pos="1191"/>
        <w:tab w:val="clear" w:pos="1588"/>
        <w:tab w:val="clear" w:pos="1985"/>
        <w:tab w:val="left" w:pos="1134"/>
        <w:tab w:val="left" w:pos="1871"/>
        <w:tab w:val="left" w:pos="2268"/>
      </w:tabs>
      <w:jc w:val="left"/>
    </w:pPr>
    <w:rPr>
      <w:lang w:val="en-GB"/>
    </w:rPr>
  </w:style>
  <w:style w:type="character" w:customStyle="1" w:styleId="Provsplit">
    <w:name w:val="Prov_split"/>
    <w:basedOn w:val="DefaultParagraphFont"/>
    <w:qFormat/>
    <w:rsid w:val="00EE1885"/>
    <w:rPr>
      <w:rFonts w:ascii="Times New Roman" w:hAnsi="Times New Roman"/>
      <w:b w:val="0"/>
    </w:rPr>
  </w:style>
  <w:style w:type="paragraph" w:customStyle="1" w:styleId="Tablesplit">
    <w:name w:val="Table_split"/>
    <w:basedOn w:val="Tabletext"/>
    <w:qFormat/>
    <w:rsid w:val="00EE1885"/>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b/>
      <w:sz w:val="20"/>
      <w:lang w:val="en-GB"/>
    </w:rPr>
  </w:style>
  <w:style w:type="paragraph" w:customStyle="1" w:styleId="Methodheading1">
    <w:name w:val="Method_heading1"/>
    <w:basedOn w:val="Heading1"/>
    <w:next w:val="Normal"/>
    <w:qFormat/>
    <w:rsid w:val="00EE1885"/>
    <w:pPr>
      <w:tabs>
        <w:tab w:val="clear" w:pos="794"/>
        <w:tab w:val="clear" w:pos="1191"/>
        <w:tab w:val="clear" w:pos="1588"/>
        <w:tab w:val="clear" w:pos="1985"/>
        <w:tab w:val="left" w:pos="1134"/>
        <w:tab w:val="left" w:pos="1871"/>
        <w:tab w:val="left" w:pos="2268"/>
      </w:tabs>
      <w:spacing w:before="280"/>
      <w:ind w:left="1134" w:hanging="1134"/>
      <w:jc w:val="left"/>
    </w:pPr>
    <w:rPr>
      <w:sz w:val="28"/>
      <w:lang w:val="en-GB"/>
    </w:rPr>
  </w:style>
  <w:style w:type="paragraph" w:customStyle="1" w:styleId="Methodheading2">
    <w:name w:val="Method_heading2"/>
    <w:basedOn w:val="Heading2"/>
    <w:next w:val="Normal"/>
    <w:qFormat/>
    <w:rsid w:val="00EE1885"/>
    <w:pPr>
      <w:tabs>
        <w:tab w:val="clear" w:pos="794"/>
        <w:tab w:val="clear" w:pos="1191"/>
        <w:tab w:val="clear" w:pos="1588"/>
        <w:tab w:val="clear" w:pos="1985"/>
        <w:tab w:val="left" w:pos="1134"/>
        <w:tab w:val="left" w:pos="1871"/>
        <w:tab w:val="left" w:pos="2268"/>
      </w:tabs>
      <w:spacing w:before="200"/>
      <w:ind w:left="1134" w:hanging="1134"/>
      <w:jc w:val="left"/>
    </w:pPr>
    <w:rPr>
      <w:lang w:val="en-GB"/>
    </w:rPr>
  </w:style>
  <w:style w:type="paragraph" w:customStyle="1" w:styleId="Methodheading3">
    <w:name w:val="Method_heading3"/>
    <w:basedOn w:val="Heading3"/>
    <w:next w:val="Normal"/>
    <w:qFormat/>
    <w:rsid w:val="00EE1885"/>
    <w:pPr>
      <w:tabs>
        <w:tab w:val="clear" w:pos="794"/>
        <w:tab w:val="clear" w:pos="1191"/>
        <w:tab w:val="clear" w:pos="1588"/>
        <w:tab w:val="clear" w:pos="1985"/>
        <w:tab w:val="left" w:pos="1871"/>
        <w:tab w:val="left" w:pos="2268"/>
      </w:tabs>
      <w:ind w:left="1134" w:hanging="1134"/>
      <w:jc w:val="left"/>
    </w:pPr>
    <w:rPr>
      <w:lang w:val="en-GB"/>
    </w:rPr>
  </w:style>
  <w:style w:type="paragraph" w:customStyle="1" w:styleId="Methodheading4">
    <w:name w:val="Method_heading4"/>
    <w:basedOn w:val="Heading4"/>
    <w:next w:val="Normal"/>
    <w:qFormat/>
    <w:rsid w:val="00EE1885"/>
    <w:pPr>
      <w:tabs>
        <w:tab w:val="clear" w:pos="992"/>
        <w:tab w:val="clear" w:pos="1191"/>
        <w:tab w:val="clear" w:pos="1588"/>
        <w:tab w:val="clear" w:pos="1985"/>
        <w:tab w:val="left" w:pos="1871"/>
        <w:tab w:val="left" w:pos="2268"/>
      </w:tabs>
      <w:ind w:left="1134" w:hanging="1134"/>
      <w:jc w:val="left"/>
    </w:pPr>
    <w:rPr>
      <w:lang w:val="en-GB"/>
    </w:rPr>
  </w:style>
  <w:style w:type="paragraph" w:customStyle="1" w:styleId="MethodHeadingb">
    <w:name w:val="Method_Headingb"/>
    <w:basedOn w:val="Headingb"/>
    <w:next w:val="Normal"/>
    <w:qFormat/>
    <w:rsid w:val="00EE1885"/>
    <w:pPr>
      <w:tabs>
        <w:tab w:val="clear" w:pos="794"/>
        <w:tab w:val="clear" w:pos="1191"/>
        <w:tab w:val="clear" w:pos="1588"/>
        <w:tab w:val="clear" w:pos="1985"/>
      </w:tabs>
      <w:overflowPunct/>
      <w:autoSpaceDE/>
      <w:autoSpaceDN/>
      <w:adjustRightInd/>
      <w:jc w:val="left"/>
      <w:textAlignment w:val="auto"/>
    </w:pPr>
    <w:rPr>
      <w:rFonts w:ascii="Times New Roman Bold" w:hAnsi="Times New Roman Bold" w:cs="Times New Roman Bold"/>
      <w:lang w:val="en-GB" w:eastAsia="zh-CN"/>
    </w:rPr>
  </w:style>
  <w:style w:type="paragraph" w:customStyle="1" w:styleId="EditorsNote">
    <w:name w:val="EditorsNote"/>
    <w:basedOn w:val="Normal"/>
    <w:rsid w:val="00EE1885"/>
    <w:pPr>
      <w:tabs>
        <w:tab w:val="clear" w:pos="794"/>
        <w:tab w:val="clear" w:pos="1191"/>
        <w:tab w:val="clear" w:pos="1588"/>
        <w:tab w:val="clear" w:pos="1985"/>
        <w:tab w:val="left" w:pos="1134"/>
        <w:tab w:val="left" w:pos="1871"/>
        <w:tab w:val="left" w:pos="2268"/>
      </w:tabs>
      <w:spacing w:before="240" w:after="240"/>
      <w:jc w:val="left"/>
    </w:pPr>
    <w:rPr>
      <w:i/>
      <w:iCs/>
      <w:lang w:val="en-GB"/>
    </w:rPr>
  </w:style>
  <w:style w:type="paragraph" w:styleId="Signature">
    <w:name w:val="Signature"/>
    <w:basedOn w:val="Normal"/>
    <w:link w:val="SignatureChar"/>
    <w:unhideWhenUsed/>
    <w:rsid w:val="00EE1885"/>
    <w:pPr>
      <w:tabs>
        <w:tab w:val="clear" w:pos="794"/>
        <w:tab w:val="clear" w:pos="1191"/>
        <w:tab w:val="clear" w:pos="1588"/>
        <w:tab w:val="clear" w:pos="1985"/>
        <w:tab w:val="center" w:pos="7371"/>
      </w:tabs>
      <w:spacing w:before="600"/>
      <w:jc w:val="left"/>
    </w:pPr>
    <w:rPr>
      <w:lang w:val="en-GB"/>
    </w:rPr>
  </w:style>
  <w:style w:type="character" w:customStyle="1" w:styleId="SignatureChar">
    <w:name w:val="Signature Char"/>
    <w:basedOn w:val="DefaultParagraphFont"/>
    <w:link w:val="Signature"/>
    <w:rsid w:val="00EE1885"/>
    <w:rPr>
      <w:sz w:val="24"/>
      <w:lang w:val="en-GB" w:eastAsia="en-US"/>
    </w:rPr>
  </w:style>
  <w:style w:type="table" w:customStyle="1" w:styleId="11">
    <w:name w:val="方欣网格型1"/>
    <w:basedOn w:val="TableNormal"/>
    <w:next w:val="TableGrid"/>
    <w:uiPriority w:val="59"/>
    <w:rsid w:val="00EE1885"/>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885"/>
    <w:pPr>
      <w:autoSpaceDE w:val="0"/>
      <w:autoSpaceDN w:val="0"/>
      <w:adjustRightInd w:val="0"/>
    </w:pPr>
    <w:rPr>
      <w:color w:val="000000"/>
      <w:sz w:val="24"/>
      <w:szCs w:val="24"/>
    </w:rPr>
  </w:style>
  <w:style w:type="paragraph" w:styleId="Caption">
    <w:name w:val="caption"/>
    <w:basedOn w:val="Normal"/>
    <w:next w:val="Normal"/>
    <w:unhideWhenUsed/>
    <w:qFormat/>
    <w:rsid w:val="00EE1885"/>
    <w:pPr>
      <w:tabs>
        <w:tab w:val="clear" w:pos="794"/>
        <w:tab w:val="clear" w:pos="1191"/>
        <w:tab w:val="clear" w:pos="1588"/>
        <w:tab w:val="clear" w:pos="1985"/>
        <w:tab w:val="left" w:pos="1134"/>
        <w:tab w:val="left" w:pos="1871"/>
        <w:tab w:val="left" w:pos="2268"/>
      </w:tabs>
      <w:spacing w:before="0" w:after="200"/>
      <w:jc w:val="left"/>
    </w:pPr>
    <w:rPr>
      <w:b/>
      <w:bCs/>
      <w:color w:val="4F81BD" w:themeColor="accent1"/>
      <w:sz w:val="18"/>
      <w:szCs w:val="18"/>
      <w:lang w:val="en-GB"/>
    </w:rPr>
  </w:style>
  <w:style w:type="paragraph" w:styleId="CommentText">
    <w:name w:val="annotation text"/>
    <w:basedOn w:val="Normal"/>
    <w:link w:val="CommentTextChar"/>
    <w:uiPriority w:val="99"/>
    <w:unhideWhenUsed/>
    <w:rsid w:val="00EE1885"/>
    <w:pPr>
      <w:tabs>
        <w:tab w:val="clear" w:pos="794"/>
        <w:tab w:val="clear" w:pos="1191"/>
        <w:tab w:val="clear" w:pos="1588"/>
        <w:tab w:val="clear" w:pos="1985"/>
        <w:tab w:val="left" w:pos="1134"/>
        <w:tab w:val="left" w:pos="1871"/>
        <w:tab w:val="left" w:pos="2268"/>
      </w:tabs>
      <w:jc w:val="left"/>
    </w:pPr>
    <w:rPr>
      <w:sz w:val="20"/>
      <w:lang w:val="en-GB"/>
    </w:rPr>
  </w:style>
  <w:style w:type="character" w:customStyle="1" w:styleId="CommentTextChar">
    <w:name w:val="Comment Text Char"/>
    <w:basedOn w:val="DefaultParagraphFont"/>
    <w:link w:val="CommentText"/>
    <w:uiPriority w:val="99"/>
    <w:rsid w:val="00EE1885"/>
    <w:rPr>
      <w:lang w:val="en-GB" w:eastAsia="en-US"/>
    </w:rPr>
  </w:style>
  <w:style w:type="character" w:customStyle="1" w:styleId="BalloonTextChar1">
    <w:name w:val="Balloon Text Char1"/>
    <w:basedOn w:val="DefaultParagraphFont"/>
    <w:semiHidden/>
    <w:rsid w:val="00EE1885"/>
    <w:rPr>
      <w:rFonts w:ascii="Segoe UI" w:hAnsi="Segoe UI" w:cs="Segoe UI"/>
      <w:sz w:val="18"/>
      <w:szCs w:val="18"/>
      <w:lang w:val="en-GB" w:eastAsia="en-US"/>
    </w:rPr>
  </w:style>
  <w:style w:type="character" w:customStyle="1" w:styleId="CommentSubjectChar">
    <w:name w:val="Comment Subject Char"/>
    <w:basedOn w:val="CommentTextChar"/>
    <w:link w:val="CommentSubject"/>
    <w:semiHidden/>
    <w:rsid w:val="00EE1885"/>
    <w:rPr>
      <w:b/>
      <w:bCs/>
      <w:lang w:val="en-GB" w:eastAsia="en-US"/>
    </w:rPr>
  </w:style>
  <w:style w:type="paragraph" w:styleId="CommentSubject">
    <w:name w:val="annotation subject"/>
    <w:basedOn w:val="CommentText"/>
    <w:next w:val="CommentText"/>
    <w:link w:val="CommentSubjectChar"/>
    <w:semiHidden/>
    <w:unhideWhenUsed/>
    <w:rsid w:val="00EE1885"/>
    <w:rPr>
      <w:b/>
      <w:bCs/>
    </w:rPr>
  </w:style>
  <w:style w:type="character" w:customStyle="1" w:styleId="CommentSubjectChar1">
    <w:name w:val="Comment Subject Char1"/>
    <w:basedOn w:val="CommentTextChar"/>
    <w:semiHidden/>
    <w:rsid w:val="00EE1885"/>
    <w:rPr>
      <w:b/>
      <w:bCs/>
      <w:lang w:val="en-GB" w:eastAsia="en-US"/>
    </w:rPr>
  </w:style>
  <w:style w:type="paragraph" w:styleId="ListParagraph">
    <w:name w:val="List Paragraph"/>
    <w:basedOn w:val="Normal"/>
    <w:uiPriority w:val="34"/>
    <w:qFormat/>
    <w:rsid w:val="00EE1885"/>
    <w:pPr>
      <w:tabs>
        <w:tab w:val="clear" w:pos="794"/>
        <w:tab w:val="clear" w:pos="1191"/>
        <w:tab w:val="clear" w:pos="1588"/>
        <w:tab w:val="clear" w:pos="1985"/>
        <w:tab w:val="left" w:pos="1134"/>
        <w:tab w:val="left" w:pos="1871"/>
        <w:tab w:val="left" w:pos="2268"/>
      </w:tabs>
      <w:ind w:left="720"/>
      <w:contextualSpacing/>
      <w:jc w:val="left"/>
    </w:pPr>
    <w:rPr>
      <w:lang w:val="en-GB"/>
    </w:rPr>
  </w:style>
  <w:style w:type="character" w:customStyle="1" w:styleId="gmail-msodel">
    <w:name w:val="gmail-msodel"/>
    <w:basedOn w:val="DefaultParagraphFont"/>
    <w:rsid w:val="00EE1885"/>
  </w:style>
  <w:style w:type="character" w:customStyle="1" w:styleId="gmail-msoins">
    <w:name w:val="gmail-msoins"/>
    <w:basedOn w:val="DefaultParagraphFont"/>
    <w:rsid w:val="00EE1885"/>
  </w:style>
  <w:style w:type="table" w:customStyle="1" w:styleId="12">
    <w:name w:val="表 (格子)1"/>
    <w:basedOn w:val="TableNormal"/>
    <w:uiPriority w:val="39"/>
    <w:rsid w:val="00EE1885"/>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1885"/>
    <w:rPr>
      <w:sz w:val="16"/>
      <w:szCs w:val="16"/>
    </w:rPr>
  </w:style>
  <w:style w:type="paragraph" w:customStyle="1" w:styleId="xmsonormal">
    <w:name w:val="x_msonormal"/>
    <w:basedOn w:val="Normal"/>
    <w:rsid w:val="00EE1885"/>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Cs w:val="24"/>
      <w:lang w:val="en-US"/>
    </w:rPr>
  </w:style>
  <w:style w:type="paragraph" w:customStyle="1" w:styleId="xmsolistparagraph">
    <w:name w:val="x_msolistparagraph"/>
    <w:basedOn w:val="Normal"/>
    <w:rsid w:val="00EE1885"/>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Cs w:val="24"/>
      <w:lang w:val="en-US"/>
    </w:rPr>
  </w:style>
  <w:style w:type="paragraph" w:styleId="Revision">
    <w:name w:val="Revision"/>
    <w:hidden/>
    <w:uiPriority w:val="99"/>
    <w:semiHidden/>
    <w:rsid w:val="00EE1885"/>
    <w:rPr>
      <w:sz w:val="24"/>
      <w:lang w:val="en-GB" w:eastAsia="en-US"/>
    </w:rPr>
  </w:style>
  <w:style w:type="paragraph" w:styleId="NoSpacing">
    <w:name w:val="No Spacing"/>
    <w:uiPriority w:val="1"/>
    <w:qFormat/>
    <w:rsid w:val="00EE1885"/>
    <w:pPr>
      <w:tabs>
        <w:tab w:val="left" w:pos="1134"/>
        <w:tab w:val="left" w:pos="1871"/>
        <w:tab w:val="left" w:pos="2268"/>
      </w:tabs>
      <w:overflowPunct w:val="0"/>
      <w:autoSpaceDE w:val="0"/>
      <w:autoSpaceDN w:val="0"/>
      <w:adjustRightInd w:val="0"/>
      <w:textAlignment w:val="baseline"/>
    </w:pPr>
    <w:rPr>
      <w:sz w:val="24"/>
      <w:lang w:val="en-GB" w:eastAsia="en-US"/>
    </w:rPr>
  </w:style>
  <w:style w:type="character" w:customStyle="1" w:styleId="UnresolvedMention2">
    <w:name w:val="Unresolved Mention2"/>
    <w:basedOn w:val="DefaultParagraphFont"/>
    <w:uiPriority w:val="99"/>
    <w:semiHidden/>
    <w:unhideWhenUsed/>
    <w:rsid w:val="00EE1885"/>
    <w:rPr>
      <w:color w:val="605E5C"/>
      <w:shd w:val="clear" w:color="auto" w:fill="E1DFDD"/>
    </w:rPr>
  </w:style>
  <w:style w:type="character" w:styleId="PlaceholderText">
    <w:name w:val="Placeholder Text"/>
    <w:basedOn w:val="DefaultParagraphFont"/>
    <w:uiPriority w:val="99"/>
    <w:semiHidden/>
    <w:rsid w:val="00EE1885"/>
    <w:rPr>
      <w:color w:val="808080"/>
    </w:rPr>
  </w:style>
  <w:style w:type="character" w:customStyle="1" w:styleId="UnresolvedMention3">
    <w:name w:val="Unresolved Mention3"/>
    <w:basedOn w:val="DefaultParagraphFont"/>
    <w:uiPriority w:val="99"/>
    <w:semiHidden/>
    <w:unhideWhenUsed/>
    <w:rsid w:val="00EE1885"/>
    <w:rPr>
      <w:color w:val="605E5C"/>
      <w:shd w:val="clear" w:color="auto" w:fill="E1DFDD"/>
    </w:rPr>
  </w:style>
  <w:style w:type="paragraph" w:styleId="TOC9">
    <w:name w:val="toc 9"/>
    <w:basedOn w:val="Normal"/>
    <w:next w:val="Normal"/>
    <w:autoRedefine/>
    <w:unhideWhenUsed/>
    <w:rsid w:val="00EE1885"/>
    <w:pPr>
      <w:tabs>
        <w:tab w:val="clear" w:pos="794"/>
        <w:tab w:val="clear" w:pos="1191"/>
        <w:tab w:val="clear" w:pos="1588"/>
        <w:tab w:val="clear" w:pos="1985"/>
      </w:tabs>
      <w:spacing w:before="0"/>
      <w:ind w:left="1920"/>
      <w:jc w:val="left"/>
    </w:pPr>
    <w:rPr>
      <w:rFonts w:asciiTheme="minorHAnsi" w:hAnsiTheme="minorHAnsi" w:cstheme="minorHAnsi"/>
      <w:sz w:val="20"/>
      <w:lang w:val="en-GB"/>
    </w:rPr>
  </w:style>
  <w:style w:type="character" w:styleId="UnresolvedMention">
    <w:name w:val="Unresolved Mention"/>
    <w:basedOn w:val="DefaultParagraphFont"/>
    <w:rsid w:val="00EE1885"/>
    <w:rPr>
      <w:color w:val="605E5C"/>
      <w:shd w:val="clear" w:color="auto" w:fill="E1DFDD"/>
    </w:rPr>
  </w:style>
  <w:style w:type="table" w:styleId="GridTable1Light-Accent1">
    <w:name w:val="Grid Table 1 Light Accent 1"/>
    <w:basedOn w:val="TableNormal"/>
    <w:uiPriority w:val="46"/>
    <w:rsid w:val="00EE1885"/>
    <w:rPr>
      <w:rFonts w:ascii="CG Times"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ri1">
    <w:name w:val="bri1"/>
    <w:basedOn w:val="DefaultParagraphFont"/>
    <w:rsid w:val="00EE1885"/>
    <w:rPr>
      <w:b/>
      <w:bCs/>
      <w:color w:val="B10739"/>
    </w:rPr>
  </w:style>
  <w:style w:type="table" w:customStyle="1" w:styleId="13">
    <w:name w:val="定制网格型1"/>
    <w:basedOn w:val="TableNormal"/>
    <w:next w:val="TableGrid"/>
    <w:uiPriority w:val="59"/>
    <w:rsid w:val="00EF4E11"/>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6A340907-BDFD-46A8-863D-05F85114354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BR_Rec_2005.dot</Template>
  <TotalTime>40</TotalTime>
  <Pages>4</Pages>
  <Words>1631</Words>
  <Characters>728</Characters>
  <Application>Microsoft Office Word</Application>
  <DocSecurity>0</DocSecurity>
  <Lines>80</Lines>
  <Paragraphs>117</Paragraphs>
  <ScaleCrop>false</ScaleCrop>
  <HeadingPairs>
    <vt:vector size="2" baseType="variant">
      <vt:variant>
        <vt:lpstr>Title</vt:lpstr>
      </vt:variant>
      <vt:variant>
        <vt:i4>1</vt:i4>
      </vt:variant>
    </vt:vector>
  </HeadingPairs>
  <TitlesOfParts>
    <vt:vector size="1" baseType="lpstr">
      <vt:lpstr>ITU-R  SM.2140-0建议书（08/2021）操作环境下移动测向装置的性能评估</vt:lpstr>
    </vt:vector>
  </TitlesOfParts>
  <Company>ITU</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SM.2152-0建议书（09/2022）使用无线光通信补充当前射频传送机制</dc:title>
  <dc:creator>ITU Radiocommunication Bureau (BR)</dc:creator>
  <cp:keywords>SM.2152-0</cp:keywords>
  <dc:description>Edition                       1.11.07      SP_x000d_
corr. editeur: 14.2.08/KJ_x000d_
REV - 18-02-08 - HB_x000d_
1er epreuve: 29.10.09/SC</dc:description>
  <cp:lastModifiedBy>Liu, Sanping</cp:lastModifiedBy>
  <cp:revision>13</cp:revision>
  <cp:lastPrinted>2022-02-14T09:53:00Z</cp:lastPrinted>
  <dcterms:created xsi:type="dcterms:W3CDTF">2023-01-04T10:08:00Z</dcterms:created>
  <dcterms:modified xsi:type="dcterms:W3CDTF">2023-01-09T15:09:00Z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KSOProductBuildVer">
    <vt:lpwstr>2052-11.1.0.11365</vt:lpwstr>
  </property>
  <property fmtid="{D5CDD505-2E9C-101B-9397-08002B2CF9AE}" pid="10" name="ICV">
    <vt:lpwstr>8CC10930D83845799F1DB591FBF878D0</vt:lpwstr>
  </property>
</Properties>
</file>