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4DC35" w14:textId="77777777" w:rsidR="008F4E26" w:rsidRPr="008F4E26" w:rsidRDefault="008F4E26" w:rsidP="008F4E26"/>
    <w:p w14:paraId="14609E4B" w14:textId="77777777" w:rsidR="008F4E26" w:rsidRPr="008F4E26" w:rsidRDefault="008F4E26" w:rsidP="008F4E26"/>
    <w:p w14:paraId="59A57032" w14:textId="77777777" w:rsidR="008F4E26" w:rsidRPr="008F4E26" w:rsidRDefault="008F4E26" w:rsidP="008F4E26"/>
    <w:p w14:paraId="3ACE1CE9" w14:textId="77777777" w:rsidR="008F4E26" w:rsidRPr="008F4E26" w:rsidRDefault="008F4E26" w:rsidP="008F4E26"/>
    <w:p w14:paraId="1037DBF5" w14:textId="77777777" w:rsidR="008F4E26" w:rsidRPr="008F4E26" w:rsidRDefault="008F4E26" w:rsidP="008F4E26"/>
    <w:p w14:paraId="49FDFA27" w14:textId="77777777" w:rsidR="008F4E26" w:rsidRPr="008F4E26" w:rsidRDefault="008F4E26" w:rsidP="008F4E26"/>
    <w:p w14:paraId="2F729431" w14:textId="77777777" w:rsidR="008F4E26" w:rsidRPr="008F4E26" w:rsidRDefault="008F4E26" w:rsidP="008F4E26"/>
    <w:p w14:paraId="59ABF676" w14:textId="77777777" w:rsidR="008F4E26" w:rsidRPr="008F4E26" w:rsidRDefault="008F4E26" w:rsidP="008F4E26"/>
    <w:p w14:paraId="351B04D4" w14:textId="77777777" w:rsidR="008F4E26" w:rsidRPr="008F4E26" w:rsidRDefault="008F4E26" w:rsidP="008F4E26"/>
    <w:p w14:paraId="68950B6F" w14:textId="77777777" w:rsidR="008F4E26" w:rsidRPr="008F4E26" w:rsidRDefault="008F4E26" w:rsidP="008F4E26"/>
    <w:p w14:paraId="38E49A09" w14:textId="77777777" w:rsidR="008F4E26" w:rsidRPr="008F4E26" w:rsidRDefault="008F4E26" w:rsidP="008F4E26"/>
    <w:p w14:paraId="34F616A6" w14:textId="77777777" w:rsidR="008F4E26" w:rsidRPr="008F4E26" w:rsidRDefault="008F4E26" w:rsidP="008F4E26"/>
    <w:tbl>
      <w:tblPr>
        <w:tblW w:w="10089" w:type="dxa"/>
        <w:tblLook w:val="01E0" w:firstRow="1" w:lastRow="1" w:firstColumn="1" w:lastColumn="1" w:noHBand="0" w:noVBand="0"/>
      </w:tblPr>
      <w:tblGrid>
        <w:gridCol w:w="10089"/>
      </w:tblGrid>
      <w:tr w:rsidR="008F4E26" w:rsidRPr="008F4E26" w14:paraId="38748058" w14:textId="77777777" w:rsidTr="007175C5">
        <w:tc>
          <w:tcPr>
            <w:tcW w:w="10089" w:type="dxa"/>
          </w:tcPr>
          <w:p w14:paraId="5FCFADCD" w14:textId="77777777" w:rsidR="008F4E26" w:rsidRPr="008F4E26" w:rsidRDefault="008F4E26" w:rsidP="008F4E26">
            <w:pPr>
              <w:spacing w:before="380" w:line="280" w:lineRule="exact"/>
              <w:jc w:val="right"/>
              <w:rPr>
                <w:rFonts w:ascii="Tahoma" w:hAnsi="Tahoma" w:cs="Tahoma"/>
                <w:b/>
                <w:bCs/>
                <w:iCs/>
                <w:color w:val="243285"/>
                <w:sz w:val="32"/>
                <w:szCs w:val="32"/>
                <w:lang w:val="en-US"/>
              </w:rPr>
            </w:pPr>
          </w:p>
          <w:p w14:paraId="3D4B86F6" w14:textId="1B2E22B4" w:rsidR="008F4E26" w:rsidRPr="008F4E26" w:rsidRDefault="008F4E26" w:rsidP="008F4E26">
            <w:pPr>
              <w:spacing w:before="380" w:line="280" w:lineRule="exact"/>
              <w:jc w:val="right"/>
              <w:rPr>
                <w:rFonts w:ascii="Tahoma" w:hAnsi="Tahoma" w:cs="Tahoma"/>
                <w:b/>
                <w:bCs/>
                <w:iCs/>
                <w:color w:val="243285"/>
                <w:sz w:val="36"/>
                <w:szCs w:val="36"/>
                <w:lang w:val="en-US"/>
              </w:rPr>
            </w:pPr>
            <w:r w:rsidRPr="008F4E26">
              <w:rPr>
                <w:rFonts w:ascii="Tahoma" w:hAnsi="Tahoma" w:cs="Tahoma"/>
                <w:b/>
                <w:bCs/>
                <w:iCs/>
                <w:color w:val="243285"/>
                <w:sz w:val="36"/>
                <w:szCs w:val="36"/>
                <w:lang w:val="en-US"/>
              </w:rPr>
              <w:t>Recommendation  ITU-R  SM.</w:t>
            </w:r>
            <w:r w:rsidR="003B6C5F">
              <w:rPr>
                <w:rFonts w:ascii="Tahoma" w:hAnsi="Tahoma" w:cs="Tahoma"/>
                <w:b/>
                <w:bCs/>
                <w:iCs/>
                <w:color w:val="243285"/>
                <w:sz w:val="36"/>
                <w:szCs w:val="36"/>
                <w:lang w:val="en-US"/>
              </w:rPr>
              <w:t>2139-0</w:t>
            </w:r>
          </w:p>
          <w:p w14:paraId="15855E04" w14:textId="5AA31F62" w:rsidR="008F4E26" w:rsidRPr="008F4E26" w:rsidRDefault="008F4E26" w:rsidP="008F4E26">
            <w:pPr>
              <w:spacing w:before="80" w:line="280" w:lineRule="exact"/>
              <w:jc w:val="right"/>
              <w:rPr>
                <w:rFonts w:ascii="Tahoma" w:hAnsi="Tahoma" w:cs="Tahoma"/>
                <w:b/>
                <w:bCs/>
                <w:iCs/>
                <w:color w:val="243285"/>
                <w:szCs w:val="24"/>
                <w:lang w:val="en-US"/>
              </w:rPr>
            </w:pPr>
            <w:r w:rsidRPr="008F4E26">
              <w:rPr>
                <w:rFonts w:ascii="Tahoma" w:hAnsi="Tahoma" w:cs="Tahoma"/>
                <w:b/>
                <w:bCs/>
                <w:iCs/>
                <w:color w:val="243285"/>
                <w:szCs w:val="24"/>
                <w:lang w:val="en-US"/>
              </w:rPr>
              <w:t>(</w:t>
            </w:r>
            <w:r>
              <w:rPr>
                <w:rFonts w:ascii="Tahoma" w:hAnsi="Tahoma" w:cs="Tahoma"/>
                <w:b/>
                <w:bCs/>
                <w:iCs/>
                <w:color w:val="243285"/>
                <w:szCs w:val="24"/>
                <w:lang w:val="en-US"/>
              </w:rPr>
              <w:t>0</w:t>
            </w:r>
            <w:r w:rsidR="003B6C5F">
              <w:rPr>
                <w:rFonts w:ascii="Tahoma" w:hAnsi="Tahoma" w:cs="Tahoma"/>
                <w:b/>
                <w:bCs/>
                <w:iCs/>
                <w:color w:val="243285"/>
                <w:szCs w:val="24"/>
                <w:lang w:val="en-US"/>
              </w:rPr>
              <w:t>8</w:t>
            </w:r>
            <w:r w:rsidRPr="008F4E26">
              <w:rPr>
                <w:rFonts w:ascii="Tahoma" w:hAnsi="Tahoma" w:cs="Tahoma"/>
                <w:b/>
                <w:bCs/>
                <w:iCs/>
                <w:color w:val="243285"/>
                <w:szCs w:val="24"/>
                <w:lang w:val="en-US"/>
              </w:rPr>
              <w:t>/</w:t>
            </w:r>
            <w:r>
              <w:rPr>
                <w:rFonts w:ascii="Tahoma" w:hAnsi="Tahoma" w:cs="Tahoma"/>
                <w:b/>
                <w:bCs/>
                <w:iCs/>
                <w:color w:val="243285"/>
                <w:szCs w:val="24"/>
                <w:lang w:val="en-US"/>
              </w:rPr>
              <w:t>2021</w:t>
            </w:r>
            <w:r w:rsidRPr="008F4E26">
              <w:rPr>
                <w:rFonts w:ascii="Tahoma" w:hAnsi="Tahoma" w:cs="Tahoma"/>
                <w:b/>
                <w:bCs/>
                <w:iCs/>
                <w:color w:val="243285"/>
                <w:szCs w:val="24"/>
                <w:lang w:val="en-US"/>
              </w:rPr>
              <w:t>)</w:t>
            </w:r>
          </w:p>
        </w:tc>
      </w:tr>
      <w:tr w:rsidR="008F4E26" w:rsidRPr="00504F79" w14:paraId="58DA7C0D" w14:textId="77777777" w:rsidTr="007175C5">
        <w:tc>
          <w:tcPr>
            <w:tcW w:w="10089" w:type="dxa"/>
          </w:tcPr>
          <w:p w14:paraId="686C6EFB" w14:textId="77777777" w:rsidR="008F4E26" w:rsidRPr="008F4E26" w:rsidRDefault="008F4E26" w:rsidP="008F4E26">
            <w:pPr>
              <w:spacing w:before="80" w:line="500" w:lineRule="exact"/>
              <w:jc w:val="right"/>
              <w:rPr>
                <w:rFonts w:ascii="Tahoma" w:hAnsi="Tahoma" w:cs="Tahoma"/>
                <w:b/>
                <w:bCs/>
                <w:iCs/>
                <w:color w:val="243285"/>
                <w:sz w:val="44"/>
                <w:szCs w:val="44"/>
                <w:lang w:val="en-US"/>
              </w:rPr>
            </w:pPr>
          </w:p>
          <w:p w14:paraId="22EA8A2C" w14:textId="78865723" w:rsidR="008F4E26" w:rsidRPr="008F4E26" w:rsidRDefault="003B6C5F" w:rsidP="008F4E26">
            <w:pPr>
              <w:spacing w:before="80" w:line="500" w:lineRule="exact"/>
              <w:jc w:val="right"/>
              <w:rPr>
                <w:rFonts w:ascii="Tahoma" w:hAnsi="Tahoma" w:cs="Tahoma"/>
                <w:b/>
                <w:bCs/>
                <w:iCs/>
                <w:color w:val="243285"/>
                <w:sz w:val="44"/>
                <w:szCs w:val="44"/>
                <w:lang w:val="en-US"/>
              </w:rPr>
            </w:pPr>
            <w:r w:rsidRPr="003B6C5F">
              <w:rPr>
                <w:rFonts w:ascii="Tahoma" w:hAnsi="Tahoma" w:cs="Tahoma"/>
                <w:b/>
                <w:bCs/>
                <w:iCs/>
                <w:color w:val="243285"/>
                <w:sz w:val="44"/>
                <w:szCs w:val="44"/>
                <w:lang w:val="en-GB"/>
              </w:rPr>
              <w:t xml:space="preserve">Test procedure for determining </w:t>
            </w:r>
            <w:r>
              <w:rPr>
                <w:rFonts w:ascii="Tahoma" w:hAnsi="Tahoma" w:cs="Tahoma"/>
                <w:b/>
                <w:bCs/>
                <w:iCs/>
                <w:color w:val="243285"/>
                <w:sz w:val="44"/>
                <w:szCs w:val="44"/>
                <w:lang w:val="en-GB"/>
              </w:rPr>
              <w:br/>
            </w:r>
            <w:r w:rsidRPr="003B6C5F">
              <w:rPr>
                <w:rFonts w:ascii="Tahoma" w:hAnsi="Tahoma" w:cs="Tahoma"/>
                <w:b/>
                <w:bCs/>
                <w:iCs/>
                <w:color w:val="243285"/>
                <w:sz w:val="44"/>
                <w:szCs w:val="44"/>
                <w:lang w:val="en-GB"/>
              </w:rPr>
              <w:t>the accuracy of TDOA systems</w:t>
            </w:r>
          </w:p>
          <w:p w14:paraId="1AC37E8C" w14:textId="77777777" w:rsidR="008F4E26" w:rsidRPr="008F4E26" w:rsidRDefault="008F4E26" w:rsidP="008F4E26">
            <w:pPr>
              <w:spacing w:before="80" w:line="500" w:lineRule="exact"/>
              <w:jc w:val="right"/>
              <w:rPr>
                <w:rFonts w:ascii="Tahoma" w:hAnsi="Tahoma" w:cs="Tahoma"/>
                <w:b/>
                <w:bCs/>
                <w:iCs/>
                <w:color w:val="243285"/>
                <w:sz w:val="40"/>
                <w:szCs w:val="40"/>
                <w:lang w:val="en-US"/>
              </w:rPr>
            </w:pPr>
          </w:p>
        </w:tc>
      </w:tr>
      <w:tr w:rsidR="008F4E26" w:rsidRPr="008F4E26" w14:paraId="3FBBFDFC" w14:textId="77777777" w:rsidTr="007175C5">
        <w:tc>
          <w:tcPr>
            <w:tcW w:w="10089" w:type="dxa"/>
          </w:tcPr>
          <w:p w14:paraId="50D5EB98" w14:textId="77777777" w:rsidR="008F4E26" w:rsidRPr="008F4E26" w:rsidRDefault="008F4E26" w:rsidP="008F4E26">
            <w:pPr>
              <w:spacing w:before="80" w:line="280" w:lineRule="exact"/>
              <w:ind w:right="640"/>
              <w:rPr>
                <w:rFonts w:ascii="Tahoma" w:hAnsi="Tahoma" w:cs="Tahoma"/>
                <w:b/>
                <w:bCs/>
                <w:iCs/>
                <w:color w:val="243285"/>
                <w:sz w:val="32"/>
                <w:szCs w:val="32"/>
                <w:lang w:val="en-GB"/>
              </w:rPr>
            </w:pPr>
          </w:p>
          <w:p w14:paraId="39BBFD23" w14:textId="77777777" w:rsidR="008F4E26" w:rsidRPr="008F4E26" w:rsidRDefault="008F4E26" w:rsidP="008F4E26">
            <w:pPr>
              <w:spacing w:before="80" w:line="280" w:lineRule="exact"/>
              <w:ind w:right="640"/>
              <w:rPr>
                <w:rFonts w:ascii="Tahoma" w:hAnsi="Tahoma" w:cs="Tahoma"/>
                <w:b/>
                <w:bCs/>
                <w:iCs/>
                <w:color w:val="243285"/>
                <w:sz w:val="32"/>
                <w:szCs w:val="32"/>
                <w:lang w:val="en-GB"/>
              </w:rPr>
            </w:pPr>
          </w:p>
          <w:p w14:paraId="7BEAF629" w14:textId="77777777" w:rsidR="008F4E26" w:rsidRPr="008F4E26" w:rsidRDefault="008F4E26" w:rsidP="008F4E26">
            <w:pPr>
              <w:spacing w:before="80" w:after="180" w:line="360" w:lineRule="exact"/>
              <w:ind w:right="720"/>
              <w:rPr>
                <w:rFonts w:ascii="Tahoma" w:hAnsi="Tahoma" w:cs="Tahoma"/>
                <w:b/>
                <w:bCs/>
                <w:iCs/>
                <w:color w:val="243285"/>
                <w:sz w:val="36"/>
                <w:szCs w:val="36"/>
                <w:lang w:val="en-GB"/>
              </w:rPr>
            </w:pPr>
          </w:p>
          <w:p w14:paraId="7FF289E9" w14:textId="77777777" w:rsidR="008F4E26" w:rsidRPr="008F4E26" w:rsidRDefault="008F4E26" w:rsidP="008F4E26">
            <w:pPr>
              <w:spacing w:before="80" w:after="180" w:line="360" w:lineRule="exact"/>
              <w:jc w:val="right"/>
              <w:rPr>
                <w:rFonts w:ascii="Tahoma" w:hAnsi="Tahoma" w:cs="Tahoma"/>
                <w:b/>
                <w:bCs/>
                <w:iCs/>
                <w:color w:val="243285"/>
                <w:sz w:val="36"/>
                <w:szCs w:val="36"/>
                <w:lang w:val="en-US"/>
              </w:rPr>
            </w:pPr>
          </w:p>
          <w:p w14:paraId="16A1BC23" w14:textId="77777777" w:rsidR="008F4E26" w:rsidRPr="008F4E26" w:rsidRDefault="008F4E26" w:rsidP="008F4E26">
            <w:pPr>
              <w:spacing w:before="80" w:after="180" w:line="360" w:lineRule="exact"/>
              <w:jc w:val="right"/>
              <w:rPr>
                <w:rFonts w:ascii="Tahoma" w:hAnsi="Tahoma" w:cs="Tahoma"/>
                <w:b/>
                <w:bCs/>
                <w:iCs/>
                <w:color w:val="243285"/>
                <w:sz w:val="36"/>
                <w:szCs w:val="36"/>
                <w:lang w:val="en-US"/>
              </w:rPr>
            </w:pPr>
            <w:r w:rsidRPr="008F4E26">
              <w:rPr>
                <w:rFonts w:ascii="Tahoma" w:hAnsi="Tahoma" w:cs="Tahoma"/>
                <w:b/>
                <w:bCs/>
                <w:iCs/>
                <w:color w:val="243285"/>
                <w:sz w:val="36"/>
                <w:szCs w:val="36"/>
                <w:lang w:val="en-US"/>
              </w:rPr>
              <w:t>SM Series</w:t>
            </w:r>
          </w:p>
          <w:p w14:paraId="55BB545E" w14:textId="77777777" w:rsidR="008F4E26" w:rsidRPr="008F4E26" w:rsidRDefault="008F4E26" w:rsidP="008F4E26">
            <w:pPr>
              <w:spacing w:before="80" w:line="360" w:lineRule="exact"/>
              <w:jc w:val="right"/>
              <w:rPr>
                <w:rFonts w:ascii="Tahoma" w:hAnsi="Tahoma" w:cs="Tahoma"/>
                <w:b/>
                <w:bCs/>
                <w:iCs/>
                <w:color w:val="243285"/>
                <w:sz w:val="36"/>
                <w:szCs w:val="36"/>
                <w:lang w:val="en-US"/>
              </w:rPr>
            </w:pPr>
            <w:r w:rsidRPr="008F4E26">
              <w:rPr>
                <w:rFonts w:ascii="Tahoma" w:hAnsi="Tahoma" w:cs="Tahoma"/>
                <w:b/>
                <w:bCs/>
                <w:iCs/>
                <w:color w:val="243285"/>
                <w:sz w:val="36"/>
                <w:szCs w:val="36"/>
                <w:lang w:val="en-US"/>
              </w:rPr>
              <w:t>Spectrum management</w:t>
            </w:r>
          </w:p>
          <w:p w14:paraId="0EA08932" w14:textId="77777777" w:rsidR="008F4E26" w:rsidRPr="008F4E26" w:rsidRDefault="008F4E26" w:rsidP="008F4E26">
            <w:pPr>
              <w:spacing w:before="80" w:line="360" w:lineRule="exact"/>
              <w:jc w:val="right"/>
              <w:rPr>
                <w:rFonts w:ascii="Tahoma" w:hAnsi="Tahoma" w:cs="Tahoma"/>
                <w:b/>
                <w:bCs/>
                <w:iCs/>
                <w:color w:val="243285"/>
                <w:sz w:val="32"/>
                <w:szCs w:val="32"/>
                <w:lang w:val="en-US"/>
              </w:rPr>
            </w:pPr>
          </w:p>
        </w:tc>
      </w:tr>
    </w:tbl>
    <w:p w14:paraId="2A0B7694" w14:textId="77777777" w:rsidR="008F4E26" w:rsidRPr="008F4E26" w:rsidRDefault="008F4E26" w:rsidP="008F4E26">
      <w:pPr>
        <w:spacing w:before="80"/>
        <w:rPr>
          <w:i/>
          <w:sz w:val="22"/>
          <w:lang w:val="en-US"/>
        </w:rPr>
      </w:pPr>
    </w:p>
    <w:p w14:paraId="14D0D0ED" w14:textId="77777777" w:rsidR="008F4E26" w:rsidRPr="008F4E26" w:rsidRDefault="008F4E26" w:rsidP="008F4E26">
      <w:pPr>
        <w:spacing w:before="80"/>
        <w:rPr>
          <w:i/>
          <w:sz w:val="22"/>
          <w:lang w:val="en-US"/>
        </w:rPr>
      </w:pPr>
    </w:p>
    <w:p w14:paraId="29EBE0AD" w14:textId="77777777" w:rsidR="008F4E26" w:rsidRPr="008F4E26" w:rsidRDefault="008F4E26" w:rsidP="008F4E26">
      <w:pPr>
        <w:spacing w:before="80"/>
        <w:rPr>
          <w:i/>
          <w:sz w:val="22"/>
          <w:lang w:val="en-US"/>
        </w:rPr>
      </w:pPr>
    </w:p>
    <w:p w14:paraId="591718C0" w14:textId="77777777" w:rsidR="008F4E26" w:rsidRPr="008F4E26" w:rsidRDefault="008F4E26" w:rsidP="008F4E26">
      <w:pPr>
        <w:spacing w:before="80"/>
        <w:rPr>
          <w:i/>
          <w:sz w:val="22"/>
          <w:lang w:val="en-US"/>
        </w:rPr>
      </w:pPr>
    </w:p>
    <w:p w14:paraId="661D57A9" w14:textId="77777777" w:rsidR="008F4E26" w:rsidRPr="008F4E26" w:rsidRDefault="008F4E26" w:rsidP="008F4E26">
      <w:pPr>
        <w:spacing w:before="80"/>
        <w:rPr>
          <w:i/>
          <w:sz w:val="22"/>
          <w:lang w:val="en-US"/>
        </w:rPr>
      </w:pPr>
    </w:p>
    <w:p w14:paraId="0EB8ED67" w14:textId="77777777" w:rsidR="008F4E26" w:rsidRPr="008F4E26" w:rsidRDefault="008F4E26" w:rsidP="008F4E26">
      <w:pPr>
        <w:spacing w:before="80"/>
        <w:rPr>
          <w:i/>
          <w:sz w:val="22"/>
          <w:lang w:val="en-US"/>
        </w:rPr>
      </w:pPr>
    </w:p>
    <w:p w14:paraId="67783752" w14:textId="77777777" w:rsidR="008F4E26" w:rsidRPr="008F4E26" w:rsidRDefault="008F4E26" w:rsidP="008F4E26">
      <w:pPr>
        <w:rPr>
          <w:rFonts w:ascii="Palatino Linotype" w:hAnsi="Palatino Linotype"/>
          <w:lang w:val="en-US"/>
        </w:rPr>
        <w:sectPr w:rsidR="008F4E26" w:rsidRPr="008F4E26">
          <w:headerReference w:type="even" r:id="rId6"/>
          <w:headerReference w:type="default" r:id="rId7"/>
          <w:pgSz w:w="11907" w:h="16840" w:code="9"/>
          <w:pgMar w:top="1089" w:right="1089" w:bottom="284" w:left="1089" w:header="567" w:footer="284" w:gutter="0"/>
          <w:pgNumType w:start="1"/>
          <w:cols w:space="720"/>
        </w:sectPr>
      </w:pPr>
    </w:p>
    <w:p w14:paraId="09EF39C1" w14:textId="77777777" w:rsidR="008F4E26" w:rsidRPr="008F4E26" w:rsidRDefault="008F4E26" w:rsidP="008F4E26">
      <w:pPr>
        <w:keepNext/>
        <w:spacing w:before="240"/>
        <w:jc w:val="center"/>
        <w:rPr>
          <w:b/>
          <w:bCs/>
          <w:szCs w:val="24"/>
          <w:lang w:val="en-US"/>
        </w:rPr>
      </w:pPr>
      <w:bookmarkStart w:id="0" w:name="c2tope"/>
      <w:bookmarkEnd w:id="0"/>
      <w:r w:rsidRPr="008F4E26">
        <w:rPr>
          <w:b/>
          <w:bCs/>
          <w:szCs w:val="24"/>
          <w:lang w:val="en-US"/>
        </w:rPr>
        <w:lastRenderedPageBreak/>
        <w:t>Foreword</w:t>
      </w:r>
    </w:p>
    <w:p w14:paraId="39876958" w14:textId="77777777" w:rsidR="008F4E26" w:rsidRPr="008F4E26" w:rsidRDefault="008F4E26" w:rsidP="008F4E26">
      <w:pPr>
        <w:spacing w:before="240"/>
        <w:rPr>
          <w:sz w:val="20"/>
          <w:lang w:val="en-US"/>
        </w:rPr>
      </w:pPr>
      <w:r w:rsidRPr="008F4E26">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AE132B5" w14:textId="77777777" w:rsidR="008F4E26" w:rsidRPr="008F4E26" w:rsidRDefault="008F4E26" w:rsidP="008F4E26">
      <w:pPr>
        <w:rPr>
          <w:sz w:val="20"/>
          <w:lang w:val="en-US"/>
        </w:rPr>
      </w:pPr>
      <w:r w:rsidRPr="008F4E26">
        <w:rPr>
          <w:sz w:val="20"/>
          <w:lang w:val="en-US"/>
        </w:rPr>
        <w:t>The regulatory and policy functions of the Radiocommunication Sector are performed by World and Regional Radiocommunication Conferences and Radiocommunication Assemblies supported by Study Groups.</w:t>
      </w:r>
    </w:p>
    <w:p w14:paraId="4C630625" w14:textId="77777777" w:rsidR="008F4E26" w:rsidRPr="008F4E26" w:rsidRDefault="008F4E26" w:rsidP="008F4E26">
      <w:pPr>
        <w:keepNext/>
        <w:keepLines/>
        <w:spacing w:before="680"/>
        <w:ind w:left="794" w:hanging="794"/>
        <w:jc w:val="center"/>
        <w:outlineLvl w:val="0"/>
        <w:rPr>
          <w:b/>
          <w:szCs w:val="24"/>
          <w:lang w:val="en-US"/>
        </w:rPr>
      </w:pPr>
      <w:r w:rsidRPr="008F4E26">
        <w:rPr>
          <w:b/>
          <w:szCs w:val="24"/>
          <w:lang w:val="en-US"/>
        </w:rPr>
        <w:t>Policy on Intellectual Property Right (IPR)</w:t>
      </w:r>
    </w:p>
    <w:p w14:paraId="0DEFA2B8" w14:textId="77777777" w:rsidR="008F4E26" w:rsidRPr="008F4E26" w:rsidRDefault="008F4E26" w:rsidP="008F4E26">
      <w:pPr>
        <w:tabs>
          <w:tab w:val="clear" w:pos="794"/>
          <w:tab w:val="clear" w:pos="1191"/>
          <w:tab w:val="clear" w:pos="1588"/>
          <w:tab w:val="clear" w:pos="1985"/>
        </w:tabs>
        <w:spacing w:before="240"/>
        <w:rPr>
          <w:sz w:val="20"/>
          <w:lang w:val="en-US"/>
        </w:rPr>
      </w:pPr>
      <w:r w:rsidRPr="008F4E26">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sidRPr="008F4E26">
          <w:rPr>
            <w:color w:val="0000FF"/>
            <w:sz w:val="20"/>
            <w:u w:val="single"/>
            <w:lang w:val="en-US"/>
          </w:rPr>
          <w:t>http://www.itu.int/ITU-R/go/patents/en</w:t>
        </w:r>
      </w:hyperlink>
      <w:r w:rsidRPr="008F4E26">
        <w:rPr>
          <w:sz w:val="20"/>
          <w:lang w:val="en-US"/>
        </w:rPr>
        <w:t xml:space="preserve"> where the Guidelines for Implementation of the Common Patent Policy for ITU</w:t>
      </w:r>
      <w:r w:rsidRPr="008F4E26">
        <w:rPr>
          <w:sz w:val="20"/>
          <w:lang w:val="en-US"/>
        </w:rPr>
        <w:noBreakHyphen/>
        <w:t>T/ITU</w:t>
      </w:r>
      <w:r w:rsidRPr="008F4E26">
        <w:rPr>
          <w:sz w:val="20"/>
          <w:lang w:val="en-US"/>
        </w:rPr>
        <w:noBreakHyphen/>
        <w:t xml:space="preserve">R/ISO/IEC and the ITU-R patent information database can also be found. </w:t>
      </w:r>
    </w:p>
    <w:p w14:paraId="3D422830" w14:textId="77777777" w:rsidR="008F4E26" w:rsidRPr="008F4E26" w:rsidRDefault="008F4E26" w:rsidP="008F4E26">
      <w:pPr>
        <w:jc w:val="center"/>
        <w:rPr>
          <w:sz w:val="22"/>
          <w:lang w:val="en-US"/>
        </w:rPr>
      </w:pPr>
    </w:p>
    <w:p w14:paraId="2E0C8DE2" w14:textId="77777777" w:rsidR="008F4E26" w:rsidRPr="008F4E26" w:rsidRDefault="008F4E26" w:rsidP="008F4E2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F4E26" w:rsidRPr="00504F79" w14:paraId="598A0563" w14:textId="77777777" w:rsidTr="007175C5">
        <w:tc>
          <w:tcPr>
            <w:tcW w:w="9360" w:type="dxa"/>
            <w:gridSpan w:val="2"/>
          </w:tcPr>
          <w:p w14:paraId="32ABE5C7" w14:textId="77777777" w:rsidR="008F4E26" w:rsidRPr="008F4E26" w:rsidRDefault="008F4E26" w:rsidP="008F4E26">
            <w:pPr>
              <w:keepNext/>
              <w:tabs>
                <w:tab w:val="clear" w:pos="794"/>
                <w:tab w:val="clear" w:pos="1191"/>
                <w:tab w:val="clear" w:pos="1588"/>
                <w:tab w:val="clear" w:pos="1985"/>
              </w:tabs>
              <w:overflowPunct/>
              <w:spacing w:before="180"/>
              <w:jc w:val="center"/>
              <w:textAlignment w:val="auto"/>
              <w:rPr>
                <w:b/>
                <w:sz w:val="22"/>
                <w:szCs w:val="22"/>
                <w:lang w:val="en-US"/>
              </w:rPr>
            </w:pPr>
            <w:r w:rsidRPr="008F4E26">
              <w:rPr>
                <w:b/>
                <w:sz w:val="22"/>
                <w:szCs w:val="22"/>
                <w:lang w:val="en-US"/>
              </w:rPr>
              <w:t xml:space="preserve">Series of ITU-R Recommendations </w:t>
            </w:r>
          </w:p>
          <w:p w14:paraId="079AD27F" w14:textId="77777777" w:rsidR="008F4E26" w:rsidRPr="008F4E26" w:rsidRDefault="008F4E26" w:rsidP="008F4E26">
            <w:pPr>
              <w:keepNext/>
              <w:spacing w:after="60"/>
              <w:jc w:val="center"/>
              <w:rPr>
                <w:b/>
                <w:bCs/>
                <w:sz w:val="18"/>
                <w:szCs w:val="18"/>
                <w:lang w:val="en-US"/>
              </w:rPr>
            </w:pPr>
            <w:r w:rsidRPr="008F4E26">
              <w:rPr>
                <w:sz w:val="18"/>
                <w:szCs w:val="18"/>
                <w:lang w:val="en-US"/>
              </w:rPr>
              <w:t xml:space="preserve">(Also available online at </w:t>
            </w:r>
            <w:hyperlink r:id="rId9" w:history="1">
              <w:r w:rsidRPr="008F4E26">
                <w:rPr>
                  <w:color w:val="0000FF"/>
                  <w:sz w:val="18"/>
                  <w:szCs w:val="18"/>
                  <w:u w:val="single"/>
                  <w:lang w:val="en-US"/>
                </w:rPr>
                <w:t>http://www.itu.int/publ/R-REC/en</w:t>
              </w:r>
            </w:hyperlink>
            <w:r w:rsidRPr="008F4E26">
              <w:rPr>
                <w:sz w:val="18"/>
                <w:szCs w:val="18"/>
                <w:lang w:val="en-US"/>
              </w:rPr>
              <w:t>)</w:t>
            </w:r>
          </w:p>
        </w:tc>
      </w:tr>
      <w:tr w:rsidR="008F4E26" w:rsidRPr="008F4E26" w14:paraId="5CC40F0F" w14:textId="77777777" w:rsidTr="007175C5">
        <w:tc>
          <w:tcPr>
            <w:tcW w:w="1140" w:type="dxa"/>
          </w:tcPr>
          <w:p w14:paraId="1EFD8A19" w14:textId="77777777" w:rsidR="008F4E26" w:rsidRPr="008F4E26" w:rsidRDefault="008F4E26" w:rsidP="008F4E26">
            <w:pPr>
              <w:spacing w:before="200" w:after="100"/>
              <w:ind w:left="57"/>
              <w:rPr>
                <w:b/>
                <w:bCs/>
                <w:sz w:val="20"/>
                <w:lang w:val="en-US"/>
              </w:rPr>
            </w:pPr>
            <w:r w:rsidRPr="008F4E26">
              <w:rPr>
                <w:b/>
                <w:bCs/>
                <w:sz w:val="20"/>
                <w:lang w:val="en-US"/>
              </w:rPr>
              <w:t>Series</w:t>
            </w:r>
          </w:p>
        </w:tc>
        <w:tc>
          <w:tcPr>
            <w:tcW w:w="8220" w:type="dxa"/>
          </w:tcPr>
          <w:p w14:paraId="7FA7A078" w14:textId="77777777" w:rsidR="008F4E26" w:rsidRPr="008F4E26" w:rsidRDefault="008F4E26" w:rsidP="008F4E26">
            <w:pPr>
              <w:keepNext/>
              <w:spacing w:before="140" w:after="100"/>
              <w:jc w:val="center"/>
              <w:rPr>
                <w:b/>
                <w:bCs/>
                <w:sz w:val="20"/>
                <w:lang w:val="en-US"/>
              </w:rPr>
            </w:pPr>
            <w:r w:rsidRPr="008F4E26">
              <w:rPr>
                <w:b/>
                <w:bCs/>
                <w:sz w:val="20"/>
                <w:lang w:val="en-US"/>
              </w:rPr>
              <w:t>Title</w:t>
            </w:r>
          </w:p>
        </w:tc>
      </w:tr>
      <w:tr w:rsidR="008F4E26" w:rsidRPr="008F4E26" w14:paraId="12764E02" w14:textId="77777777" w:rsidTr="007175C5">
        <w:tc>
          <w:tcPr>
            <w:tcW w:w="1140" w:type="dxa"/>
          </w:tcPr>
          <w:p w14:paraId="688288D7" w14:textId="77777777" w:rsidR="008F4E26" w:rsidRPr="008F4E26" w:rsidRDefault="008F4E26" w:rsidP="008F4E26">
            <w:pPr>
              <w:spacing w:before="30" w:after="30"/>
              <w:ind w:left="57"/>
              <w:jc w:val="left"/>
              <w:rPr>
                <w:b/>
                <w:bCs/>
                <w:sz w:val="20"/>
                <w:lang w:val="en-US"/>
              </w:rPr>
            </w:pPr>
            <w:r w:rsidRPr="008F4E26">
              <w:rPr>
                <w:b/>
                <w:bCs/>
                <w:sz w:val="20"/>
                <w:lang w:val="en-US"/>
              </w:rPr>
              <w:t>BO</w:t>
            </w:r>
          </w:p>
        </w:tc>
        <w:tc>
          <w:tcPr>
            <w:tcW w:w="8220" w:type="dxa"/>
          </w:tcPr>
          <w:p w14:paraId="72C88A80" w14:textId="77777777" w:rsidR="008F4E26" w:rsidRPr="008F4E26" w:rsidRDefault="008F4E26" w:rsidP="008F4E26">
            <w:pPr>
              <w:keepNext/>
              <w:spacing w:before="30" w:after="30"/>
              <w:jc w:val="left"/>
              <w:rPr>
                <w:bCs/>
                <w:sz w:val="20"/>
                <w:lang w:val="en-US"/>
              </w:rPr>
            </w:pPr>
            <w:r w:rsidRPr="008F4E26">
              <w:rPr>
                <w:bCs/>
                <w:sz w:val="20"/>
                <w:lang w:val="en-US"/>
              </w:rPr>
              <w:t>Satellite delivery</w:t>
            </w:r>
          </w:p>
        </w:tc>
      </w:tr>
      <w:tr w:rsidR="008F4E26" w:rsidRPr="00504F79" w14:paraId="0D7091B6" w14:textId="77777777" w:rsidTr="007175C5">
        <w:tc>
          <w:tcPr>
            <w:tcW w:w="1140" w:type="dxa"/>
          </w:tcPr>
          <w:p w14:paraId="5F9B5FCB" w14:textId="77777777" w:rsidR="008F4E26" w:rsidRPr="008F4E26" w:rsidRDefault="008F4E26" w:rsidP="008F4E26">
            <w:pPr>
              <w:spacing w:before="30" w:after="30"/>
              <w:ind w:left="57"/>
              <w:jc w:val="left"/>
              <w:rPr>
                <w:b/>
                <w:bCs/>
                <w:sz w:val="20"/>
                <w:lang w:val="en-US"/>
              </w:rPr>
            </w:pPr>
            <w:r w:rsidRPr="008F4E26">
              <w:rPr>
                <w:b/>
                <w:bCs/>
                <w:sz w:val="20"/>
                <w:lang w:val="en-US"/>
              </w:rPr>
              <w:t>BR</w:t>
            </w:r>
          </w:p>
        </w:tc>
        <w:tc>
          <w:tcPr>
            <w:tcW w:w="8220" w:type="dxa"/>
          </w:tcPr>
          <w:p w14:paraId="66B6CA02" w14:textId="77777777" w:rsidR="008F4E26" w:rsidRPr="008F4E26" w:rsidRDefault="008F4E26" w:rsidP="008F4E26">
            <w:pPr>
              <w:keepNext/>
              <w:spacing w:before="30" w:after="30"/>
              <w:jc w:val="left"/>
              <w:rPr>
                <w:sz w:val="20"/>
                <w:lang w:val="en-US"/>
              </w:rPr>
            </w:pPr>
            <w:r w:rsidRPr="008F4E26">
              <w:rPr>
                <w:sz w:val="20"/>
                <w:lang w:val="en-US"/>
              </w:rPr>
              <w:t>Recording for production, archival and play-out; film for television</w:t>
            </w:r>
          </w:p>
        </w:tc>
      </w:tr>
      <w:tr w:rsidR="008F4E26" w:rsidRPr="008F4E26" w14:paraId="71F2672B" w14:textId="77777777" w:rsidTr="007175C5">
        <w:tc>
          <w:tcPr>
            <w:tcW w:w="1140" w:type="dxa"/>
          </w:tcPr>
          <w:p w14:paraId="3292A492" w14:textId="77777777" w:rsidR="008F4E26" w:rsidRPr="008F4E26" w:rsidRDefault="008F4E26" w:rsidP="008F4E26">
            <w:pPr>
              <w:spacing w:before="30" w:after="30"/>
              <w:ind w:left="57"/>
              <w:jc w:val="left"/>
              <w:rPr>
                <w:b/>
                <w:bCs/>
                <w:sz w:val="20"/>
                <w:lang w:val="en-US"/>
              </w:rPr>
            </w:pPr>
            <w:r w:rsidRPr="008F4E26">
              <w:rPr>
                <w:b/>
                <w:bCs/>
                <w:sz w:val="20"/>
                <w:lang w:val="en-US"/>
              </w:rPr>
              <w:t>BS</w:t>
            </w:r>
          </w:p>
        </w:tc>
        <w:tc>
          <w:tcPr>
            <w:tcW w:w="8220" w:type="dxa"/>
          </w:tcPr>
          <w:p w14:paraId="3EC04A62" w14:textId="77777777" w:rsidR="008F4E26" w:rsidRPr="008F4E26" w:rsidRDefault="008F4E26" w:rsidP="008F4E26">
            <w:pPr>
              <w:keepNext/>
              <w:spacing w:before="30" w:after="30"/>
              <w:jc w:val="left"/>
              <w:rPr>
                <w:sz w:val="20"/>
                <w:lang w:val="en-US"/>
              </w:rPr>
            </w:pPr>
            <w:r w:rsidRPr="008F4E26">
              <w:rPr>
                <w:sz w:val="20"/>
                <w:lang w:val="en-US"/>
              </w:rPr>
              <w:t>Broadcasting service (sound)</w:t>
            </w:r>
          </w:p>
        </w:tc>
      </w:tr>
      <w:tr w:rsidR="008F4E26" w:rsidRPr="008F4E26" w14:paraId="1201A133" w14:textId="77777777" w:rsidTr="007175C5">
        <w:tc>
          <w:tcPr>
            <w:tcW w:w="1140" w:type="dxa"/>
            <w:shd w:val="clear" w:color="auto" w:fill="auto"/>
          </w:tcPr>
          <w:p w14:paraId="7B6CC717" w14:textId="77777777" w:rsidR="008F4E26" w:rsidRPr="008F4E26" w:rsidRDefault="008F4E26" w:rsidP="008F4E26">
            <w:pPr>
              <w:spacing w:before="30" w:after="30"/>
              <w:ind w:left="57"/>
              <w:jc w:val="left"/>
              <w:rPr>
                <w:b/>
                <w:bCs/>
                <w:sz w:val="20"/>
                <w:lang w:val="en-US"/>
              </w:rPr>
            </w:pPr>
            <w:r w:rsidRPr="008F4E26">
              <w:rPr>
                <w:b/>
                <w:bCs/>
                <w:sz w:val="20"/>
                <w:lang w:val="en-US"/>
              </w:rPr>
              <w:t>BT</w:t>
            </w:r>
          </w:p>
        </w:tc>
        <w:tc>
          <w:tcPr>
            <w:tcW w:w="8220" w:type="dxa"/>
            <w:shd w:val="clear" w:color="auto" w:fill="auto"/>
          </w:tcPr>
          <w:p w14:paraId="171EC1E8" w14:textId="77777777" w:rsidR="008F4E26" w:rsidRPr="008F4E26" w:rsidRDefault="008F4E26" w:rsidP="008F4E26">
            <w:pPr>
              <w:keepNext/>
              <w:spacing w:before="30" w:after="30"/>
              <w:jc w:val="left"/>
              <w:rPr>
                <w:sz w:val="20"/>
                <w:lang w:val="en-US"/>
              </w:rPr>
            </w:pPr>
            <w:r w:rsidRPr="008F4E26">
              <w:rPr>
                <w:sz w:val="20"/>
                <w:lang w:val="en-US"/>
              </w:rPr>
              <w:t>Broadcasting service (television)</w:t>
            </w:r>
          </w:p>
        </w:tc>
      </w:tr>
      <w:tr w:rsidR="008F4E26" w:rsidRPr="008F4E26" w14:paraId="43CEB50C" w14:textId="77777777" w:rsidTr="007175C5">
        <w:tc>
          <w:tcPr>
            <w:tcW w:w="1140" w:type="dxa"/>
            <w:shd w:val="clear" w:color="auto" w:fill="auto"/>
          </w:tcPr>
          <w:p w14:paraId="6391D2AE" w14:textId="77777777" w:rsidR="008F4E26" w:rsidRPr="008F4E26" w:rsidRDefault="008F4E26" w:rsidP="008F4E26">
            <w:pPr>
              <w:spacing w:before="30" w:after="30"/>
              <w:ind w:left="57"/>
              <w:jc w:val="left"/>
              <w:rPr>
                <w:b/>
                <w:bCs/>
                <w:sz w:val="20"/>
                <w:lang w:val="fr-CH"/>
              </w:rPr>
            </w:pPr>
            <w:r w:rsidRPr="008F4E26">
              <w:rPr>
                <w:b/>
                <w:bCs/>
                <w:sz w:val="20"/>
                <w:lang w:val="fr-CH"/>
              </w:rPr>
              <w:t>F</w:t>
            </w:r>
          </w:p>
        </w:tc>
        <w:tc>
          <w:tcPr>
            <w:tcW w:w="8220" w:type="dxa"/>
            <w:shd w:val="clear" w:color="auto" w:fill="auto"/>
          </w:tcPr>
          <w:p w14:paraId="6C4C3D0B" w14:textId="77777777" w:rsidR="008F4E26" w:rsidRPr="008F4E26" w:rsidRDefault="008F4E26" w:rsidP="008F4E26">
            <w:pPr>
              <w:spacing w:before="30" w:after="30"/>
              <w:rPr>
                <w:sz w:val="20"/>
                <w:lang w:val="fr-CH"/>
              </w:rPr>
            </w:pPr>
            <w:r w:rsidRPr="008F4E26">
              <w:rPr>
                <w:sz w:val="20"/>
                <w:lang w:val="fr-CH"/>
              </w:rPr>
              <w:t>Fixed service</w:t>
            </w:r>
          </w:p>
        </w:tc>
      </w:tr>
      <w:tr w:rsidR="008F4E26" w:rsidRPr="008F4E26" w14:paraId="43A39CC3" w14:textId="77777777" w:rsidTr="007175C5">
        <w:tc>
          <w:tcPr>
            <w:tcW w:w="1140" w:type="dxa"/>
            <w:shd w:val="clear" w:color="auto" w:fill="auto"/>
          </w:tcPr>
          <w:p w14:paraId="6C04767B" w14:textId="77777777" w:rsidR="008F4E26" w:rsidRPr="008F4E26" w:rsidRDefault="008F4E26" w:rsidP="008F4E26">
            <w:pPr>
              <w:spacing w:before="30" w:after="30"/>
              <w:ind w:left="57"/>
              <w:jc w:val="left"/>
              <w:rPr>
                <w:b/>
                <w:bCs/>
                <w:sz w:val="20"/>
                <w:lang w:val="en-US"/>
              </w:rPr>
            </w:pPr>
            <w:r w:rsidRPr="008F4E26">
              <w:rPr>
                <w:b/>
                <w:bCs/>
                <w:sz w:val="20"/>
                <w:lang w:val="en-US"/>
              </w:rPr>
              <w:t>M</w:t>
            </w:r>
          </w:p>
        </w:tc>
        <w:tc>
          <w:tcPr>
            <w:tcW w:w="8220" w:type="dxa"/>
            <w:shd w:val="clear" w:color="auto" w:fill="auto"/>
          </w:tcPr>
          <w:p w14:paraId="024246D2" w14:textId="77777777" w:rsidR="008F4E26" w:rsidRPr="008F4E26" w:rsidRDefault="008F4E26" w:rsidP="008F4E26">
            <w:pPr>
              <w:keepNext/>
              <w:spacing w:before="30" w:after="30"/>
              <w:jc w:val="left"/>
              <w:rPr>
                <w:sz w:val="20"/>
                <w:lang w:val="en-US"/>
              </w:rPr>
            </w:pPr>
            <w:r w:rsidRPr="008F4E26">
              <w:rPr>
                <w:sz w:val="20"/>
                <w:lang w:val="en-US"/>
              </w:rPr>
              <w:t>Mobile, radiodetermination, amateur and related satellite services</w:t>
            </w:r>
          </w:p>
        </w:tc>
      </w:tr>
      <w:tr w:rsidR="008F4E26" w:rsidRPr="008F4E26" w14:paraId="6C6B5CD5" w14:textId="77777777" w:rsidTr="007175C5">
        <w:tc>
          <w:tcPr>
            <w:tcW w:w="1140" w:type="dxa"/>
          </w:tcPr>
          <w:p w14:paraId="76C1C0B4" w14:textId="77777777" w:rsidR="008F4E26" w:rsidRPr="008F4E26" w:rsidRDefault="008F4E26" w:rsidP="008F4E26">
            <w:pPr>
              <w:spacing w:before="30" w:after="30"/>
              <w:ind w:left="57"/>
              <w:jc w:val="left"/>
              <w:rPr>
                <w:b/>
                <w:bCs/>
                <w:sz w:val="20"/>
                <w:lang w:val="fr-CH"/>
              </w:rPr>
            </w:pPr>
            <w:r w:rsidRPr="008F4E26">
              <w:rPr>
                <w:b/>
                <w:bCs/>
                <w:sz w:val="20"/>
                <w:lang w:val="fr-CH"/>
              </w:rPr>
              <w:t>P</w:t>
            </w:r>
          </w:p>
        </w:tc>
        <w:tc>
          <w:tcPr>
            <w:tcW w:w="8220" w:type="dxa"/>
          </w:tcPr>
          <w:p w14:paraId="020A9E66" w14:textId="77777777" w:rsidR="008F4E26" w:rsidRPr="008F4E26" w:rsidRDefault="008F4E26" w:rsidP="008F4E26">
            <w:pPr>
              <w:spacing w:before="30" w:after="30"/>
              <w:jc w:val="left"/>
              <w:rPr>
                <w:sz w:val="20"/>
                <w:lang w:val="fr-CH"/>
              </w:rPr>
            </w:pPr>
            <w:r w:rsidRPr="008F4E26">
              <w:rPr>
                <w:sz w:val="20"/>
                <w:lang w:val="fr-CH"/>
              </w:rPr>
              <w:t>Radiowave propagation</w:t>
            </w:r>
          </w:p>
        </w:tc>
      </w:tr>
      <w:tr w:rsidR="008F4E26" w:rsidRPr="008F4E26" w14:paraId="7825F116" w14:textId="77777777" w:rsidTr="007175C5">
        <w:tc>
          <w:tcPr>
            <w:tcW w:w="1140" w:type="dxa"/>
          </w:tcPr>
          <w:p w14:paraId="6DD556E8" w14:textId="77777777" w:rsidR="008F4E26" w:rsidRPr="008F4E26" w:rsidRDefault="008F4E26" w:rsidP="008F4E26">
            <w:pPr>
              <w:spacing w:before="30" w:after="30"/>
              <w:ind w:left="57"/>
              <w:jc w:val="left"/>
              <w:rPr>
                <w:b/>
                <w:bCs/>
                <w:sz w:val="20"/>
                <w:lang w:val="en-US"/>
              </w:rPr>
            </w:pPr>
            <w:r w:rsidRPr="008F4E26">
              <w:rPr>
                <w:b/>
                <w:bCs/>
                <w:sz w:val="20"/>
                <w:lang w:val="en-US"/>
              </w:rPr>
              <w:t>RA</w:t>
            </w:r>
          </w:p>
        </w:tc>
        <w:tc>
          <w:tcPr>
            <w:tcW w:w="8220" w:type="dxa"/>
          </w:tcPr>
          <w:p w14:paraId="2C73F90B" w14:textId="77777777" w:rsidR="008F4E26" w:rsidRPr="008F4E26" w:rsidRDefault="008F4E26" w:rsidP="008F4E26">
            <w:pPr>
              <w:spacing w:before="30" w:after="30"/>
              <w:rPr>
                <w:sz w:val="20"/>
                <w:lang w:val="en-US"/>
              </w:rPr>
            </w:pPr>
            <w:r w:rsidRPr="008F4E26">
              <w:rPr>
                <w:sz w:val="20"/>
                <w:lang w:val="en-US"/>
              </w:rPr>
              <w:t>Radio astronomy</w:t>
            </w:r>
          </w:p>
        </w:tc>
      </w:tr>
      <w:tr w:rsidR="008F4E26" w:rsidRPr="008F4E26" w14:paraId="05AC89A5" w14:textId="77777777" w:rsidTr="007175C5">
        <w:tc>
          <w:tcPr>
            <w:tcW w:w="1140" w:type="dxa"/>
          </w:tcPr>
          <w:p w14:paraId="629ECDE1" w14:textId="77777777" w:rsidR="008F4E26" w:rsidRPr="008F4E26" w:rsidRDefault="008F4E26" w:rsidP="008F4E26">
            <w:pPr>
              <w:spacing w:before="30" w:after="30"/>
              <w:ind w:left="57"/>
              <w:jc w:val="left"/>
              <w:rPr>
                <w:b/>
                <w:bCs/>
                <w:sz w:val="20"/>
                <w:lang w:val="en-US"/>
              </w:rPr>
            </w:pPr>
            <w:r w:rsidRPr="008F4E26">
              <w:rPr>
                <w:b/>
                <w:bCs/>
                <w:sz w:val="20"/>
                <w:lang w:val="en-US"/>
              </w:rPr>
              <w:t>RS</w:t>
            </w:r>
          </w:p>
        </w:tc>
        <w:tc>
          <w:tcPr>
            <w:tcW w:w="8220" w:type="dxa"/>
          </w:tcPr>
          <w:p w14:paraId="014D185E" w14:textId="77777777" w:rsidR="008F4E26" w:rsidRPr="008F4E26" w:rsidRDefault="008F4E26" w:rsidP="008F4E26">
            <w:pPr>
              <w:spacing w:before="30" w:after="30"/>
              <w:rPr>
                <w:sz w:val="20"/>
                <w:lang w:val="en-US"/>
              </w:rPr>
            </w:pPr>
            <w:r w:rsidRPr="008F4E26">
              <w:rPr>
                <w:sz w:val="20"/>
                <w:lang w:val="en-US"/>
              </w:rPr>
              <w:t>Remote sensing systems</w:t>
            </w:r>
          </w:p>
        </w:tc>
      </w:tr>
      <w:tr w:rsidR="008F4E26" w:rsidRPr="008F4E26" w14:paraId="714F5799" w14:textId="77777777" w:rsidTr="007175C5">
        <w:tc>
          <w:tcPr>
            <w:tcW w:w="1140" w:type="dxa"/>
          </w:tcPr>
          <w:p w14:paraId="47293AF6" w14:textId="77777777" w:rsidR="008F4E26" w:rsidRPr="008F4E26" w:rsidRDefault="008F4E26" w:rsidP="008F4E26">
            <w:pPr>
              <w:spacing w:before="30" w:after="30"/>
              <w:ind w:left="57"/>
              <w:jc w:val="left"/>
              <w:rPr>
                <w:b/>
                <w:bCs/>
                <w:sz w:val="20"/>
                <w:lang w:val="en-US"/>
              </w:rPr>
            </w:pPr>
            <w:r w:rsidRPr="008F4E26">
              <w:rPr>
                <w:b/>
                <w:bCs/>
                <w:sz w:val="20"/>
                <w:lang w:val="en-US"/>
              </w:rPr>
              <w:t>S</w:t>
            </w:r>
          </w:p>
        </w:tc>
        <w:tc>
          <w:tcPr>
            <w:tcW w:w="8220" w:type="dxa"/>
          </w:tcPr>
          <w:p w14:paraId="13C7C14D" w14:textId="77777777" w:rsidR="008F4E26" w:rsidRPr="008F4E26" w:rsidRDefault="008F4E26" w:rsidP="008F4E26">
            <w:pPr>
              <w:spacing w:before="30" w:after="30"/>
              <w:jc w:val="left"/>
              <w:rPr>
                <w:sz w:val="20"/>
                <w:lang w:val="en-US"/>
              </w:rPr>
            </w:pPr>
            <w:r w:rsidRPr="008F4E26">
              <w:rPr>
                <w:sz w:val="20"/>
                <w:lang w:val="en-US"/>
              </w:rPr>
              <w:t>Fixed-satellite service</w:t>
            </w:r>
          </w:p>
        </w:tc>
      </w:tr>
      <w:tr w:rsidR="008F4E26" w:rsidRPr="008F4E26" w14:paraId="7ED8F023" w14:textId="77777777" w:rsidTr="007175C5">
        <w:tc>
          <w:tcPr>
            <w:tcW w:w="1140" w:type="dxa"/>
          </w:tcPr>
          <w:p w14:paraId="0BE0845E" w14:textId="77777777" w:rsidR="008F4E26" w:rsidRPr="008F4E26" w:rsidRDefault="008F4E26" w:rsidP="008F4E26">
            <w:pPr>
              <w:spacing w:before="30" w:after="30"/>
              <w:ind w:left="57"/>
              <w:jc w:val="left"/>
              <w:rPr>
                <w:b/>
                <w:bCs/>
                <w:sz w:val="20"/>
                <w:lang w:val="en-US"/>
              </w:rPr>
            </w:pPr>
            <w:r w:rsidRPr="008F4E26">
              <w:rPr>
                <w:b/>
                <w:bCs/>
                <w:sz w:val="20"/>
                <w:lang w:val="en-US"/>
              </w:rPr>
              <w:t>SA</w:t>
            </w:r>
          </w:p>
        </w:tc>
        <w:tc>
          <w:tcPr>
            <w:tcW w:w="8220" w:type="dxa"/>
          </w:tcPr>
          <w:p w14:paraId="3F42C052" w14:textId="77777777" w:rsidR="008F4E26" w:rsidRPr="008F4E26" w:rsidRDefault="008F4E26" w:rsidP="008F4E26">
            <w:pPr>
              <w:spacing w:before="30" w:after="30"/>
              <w:jc w:val="left"/>
              <w:rPr>
                <w:sz w:val="20"/>
                <w:lang w:val="en-US"/>
              </w:rPr>
            </w:pPr>
            <w:r w:rsidRPr="008F4E26">
              <w:rPr>
                <w:sz w:val="20"/>
                <w:lang w:val="en-US"/>
              </w:rPr>
              <w:t>Space applications and meteorology</w:t>
            </w:r>
          </w:p>
        </w:tc>
      </w:tr>
      <w:tr w:rsidR="008F4E26" w:rsidRPr="00504F79" w14:paraId="12BDA77B" w14:textId="77777777" w:rsidTr="007175C5">
        <w:tc>
          <w:tcPr>
            <w:tcW w:w="1140" w:type="dxa"/>
          </w:tcPr>
          <w:p w14:paraId="63817390" w14:textId="77777777" w:rsidR="008F4E26" w:rsidRPr="008F4E26" w:rsidRDefault="008F4E26" w:rsidP="008F4E26">
            <w:pPr>
              <w:spacing w:before="30" w:after="30"/>
              <w:ind w:left="57"/>
              <w:jc w:val="left"/>
              <w:rPr>
                <w:b/>
                <w:bCs/>
                <w:sz w:val="20"/>
                <w:lang w:val="en-US"/>
              </w:rPr>
            </w:pPr>
            <w:r w:rsidRPr="008F4E26">
              <w:rPr>
                <w:b/>
                <w:bCs/>
                <w:sz w:val="20"/>
                <w:lang w:val="en-US"/>
              </w:rPr>
              <w:t>SF</w:t>
            </w:r>
          </w:p>
        </w:tc>
        <w:tc>
          <w:tcPr>
            <w:tcW w:w="8220" w:type="dxa"/>
          </w:tcPr>
          <w:p w14:paraId="783B3719" w14:textId="77777777" w:rsidR="008F4E26" w:rsidRPr="008F4E26" w:rsidRDefault="008F4E26" w:rsidP="008F4E26">
            <w:pPr>
              <w:spacing w:before="30" w:after="30"/>
              <w:jc w:val="left"/>
              <w:rPr>
                <w:sz w:val="20"/>
                <w:lang w:val="en-US"/>
              </w:rPr>
            </w:pPr>
            <w:r w:rsidRPr="008F4E26">
              <w:rPr>
                <w:sz w:val="20"/>
                <w:lang w:val="en-US"/>
              </w:rPr>
              <w:t>Frequency sharing and coordination between fixed-satellite and fixed service systems</w:t>
            </w:r>
          </w:p>
        </w:tc>
      </w:tr>
      <w:tr w:rsidR="008F4E26" w:rsidRPr="008F4E26" w14:paraId="27C34422" w14:textId="77777777" w:rsidTr="007175C5">
        <w:tc>
          <w:tcPr>
            <w:tcW w:w="1140" w:type="dxa"/>
            <w:shd w:val="clear" w:color="auto" w:fill="F3F3F3"/>
          </w:tcPr>
          <w:p w14:paraId="10CED4A8" w14:textId="77777777" w:rsidR="008F4E26" w:rsidRPr="008F4E26" w:rsidRDefault="008F4E26" w:rsidP="008F4E26">
            <w:pPr>
              <w:spacing w:before="30" w:after="30"/>
              <w:ind w:left="57"/>
              <w:jc w:val="left"/>
              <w:rPr>
                <w:b/>
                <w:bCs/>
                <w:color w:val="000080"/>
                <w:sz w:val="20"/>
                <w:lang w:val="en-US"/>
              </w:rPr>
            </w:pPr>
            <w:r w:rsidRPr="008F4E26">
              <w:rPr>
                <w:b/>
                <w:bCs/>
                <w:color w:val="000080"/>
                <w:sz w:val="20"/>
                <w:lang w:val="en-US"/>
              </w:rPr>
              <w:t>SM</w:t>
            </w:r>
          </w:p>
        </w:tc>
        <w:tc>
          <w:tcPr>
            <w:tcW w:w="8220" w:type="dxa"/>
            <w:shd w:val="clear" w:color="auto" w:fill="F3F3F3"/>
          </w:tcPr>
          <w:p w14:paraId="69C0E2A2" w14:textId="77777777" w:rsidR="008F4E26" w:rsidRPr="008F4E26" w:rsidRDefault="008F4E26" w:rsidP="008F4E26">
            <w:pPr>
              <w:spacing w:before="30" w:after="30"/>
              <w:jc w:val="left"/>
              <w:rPr>
                <w:b/>
                <w:bCs/>
                <w:color w:val="000080"/>
                <w:sz w:val="20"/>
                <w:lang w:val="en-US"/>
              </w:rPr>
            </w:pPr>
            <w:r w:rsidRPr="008F4E26">
              <w:rPr>
                <w:b/>
                <w:bCs/>
                <w:color w:val="000080"/>
                <w:sz w:val="20"/>
                <w:lang w:val="en-US"/>
              </w:rPr>
              <w:t>Spectrum management</w:t>
            </w:r>
          </w:p>
        </w:tc>
      </w:tr>
      <w:tr w:rsidR="008F4E26" w:rsidRPr="008F4E26" w14:paraId="6E4A229A" w14:textId="77777777" w:rsidTr="007175C5">
        <w:tc>
          <w:tcPr>
            <w:tcW w:w="1140" w:type="dxa"/>
          </w:tcPr>
          <w:p w14:paraId="091999AE" w14:textId="77777777" w:rsidR="008F4E26" w:rsidRPr="008F4E26" w:rsidRDefault="008F4E26" w:rsidP="008F4E26">
            <w:pPr>
              <w:spacing w:before="30" w:after="30"/>
              <w:ind w:left="57"/>
              <w:jc w:val="left"/>
              <w:rPr>
                <w:b/>
                <w:bCs/>
                <w:sz w:val="20"/>
                <w:lang w:val="en-US"/>
              </w:rPr>
            </w:pPr>
            <w:r w:rsidRPr="008F4E26">
              <w:rPr>
                <w:b/>
                <w:bCs/>
                <w:sz w:val="20"/>
                <w:lang w:val="en-US"/>
              </w:rPr>
              <w:t>SNG</w:t>
            </w:r>
          </w:p>
        </w:tc>
        <w:tc>
          <w:tcPr>
            <w:tcW w:w="8220" w:type="dxa"/>
          </w:tcPr>
          <w:p w14:paraId="36296D12" w14:textId="77777777" w:rsidR="008F4E26" w:rsidRPr="008F4E26" w:rsidRDefault="008F4E26" w:rsidP="008F4E26">
            <w:pPr>
              <w:spacing w:before="30" w:after="30"/>
              <w:jc w:val="left"/>
              <w:rPr>
                <w:sz w:val="20"/>
                <w:lang w:val="en-US"/>
              </w:rPr>
            </w:pPr>
            <w:r w:rsidRPr="008F4E26">
              <w:rPr>
                <w:sz w:val="20"/>
                <w:lang w:val="en-US"/>
              </w:rPr>
              <w:t>Satellite news gathering</w:t>
            </w:r>
          </w:p>
        </w:tc>
      </w:tr>
      <w:tr w:rsidR="008F4E26" w:rsidRPr="00504F79" w14:paraId="4BC206DD" w14:textId="77777777" w:rsidTr="007175C5">
        <w:tc>
          <w:tcPr>
            <w:tcW w:w="1140" w:type="dxa"/>
          </w:tcPr>
          <w:p w14:paraId="2D1E70B2" w14:textId="77777777" w:rsidR="008F4E26" w:rsidRPr="008F4E26" w:rsidRDefault="008F4E26" w:rsidP="008F4E26">
            <w:pPr>
              <w:spacing w:before="30" w:after="30"/>
              <w:ind w:left="57"/>
              <w:jc w:val="left"/>
              <w:rPr>
                <w:b/>
                <w:bCs/>
                <w:sz w:val="20"/>
                <w:lang w:val="en-US"/>
              </w:rPr>
            </w:pPr>
            <w:r w:rsidRPr="008F4E26">
              <w:rPr>
                <w:b/>
                <w:bCs/>
                <w:sz w:val="20"/>
                <w:lang w:val="en-US"/>
              </w:rPr>
              <w:t>TF</w:t>
            </w:r>
          </w:p>
        </w:tc>
        <w:tc>
          <w:tcPr>
            <w:tcW w:w="8220" w:type="dxa"/>
          </w:tcPr>
          <w:p w14:paraId="03D63529" w14:textId="77777777" w:rsidR="008F4E26" w:rsidRPr="008F4E26" w:rsidRDefault="008F4E26" w:rsidP="008F4E26">
            <w:pPr>
              <w:spacing w:before="30" w:after="30"/>
              <w:jc w:val="left"/>
              <w:rPr>
                <w:sz w:val="20"/>
                <w:lang w:val="en-US"/>
              </w:rPr>
            </w:pPr>
            <w:r w:rsidRPr="008F4E26">
              <w:rPr>
                <w:sz w:val="20"/>
                <w:lang w:val="en-US"/>
              </w:rPr>
              <w:t>Time signals and frequency standards emissions</w:t>
            </w:r>
          </w:p>
        </w:tc>
      </w:tr>
      <w:tr w:rsidR="008F4E26" w:rsidRPr="008F4E26" w14:paraId="23759086" w14:textId="77777777" w:rsidTr="007175C5">
        <w:tc>
          <w:tcPr>
            <w:tcW w:w="1140" w:type="dxa"/>
          </w:tcPr>
          <w:p w14:paraId="6D8E2320" w14:textId="77777777" w:rsidR="008F4E26" w:rsidRPr="008F4E26" w:rsidRDefault="008F4E26" w:rsidP="008F4E26">
            <w:pPr>
              <w:spacing w:before="30" w:after="30"/>
              <w:ind w:left="57"/>
              <w:jc w:val="left"/>
              <w:rPr>
                <w:b/>
                <w:bCs/>
                <w:sz w:val="20"/>
                <w:lang w:val="en-US"/>
              </w:rPr>
            </w:pPr>
            <w:r w:rsidRPr="008F4E26">
              <w:rPr>
                <w:b/>
                <w:bCs/>
                <w:sz w:val="20"/>
                <w:lang w:val="en-US"/>
              </w:rPr>
              <w:t>V</w:t>
            </w:r>
          </w:p>
        </w:tc>
        <w:tc>
          <w:tcPr>
            <w:tcW w:w="8220" w:type="dxa"/>
          </w:tcPr>
          <w:p w14:paraId="00E67079" w14:textId="77777777" w:rsidR="008F4E26" w:rsidRPr="008F4E26" w:rsidRDefault="008F4E26" w:rsidP="008F4E26">
            <w:pPr>
              <w:spacing w:before="30" w:after="180"/>
              <w:jc w:val="left"/>
              <w:rPr>
                <w:sz w:val="20"/>
                <w:lang w:val="en-US"/>
              </w:rPr>
            </w:pPr>
            <w:r w:rsidRPr="008F4E26">
              <w:rPr>
                <w:sz w:val="20"/>
                <w:lang w:val="en-US"/>
              </w:rPr>
              <w:t>Vocabulary and related subjects</w:t>
            </w:r>
          </w:p>
        </w:tc>
      </w:tr>
    </w:tbl>
    <w:p w14:paraId="703631DB" w14:textId="77777777" w:rsidR="008F4E26" w:rsidRPr="008F4E26" w:rsidRDefault="008F4E26" w:rsidP="008F4E2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F4E26" w:rsidRPr="008F4E26" w14:paraId="700C2909" w14:textId="77777777" w:rsidTr="007175C5">
        <w:tc>
          <w:tcPr>
            <w:tcW w:w="720" w:type="dxa"/>
          </w:tcPr>
          <w:p w14:paraId="6A238758" w14:textId="77777777" w:rsidR="008F4E26" w:rsidRPr="008F4E26" w:rsidRDefault="008F4E26" w:rsidP="008F4E26">
            <w:pPr>
              <w:jc w:val="center"/>
              <w:rPr>
                <w:sz w:val="22"/>
                <w:lang w:val="en-US"/>
              </w:rPr>
            </w:pPr>
          </w:p>
        </w:tc>
      </w:tr>
    </w:tbl>
    <w:p w14:paraId="1D8F37F5" w14:textId="77777777" w:rsidR="008F4E26" w:rsidRPr="008F4E26" w:rsidRDefault="008F4E26" w:rsidP="008F4E2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F4E26" w:rsidRPr="00504F79" w14:paraId="4BC4F264" w14:textId="77777777" w:rsidTr="007175C5">
        <w:tc>
          <w:tcPr>
            <w:tcW w:w="9360" w:type="dxa"/>
          </w:tcPr>
          <w:p w14:paraId="1A6264E2" w14:textId="77777777" w:rsidR="008F4E26" w:rsidRPr="008F4E26" w:rsidRDefault="008F4E26" w:rsidP="008F4E26">
            <w:pPr>
              <w:spacing w:after="120"/>
              <w:jc w:val="center"/>
              <w:rPr>
                <w:sz w:val="20"/>
                <w:lang w:val="en-US"/>
              </w:rPr>
            </w:pPr>
            <w:r w:rsidRPr="008F4E26">
              <w:rPr>
                <w:b/>
                <w:bCs/>
                <w:i/>
                <w:iCs/>
                <w:sz w:val="20"/>
                <w:lang w:val="en-US"/>
              </w:rPr>
              <w:t>Note</w:t>
            </w:r>
            <w:r w:rsidRPr="008F4E26">
              <w:rPr>
                <w:sz w:val="20"/>
                <w:lang w:val="en-US"/>
              </w:rPr>
              <w:t xml:space="preserve">: </w:t>
            </w:r>
            <w:r w:rsidRPr="008F4E26">
              <w:rPr>
                <w:i/>
                <w:iCs/>
                <w:sz w:val="20"/>
                <w:lang w:val="en-US"/>
              </w:rPr>
              <w:t>This ITU-R Recommendation was approved in English under the procedure detailed in Resolution ITU-R 1.</w:t>
            </w:r>
          </w:p>
        </w:tc>
      </w:tr>
    </w:tbl>
    <w:p w14:paraId="5D93BA52" w14:textId="77777777" w:rsidR="008F4E26" w:rsidRPr="008F4E26" w:rsidRDefault="008F4E26" w:rsidP="008F4E26">
      <w:pPr>
        <w:spacing w:before="0"/>
        <w:jc w:val="center"/>
        <w:rPr>
          <w:sz w:val="22"/>
          <w:lang w:val="en-US"/>
        </w:rPr>
      </w:pPr>
    </w:p>
    <w:p w14:paraId="075FCD62" w14:textId="77777777" w:rsidR="008F4E26" w:rsidRPr="008F4E26" w:rsidRDefault="008F4E26" w:rsidP="008F4E26">
      <w:pPr>
        <w:spacing w:before="0"/>
        <w:jc w:val="center"/>
        <w:rPr>
          <w:sz w:val="22"/>
          <w:lang w:val="en-US"/>
        </w:rPr>
      </w:pPr>
    </w:p>
    <w:p w14:paraId="0156EA2B" w14:textId="77777777" w:rsidR="008F4E26" w:rsidRPr="008F4E26" w:rsidRDefault="008F4E26" w:rsidP="008F4E26">
      <w:pPr>
        <w:spacing w:before="0"/>
        <w:jc w:val="right"/>
        <w:rPr>
          <w:i/>
          <w:iCs/>
          <w:sz w:val="20"/>
          <w:lang w:val="en-US"/>
        </w:rPr>
      </w:pPr>
      <w:r w:rsidRPr="008F4E26">
        <w:rPr>
          <w:i/>
          <w:iCs/>
          <w:sz w:val="20"/>
          <w:lang w:val="en-US"/>
        </w:rPr>
        <w:t>Electronic Publication</w:t>
      </w:r>
    </w:p>
    <w:p w14:paraId="7E62249F" w14:textId="20EF9703" w:rsidR="008F4E26" w:rsidRPr="008F4E26" w:rsidRDefault="008F4E26" w:rsidP="008F4E26">
      <w:pPr>
        <w:spacing w:before="0"/>
        <w:jc w:val="right"/>
        <w:rPr>
          <w:sz w:val="20"/>
          <w:lang w:val="en-US"/>
        </w:rPr>
      </w:pPr>
      <w:smartTag w:uri="urn:schemas-microsoft-com:office:smarttags" w:element="State">
        <w:smartTag w:uri="urn:schemas-microsoft-com:office:smarttags" w:element="City">
          <w:r w:rsidRPr="008F4E26">
            <w:rPr>
              <w:sz w:val="20"/>
              <w:lang w:val="en-US"/>
            </w:rPr>
            <w:t>Geneva</w:t>
          </w:r>
        </w:smartTag>
      </w:smartTag>
      <w:r w:rsidRPr="008F4E26">
        <w:rPr>
          <w:sz w:val="20"/>
          <w:lang w:val="en-US"/>
        </w:rPr>
        <w:t>, 20</w:t>
      </w:r>
      <w:r>
        <w:rPr>
          <w:sz w:val="20"/>
          <w:lang w:val="en-US"/>
        </w:rPr>
        <w:t>21</w:t>
      </w:r>
    </w:p>
    <w:p w14:paraId="1623E007" w14:textId="77777777" w:rsidR="008F4E26" w:rsidRPr="008F4E26" w:rsidRDefault="008F4E26" w:rsidP="008F4E26">
      <w:pPr>
        <w:jc w:val="center"/>
        <w:rPr>
          <w:sz w:val="22"/>
          <w:lang w:val="en-US"/>
        </w:rPr>
      </w:pPr>
    </w:p>
    <w:p w14:paraId="795619B9" w14:textId="2E19E9ED" w:rsidR="008F4E26" w:rsidRPr="008F4E26" w:rsidRDefault="008F4E26" w:rsidP="008F4E26">
      <w:pPr>
        <w:jc w:val="center"/>
        <w:rPr>
          <w:sz w:val="20"/>
          <w:lang w:val="en-US"/>
        </w:rPr>
      </w:pPr>
      <w:r w:rsidRPr="008F4E26">
        <w:rPr>
          <w:sz w:val="20"/>
          <w:lang w:val="en-US"/>
        </w:rPr>
        <w:sym w:font="Symbol" w:char="F0E3"/>
      </w:r>
      <w:r w:rsidRPr="008F4E26">
        <w:rPr>
          <w:sz w:val="20"/>
          <w:lang w:val="en-US"/>
        </w:rPr>
        <w:t xml:space="preserve"> ITU </w:t>
      </w:r>
      <w:bookmarkStart w:id="1" w:name="iiannee"/>
      <w:bookmarkEnd w:id="1"/>
      <w:r w:rsidRPr="008F4E26">
        <w:rPr>
          <w:sz w:val="20"/>
          <w:lang w:val="en-US"/>
        </w:rPr>
        <w:t>20</w:t>
      </w:r>
      <w:r>
        <w:rPr>
          <w:sz w:val="20"/>
          <w:lang w:val="en-US"/>
        </w:rPr>
        <w:t>21</w:t>
      </w:r>
    </w:p>
    <w:p w14:paraId="7725BC59" w14:textId="77777777" w:rsidR="008F4E26" w:rsidRPr="008F4E26" w:rsidRDefault="008F4E26" w:rsidP="008F4E26">
      <w:pPr>
        <w:rPr>
          <w:sz w:val="18"/>
          <w:szCs w:val="18"/>
          <w:lang w:val="en-US"/>
        </w:rPr>
      </w:pPr>
      <w:r w:rsidRPr="008F4E26">
        <w:rPr>
          <w:sz w:val="18"/>
          <w:szCs w:val="18"/>
          <w:lang w:val="en-US"/>
        </w:rPr>
        <w:t>All rights reserved. No part of this publication may be reproduced, by any means whatsoever, without written permission of ITU.</w:t>
      </w:r>
    </w:p>
    <w:p w14:paraId="7DB7A321" w14:textId="77777777" w:rsidR="008F4E26" w:rsidRPr="008F4E26" w:rsidRDefault="008F4E26" w:rsidP="008F4E26">
      <w:pPr>
        <w:spacing w:before="160"/>
        <w:rPr>
          <w:i/>
          <w:sz w:val="20"/>
          <w:lang w:val="en-US"/>
        </w:rPr>
        <w:sectPr w:rsidR="008F4E26" w:rsidRPr="008F4E26"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08FA327C" w14:textId="29273213" w:rsidR="008F4E26" w:rsidRPr="008F4E26" w:rsidRDefault="008F4E26" w:rsidP="008F4E26">
      <w:pPr>
        <w:keepNext/>
        <w:keepLines/>
        <w:tabs>
          <w:tab w:val="clear" w:pos="794"/>
          <w:tab w:val="clear" w:pos="1191"/>
          <w:tab w:val="clear" w:pos="1588"/>
          <w:tab w:val="clear" w:pos="1985"/>
        </w:tabs>
        <w:spacing w:before="0"/>
        <w:jc w:val="center"/>
        <w:rPr>
          <w:sz w:val="28"/>
          <w:lang w:val="en-US"/>
        </w:rPr>
      </w:pPr>
      <w:bookmarkStart w:id="2" w:name="irecnoe"/>
      <w:bookmarkEnd w:id="2"/>
      <w:r w:rsidRPr="008F4E26">
        <w:rPr>
          <w:sz w:val="28"/>
          <w:lang w:val="en-US"/>
        </w:rPr>
        <w:lastRenderedPageBreak/>
        <w:t xml:space="preserve">RECOMMENDATION  </w:t>
      </w:r>
      <w:r w:rsidRPr="008F4E26">
        <w:rPr>
          <w:rStyle w:val="href"/>
          <w:sz w:val="28"/>
          <w:szCs w:val="28"/>
          <w:lang w:val="en-US"/>
        </w:rPr>
        <w:t>ITU-R  SM.</w:t>
      </w:r>
      <w:r w:rsidR="003B6C5F">
        <w:rPr>
          <w:rStyle w:val="href"/>
          <w:sz w:val="28"/>
          <w:szCs w:val="28"/>
          <w:lang w:val="en-GB"/>
        </w:rPr>
        <w:t>2139-0</w:t>
      </w:r>
    </w:p>
    <w:p w14:paraId="016F7E84" w14:textId="7C120480" w:rsidR="008F4E26" w:rsidRPr="008F4E26" w:rsidRDefault="003B6C5F" w:rsidP="00C43FCA">
      <w:pPr>
        <w:pStyle w:val="Rectitle"/>
        <w:rPr>
          <w:lang w:val="en-US"/>
        </w:rPr>
      </w:pPr>
      <w:r w:rsidRPr="003B6C5F">
        <w:rPr>
          <w:lang w:val="en-GB"/>
        </w:rPr>
        <w:t>Test procedure for determining the accuracy of TDOA systems</w:t>
      </w:r>
    </w:p>
    <w:p w14:paraId="5A3AA17D" w14:textId="77777777" w:rsidR="003B6C5F" w:rsidRPr="003B6C5F" w:rsidRDefault="003B6C5F" w:rsidP="003B6C5F">
      <w:pPr>
        <w:pStyle w:val="Recdate"/>
        <w:rPr>
          <w:lang w:val="en-GB"/>
        </w:rPr>
      </w:pPr>
      <w:r w:rsidRPr="003B6C5F">
        <w:rPr>
          <w:lang w:val="en-GB"/>
        </w:rPr>
        <w:t>(2021)</w:t>
      </w:r>
    </w:p>
    <w:p w14:paraId="16520FDB" w14:textId="77777777" w:rsidR="003B6C5F" w:rsidRPr="00504F79" w:rsidRDefault="003B6C5F" w:rsidP="003B6C5F">
      <w:pPr>
        <w:pStyle w:val="HeadingSum"/>
        <w:rPr>
          <w:lang w:val="en-GB"/>
        </w:rPr>
      </w:pPr>
      <w:r w:rsidRPr="00504F79">
        <w:rPr>
          <w:lang w:val="en-GB"/>
        </w:rPr>
        <w:t>Scope</w:t>
      </w:r>
    </w:p>
    <w:p w14:paraId="6536F70F" w14:textId="77777777" w:rsidR="003B6C5F" w:rsidRPr="00504F79" w:rsidRDefault="003B6C5F" w:rsidP="003B6C5F">
      <w:pPr>
        <w:pStyle w:val="Summary"/>
        <w:rPr>
          <w:lang w:val="en-GB" w:eastAsia="zh-CN"/>
        </w:rPr>
      </w:pPr>
      <w:r w:rsidRPr="00504F79">
        <w:rPr>
          <w:lang w:val="en-GB"/>
        </w:rPr>
        <w:t xml:space="preserve">The </w:t>
      </w:r>
      <w:r w:rsidRPr="00504F79">
        <w:rPr>
          <w:lang w:val="en-GB" w:eastAsia="zh-CN"/>
        </w:rPr>
        <w:t>accuracy</w:t>
      </w:r>
      <w:r w:rsidRPr="00504F79">
        <w:rPr>
          <w:lang w:val="en-GB"/>
        </w:rPr>
        <w:t xml:space="preserve"> of </w:t>
      </w:r>
      <w:r w:rsidRPr="00504F79">
        <w:rPr>
          <w:lang w:val="en-GB" w:eastAsia="zh-CN"/>
        </w:rPr>
        <w:t>Time-difference-of-arrival</w:t>
      </w:r>
      <w:r w:rsidRPr="00504F79">
        <w:rPr>
          <w:lang w:val="en-GB"/>
        </w:rPr>
        <w:t xml:space="preserve"> (TDOA) </w:t>
      </w:r>
      <w:r w:rsidRPr="00504F79">
        <w:rPr>
          <w:lang w:val="en-GB" w:eastAsia="zh-CN"/>
        </w:rPr>
        <w:t>systems</w:t>
      </w:r>
      <w:r w:rsidRPr="00504F79">
        <w:rPr>
          <w:lang w:val="en-GB"/>
        </w:rPr>
        <w:t xml:space="preserve"> is an important consideration to regulatory authorities and others who have to locate emitters </w:t>
      </w:r>
      <w:r w:rsidRPr="00504F79">
        <w:rPr>
          <w:lang w:val="en-GB" w:eastAsia="zh-CN"/>
        </w:rPr>
        <w:t xml:space="preserve">with </w:t>
      </w:r>
      <w:r w:rsidRPr="00504F79">
        <w:rPr>
          <w:lang w:val="en-GB"/>
        </w:rPr>
        <w:t xml:space="preserve">TDOA-based emitter location systems. To facilitate comparison between TDOA systems, this </w:t>
      </w:r>
      <w:r w:rsidRPr="00504F79">
        <w:rPr>
          <w:lang w:val="en-GB" w:eastAsia="zh-CN"/>
        </w:rPr>
        <w:t xml:space="preserve">Recommendation </w:t>
      </w:r>
      <w:r w:rsidRPr="00504F79">
        <w:rPr>
          <w:lang w:val="en-GB"/>
        </w:rPr>
        <w:t xml:space="preserve">provides guidance on methods of </w:t>
      </w:r>
      <w:r w:rsidRPr="00504F79">
        <w:rPr>
          <w:lang w:val="en-GB" w:eastAsia="zh-CN"/>
        </w:rPr>
        <w:t>determining</w:t>
      </w:r>
      <w:r w:rsidRPr="00504F79">
        <w:rPr>
          <w:lang w:val="en-GB"/>
        </w:rPr>
        <w:t xml:space="preserve"> </w:t>
      </w:r>
      <w:r w:rsidRPr="00504F79">
        <w:rPr>
          <w:lang w:val="en-GB" w:eastAsia="zh-CN"/>
        </w:rPr>
        <w:t>the</w:t>
      </w:r>
      <w:r w:rsidRPr="00504F79">
        <w:rPr>
          <w:lang w:val="en-GB"/>
        </w:rPr>
        <w:t xml:space="preserve"> accuracy </w:t>
      </w:r>
      <w:r w:rsidRPr="00504F79">
        <w:rPr>
          <w:lang w:val="en-GB" w:eastAsia="zh-CN"/>
        </w:rPr>
        <w:t>of</w:t>
      </w:r>
      <w:r w:rsidRPr="00504F79">
        <w:rPr>
          <w:lang w:val="en-GB"/>
        </w:rPr>
        <w:t xml:space="preserve"> </w:t>
      </w:r>
      <w:r w:rsidRPr="00504F79">
        <w:rPr>
          <w:lang w:val="en-GB" w:eastAsia="zh-CN"/>
        </w:rPr>
        <w:t>TDOA</w:t>
      </w:r>
      <w:r w:rsidRPr="00504F79">
        <w:rPr>
          <w:lang w:val="en-GB"/>
        </w:rPr>
        <w:t xml:space="preserve"> </w:t>
      </w:r>
      <w:r w:rsidRPr="00504F79">
        <w:rPr>
          <w:lang w:val="en-GB" w:eastAsia="zh-CN"/>
        </w:rPr>
        <w:t>systems</w:t>
      </w:r>
      <w:r w:rsidRPr="00504F79">
        <w:rPr>
          <w:lang w:val="en-GB"/>
        </w:rPr>
        <w:t xml:space="preserve">, reporting of the results, and </w:t>
      </w:r>
      <w:r w:rsidRPr="00504F79">
        <w:rPr>
          <w:lang w:val="en-GB" w:eastAsia="zh-CN"/>
        </w:rPr>
        <w:t>selecting</w:t>
      </w:r>
      <w:r w:rsidRPr="00504F79">
        <w:rPr>
          <w:lang w:val="en-GB"/>
        </w:rPr>
        <w:t xml:space="preserve"> the test scenario.</w:t>
      </w:r>
    </w:p>
    <w:p w14:paraId="08B0E4A0" w14:textId="77777777" w:rsidR="003B6C5F" w:rsidRPr="003B6C5F" w:rsidRDefault="003B6C5F" w:rsidP="003B6C5F">
      <w:pPr>
        <w:pStyle w:val="Headingb"/>
        <w:rPr>
          <w:lang w:val="en-GB" w:eastAsia="ko-KR"/>
        </w:rPr>
      </w:pPr>
      <w:r w:rsidRPr="003B6C5F">
        <w:rPr>
          <w:lang w:val="en-GB" w:eastAsia="ko-KR"/>
        </w:rPr>
        <w:t>Keywords</w:t>
      </w:r>
    </w:p>
    <w:p w14:paraId="053F905E" w14:textId="77777777" w:rsidR="003B6C5F" w:rsidRPr="003B6C5F" w:rsidRDefault="003B6C5F" w:rsidP="003B6C5F">
      <w:pPr>
        <w:rPr>
          <w:lang w:val="en-GB"/>
        </w:rPr>
      </w:pPr>
      <w:r w:rsidRPr="003B6C5F">
        <w:rPr>
          <w:lang w:val="en-GB" w:eastAsia="zh-CN"/>
        </w:rPr>
        <w:t>A</w:t>
      </w:r>
      <w:r w:rsidRPr="003B6C5F">
        <w:rPr>
          <w:lang w:val="en-GB"/>
        </w:rPr>
        <w:t>ccuracy</w:t>
      </w:r>
      <w:r w:rsidRPr="003B6C5F">
        <w:rPr>
          <w:lang w:val="en-GB" w:eastAsia="zh-CN"/>
        </w:rPr>
        <w:t xml:space="preserve"> of TDOA systems</w:t>
      </w:r>
      <w:r w:rsidRPr="003B6C5F">
        <w:rPr>
          <w:lang w:val="en-GB"/>
        </w:rPr>
        <w:t>, measurement, test site,</w:t>
      </w:r>
      <w:r w:rsidRPr="003B6C5F">
        <w:rPr>
          <w:rFonts w:asciiTheme="majorBidi" w:hAnsiTheme="majorBidi" w:cstheme="majorBidi"/>
          <w:sz w:val="22"/>
          <w:szCs w:val="22"/>
          <w:lang w:val="en-GB"/>
        </w:rPr>
        <w:t xml:space="preserve"> test scenario,</w:t>
      </w:r>
      <w:r w:rsidRPr="003B6C5F">
        <w:rPr>
          <w:lang w:val="en-GB"/>
        </w:rPr>
        <w:t xml:space="preserve"> time-difference-of-arrival, TDOA</w:t>
      </w:r>
    </w:p>
    <w:p w14:paraId="72920923" w14:textId="77777777" w:rsidR="003B6C5F" w:rsidRPr="003B6C5F" w:rsidRDefault="003B6C5F" w:rsidP="003B6C5F">
      <w:pPr>
        <w:pStyle w:val="Headingb"/>
        <w:rPr>
          <w:lang w:val="es-ES_tradnl"/>
        </w:rPr>
      </w:pPr>
      <w:r w:rsidRPr="003B6C5F">
        <w:rPr>
          <w:lang w:val="es-ES_tradnl"/>
        </w:rPr>
        <w:t>Acronyms</w:t>
      </w:r>
    </w:p>
    <w:p w14:paraId="67757D3F" w14:textId="77777777" w:rsidR="003B6C5F" w:rsidRPr="003B6C5F" w:rsidRDefault="003B6C5F" w:rsidP="003B6C5F">
      <w:pPr>
        <w:tabs>
          <w:tab w:val="clear" w:pos="794"/>
        </w:tabs>
        <w:rPr>
          <w:lang w:val="es-ES_tradnl" w:eastAsia="zh-CN"/>
        </w:rPr>
      </w:pPr>
      <w:r w:rsidRPr="003B6C5F">
        <w:rPr>
          <w:lang w:val="es-ES_tradnl" w:eastAsia="zh-CN"/>
        </w:rPr>
        <w:t>CEP</w:t>
      </w:r>
      <w:r w:rsidRPr="003B6C5F">
        <w:rPr>
          <w:lang w:val="es-ES_tradnl" w:eastAsia="zh-CN"/>
        </w:rPr>
        <w:tab/>
        <w:t>Circular error probability</w:t>
      </w:r>
    </w:p>
    <w:p w14:paraId="2152CBB4" w14:textId="77777777" w:rsidR="003B6C5F" w:rsidRPr="003B6C5F" w:rsidRDefault="003B6C5F" w:rsidP="003B6C5F">
      <w:pPr>
        <w:tabs>
          <w:tab w:val="clear" w:pos="794"/>
        </w:tabs>
        <w:rPr>
          <w:lang w:val="es-ES_tradnl" w:eastAsia="zh-CN"/>
        </w:rPr>
      </w:pPr>
      <w:r w:rsidRPr="003B6C5F">
        <w:rPr>
          <w:lang w:val="es-ES_tradnl" w:eastAsia="zh-CN"/>
        </w:rPr>
        <w:t>EEP</w:t>
      </w:r>
      <w:r w:rsidRPr="003B6C5F">
        <w:rPr>
          <w:lang w:val="es-ES_tradnl" w:eastAsia="zh-CN"/>
        </w:rPr>
        <w:tab/>
        <w:t>Elliptical error probability</w:t>
      </w:r>
    </w:p>
    <w:p w14:paraId="005D8EDD" w14:textId="77777777" w:rsidR="003B6C5F" w:rsidRPr="003B6C5F" w:rsidRDefault="003B6C5F" w:rsidP="003B6C5F">
      <w:pPr>
        <w:tabs>
          <w:tab w:val="clear" w:pos="794"/>
        </w:tabs>
        <w:rPr>
          <w:lang w:val="en-GB" w:eastAsia="zh-CN"/>
        </w:rPr>
      </w:pPr>
      <w:r w:rsidRPr="003B6C5F">
        <w:rPr>
          <w:lang w:val="en-GB" w:eastAsia="zh-CN"/>
        </w:rPr>
        <w:t>GDOP</w:t>
      </w:r>
      <w:r w:rsidRPr="003B6C5F">
        <w:rPr>
          <w:b/>
          <w:lang w:val="en-GB"/>
        </w:rPr>
        <w:tab/>
      </w:r>
      <w:r w:rsidRPr="003B6C5F">
        <w:rPr>
          <w:lang w:val="en-GB" w:eastAsia="zh-CN"/>
        </w:rPr>
        <w:t>Geometric dilution of precision</w:t>
      </w:r>
    </w:p>
    <w:p w14:paraId="203E58ED" w14:textId="77777777" w:rsidR="003B6C5F" w:rsidRPr="003B6C5F" w:rsidRDefault="003B6C5F" w:rsidP="003B6C5F">
      <w:pPr>
        <w:tabs>
          <w:tab w:val="clear" w:pos="794"/>
        </w:tabs>
        <w:rPr>
          <w:lang w:val="en-GB" w:eastAsia="zh-CN"/>
        </w:rPr>
      </w:pPr>
      <w:r w:rsidRPr="003B6C5F">
        <w:rPr>
          <w:lang w:val="en-GB" w:eastAsia="zh-CN"/>
        </w:rPr>
        <w:t xml:space="preserve">RMS </w:t>
      </w:r>
      <w:r w:rsidRPr="003B6C5F">
        <w:rPr>
          <w:lang w:val="en-GB" w:eastAsia="zh-CN"/>
        </w:rPr>
        <w:tab/>
        <w:t>Root mean square</w:t>
      </w:r>
    </w:p>
    <w:p w14:paraId="12E64F1F" w14:textId="77777777" w:rsidR="003B6C5F" w:rsidRPr="003B6C5F" w:rsidRDefault="003B6C5F" w:rsidP="003B6C5F">
      <w:pPr>
        <w:tabs>
          <w:tab w:val="clear" w:pos="794"/>
        </w:tabs>
        <w:rPr>
          <w:lang w:val="en-GB" w:eastAsia="zh-CN"/>
        </w:rPr>
      </w:pPr>
      <w:r w:rsidRPr="003B6C5F">
        <w:rPr>
          <w:lang w:val="en-GB" w:eastAsia="zh-CN"/>
        </w:rPr>
        <w:t xml:space="preserve">RTK </w:t>
      </w:r>
      <w:r w:rsidRPr="003B6C5F">
        <w:rPr>
          <w:lang w:val="en-GB" w:eastAsia="zh-CN"/>
        </w:rPr>
        <w:tab/>
        <w:t>Real-time kinematic</w:t>
      </w:r>
    </w:p>
    <w:p w14:paraId="28762404" w14:textId="77777777" w:rsidR="003B6C5F" w:rsidRPr="003B6C5F" w:rsidRDefault="003B6C5F" w:rsidP="003B6C5F">
      <w:pPr>
        <w:tabs>
          <w:tab w:val="clear" w:pos="794"/>
        </w:tabs>
        <w:rPr>
          <w:lang w:val="en-GB" w:eastAsia="zh-CN"/>
        </w:rPr>
      </w:pPr>
      <w:r w:rsidRPr="003B6C5F">
        <w:rPr>
          <w:lang w:val="en-GB" w:eastAsia="zh-CN"/>
        </w:rPr>
        <w:t xml:space="preserve">SNR </w:t>
      </w:r>
      <w:r w:rsidRPr="003B6C5F">
        <w:rPr>
          <w:lang w:val="en-GB" w:eastAsia="zh-CN"/>
        </w:rPr>
        <w:tab/>
        <w:t>Signal to noise ratio</w:t>
      </w:r>
    </w:p>
    <w:p w14:paraId="5750796E" w14:textId="77777777" w:rsidR="003B6C5F" w:rsidRPr="003B6C5F" w:rsidRDefault="003B6C5F" w:rsidP="003B6C5F">
      <w:pPr>
        <w:tabs>
          <w:tab w:val="clear" w:pos="794"/>
        </w:tabs>
        <w:rPr>
          <w:lang w:val="en-GB" w:eastAsia="zh-CN"/>
        </w:rPr>
      </w:pPr>
      <w:r w:rsidRPr="003B6C5F">
        <w:rPr>
          <w:lang w:val="en-GB" w:eastAsia="zh-CN"/>
        </w:rPr>
        <w:t xml:space="preserve">TDOA </w:t>
      </w:r>
      <w:r w:rsidRPr="003B6C5F">
        <w:rPr>
          <w:lang w:val="en-GB" w:eastAsia="zh-CN"/>
        </w:rPr>
        <w:tab/>
        <w:t>Time-difference-of-arrival</w:t>
      </w:r>
    </w:p>
    <w:p w14:paraId="454F51D8" w14:textId="77777777" w:rsidR="003B6C5F" w:rsidRPr="003B6C5F" w:rsidRDefault="003B6C5F" w:rsidP="003B6C5F">
      <w:pPr>
        <w:tabs>
          <w:tab w:val="clear" w:pos="794"/>
        </w:tabs>
        <w:rPr>
          <w:lang w:val="en-GB" w:eastAsia="zh-CN"/>
        </w:rPr>
      </w:pPr>
      <w:r w:rsidRPr="003B6C5F">
        <w:rPr>
          <w:lang w:val="en-GB" w:eastAsia="zh-CN"/>
        </w:rPr>
        <w:t>VDOP</w:t>
      </w:r>
      <w:r w:rsidRPr="003B6C5F">
        <w:rPr>
          <w:lang w:val="en-GB" w:eastAsia="zh-CN"/>
        </w:rPr>
        <w:tab/>
      </w:r>
      <w:r w:rsidRPr="003B6C5F">
        <w:rPr>
          <w:bCs/>
          <w:lang w:val="en-GB"/>
        </w:rPr>
        <w:t>Vertical dilution of precision</w:t>
      </w:r>
    </w:p>
    <w:p w14:paraId="0F039FFE" w14:textId="77777777" w:rsidR="003B6C5F" w:rsidRPr="003B6C5F" w:rsidRDefault="003B6C5F" w:rsidP="003B6C5F">
      <w:pPr>
        <w:pStyle w:val="Headingb"/>
        <w:spacing w:before="240"/>
        <w:rPr>
          <w:lang w:val="en-GB"/>
        </w:rPr>
      </w:pPr>
      <w:r w:rsidRPr="003B6C5F">
        <w:rPr>
          <w:lang w:val="en-GB"/>
        </w:rPr>
        <w:t>Related ITU Recommendations, Reports</w:t>
      </w:r>
    </w:p>
    <w:p w14:paraId="191D828E" w14:textId="77777777" w:rsidR="003B6C5F" w:rsidRPr="003B0AB7" w:rsidRDefault="003B6C5F" w:rsidP="003B6C5F">
      <w:pPr>
        <w:pStyle w:val="Reftext"/>
        <w:rPr>
          <w:lang w:val="en-GB"/>
        </w:rPr>
      </w:pPr>
      <w:r w:rsidRPr="003B0AB7">
        <w:rPr>
          <w:lang w:val="en-GB" w:eastAsia="zh-CN"/>
        </w:rPr>
        <w:t xml:space="preserve">Recommendation ITU-R </w:t>
      </w:r>
      <w:hyperlink r:id="rId12" w:history="1">
        <w:r w:rsidRPr="003B0AB7">
          <w:rPr>
            <w:rStyle w:val="Hyperlink"/>
            <w:color w:val="auto"/>
            <w:u w:val="none"/>
            <w:lang w:val="en-GB"/>
          </w:rPr>
          <w:t>SM.2060</w:t>
        </w:r>
      </w:hyperlink>
    </w:p>
    <w:p w14:paraId="1C264CAB" w14:textId="77777777" w:rsidR="003B6C5F" w:rsidRPr="003B0AB7" w:rsidRDefault="003B6C5F" w:rsidP="003B6C5F">
      <w:pPr>
        <w:pStyle w:val="Reftext"/>
        <w:rPr>
          <w:lang w:val="en-GB"/>
        </w:rPr>
      </w:pPr>
      <w:r w:rsidRPr="003B0AB7">
        <w:rPr>
          <w:lang w:val="en-GB" w:eastAsia="zh-CN"/>
        </w:rPr>
        <w:t xml:space="preserve">Recommendation ITU-R </w:t>
      </w:r>
      <w:hyperlink r:id="rId13" w:history="1">
        <w:r w:rsidRPr="003B0AB7">
          <w:rPr>
            <w:rStyle w:val="Hyperlink"/>
            <w:color w:val="auto"/>
            <w:u w:val="none"/>
            <w:lang w:val="en-GB"/>
          </w:rPr>
          <w:t>SM.2097</w:t>
        </w:r>
      </w:hyperlink>
    </w:p>
    <w:p w14:paraId="0457EFC0" w14:textId="77777777" w:rsidR="003B6C5F" w:rsidRPr="003B0AB7" w:rsidRDefault="003B6C5F" w:rsidP="003B6C5F">
      <w:pPr>
        <w:pStyle w:val="Reftext"/>
        <w:rPr>
          <w:lang w:val="en-GB"/>
        </w:rPr>
      </w:pPr>
      <w:r w:rsidRPr="003B0AB7">
        <w:rPr>
          <w:lang w:val="en-GB" w:eastAsia="zh-CN"/>
        </w:rPr>
        <w:t xml:space="preserve">Report ITU-R </w:t>
      </w:r>
      <w:hyperlink r:id="rId14" w:history="1">
        <w:r w:rsidRPr="003B0AB7">
          <w:rPr>
            <w:rStyle w:val="Hyperlink"/>
            <w:color w:val="auto"/>
            <w:u w:val="none"/>
            <w:lang w:val="en-GB" w:eastAsia="zh-CN"/>
          </w:rPr>
          <w:t>SM.2211</w:t>
        </w:r>
      </w:hyperlink>
    </w:p>
    <w:p w14:paraId="3C9551FF" w14:textId="77777777" w:rsidR="003B6C5F" w:rsidRPr="003B0AB7" w:rsidRDefault="003B6C5F" w:rsidP="003B6C5F">
      <w:pPr>
        <w:pStyle w:val="Reftext"/>
        <w:rPr>
          <w:lang w:val="en-GB"/>
        </w:rPr>
      </w:pPr>
      <w:r w:rsidRPr="003B0AB7">
        <w:rPr>
          <w:lang w:val="en-GB"/>
        </w:rPr>
        <w:t xml:space="preserve">Report ITU-R </w:t>
      </w:r>
      <w:hyperlink r:id="rId15" w:history="1">
        <w:r w:rsidRPr="003B0AB7">
          <w:rPr>
            <w:rStyle w:val="Hyperlink"/>
            <w:color w:val="auto"/>
            <w:u w:val="none"/>
            <w:lang w:val="en-GB"/>
          </w:rPr>
          <w:t>SM.2356</w:t>
        </w:r>
      </w:hyperlink>
    </w:p>
    <w:p w14:paraId="477774C9" w14:textId="77777777" w:rsidR="003B6C5F" w:rsidRPr="003B6C5F" w:rsidRDefault="003B6C5F" w:rsidP="003B6C5F">
      <w:pPr>
        <w:pStyle w:val="Note"/>
        <w:rPr>
          <w:lang w:val="en-GB"/>
        </w:rPr>
      </w:pPr>
      <w:r w:rsidRPr="003B6C5F">
        <w:rPr>
          <w:lang w:val="en-GB"/>
        </w:rPr>
        <w:t>NOTE – In every case the latest edition of the Recommendation/Report in force should be used.</w:t>
      </w:r>
    </w:p>
    <w:p w14:paraId="4CC811FE" w14:textId="77777777" w:rsidR="003B6C5F" w:rsidRPr="003B6C5F" w:rsidRDefault="003B6C5F" w:rsidP="003B6C5F">
      <w:pPr>
        <w:pStyle w:val="Normalaftertitle"/>
        <w:rPr>
          <w:lang w:val="en-GB"/>
        </w:rPr>
      </w:pPr>
      <w:r w:rsidRPr="003B6C5F">
        <w:rPr>
          <w:lang w:val="en-GB"/>
        </w:rPr>
        <w:t>The ITU Radiocommunication Assembly,</w:t>
      </w:r>
    </w:p>
    <w:p w14:paraId="32672859" w14:textId="77777777" w:rsidR="003B6C5F" w:rsidRPr="003B6C5F" w:rsidRDefault="003B6C5F" w:rsidP="003B6C5F">
      <w:pPr>
        <w:pStyle w:val="Call"/>
        <w:rPr>
          <w:lang w:val="en-GB"/>
        </w:rPr>
      </w:pPr>
      <w:r w:rsidRPr="003B6C5F">
        <w:rPr>
          <w:lang w:val="en-GB"/>
        </w:rPr>
        <w:t>considering</w:t>
      </w:r>
    </w:p>
    <w:p w14:paraId="3A83A776" w14:textId="77777777" w:rsidR="003B6C5F" w:rsidRPr="003B6C5F" w:rsidRDefault="003B6C5F" w:rsidP="003B6C5F">
      <w:pPr>
        <w:rPr>
          <w:lang w:val="en-GB"/>
        </w:rPr>
      </w:pPr>
      <w:r w:rsidRPr="003B6C5F">
        <w:rPr>
          <w:i/>
          <w:iCs/>
          <w:lang w:val="en-GB"/>
        </w:rPr>
        <w:t>a)</w:t>
      </w:r>
      <w:r w:rsidRPr="003B6C5F">
        <w:rPr>
          <w:lang w:val="en-GB"/>
        </w:rPr>
        <w:tab/>
        <w:t xml:space="preserve">that ITU-R has included the </w:t>
      </w:r>
      <w:r w:rsidRPr="003B6C5F">
        <w:rPr>
          <w:lang w:val="en-GB" w:eastAsia="zh-CN"/>
        </w:rPr>
        <w:t>time-difference-of-arrival</w:t>
      </w:r>
      <w:r w:rsidRPr="003B6C5F">
        <w:rPr>
          <w:lang w:val="en-GB"/>
        </w:rPr>
        <w:t xml:space="preserve"> (TDOA) emitter location method in the ITU Handbook on Spectrum Monitoring (Edition 2011);</w:t>
      </w:r>
    </w:p>
    <w:p w14:paraId="67BC3E7E" w14:textId="77777777" w:rsidR="003B6C5F" w:rsidRPr="003B6C5F" w:rsidRDefault="003B6C5F" w:rsidP="003B6C5F">
      <w:pPr>
        <w:rPr>
          <w:lang w:val="en-GB"/>
        </w:rPr>
      </w:pPr>
      <w:r w:rsidRPr="003B6C5F">
        <w:rPr>
          <w:i/>
          <w:iCs/>
          <w:lang w:val="en-GB"/>
        </w:rPr>
        <w:t>b)</w:t>
      </w:r>
      <w:r w:rsidRPr="003B6C5F">
        <w:rPr>
          <w:lang w:val="en-GB"/>
        </w:rPr>
        <w:tab/>
        <w:t>that Report ITU-R SM.2211-1 – Comparison of time-difference-of-arrival and angle</w:t>
      </w:r>
      <w:r w:rsidRPr="003B6C5F">
        <w:rPr>
          <w:lang w:val="en-GB"/>
        </w:rPr>
        <w:noBreakHyphen/>
        <w:t>of</w:t>
      </w:r>
      <w:r w:rsidRPr="003B6C5F">
        <w:rPr>
          <w:lang w:val="en-GB"/>
        </w:rPr>
        <w:noBreakHyphen/>
        <w:t>arrival methods of signal geolocation, gives a description of the strengths and weaknesses of TDOA systems;</w:t>
      </w:r>
    </w:p>
    <w:p w14:paraId="3BB665CE" w14:textId="77777777" w:rsidR="003B6C5F" w:rsidRPr="003B6C5F" w:rsidRDefault="003B6C5F" w:rsidP="003B6C5F">
      <w:pPr>
        <w:rPr>
          <w:lang w:val="en-GB"/>
        </w:rPr>
      </w:pPr>
      <w:r w:rsidRPr="003B6C5F">
        <w:rPr>
          <w:i/>
          <w:iCs/>
          <w:lang w:val="en-GB"/>
        </w:rPr>
        <w:t>c)</w:t>
      </w:r>
      <w:r w:rsidRPr="003B6C5F">
        <w:rPr>
          <w:lang w:val="en-GB"/>
        </w:rPr>
        <w:tab/>
        <w:t>that the test procedures applied have an impact on measured and reported accuracy of TDOA-based emitter location systems;</w:t>
      </w:r>
    </w:p>
    <w:p w14:paraId="5F6C573E" w14:textId="77777777" w:rsidR="003B6C5F" w:rsidRPr="003B6C5F" w:rsidRDefault="003B6C5F" w:rsidP="003B6C5F">
      <w:pPr>
        <w:rPr>
          <w:lang w:val="en-GB"/>
        </w:rPr>
      </w:pPr>
      <w:r w:rsidRPr="003B6C5F">
        <w:rPr>
          <w:i/>
          <w:iCs/>
          <w:lang w:val="en-GB"/>
        </w:rPr>
        <w:t>d)</w:t>
      </w:r>
      <w:r w:rsidRPr="003B6C5F">
        <w:rPr>
          <w:lang w:val="en-GB"/>
        </w:rPr>
        <w:tab/>
        <w:t>that the test scenario has an impact on measured and reported accuracy of a TDOA</w:t>
      </w:r>
      <w:r w:rsidRPr="003B6C5F">
        <w:rPr>
          <w:lang w:val="en-GB"/>
        </w:rPr>
        <w:noBreakHyphen/>
        <w:t xml:space="preserve">based emitter location systems; </w:t>
      </w:r>
    </w:p>
    <w:p w14:paraId="5A5BC355" w14:textId="77777777" w:rsidR="003B6C5F" w:rsidRPr="003B6C5F" w:rsidRDefault="003B6C5F" w:rsidP="003B6C5F">
      <w:pPr>
        <w:rPr>
          <w:lang w:val="en-GB"/>
        </w:rPr>
      </w:pPr>
      <w:r w:rsidRPr="003B6C5F">
        <w:rPr>
          <w:i/>
          <w:iCs/>
          <w:lang w:val="en-GB"/>
        </w:rPr>
        <w:t>e)</w:t>
      </w:r>
      <w:r w:rsidRPr="003B6C5F">
        <w:rPr>
          <w:lang w:val="en-GB"/>
        </w:rPr>
        <w:tab/>
        <w:t xml:space="preserve">that the accuracy of TDOA </w:t>
      </w:r>
      <w:r w:rsidRPr="003B6C5F">
        <w:rPr>
          <w:lang w:val="en-GB" w:eastAsia="zh-CN"/>
        </w:rPr>
        <w:t>systems</w:t>
      </w:r>
      <w:r w:rsidRPr="003B6C5F">
        <w:rPr>
          <w:lang w:val="en-GB"/>
        </w:rPr>
        <w:t xml:space="preserve"> may influence the perceived suitability of a TDOA emitter location system to fulfil certain monitoring tasks; </w:t>
      </w:r>
    </w:p>
    <w:p w14:paraId="0D617D9B" w14:textId="77777777" w:rsidR="003B6C5F" w:rsidRPr="003B6C5F" w:rsidRDefault="003B6C5F" w:rsidP="003B6C5F">
      <w:pPr>
        <w:rPr>
          <w:lang w:val="en-GB"/>
        </w:rPr>
      </w:pPr>
      <w:r w:rsidRPr="003B6C5F">
        <w:rPr>
          <w:i/>
          <w:iCs/>
          <w:lang w:val="en-GB"/>
        </w:rPr>
        <w:t>f)</w:t>
      </w:r>
      <w:r w:rsidRPr="003B6C5F">
        <w:rPr>
          <w:lang w:val="en-GB"/>
        </w:rPr>
        <w:tab/>
        <w:t xml:space="preserve">that test procedures to validate accuracy </w:t>
      </w:r>
      <w:r w:rsidRPr="003B6C5F">
        <w:rPr>
          <w:lang w:val="en-GB" w:eastAsia="zh-CN"/>
        </w:rPr>
        <w:t>of</w:t>
      </w:r>
      <w:r w:rsidRPr="003B6C5F">
        <w:rPr>
          <w:lang w:val="en-GB"/>
        </w:rPr>
        <w:t xml:space="preserve"> TDOA </w:t>
      </w:r>
      <w:r w:rsidRPr="003B6C5F">
        <w:rPr>
          <w:lang w:val="en-GB" w:eastAsia="zh-CN"/>
        </w:rPr>
        <w:t xml:space="preserve">systems </w:t>
      </w:r>
      <w:r w:rsidRPr="003B6C5F">
        <w:rPr>
          <w:lang w:val="en-GB"/>
        </w:rPr>
        <w:t>specifications should be independent of system design;</w:t>
      </w:r>
    </w:p>
    <w:p w14:paraId="701C6219" w14:textId="77777777" w:rsidR="003B6C5F" w:rsidRPr="003B6C5F" w:rsidRDefault="003B6C5F" w:rsidP="003B6C5F">
      <w:pPr>
        <w:rPr>
          <w:lang w:val="en-GB"/>
        </w:rPr>
      </w:pPr>
      <w:r w:rsidRPr="003B6C5F">
        <w:rPr>
          <w:i/>
          <w:iCs/>
          <w:lang w:val="en-GB"/>
        </w:rPr>
        <w:t>g)</w:t>
      </w:r>
      <w:r w:rsidRPr="003B6C5F">
        <w:rPr>
          <w:lang w:val="en-GB"/>
        </w:rPr>
        <w:tab/>
        <w:t xml:space="preserve">that a well-defined set of test procedures for determining </w:t>
      </w:r>
      <w:r w:rsidRPr="003B6C5F">
        <w:rPr>
          <w:lang w:val="en-GB" w:eastAsia="zh-CN"/>
        </w:rPr>
        <w:t>the</w:t>
      </w:r>
      <w:r w:rsidRPr="003B6C5F">
        <w:rPr>
          <w:lang w:val="en-GB"/>
        </w:rPr>
        <w:t xml:space="preserve"> accuracy</w:t>
      </w:r>
      <w:r w:rsidRPr="003B6C5F">
        <w:rPr>
          <w:lang w:val="en-GB" w:eastAsia="zh-CN"/>
        </w:rPr>
        <w:t xml:space="preserve"> of TDOA systems</w:t>
      </w:r>
      <w:r w:rsidRPr="003B6C5F">
        <w:rPr>
          <w:lang w:val="en-GB"/>
        </w:rPr>
        <w:t>, wherever adopted, will facilitate an objective assessment of different systems</w:t>
      </w:r>
      <w:r w:rsidRPr="003B6C5F">
        <w:rPr>
          <w:lang w:val="en-GB" w:eastAsia="zh-CN"/>
        </w:rPr>
        <w:t>;</w:t>
      </w:r>
    </w:p>
    <w:p w14:paraId="0BEC3B2B" w14:textId="77777777" w:rsidR="003B6C5F" w:rsidRPr="003B6C5F" w:rsidRDefault="003B6C5F" w:rsidP="003B6C5F">
      <w:pPr>
        <w:rPr>
          <w:lang w:val="en-GB"/>
        </w:rPr>
      </w:pPr>
      <w:r w:rsidRPr="003B6C5F">
        <w:rPr>
          <w:i/>
          <w:iCs/>
          <w:lang w:val="en-GB"/>
        </w:rPr>
        <w:t>h)</w:t>
      </w:r>
      <w:r w:rsidRPr="003B6C5F">
        <w:rPr>
          <w:lang w:val="en-GB"/>
        </w:rPr>
        <w:tab/>
        <w:t>that an objective comparison of different systems requires a test in the same scenario,</w:t>
      </w:r>
    </w:p>
    <w:p w14:paraId="00A68B42" w14:textId="77777777" w:rsidR="003B6C5F" w:rsidRPr="003B6C5F" w:rsidRDefault="003B6C5F" w:rsidP="003B6C5F">
      <w:pPr>
        <w:pStyle w:val="Call"/>
        <w:rPr>
          <w:lang w:val="en-GB"/>
        </w:rPr>
      </w:pPr>
      <w:r w:rsidRPr="003B6C5F">
        <w:rPr>
          <w:lang w:val="en-GB"/>
        </w:rPr>
        <w:t>recommends</w:t>
      </w:r>
    </w:p>
    <w:p w14:paraId="10392404" w14:textId="77777777" w:rsidR="003B6C5F" w:rsidRPr="003B6C5F" w:rsidRDefault="003B6C5F" w:rsidP="003B6C5F">
      <w:pPr>
        <w:rPr>
          <w:lang w:val="en-GB"/>
        </w:rPr>
      </w:pPr>
      <w:r w:rsidRPr="00DE3C29">
        <w:rPr>
          <w:b/>
          <w:bCs/>
          <w:lang w:val="en-GB"/>
        </w:rPr>
        <w:t>1</w:t>
      </w:r>
      <w:r w:rsidRPr="003B6C5F">
        <w:rPr>
          <w:lang w:val="en-GB"/>
        </w:rPr>
        <w:tab/>
        <w:t>that the test procedure in Annex 1 should be used to determine and report the accuracy</w:t>
      </w:r>
      <w:r w:rsidRPr="003B6C5F">
        <w:rPr>
          <w:lang w:val="en-GB" w:eastAsia="zh-CN"/>
        </w:rPr>
        <w:t xml:space="preserve"> of TDOA systems</w:t>
      </w:r>
      <w:r w:rsidRPr="003B6C5F">
        <w:rPr>
          <w:lang w:val="en-GB"/>
        </w:rPr>
        <w:t>;</w:t>
      </w:r>
    </w:p>
    <w:p w14:paraId="7B277A67" w14:textId="77777777" w:rsidR="003B6C5F" w:rsidRPr="003B6C5F" w:rsidRDefault="003B6C5F" w:rsidP="003B6C5F">
      <w:pPr>
        <w:rPr>
          <w:lang w:val="en-GB"/>
        </w:rPr>
      </w:pPr>
      <w:r w:rsidRPr="00DE3C29">
        <w:rPr>
          <w:b/>
          <w:bCs/>
          <w:lang w:val="en-GB"/>
        </w:rPr>
        <w:t>2</w:t>
      </w:r>
      <w:r w:rsidRPr="003B6C5F">
        <w:rPr>
          <w:lang w:val="en-GB"/>
        </w:rPr>
        <w:tab/>
        <w:t>that the test scenario in Annex 2 should be used to set up the test site;</w:t>
      </w:r>
    </w:p>
    <w:p w14:paraId="348FBBAA" w14:textId="77777777" w:rsidR="003B6C5F" w:rsidRPr="003B6C5F" w:rsidRDefault="003B6C5F" w:rsidP="003B6C5F">
      <w:pPr>
        <w:rPr>
          <w:lang w:val="en-GB"/>
        </w:rPr>
      </w:pPr>
      <w:r w:rsidRPr="00DE3C29">
        <w:rPr>
          <w:b/>
          <w:bCs/>
          <w:lang w:val="en-GB" w:eastAsia="zh-CN"/>
        </w:rPr>
        <w:t>3</w:t>
      </w:r>
      <w:r w:rsidRPr="003B6C5F">
        <w:rPr>
          <w:lang w:val="en-GB" w:eastAsia="zh-CN"/>
        </w:rPr>
        <w:tab/>
      </w:r>
      <w:r w:rsidRPr="003B6C5F">
        <w:rPr>
          <w:lang w:val="en-GB"/>
        </w:rPr>
        <w:t>that for each accuracy performance specification, the test procedure and test scenario, should be indicated;</w:t>
      </w:r>
    </w:p>
    <w:p w14:paraId="091F3CC2" w14:textId="77777777" w:rsidR="003B6C5F" w:rsidRPr="003B6C5F" w:rsidRDefault="003B6C5F" w:rsidP="003B6C5F">
      <w:pPr>
        <w:rPr>
          <w:lang w:val="en-GB"/>
        </w:rPr>
      </w:pPr>
      <w:r w:rsidRPr="00DE3C29">
        <w:rPr>
          <w:b/>
          <w:bCs/>
          <w:lang w:val="en-GB"/>
        </w:rPr>
        <w:t>4</w:t>
      </w:r>
      <w:r w:rsidRPr="003B6C5F">
        <w:rPr>
          <w:lang w:val="en-GB"/>
        </w:rPr>
        <w:tab/>
      </w:r>
      <w:bookmarkStart w:id="3" w:name="_Hlk36106593"/>
      <w:r w:rsidRPr="003B6C5F">
        <w:rPr>
          <w:lang w:val="en-GB"/>
        </w:rPr>
        <w:t>that administrations consider undertaking performance tests in addition to those described in Annex 1 in an operational environment to assess the impact of signal impairments, adverse propagation effects, and sensor geometry (including elevation) on the overall accuracy or performance of TDOA systems to determine the suitability of the system to meet their requirements.</w:t>
      </w:r>
      <w:bookmarkEnd w:id="3"/>
    </w:p>
    <w:p w14:paraId="0E6A8358" w14:textId="77777777" w:rsidR="003B6C5F" w:rsidRPr="003B6C5F" w:rsidRDefault="003B6C5F" w:rsidP="003B6C5F">
      <w:pPr>
        <w:rPr>
          <w:lang w:val="en-GB"/>
        </w:rPr>
      </w:pPr>
    </w:p>
    <w:p w14:paraId="273D8888" w14:textId="77777777" w:rsidR="003B6C5F" w:rsidRPr="003B6C5F" w:rsidRDefault="003B6C5F" w:rsidP="003B6C5F">
      <w:pPr>
        <w:rPr>
          <w:lang w:val="en-GB"/>
        </w:rPr>
      </w:pPr>
    </w:p>
    <w:p w14:paraId="7EABA0C5" w14:textId="77777777" w:rsidR="003B6C5F" w:rsidRPr="001B2777" w:rsidRDefault="003B6C5F" w:rsidP="003B6C5F">
      <w:pPr>
        <w:pStyle w:val="AnnexNoTitle"/>
        <w:rPr>
          <w:lang w:val="en-GB"/>
        </w:rPr>
      </w:pPr>
      <w:r w:rsidRPr="001B2777">
        <w:rPr>
          <w:lang w:val="en-GB"/>
        </w:rPr>
        <w:t>Annex 1</w:t>
      </w:r>
      <w:r w:rsidRPr="001B2777">
        <w:rPr>
          <w:lang w:val="en-GB"/>
        </w:rPr>
        <w:br/>
      </w:r>
      <w:r w:rsidRPr="001B2777">
        <w:rPr>
          <w:lang w:val="en-GB"/>
        </w:rPr>
        <w:br/>
        <w:t>General test procedure for determining the accuracy of TDOA systems</w:t>
      </w:r>
    </w:p>
    <w:p w14:paraId="520A9605" w14:textId="77777777" w:rsidR="003B6C5F" w:rsidRPr="003B6C5F" w:rsidRDefault="003B6C5F" w:rsidP="003B6C5F">
      <w:pPr>
        <w:pStyle w:val="Heading1"/>
        <w:rPr>
          <w:lang w:val="en-GB"/>
        </w:rPr>
      </w:pPr>
      <w:r w:rsidRPr="003B6C5F">
        <w:rPr>
          <w:lang w:val="en-GB"/>
        </w:rPr>
        <w:t>1</w:t>
      </w:r>
      <w:r w:rsidRPr="003B6C5F">
        <w:rPr>
          <w:lang w:val="en-GB"/>
        </w:rPr>
        <w:tab/>
        <w:t>Introduction</w:t>
      </w:r>
    </w:p>
    <w:p w14:paraId="7B2A2D02" w14:textId="77777777" w:rsidR="003B6C5F" w:rsidRPr="003B6C5F" w:rsidRDefault="003B6C5F" w:rsidP="003B6C5F">
      <w:pPr>
        <w:rPr>
          <w:lang w:val="en-GB"/>
        </w:rPr>
      </w:pPr>
      <w:r w:rsidRPr="003B6C5F">
        <w:rPr>
          <w:lang w:val="en-GB"/>
        </w:rPr>
        <w:t>This Recommendation proposes a test procedure that can be used to evaluate the accuracy of TDOA systems. The goal is to define a method that can be used to conduct testing, so administrations have a basis for comparison of TDOA-based emitter location systems from different manufacturers and based on their requirements.</w:t>
      </w:r>
    </w:p>
    <w:p w14:paraId="1C0D94D9" w14:textId="77777777" w:rsidR="003B6C5F" w:rsidRPr="003B6C5F" w:rsidRDefault="003B6C5F" w:rsidP="003B6C5F">
      <w:pPr>
        <w:rPr>
          <w:lang w:val="en-GB"/>
        </w:rPr>
      </w:pPr>
      <w:r w:rsidRPr="003B6C5F">
        <w:rPr>
          <w:lang w:val="en-GB"/>
        </w:rPr>
        <w:t>It should be noted that accuracy is not the only parameter to characterize the overall performance of a TDOA system and its suitability to meet the requirements of an administration. Important aspects such as the ability to locate pulsed signals and the time delay between emission and geolocation may also be important but are outside the scope of this Recommendation.</w:t>
      </w:r>
    </w:p>
    <w:p w14:paraId="50140AB1" w14:textId="77777777" w:rsidR="003B6C5F" w:rsidRPr="003B6C5F" w:rsidRDefault="003B6C5F" w:rsidP="003B6C5F">
      <w:pPr>
        <w:rPr>
          <w:lang w:val="en-GB"/>
        </w:rPr>
      </w:pPr>
      <w:r w:rsidRPr="003B6C5F">
        <w:rPr>
          <w:lang w:val="en-GB" w:eastAsia="zh-CN"/>
        </w:rPr>
        <w:t>The</w:t>
      </w:r>
      <w:r w:rsidRPr="003B6C5F">
        <w:rPr>
          <w:lang w:val="en-GB"/>
        </w:rPr>
        <w:t xml:space="preserve"> </w:t>
      </w:r>
      <w:r w:rsidRPr="003B6C5F">
        <w:rPr>
          <w:lang w:val="en-GB" w:eastAsia="zh-CN"/>
        </w:rPr>
        <w:t>a</w:t>
      </w:r>
      <w:r w:rsidRPr="003B6C5F">
        <w:rPr>
          <w:lang w:val="en-GB"/>
        </w:rPr>
        <w:t xml:space="preserve">ccuracy of </w:t>
      </w:r>
      <w:r w:rsidRPr="003B6C5F">
        <w:rPr>
          <w:lang w:val="en-GB" w:eastAsia="zh-CN"/>
        </w:rPr>
        <w:t>TDOA</w:t>
      </w:r>
      <w:r w:rsidRPr="003B6C5F">
        <w:rPr>
          <w:lang w:val="en-GB"/>
        </w:rPr>
        <w:t xml:space="preserve"> </w:t>
      </w:r>
      <w:r w:rsidRPr="003B6C5F">
        <w:rPr>
          <w:lang w:val="en-GB" w:eastAsia="zh-CN"/>
        </w:rPr>
        <w:t>systems</w:t>
      </w:r>
      <w:r w:rsidRPr="003B6C5F">
        <w:rPr>
          <w:lang w:val="en-GB"/>
        </w:rPr>
        <w:t xml:space="preserve"> is </w:t>
      </w:r>
      <w:r w:rsidRPr="003B6C5F">
        <w:rPr>
          <w:lang w:val="en-GB" w:eastAsia="zh-CN"/>
        </w:rPr>
        <w:t>defined</w:t>
      </w:r>
      <w:r w:rsidRPr="003B6C5F">
        <w:rPr>
          <w:lang w:val="en-GB"/>
        </w:rPr>
        <w:t xml:space="preserve"> as the root mean square (RMS) value of the difference between the true emitter location and the location reported by the measurement system.</w:t>
      </w:r>
    </w:p>
    <w:p w14:paraId="2BEB1B8B" w14:textId="77777777" w:rsidR="003B6C5F" w:rsidRPr="003B6C5F" w:rsidRDefault="003B6C5F" w:rsidP="003B6C5F">
      <w:pPr>
        <w:rPr>
          <w:lang w:val="en-GB"/>
        </w:rPr>
      </w:pPr>
      <w:r w:rsidRPr="003B6C5F">
        <w:rPr>
          <w:lang w:val="en-GB"/>
        </w:rPr>
        <w:t>The procedure could be conducted in a scenario that is under ideal/controlled conditions according to Annex 2 or the requirements of the administration and can be used for TDOA system accuracy and performance comparisons.</w:t>
      </w:r>
    </w:p>
    <w:p w14:paraId="758C64E8" w14:textId="77777777" w:rsidR="003B6C5F" w:rsidRPr="003B6C5F" w:rsidRDefault="003B6C5F" w:rsidP="003B6C5F">
      <w:pPr>
        <w:rPr>
          <w:lang w:val="en-GB"/>
        </w:rPr>
      </w:pPr>
      <w:r w:rsidRPr="003B6C5F">
        <w:rPr>
          <w:lang w:val="en-GB"/>
        </w:rPr>
        <w:t>Further discussion of TDOA can be found in the ITU Handbook on Spectrum Monitoring (Edition 2011), Chapter 4.7, and in Report ITU-R SM.2211-2 – Comparison of time-difference-of-arrival and angle-of-arrival methods of signal geolocation.</w:t>
      </w:r>
    </w:p>
    <w:p w14:paraId="26080813" w14:textId="77777777" w:rsidR="003B6C5F" w:rsidRPr="003B6C5F" w:rsidRDefault="003B6C5F" w:rsidP="003B6C5F">
      <w:pPr>
        <w:pStyle w:val="Heading1"/>
        <w:rPr>
          <w:lang w:val="en-GB"/>
        </w:rPr>
      </w:pPr>
      <w:r w:rsidRPr="003B6C5F">
        <w:rPr>
          <w:lang w:val="en-GB"/>
        </w:rPr>
        <w:t>2</w:t>
      </w:r>
      <w:r w:rsidRPr="003B6C5F">
        <w:rPr>
          <w:lang w:val="en-GB"/>
        </w:rPr>
        <w:tab/>
        <w:t>Principle of measurement</w:t>
      </w:r>
    </w:p>
    <w:p w14:paraId="1D2A9B0B" w14:textId="3B888D55" w:rsidR="003B6C5F" w:rsidRPr="003B6C5F" w:rsidRDefault="003B6C5F" w:rsidP="003B6C5F">
      <w:pPr>
        <w:rPr>
          <w:lang w:val="en-GB"/>
        </w:rPr>
      </w:pPr>
      <w:r w:rsidRPr="003B6C5F">
        <w:rPr>
          <w:lang w:val="en-GB"/>
        </w:rPr>
        <w:t xml:space="preserve">Considering that </w:t>
      </w:r>
      <w:r w:rsidRPr="003B6C5F">
        <w:rPr>
          <w:lang w:val="en-GB" w:eastAsia="zh-CN"/>
        </w:rPr>
        <w:t>TDOA</w:t>
      </w:r>
      <w:r w:rsidRPr="003B6C5F">
        <w:rPr>
          <w:lang w:val="en-GB"/>
        </w:rPr>
        <w:t xml:space="preserve"> accuracy is </w:t>
      </w:r>
      <w:r w:rsidRPr="003B6C5F">
        <w:rPr>
          <w:lang w:val="en-GB" w:eastAsia="zh-CN"/>
        </w:rPr>
        <w:t>significantly</w:t>
      </w:r>
      <w:r w:rsidRPr="003B6C5F">
        <w:rPr>
          <w:lang w:val="en-GB"/>
        </w:rPr>
        <w:t xml:space="preserve"> impacted by test signal and the relative test method, </w:t>
      </w:r>
      <w:r w:rsidRPr="003B6C5F">
        <w:rPr>
          <w:lang w:val="en-GB" w:eastAsia="zh-CN"/>
        </w:rPr>
        <w:t>Annex 1</w:t>
      </w:r>
      <w:r w:rsidRPr="003B6C5F">
        <w:rPr>
          <w:lang w:val="en-GB"/>
        </w:rPr>
        <w:t xml:space="preserve"> specifies the modulation type and bandwidth of test signal, test frequency selection, settings of system under test, and measurement procedure. In Annex 2</w:t>
      </w:r>
      <w:r w:rsidRPr="003B6C5F">
        <w:rPr>
          <w:lang w:val="en-GB" w:eastAsia="zh-CN"/>
        </w:rPr>
        <w:t xml:space="preserve">, </w:t>
      </w:r>
      <w:r w:rsidRPr="003B6C5F">
        <w:rPr>
          <w:lang w:val="en-GB"/>
        </w:rPr>
        <w:t xml:space="preserve">the measurements will be conducted under controlled scenario, with the goal of test repeatability and consistency of the results at any similar test site, so co-channel interference and external uncontrollable conditions such as multipath propagation and </w:t>
      </w:r>
      <w:r w:rsidRPr="003B6C5F">
        <w:rPr>
          <w:color w:val="000000"/>
          <w:lang w:val="en-GB"/>
        </w:rPr>
        <w:t>terrain variations</w:t>
      </w:r>
      <w:r w:rsidRPr="003B6C5F">
        <w:rPr>
          <w:lang w:val="en-GB"/>
        </w:rPr>
        <w:t xml:space="preserve"> will not </w:t>
      </w:r>
      <w:r w:rsidR="00734F08" w:rsidRPr="003B6C5F">
        <w:rPr>
          <w:lang w:val="en-GB"/>
        </w:rPr>
        <w:t xml:space="preserve">be </w:t>
      </w:r>
      <w:r w:rsidRPr="003B6C5F">
        <w:rPr>
          <w:lang w:val="en-GB"/>
        </w:rPr>
        <w:t>included to reduce the complexity and duration of the test procedure. The measurement should take place in an environment far from strong radiation and with no secondary radiation. Prior to the final site selection, the electromagnetic environment shall be evaluated to ensure sufficiently low levels of external signal and noise energy exist for the test.</w:t>
      </w:r>
    </w:p>
    <w:p w14:paraId="068ABC2F" w14:textId="0BC2E9F5" w:rsidR="003B6C5F" w:rsidRPr="003B6C5F" w:rsidRDefault="003B6C5F" w:rsidP="003B6C5F">
      <w:pPr>
        <w:rPr>
          <w:lang w:val="en-GB"/>
        </w:rPr>
      </w:pPr>
      <w:r w:rsidRPr="003B6C5F">
        <w:rPr>
          <w:lang w:val="en-GB"/>
        </w:rPr>
        <w:t>However, a variety of real-world effects can impede the accuracy of TDOA systems. These real-world effects can be divided into two categories, systematic or deterministic effects, and random or non</w:t>
      </w:r>
      <w:r w:rsidR="00734F08">
        <w:rPr>
          <w:lang w:val="en-GB"/>
        </w:rPr>
        <w:noBreakHyphen/>
      </w:r>
      <w:r w:rsidRPr="003B6C5F">
        <w:rPr>
          <w:lang w:val="en-GB"/>
        </w:rPr>
        <w:t xml:space="preserve">deterministic effects. </w:t>
      </w:r>
      <w:bookmarkStart w:id="4" w:name="_Hlk36107165"/>
      <w:r w:rsidRPr="003B6C5F">
        <w:rPr>
          <w:lang w:val="en-GB"/>
        </w:rPr>
        <w:t>Examples of sources of error which can introduce a systematic bias to location results include the impact of sensor geometry (GDOP) and elevation variation (VDOP) which arise largely from terrain in the coverage area. Errors resulting from VDOP are a function of the difference in elevation among the sensors, the emitter, and the associated separation distances. For example, when the separation distance is small, elevation differences can introduce significant error if not accounted for by the TDOA system through the use of terrain or case-specific elevation data.</w:t>
      </w:r>
      <w:bookmarkEnd w:id="4"/>
      <w:r w:rsidRPr="003B6C5F">
        <w:rPr>
          <w:lang w:val="en-GB"/>
        </w:rPr>
        <w:t xml:space="preserve"> On the other hand, propagation effects and other signal impairments can give rise to either random or systematic errors, depending on the circumstances. Errors from all these sources will impact system performance in a real operational environment. </w:t>
      </w:r>
      <w:r w:rsidRPr="003B6C5F">
        <w:rPr>
          <w:color w:val="000000"/>
          <w:lang w:val="en-GB"/>
        </w:rPr>
        <w:t>Measurements in a flat unobstructed area typically provide better measured accuracy and performance results for a TDOA system than measurements including the above-listed source</w:t>
      </w:r>
      <w:r w:rsidRPr="003B6C5F">
        <w:rPr>
          <w:color w:val="000000"/>
          <w:lang w:val="en-GB" w:eastAsia="zh-CN"/>
        </w:rPr>
        <w:t>s</w:t>
      </w:r>
      <w:r w:rsidRPr="003B6C5F">
        <w:rPr>
          <w:color w:val="000000"/>
          <w:lang w:val="en-GB"/>
        </w:rPr>
        <w:t xml:space="preserve"> of error. </w:t>
      </w:r>
      <w:bookmarkStart w:id="5" w:name="_Hlk36108077"/>
      <w:r w:rsidRPr="003B6C5F">
        <w:rPr>
          <w:lang w:val="en-GB"/>
        </w:rPr>
        <w:t xml:space="preserve">To determine the suitability of a TDOA system for use in a real operating environment, it is suggested the measurements described in this Recommendation be repeated with TDOA receivers deployed in a realistic setting where the full impact of both systematic and random effects can be evaluated. </w:t>
      </w:r>
      <w:bookmarkEnd w:id="5"/>
      <w:r w:rsidRPr="003B6C5F">
        <w:rPr>
          <w:lang w:val="en-GB"/>
        </w:rPr>
        <w:t xml:space="preserve">While such a test can determine the usefulness of the TDOA system, it cannot practically be used to compare the performance of multiple systems. </w:t>
      </w:r>
    </w:p>
    <w:p w14:paraId="1361F99F" w14:textId="77777777" w:rsidR="003B6C5F" w:rsidRPr="003B6C5F" w:rsidRDefault="003B6C5F" w:rsidP="003B6C5F">
      <w:pPr>
        <w:pStyle w:val="Heading1"/>
        <w:rPr>
          <w:lang w:val="en-GB"/>
        </w:rPr>
      </w:pPr>
      <w:r w:rsidRPr="003B6C5F">
        <w:rPr>
          <w:lang w:val="en-GB"/>
        </w:rPr>
        <w:t>3</w:t>
      </w:r>
      <w:r w:rsidRPr="003B6C5F">
        <w:rPr>
          <w:lang w:val="en-GB"/>
        </w:rPr>
        <w:tab/>
        <w:t>Measurement set up</w:t>
      </w:r>
    </w:p>
    <w:p w14:paraId="30B1F220" w14:textId="77777777" w:rsidR="003B6C5F" w:rsidRPr="003B6C5F" w:rsidRDefault="003B6C5F" w:rsidP="003B6C5F">
      <w:pPr>
        <w:pStyle w:val="Heading2"/>
        <w:rPr>
          <w:bCs/>
          <w:lang w:val="en-GB"/>
        </w:rPr>
      </w:pPr>
      <w:r w:rsidRPr="003B6C5F">
        <w:rPr>
          <w:lang w:val="en-GB"/>
        </w:rPr>
        <w:t>3.1</w:t>
      </w:r>
      <w:r w:rsidRPr="003B6C5F">
        <w:rPr>
          <w:lang w:val="en-GB"/>
        </w:rPr>
        <w:tab/>
        <w:t>Test site</w:t>
      </w:r>
    </w:p>
    <w:p w14:paraId="35A2734B" w14:textId="77777777" w:rsidR="003B6C5F" w:rsidRPr="003B6C5F" w:rsidRDefault="003B6C5F" w:rsidP="003B6C5F">
      <w:pPr>
        <w:rPr>
          <w:lang w:val="en-GB"/>
        </w:rPr>
      </w:pPr>
      <w:r w:rsidRPr="003B6C5F">
        <w:rPr>
          <w:lang w:val="en-GB"/>
        </w:rPr>
        <w:t>The test site is recommended in Annex 2. It also could be chosen according to the requirements of the administration based on deployment scenarios of interest.</w:t>
      </w:r>
    </w:p>
    <w:p w14:paraId="342DCA88" w14:textId="77777777" w:rsidR="003B6C5F" w:rsidRPr="003B6C5F" w:rsidRDefault="003B6C5F" w:rsidP="003B6C5F">
      <w:pPr>
        <w:rPr>
          <w:lang w:val="en-GB"/>
        </w:rPr>
      </w:pPr>
      <w:r w:rsidRPr="003B6C5F">
        <w:rPr>
          <w:lang w:val="en-GB"/>
        </w:rPr>
        <w:t>The measurement setup described in this section as well as the measurement procedure of § 4 are valid in general and can be used with different test sites.</w:t>
      </w:r>
    </w:p>
    <w:p w14:paraId="5BBF856B" w14:textId="77777777" w:rsidR="003B6C5F" w:rsidRPr="003B6C5F" w:rsidRDefault="003B6C5F" w:rsidP="003B6C5F">
      <w:pPr>
        <w:pStyle w:val="Heading2"/>
        <w:rPr>
          <w:bCs/>
          <w:lang w:val="en-GB"/>
        </w:rPr>
      </w:pPr>
      <w:r w:rsidRPr="003B6C5F">
        <w:rPr>
          <w:lang w:val="en-GB"/>
        </w:rPr>
        <w:t>3.2</w:t>
      </w:r>
      <w:r w:rsidRPr="003B6C5F">
        <w:rPr>
          <w:lang w:val="en-GB"/>
        </w:rPr>
        <w:tab/>
        <w:t>Test equipment selection</w:t>
      </w:r>
    </w:p>
    <w:p w14:paraId="5D6E34AF" w14:textId="77777777" w:rsidR="003B6C5F" w:rsidRPr="003B6C5F" w:rsidRDefault="003B6C5F" w:rsidP="003B6C5F">
      <w:pPr>
        <w:rPr>
          <w:lang w:val="en-GB"/>
        </w:rPr>
      </w:pPr>
      <w:r w:rsidRPr="003B6C5F">
        <w:rPr>
          <w:lang w:val="en-GB"/>
        </w:rPr>
        <w:t>The test equipment should include a signal transmitting system with positioning equipment. The transmitting system consists of a signal generator capable of generating analogue and digital modulations, power amplifier, and a set of transmitting antennas for the test frequency bands. It is recommended to use omnidirectional antennas to connect the transmitting system for testing. Fixed power levels should be used and logged with the test data. The polarization of the test transmitter antenna should match the polarization of the TDOA antennas. The polarization used should be noted in the test report.</w:t>
      </w:r>
    </w:p>
    <w:p w14:paraId="67E7FD1B" w14:textId="77777777" w:rsidR="003B6C5F" w:rsidRPr="003B6C5F" w:rsidRDefault="003B6C5F" w:rsidP="003B6C5F">
      <w:pPr>
        <w:rPr>
          <w:lang w:val="en-GB"/>
        </w:rPr>
      </w:pPr>
      <w:r w:rsidRPr="003B6C5F">
        <w:rPr>
          <w:lang w:val="en-GB"/>
        </w:rPr>
        <w:t>If required, the positioning equipment can make use a real-time kinematic (RTK) positioning device to provide higher position accuracy. If other positioning equipment is used, the accuracy of the equipment should be marked and recorded in the test report. All test equipment shall be calibrated to ensure traceability to a national standards laboratory.</w:t>
      </w:r>
    </w:p>
    <w:p w14:paraId="49E5E55A" w14:textId="77777777" w:rsidR="003B6C5F" w:rsidRPr="003B6C5F" w:rsidRDefault="003B6C5F" w:rsidP="003B6C5F">
      <w:pPr>
        <w:pStyle w:val="Heading2"/>
        <w:rPr>
          <w:bCs/>
          <w:lang w:val="en-GB"/>
        </w:rPr>
      </w:pPr>
      <w:r w:rsidRPr="003B6C5F">
        <w:rPr>
          <w:lang w:val="en-GB"/>
        </w:rPr>
        <w:t>3.3</w:t>
      </w:r>
      <w:r w:rsidRPr="003B6C5F">
        <w:rPr>
          <w:lang w:val="en-GB"/>
        </w:rPr>
        <w:tab/>
        <w:t>Test frequency selection</w:t>
      </w:r>
    </w:p>
    <w:p w14:paraId="139C80CB" w14:textId="77777777" w:rsidR="003B6C5F" w:rsidRPr="003B6C5F" w:rsidRDefault="003B6C5F" w:rsidP="003B6C5F">
      <w:pPr>
        <w:rPr>
          <w:lang w:val="en-GB"/>
        </w:rPr>
      </w:pPr>
      <w:r w:rsidRPr="003B6C5F">
        <w:rPr>
          <w:lang w:val="en-GB"/>
        </w:rPr>
        <w:t>The test frequencies should be selected uniformly in the operating frequency range of the system. Below 100 MHz, a minimum frequency interval of 10 MHz should be used; between 100 MHz and 1 000 MHz, a minimum frequency interval of 50 MHz should be used; if the operating frequency is above 1 000 MHz, a minimum frequency interval of 100 MHz should be used. The number of frequency points can also be determined by mutual agreement between the administration and the manufacturers based on the system requirements or use case.</w:t>
      </w:r>
    </w:p>
    <w:p w14:paraId="7605B014" w14:textId="77777777" w:rsidR="003B6C5F" w:rsidRPr="003B6C5F" w:rsidRDefault="003B6C5F" w:rsidP="003B6C5F">
      <w:pPr>
        <w:rPr>
          <w:lang w:val="en-GB"/>
        </w:rPr>
      </w:pPr>
      <w:bookmarkStart w:id="6" w:name="_Toc467773786"/>
      <w:bookmarkStart w:id="7" w:name="_Toc467774119"/>
      <w:bookmarkStart w:id="8" w:name="_Toc467773787"/>
      <w:bookmarkStart w:id="9" w:name="_Toc467774120"/>
      <w:bookmarkStart w:id="10" w:name="_Toc467773788"/>
      <w:bookmarkStart w:id="11" w:name="_Toc467774121"/>
      <w:bookmarkStart w:id="12" w:name="_Toc467773822"/>
      <w:bookmarkStart w:id="13" w:name="_Toc467774155"/>
      <w:bookmarkStart w:id="14" w:name="_Toc467773823"/>
      <w:bookmarkStart w:id="15" w:name="_Toc467774156"/>
      <w:bookmarkStart w:id="16" w:name="_Toc467774272"/>
      <w:bookmarkStart w:id="17" w:name="_Toc468091632"/>
      <w:bookmarkStart w:id="18" w:name="_Toc480286587"/>
      <w:bookmarkEnd w:id="6"/>
      <w:bookmarkEnd w:id="7"/>
      <w:bookmarkEnd w:id="8"/>
      <w:bookmarkEnd w:id="9"/>
      <w:bookmarkEnd w:id="10"/>
      <w:bookmarkEnd w:id="11"/>
      <w:bookmarkEnd w:id="12"/>
      <w:bookmarkEnd w:id="13"/>
      <w:r w:rsidRPr="003B6C5F">
        <w:rPr>
          <w:lang w:val="en-GB"/>
        </w:rPr>
        <w:t>Some frequencies should be avoided because of possible interference from some authorized or uncontrollable signals in the general area. These should have been identified in the site survey. Frequencies with impairments caused by external effects should be excluded from the test. If there is an interference signal on the test frequency which is 6 dB higher than the noise floor, the test frequency should be changed to a new one within 5 MHz of the original frequency.</w:t>
      </w:r>
    </w:p>
    <w:p w14:paraId="5340E248" w14:textId="77777777" w:rsidR="003B6C5F" w:rsidRPr="003B6C5F" w:rsidRDefault="003B6C5F" w:rsidP="003B6C5F">
      <w:pPr>
        <w:pStyle w:val="Heading2"/>
        <w:rPr>
          <w:lang w:val="en-GB"/>
        </w:rPr>
      </w:pPr>
      <w:r w:rsidRPr="003B6C5F">
        <w:rPr>
          <w:lang w:val="en-GB"/>
        </w:rPr>
        <w:t>3.</w:t>
      </w:r>
      <w:bookmarkEnd w:id="14"/>
      <w:bookmarkEnd w:id="15"/>
      <w:bookmarkEnd w:id="16"/>
      <w:bookmarkEnd w:id="17"/>
      <w:bookmarkEnd w:id="18"/>
      <w:r w:rsidRPr="003B6C5F">
        <w:rPr>
          <w:lang w:val="en-GB"/>
        </w:rPr>
        <w:t>4</w:t>
      </w:r>
      <w:r w:rsidRPr="003B6C5F">
        <w:rPr>
          <w:lang w:val="en-GB"/>
        </w:rPr>
        <w:tab/>
        <w:t>Test signal modulation settings</w:t>
      </w:r>
    </w:p>
    <w:p w14:paraId="7B35B719" w14:textId="77777777" w:rsidR="003B6C5F" w:rsidRPr="003B6C5F" w:rsidRDefault="003B6C5F" w:rsidP="003B6C5F">
      <w:pPr>
        <w:rPr>
          <w:lang w:val="en-GB"/>
        </w:rPr>
      </w:pPr>
      <w:r w:rsidRPr="003B6C5F">
        <w:rPr>
          <w:lang w:val="en-GB"/>
        </w:rPr>
        <w:t>Both analogue and digital modulation formats should be used for the test signal. The modulation scheme should be varied within the limits of the test equipment capabilities to produce bandwidths based on the needs of the administration and the agreement by the manufacturer. For each modulation type, the output power should be noted in addition to the received amplitude at each TDOA receiver. The modulation format, and parameters (i.e. symbol rate) should be noted in the test report.</w:t>
      </w:r>
    </w:p>
    <w:p w14:paraId="56BE3D35" w14:textId="77777777" w:rsidR="003B6C5F" w:rsidRPr="003B6C5F" w:rsidRDefault="003B6C5F" w:rsidP="003B6C5F">
      <w:pPr>
        <w:pStyle w:val="Heading2"/>
        <w:rPr>
          <w:bCs/>
          <w:lang w:val="en-GB"/>
        </w:rPr>
      </w:pPr>
      <w:r w:rsidRPr="003B6C5F">
        <w:rPr>
          <w:lang w:val="en-GB"/>
        </w:rPr>
        <w:t>3.5</w:t>
      </w:r>
      <w:r w:rsidRPr="003B6C5F">
        <w:rPr>
          <w:lang w:val="en-GB"/>
        </w:rPr>
        <w:tab/>
        <w:t>Settings of system under test</w:t>
      </w:r>
    </w:p>
    <w:p w14:paraId="5B3EEF4C" w14:textId="77777777" w:rsidR="003B6C5F" w:rsidRPr="003B6C5F" w:rsidRDefault="003B6C5F" w:rsidP="003B6C5F">
      <w:pPr>
        <w:rPr>
          <w:lang w:val="en-GB"/>
        </w:rPr>
      </w:pPr>
      <w:r w:rsidRPr="003B6C5F">
        <w:rPr>
          <w:lang w:val="en-GB"/>
        </w:rPr>
        <w:t>This Recommendation lists a typical test configuration with three TDOA receivers. If the system, as defined by the administration, employs four or more receivers, it can also refer to this Recommendation to set up test after adjustment of the receiver geometry, and this situation should be mentioned in the test report. However, if systems are being compared, the number of sensors should be identical.</w:t>
      </w:r>
    </w:p>
    <w:p w14:paraId="186F16AC" w14:textId="77777777" w:rsidR="003B6C5F" w:rsidRPr="003B6C5F" w:rsidRDefault="003B6C5F" w:rsidP="003B6C5F">
      <w:pPr>
        <w:rPr>
          <w:lang w:val="en-GB"/>
        </w:rPr>
      </w:pPr>
      <w:r w:rsidRPr="003B6C5F">
        <w:rPr>
          <w:lang w:val="en-GB"/>
        </w:rPr>
        <w:t>The antenna of the TDOA system must be adjusted to a suitable height, preferably consistent from one receiver location to another. Before the test, the TDOA system should have a warm-up period in accordance with manufacturer’s recommendation to achieve the specified performance.</w:t>
      </w:r>
    </w:p>
    <w:p w14:paraId="78C572B6" w14:textId="77777777" w:rsidR="003B6C5F" w:rsidRPr="003B6C5F" w:rsidRDefault="003B6C5F" w:rsidP="003B6C5F">
      <w:pPr>
        <w:rPr>
          <w:lang w:val="en-GB"/>
        </w:rPr>
      </w:pPr>
      <w:r w:rsidRPr="003B6C5F">
        <w:rPr>
          <w:lang w:val="en-GB"/>
        </w:rPr>
        <w:t>The TDOA system should be configured to measure at each test frequency with an acquisition bandwidth not larger than the modulation bandwidth of the transmitted frequency and a fixed acquisition time (i.e. number of IQ samples/IQ sampling rate) based on the manufacturer’s recommended settings.</w:t>
      </w:r>
    </w:p>
    <w:p w14:paraId="49CEB317" w14:textId="77777777" w:rsidR="003B6C5F" w:rsidRPr="003B6C5F" w:rsidRDefault="003B6C5F" w:rsidP="003B6C5F">
      <w:pPr>
        <w:pStyle w:val="Heading1"/>
        <w:rPr>
          <w:lang w:val="en-GB"/>
        </w:rPr>
      </w:pPr>
      <w:r w:rsidRPr="003B6C5F">
        <w:rPr>
          <w:lang w:val="en-GB"/>
        </w:rPr>
        <w:t>4</w:t>
      </w:r>
      <w:r w:rsidRPr="003B6C5F">
        <w:rPr>
          <w:lang w:val="en-GB"/>
        </w:rPr>
        <w:tab/>
        <w:t>Measurement procedure</w:t>
      </w:r>
    </w:p>
    <w:p w14:paraId="19B966AE" w14:textId="77777777" w:rsidR="003B6C5F" w:rsidRPr="003B6C5F" w:rsidRDefault="003B6C5F" w:rsidP="003B6C5F">
      <w:pPr>
        <w:pStyle w:val="Heading2"/>
        <w:rPr>
          <w:lang w:val="en-GB"/>
        </w:rPr>
      </w:pPr>
      <w:r w:rsidRPr="003B6C5F">
        <w:rPr>
          <w:lang w:val="en-GB"/>
        </w:rPr>
        <w:t>4.1</w:t>
      </w:r>
      <w:r w:rsidRPr="003B6C5F">
        <w:rPr>
          <w:lang w:val="en-GB"/>
        </w:rPr>
        <w:tab/>
        <w:t>Test position selection</w:t>
      </w:r>
    </w:p>
    <w:p w14:paraId="78A4D535" w14:textId="77777777" w:rsidR="003B6C5F" w:rsidRPr="003B6C5F" w:rsidRDefault="003B6C5F" w:rsidP="003B6C5F">
      <w:pPr>
        <w:rPr>
          <w:lang w:val="en-GB"/>
        </w:rPr>
      </w:pPr>
      <w:r w:rsidRPr="003B6C5F">
        <w:rPr>
          <w:lang w:val="en-GB"/>
        </w:rPr>
        <w:t>Multiple test positions should be selected to measure the geolocation accuracy of the TDOA system. In addition to centre position of the test site, other testing positions are required as follows:</w:t>
      </w:r>
    </w:p>
    <w:p w14:paraId="669454B4" w14:textId="77777777" w:rsidR="003B6C5F" w:rsidRPr="003B6C5F" w:rsidRDefault="003B6C5F" w:rsidP="003B6C5F">
      <w:pPr>
        <w:pStyle w:val="enumlev1"/>
        <w:rPr>
          <w:lang w:val="en-GB"/>
        </w:rPr>
      </w:pPr>
      <w:r w:rsidRPr="003B6C5F">
        <w:rPr>
          <w:lang w:val="en-GB"/>
        </w:rPr>
        <w:t>–</w:t>
      </w:r>
      <w:r w:rsidRPr="003B6C5F">
        <w:rPr>
          <w:lang w:val="en-GB"/>
        </w:rPr>
        <w:tab/>
        <w:t>The number of additional test positions shall be no less than three.</w:t>
      </w:r>
    </w:p>
    <w:p w14:paraId="6382605E" w14:textId="77777777" w:rsidR="003B6C5F" w:rsidRPr="003B6C5F" w:rsidRDefault="003B6C5F" w:rsidP="003B6C5F">
      <w:pPr>
        <w:pStyle w:val="enumlev1"/>
        <w:rPr>
          <w:lang w:val="en-GB"/>
        </w:rPr>
      </w:pPr>
      <w:r w:rsidRPr="003B6C5F">
        <w:rPr>
          <w:lang w:val="en-GB"/>
        </w:rPr>
        <w:t>–</w:t>
      </w:r>
      <w:r w:rsidRPr="003B6C5F">
        <w:rPr>
          <w:lang w:val="en-GB"/>
        </w:rPr>
        <w:tab/>
        <w:t>Test positions should be selected inside the region composed by the TDOA receivers. Test locations along the radial lines between sensors should not be used.</w:t>
      </w:r>
    </w:p>
    <w:p w14:paraId="1BB7F455" w14:textId="77777777" w:rsidR="003B6C5F" w:rsidRPr="003B6C5F" w:rsidRDefault="003B6C5F" w:rsidP="003B6C5F">
      <w:pPr>
        <w:pStyle w:val="enumlev1"/>
        <w:rPr>
          <w:lang w:val="en-GB"/>
        </w:rPr>
      </w:pPr>
      <w:r w:rsidRPr="003B6C5F">
        <w:rPr>
          <w:lang w:val="en-GB"/>
        </w:rPr>
        <w:t>–</w:t>
      </w:r>
      <w:r w:rsidRPr="003B6C5F">
        <w:rPr>
          <w:lang w:val="en-GB"/>
        </w:rPr>
        <w:tab/>
        <w:t>The distance between test positions must be greater than the nominal geolocation accuracy of the system under test.</w:t>
      </w:r>
    </w:p>
    <w:p w14:paraId="7B250FDB" w14:textId="77777777" w:rsidR="003B6C5F" w:rsidRPr="003B6C5F" w:rsidRDefault="003B6C5F" w:rsidP="003B6C5F">
      <w:pPr>
        <w:pStyle w:val="enumlev1"/>
        <w:rPr>
          <w:lang w:val="en-GB"/>
        </w:rPr>
      </w:pPr>
      <w:r w:rsidRPr="003B6C5F">
        <w:rPr>
          <w:lang w:val="en-GB"/>
        </w:rPr>
        <w:t>–</w:t>
      </w:r>
      <w:r w:rsidRPr="003B6C5F">
        <w:rPr>
          <w:lang w:val="en-GB"/>
        </w:rPr>
        <w:tab/>
        <w:t>If possible, two test positions outside the region bounded by the TDOA receivers should be selected to determine the ability of the system to process poor GDOP conditions. The distance from the boundary of the TDOA receivers should be no less than the nominal geolocation accuracy of the system under test. These test positions and results should be recorded separately in the test report.</w:t>
      </w:r>
    </w:p>
    <w:p w14:paraId="57DE407D" w14:textId="77777777" w:rsidR="003B6C5F" w:rsidRPr="003B6C5F" w:rsidRDefault="003B6C5F" w:rsidP="003B6C5F">
      <w:pPr>
        <w:pStyle w:val="Heading2"/>
        <w:rPr>
          <w:bCs/>
          <w:lang w:val="en-GB"/>
        </w:rPr>
      </w:pPr>
      <w:r w:rsidRPr="003B6C5F">
        <w:rPr>
          <w:lang w:val="en-GB"/>
        </w:rPr>
        <w:t>4.2</w:t>
      </w:r>
      <w:r w:rsidRPr="003B6C5F">
        <w:rPr>
          <w:lang w:val="en-GB"/>
        </w:rPr>
        <w:tab/>
      </w:r>
      <w:r w:rsidRPr="003B6C5F">
        <w:rPr>
          <w:lang w:val="en-GB" w:eastAsia="zh-CN"/>
        </w:rPr>
        <w:t xml:space="preserve">Test </w:t>
      </w:r>
      <w:r w:rsidRPr="003B6C5F">
        <w:rPr>
          <w:lang w:val="en-GB"/>
        </w:rPr>
        <w:t>procedure</w:t>
      </w:r>
    </w:p>
    <w:p w14:paraId="045CE609" w14:textId="77777777" w:rsidR="003B6C5F" w:rsidRPr="003B6C5F" w:rsidRDefault="003B6C5F" w:rsidP="003B6C5F">
      <w:pPr>
        <w:pStyle w:val="enumlev1"/>
        <w:rPr>
          <w:lang w:val="en-GB"/>
        </w:rPr>
      </w:pPr>
      <w:r w:rsidRPr="003B6C5F">
        <w:rPr>
          <w:lang w:val="en-GB"/>
        </w:rPr>
        <w:t>1</w:t>
      </w:r>
      <w:r w:rsidRPr="003B6C5F">
        <w:rPr>
          <w:lang w:val="en-GB"/>
        </w:rPr>
        <w:tab/>
        <w:t xml:space="preserve">Locate the transmitting system at test position 1 and adjust the antenna to the same height as the TDOA receiver antenna. </w:t>
      </w:r>
    </w:p>
    <w:p w14:paraId="7AF1ACF3" w14:textId="77777777" w:rsidR="003B6C5F" w:rsidRPr="003B6C5F" w:rsidRDefault="003B6C5F" w:rsidP="003B6C5F">
      <w:pPr>
        <w:pStyle w:val="enumlev1"/>
        <w:rPr>
          <w:lang w:val="en-GB"/>
        </w:rPr>
      </w:pPr>
      <w:r w:rsidRPr="003B6C5F">
        <w:rPr>
          <w:lang w:val="en-GB"/>
        </w:rPr>
        <w:t>2</w:t>
      </w:r>
      <w:r w:rsidRPr="003B6C5F">
        <w:rPr>
          <w:lang w:val="en-GB"/>
        </w:rPr>
        <w:tab/>
        <w:t>Run the positioning device to measure the position of the transmitting system and record the latitude and longitude (</w:t>
      </w:r>
      <w:r w:rsidRPr="001B2777">
        <w:rPr>
          <w:iCs/>
        </w:rPr>
        <w:t>α</w:t>
      </w:r>
      <w:r w:rsidRPr="003B6C5F">
        <w:rPr>
          <w:i/>
          <w:lang w:val="en-GB"/>
        </w:rPr>
        <w:t>j</w:t>
      </w:r>
      <w:r w:rsidRPr="003B6C5F">
        <w:rPr>
          <w:iCs/>
          <w:lang w:val="en-GB"/>
        </w:rPr>
        <w:t>,</w:t>
      </w:r>
      <w:r w:rsidRPr="003B6C5F">
        <w:rPr>
          <w:i/>
          <w:lang w:val="en-GB"/>
        </w:rPr>
        <w:t xml:space="preserve"> </w:t>
      </w:r>
      <w:r w:rsidRPr="001B2777">
        <w:rPr>
          <w:iCs/>
        </w:rPr>
        <w:t>β</w:t>
      </w:r>
      <w:r w:rsidRPr="003B6C5F">
        <w:rPr>
          <w:i/>
          <w:lang w:val="en-GB"/>
        </w:rPr>
        <w:t>j</w:t>
      </w:r>
      <w:r w:rsidRPr="003B6C5F">
        <w:rPr>
          <w:lang w:val="en-GB"/>
        </w:rPr>
        <w:t>) (</w:t>
      </w:r>
      <w:r w:rsidRPr="003B6C5F">
        <w:rPr>
          <w:i/>
          <w:lang w:val="en-GB"/>
        </w:rPr>
        <w:t>j </w:t>
      </w:r>
      <w:r w:rsidRPr="003B6C5F">
        <w:rPr>
          <w:lang w:val="en-GB"/>
        </w:rPr>
        <w:t>= 1, 2…</w:t>
      </w:r>
      <w:r w:rsidRPr="003B6C5F">
        <w:rPr>
          <w:i/>
          <w:lang w:val="en-GB"/>
        </w:rPr>
        <w:t>m</w:t>
      </w:r>
      <w:r w:rsidRPr="003B6C5F">
        <w:rPr>
          <w:lang w:val="en-GB"/>
        </w:rPr>
        <w:t xml:space="preserve">). </w:t>
      </w:r>
    </w:p>
    <w:p w14:paraId="2484E3A2" w14:textId="77777777" w:rsidR="003B6C5F" w:rsidRPr="003B6C5F" w:rsidRDefault="003B6C5F" w:rsidP="003B6C5F">
      <w:pPr>
        <w:pStyle w:val="enumlev1"/>
        <w:rPr>
          <w:lang w:val="en-GB"/>
        </w:rPr>
      </w:pPr>
      <w:r w:rsidRPr="003B6C5F">
        <w:rPr>
          <w:lang w:val="en-GB"/>
        </w:rPr>
        <w:t>3</w:t>
      </w:r>
      <w:r w:rsidRPr="003B6C5F">
        <w:rPr>
          <w:lang w:val="en-GB"/>
        </w:rPr>
        <w:tab/>
        <w:t xml:space="preserve">Set the modulation mode of the transmitting system and select the test frequency </w:t>
      </w:r>
      <w:r w:rsidRPr="003B6C5F">
        <w:rPr>
          <w:i/>
          <w:lang w:val="en-GB"/>
        </w:rPr>
        <w:t>f</w:t>
      </w:r>
      <w:r w:rsidRPr="003B6C5F">
        <w:rPr>
          <w:i/>
          <w:vertAlign w:val="subscript"/>
          <w:lang w:val="en-GB"/>
        </w:rPr>
        <w:t>i</w:t>
      </w:r>
      <w:r w:rsidRPr="003B6C5F">
        <w:rPr>
          <w:lang w:val="en-GB"/>
        </w:rPr>
        <w:t>(</w:t>
      </w:r>
      <w:r w:rsidRPr="003B6C5F">
        <w:rPr>
          <w:i/>
          <w:lang w:val="en-GB"/>
        </w:rPr>
        <w:t>i </w:t>
      </w:r>
      <w:r w:rsidRPr="003B6C5F">
        <w:rPr>
          <w:lang w:val="en-GB"/>
        </w:rPr>
        <w:t>= 1, 2…</w:t>
      </w:r>
      <w:r w:rsidRPr="003B6C5F">
        <w:rPr>
          <w:i/>
          <w:lang w:val="en-GB"/>
        </w:rPr>
        <w:t>n</w:t>
      </w:r>
      <w:r w:rsidRPr="003B6C5F">
        <w:rPr>
          <w:iCs/>
          <w:lang w:val="en-GB"/>
        </w:rPr>
        <w:t>).</w:t>
      </w:r>
    </w:p>
    <w:p w14:paraId="191D9359" w14:textId="77777777" w:rsidR="003B6C5F" w:rsidRPr="003B6C5F" w:rsidRDefault="003B6C5F" w:rsidP="003B6C5F">
      <w:pPr>
        <w:pStyle w:val="enumlev1"/>
        <w:rPr>
          <w:highlight w:val="yellow"/>
          <w:lang w:val="en-GB"/>
        </w:rPr>
      </w:pPr>
      <w:r w:rsidRPr="003B6C5F">
        <w:rPr>
          <w:lang w:val="en-GB"/>
        </w:rPr>
        <w:t>4</w:t>
      </w:r>
      <w:r w:rsidRPr="003B6C5F">
        <w:rPr>
          <w:lang w:val="en-GB"/>
        </w:rPr>
        <w:tab/>
        <w:t>Adjust the transmitting system to achieve 20 dB</w:t>
      </w:r>
      <w:r w:rsidRPr="003B6C5F">
        <w:rPr>
          <w:lang w:val="en-GB" w:eastAsia="zh-CN"/>
        </w:rPr>
        <w:t xml:space="preserve"> SNR </w:t>
      </w:r>
      <w:r w:rsidRPr="003B6C5F">
        <w:rPr>
          <w:lang w:val="en-GB"/>
        </w:rPr>
        <w:t>for each TDOA receivers at least to support the test.</w:t>
      </w:r>
    </w:p>
    <w:p w14:paraId="1EAA7A7A" w14:textId="77777777" w:rsidR="003B6C5F" w:rsidRPr="003B6C5F" w:rsidRDefault="003B6C5F" w:rsidP="003B6C5F">
      <w:pPr>
        <w:pStyle w:val="enumlev1"/>
        <w:rPr>
          <w:lang w:val="en-GB"/>
        </w:rPr>
      </w:pPr>
      <w:r w:rsidRPr="003B6C5F">
        <w:rPr>
          <w:lang w:val="en-GB"/>
        </w:rPr>
        <w:t>5</w:t>
      </w:r>
      <w:r w:rsidRPr="003B6C5F">
        <w:rPr>
          <w:lang w:val="en-GB"/>
        </w:rPr>
        <w:tab/>
        <w:t xml:space="preserve">Set the operating frequency of the TDOA system as the current test frequency </w:t>
      </w:r>
      <w:r w:rsidRPr="003B6C5F">
        <w:rPr>
          <w:i/>
          <w:lang w:val="en-GB"/>
        </w:rPr>
        <w:t>f</w:t>
      </w:r>
      <w:r w:rsidRPr="003B6C5F">
        <w:rPr>
          <w:i/>
          <w:vertAlign w:val="subscript"/>
          <w:lang w:val="en-GB"/>
        </w:rPr>
        <w:t>i</w:t>
      </w:r>
      <w:r w:rsidRPr="003B6C5F">
        <w:rPr>
          <w:lang w:val="en-GB"/>
        </w:rPr>
        <w:t xml:space="preserve">, then set the optimum receiving mode of the system under the corresponding signal modulation mode and record the parameters of receiver. </w:t>
      </w:r>
    </w:p>
    <w:p w14:paraId="0D295631" w14:textId="77777777" w:rsidR="003B6C5F" w:rsidRPr="003B6C5F" w:rsidRDefault="003B6C5F" w:rsidP="003B6C5F">
      <w:pPr>
        <w:pStyle w:val="enumlev1"/>
        <w:rPr>
          <w:lang w:val="en-GB"/>
        </w:rPr>
      </w:pPr>
      <w:r w:rsidRPr="003B6C5F">
        <w:rPr>
          <w:lang w:val="en-GB"/>
        </w:rPr>
        <w:t>6</w:t>
      </w:r>
      <w:r w:rsidRPr="003B6C5F">
        <w:rPr>
          <w:lang w:val="en-GB"/>
        </w:rPr>
        <w:tab/>
        <w:t>Run the TDOA system taking at least 10 (ten) measurements, record the latitude and longitude of each measured location and the average results (</w:t>
      </w:r>
      <w:r w:rsidRPr="003B6C5F">
        <w:rPr>
          <w:i/>
          <w:lang w:val="en-GB"/>
        </w:rPr>
        <w:t>x</w:t>
      </w:r>
      <w:r w:rsidRPr="003B6C5F">
        <w:rPr>
          <w:i/>
          <w:vertAlign w:val="subscript"/>
          <w:lang w:val="en-GB"/>
        </w:rPr>
        <w:t>i</w:t>
      </w:r>
      <w:r w:rsidRPr="003B6C5F">
        <w:rPr>
          <w:lang w:val="en-GB"/>
        </w:rPr>
        <w:t xml:space="preserve">, </w:t>
      </w:r>
      <w:r w:rsidRPr="003B6C5F">
        <w:rPr>
          <w:i/>
          <w:lang w:val="en-GB"/>
        </w:rPr>
        <w:t>y</w:t>
      </w:r>
      <w:r w:rsidRPr="003B6C5F">
        <w:rPr>
          <w:i/>
          <w:vertAlign w:val="subscript"/>
          <w:lang w:val="en-GB"/>
        </w:rPr>
        <w:t>i</w:t>
      </w:r>
      <w:r w:rsidRPr="003B6C5F">
        <w:rPr>
          <w:lang w:val="en-GB"/>
        </w:rPr>
        <w:t>), and enter them into Table 1 and pin the results on a location diagram.</w:t>
      </w:r>
    </w:p>
    <w:p w14:paraId="05DC4E4D" w14:textId="77777777" w:rsidR="003B6C5F" w:rsidRPr="003B6C5F" w:rsidRDefault="003B6C5F" w:rsidP="003B6C5F">
      <w:pPr>
        <w:pStyle w:val="enumlev1"/>
        <w:rPr>
          <w:lang w:val="en-GB"/>
        </w:rPr>
      </w:pPr>
      <w:r w:rsidRPr="003B6C5F">
        <w:rPr>
          <w:lang w:val="en-GB"/>
        </w:rPr>
        <w:t>7</w:t>
      </w:r>
      <w:r w:rsidRPr="003B6C5F">
        <w:rPr>
          <w:lang w:val="en-GB"/>
        </w:rPr>
        <w:tab/>
        <w:t>Change the test frequency, modulation parameters and location of the signal transmitting system repeating the above until completion of all frequencies, modulations and positions.</w:t>
      </w:r>
    </w:p>
    <w:p w14:paraId="6FB491CC" w14:textId="77777777" w:rsidR="003B6C5F" w:rsidRPr="003B6C5F" w:rsidRDefault="003B6C5F" w:rsidP="003B6C5F">
      <w:pPr>
        <w:pStyle w:val="Heading2"/>
        <w:rPr>
          <w:bCs/>
          <w:lang w:val="en-GB"/>
        </w:rPr>
      </w:pPr>
      <w:r w:rsidRPr="003B6C5F">
        <w:rPr>
          <w:lang w:val="en-GB"/>
        </w:rPr>
        <w:t>4.3</w:t>
      </w:r>
      <w:r w:rsidRPr="003B6C5F">
        <w:rPr>
          <w:lang w:val="en-GB"/>
        </w:rPr>
        <w:tab/>
        <w:t>Test data processing and presentation of the results</w:t>
      </w:r>
    </w:p>
    <w:p w14:paraId="7D4A374A" w14:textId="77777777" w:rsidR="003B6C5F" w:rsidRPr="001B2777" w:rsidRDefault="003B6C5F" w:rsidP="003B6C5F">
      <w:r w:rsidRPr="003B6C5F">
        <w:rPr>
          <w:lang w:val="en-GB"/>
        </w:rPr>
        <w:t>The distance between measured positions (</w:t>
      </w:r>
      <w:r w:rsidRPr="003B6C5F">
        <w:rPr>
          <w:i/>
          <w:lang w:val="en-GB"/>
        </w:rPr>
        <w:t>x</w:t>
      </w:r>
      <w:r w:rsidRPr="003B6C5F">
        <w:rPr>
          <w:i/>
          <w:vertAlign w:val="subscript"/>
          <w:lang w:val="en-GB"/>
        </w:rPr>
        <w:t>i</w:t>
      </w:r>
      <w:r w:rsidRPr="003B6C5F">
        <w:rPr>
          <w:lang w:val="en-GB"/>
        </w:rPr>
        <w:t xml:space="preserve">, </w:t>
      </w:r>
      <w:r w:rsidRPr="003B6C5F">
        <w:rPr>
          <w:i/>
          <w:lang w:val="en-GB"/>
        </w:rPr>
        <w:t>y</w:t>
      </w:r>
      <w:r w:rsidRPr="003B6C5F">
        <w:rPr>
          <w:i/>
          <w:vertAlign w:val="subscript"/>
          <w:lang w:val="en-GB"/>
        </w:rPr>
        <w:t>i</w:t>
      </w:r>
      <w:r w:rsidRPr="003B6C5F">
        <w:rPr>
          <w:lang w:val="en-GB"/>
        </w:rPr>
        <w:t>) and actual position (</w:t>
      </w:r>
      <w:r w:rsidRPr="001B2777">
        <w:rPr>
          <w:iCs/>
        </w:rPr>
        <w:t>α</w:t>
      </w:r>
      <w:r w:rsidRPr="003B6C5F">
        <w:rPr>
          <w:i/>
          <w:vertAlign w:val="subscript"/>
          <w:lang w:val="en-GB"/>
        </w:rPr>
        <w:t>j</w:t>
      </w:r>
      <w:r w:rsidRPr="003B6C5F">
        <w:rPr>
          <w:lang w:val="en-GB"/>
        </w:rPr>
        <w:t xml:space="preserve">, </w:t>
      </w:r>
      <w:r w:rsidRPr="001B2777">
        <w:rPr>
          <w:iCs/>
        </w:rPr>
        <w:t>β</w:t>
      </w:r>
      <w:r w:rsidRPr="003B6C5F">
        <w:rPr>
          <w:i/>
          <w:vertAlign w:val="subscript"/>
          <w:lang w:val="en-GB"/>
        </w:rPr>
        <w:t>j</w:t>
      </w:r>
      <w:r w:rsidRPr="003B6C5F">
        <w:rPr>
          <w:lang w:val="en-GB"/>
        </w:rPr>
        <w:t xml:space="preserve">) of the transmitting system is the geolocation error </w:t>
      </w:r>
      <w:r w:rsidRPr="001B2777">
        <w:rPr>
          <w:iCs/>
        </w:rPr>
        <w:t>Δ</w:t>
      </w:r>
      <w:r w:rsidRPr="003B6C5F">
        <w:rPr>
          <w:i/>
          <w:lang w:val="en-GB"/>
        </w:rPr>
        <w:t>L</w:t>
      </w:r>
      <w:r w:rsidRPr="003B6C5F">
        <w:rPr>
          <w:i/>
          <w:vertAlign w:val="subscript"/>
          <w:lang w:val="en-GB"/>
        </w:rPr>
        <w:t>ij</w:t>
      </w:r>
      <w:r w:rsidRPr="003B6C5F">
        <w:rPr>
          <w:lang w:val="en-GB"/>
        </w:rPr>
        <w:t xml:space="preserve">. </w:t>
      </w:r>
      <w:r w:rsidRPr="001B2777">
        <w:t xml:space="preserve">The formula of calculation is shown as: </w:t>
      </w:r>
    </w:p>
    <w:p w14:paraId="23381F93" w14:textId="77777777" w:rsidR="003B6C5F" w:rsidRPr="003C2B54" w:rsidRDefault="00730307" w:rsidP="003B6C5F">
      <w:pPr>
        <w:pStyle w:val="Equation"/>
        <w:rPr>
          <w:rFonts w:eastAsiaTheme="minorHAnsi"/>
        </w:rPr>
      </w:pP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ij</m:t>
              </m:r>
            </m:sub>
          </m:sSub>
          <m:r>
            <m:rPr>
              <m:sty m:val="p"/>
            </m:rPr>
            <w:rPr>
              <w:rFonts w:ascii="Cambria Math" w:hAnsi="Cambria Math"/>
            </w:rPr>
            <m:t>=</m:t>
          </m:r>
          <m:r>
            <w:rPr>
              <w:rFonts w:ascii="Cambria Math" w:hAnsi="Cambria Math"/>
            </w:rPr>
            <m:t>R</m:t>
          </m:r>
          <m:r>
            <m:rPr>
              <m:sty m:val="p"/>
            </m:rPr>
            <w:rPr>
              <w:rFonts w:ascii="Cambria Math" w:hAnsi="Cambria Math"/>
            </w:rPr>
            <m:t>×</m:t>
          </m:r>
          <m:func>
            <m:funcPr>
              <m:ctrlPr>
                <w:rPr>
                  <w:rFonts w:ascii="Cambria Math" w:hAnsi="Cambria Math"/>
                </w:rPr>
              </m:ctrlPr>
            </m:funcPr>
            <m:fName>
              <m:r>
                <m:rPr>
                  <m:sty m:val="p"/>
                </m:rPr>
                <w:rPr>
                  <w:rFonts w:ascii="Cambria Math" w:hAnsi="Cambria Math"/>
                </w:rPr>
                <m:t>arc</m:t>
              </m:r>
              <m:r>
                <m:rPr>
                  <m:sty m:val="p"/>
                </m:rPr>
                <w:rPr>
                  <w:rFonts w:ascii="Cambria Math" w:eastAsiaTheme="minorHAnsi" w:hAnsi="Cambria Math"/>
                </w:rPr>
                <m:t>cos</m:t>
              </m:r>
            </m:fName>
            <m:e>
              <m:d>
                <m:dPr>
                  <m:ctrlPr>
                    <w:rPr>
                      <w:rFonts w:ascii="Cambria Math" w:hAnsi="Cambria Math"/>
                    </w:rPr>
                  </m:ctrlPr>
                </m:dPr>
                <m:e>
                  <m:func>
                    <m:funcPr>
                      <m:ctrlPr>
                        <w:rPr>
                          <w:rFonts w:ascii="Cambria Math" w:hAnsi="Cambria Math"/>
                        </w:rPr>
                      </m:ctrlPr>
                    </m:funcPr>
                    <m:fName>
                      <m:r>
                        <m:rPr>
                          <m:sty m:val="p"/>
                        </m:rPr>
                        <w:rPr>
                          <w:rFonts w:ascii="Cambria Math" w:eastAsiaTheme="minorHAnsi" w:hAnsi="Cambria Math"/>
                        </w:rPr>
                        <m:t>sin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β</m:t>
                                  </m:r>
                                </m:e>
                                <m:sub>
                                  <m:r>
                                    <w:rPr>
                                      <w:rFonts w:ascii="Cambria Math" w:hAnsi="Cambria Math"/>
                                    </w:rPr>
                                    <m:t>j</m:t>
                                  </m:r>
                                </m:sub>
                              </m:sSub>
                              <m:r>
                                <m:rPr>
                                  <m:sty m:val="p"/>
                                </m:rPr>
                                <w:rPr>
                                  <w:rFonts w:ascii="Cambria Math" w:hAnsi="Cambria Math"/>
                                </w:rPr>
                                <m:t>×π</m:t>
                              </m:r>
                            </m:num>
                            <m:den>
                              <m:r>
                                <m:rPr>
                                  <m:sty m:val="p"/>
                                </m:rPr>
                                <w:rPr>
                                  <w:rFonts w:ascii="Cambria Math" w:hAnsi="Cambria Math"/>
                                </w:rPr>
                                <m:t>180</m:t>
                              </m:r>
                            </m:den>
                          </m:f>
                        </m:e>
                      </m:d>
                      <m:r>
                        <m:rPr>
                          <m:sty m:val="p"/>
                        </m:rPr>
                        <w:rPr>
                          <w:rFonts w:ascii="Cambria Math" w:hAnsi="Cambria Math"/>
                        </w:rPr>
                        <m:t>×</m:t>
                      </m:r>
                    </m:fName>
                    <m:e>
                      <m:r>
                        <m:rPr>
                          <m:sty m:val="p"/>
                        </m:rPr>
                        <w:rPr>
                          <w:rFonts w:ascii="Cambria Math" w:eastAsiaTheme="minorHAnsi" w:hAnsi="Cambria Math"/>
                        </w:rPr>
                        <m:t>sin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j</m:t>
                                  </m:r>
                                </m:sub>
                              </m:sSub>
                              <m:r>
                                <m:rPr>
                                  <m:sty m:val="p"/>
                                </m:rPr>
                                <w:rPr>
                                  <w:rFonts w:ascii="Cambria Math" w:hAnsi="Cambria Math"/>
                                </w:rPr>
                                <m:t>×π</m:t>
                              </m:r>
                            </m:num>
                            <m:den>
                              <m:r>
                                <m:rPr>
                                  <m:sty m:val="p"/>
                                </m:rPr>
                                <w:rPr>
                                  <w:rFonts w:ascii="Cambria Math" w:hAnsi="Cambria Math"/>
                                </w:rPr>
                                <m:t>180</m:t>
                              </m:r>
                            </m:den>
                          </m:f>
                        </m:e>
                      </m:d>
                    </m:e>
                  </m:func>
                  <m:r>
                    <m:rPr>
                      <m:sty m:val="p"/>
                    </m:rPr>
                    <w:rPr>
                      <w:rFonts w:ascii="Cambria Math" w:hAnsi="Cambria Math"/>
                    </w:rPr>
                    <m:t>+</m:t>
                  </m:r>
                  <m:func>
                    <m:funcPr>
                      <m:ctrlPr>
                        <w:rPr>
                          <w:rFonts w:ascii="Cambria Math" w:hAnsi="Cambria Math"/>
                        </w:rPr>
                      </m:ctrlPr>
                    </m:funcPr>
                    <m:fName>
                      <m:r>
                        <m:rPr>
                          <m:sty m:val="p"/>
                        </m:rPr>
                        <w:rPr>
                          <w:rFonts w:ascii="Cambria Math" w:eastAsiaTheme="minorHAnsi" w:hAnsi="Cambria Math"/>
                        </w:rPr>
                        <m:t>cos</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β</m:t>
                                  </m:r>
                                </m:e>
                                <m:sub>
                                  <m:r>
                                    <w:rPr>
                                      <w:rFonts w:ascii="Cambria Math" w:hAnsi="Cambria Math"/>
                                    </w:rPr>
                                    <m:t>j</m:t>
                                  </m:r>
                                </m:sub>
                              </m:sSub>
                              <m:r>
                                <m:rPr>
                                  <m:sty m:val="p"/>
                                </m:rPr>
                                <w:rPr>
                                  <w:rFonts w:ascii="Cambria Math" w:hAnsi="Cambria Math"/>
                                </w:rPr>
                                <m:t>×π</m:t>
                              </m:r>
                            </m:num>
                            <m:den>
                              <m:r>
                                <m:rPr>
                                  <m:sty m:val="p"/>
                                </m:rPr>
                                <w:rPr>
                                  <w:rFonts w:ascii="Cambria Math" w:hAnsi="Cambria Math"/>
                                </w:rPr>
                                <m:t>180</m:t>
                              </m:r>
                            </m:den>
                          </m:f>
                        </m:e>
                      </m:d>
                      <m:r>
                        <m:rPr>
                          <m:sty m:val="p"/>
                        </m:rPr>
                        <w:rPr>
                          <w:rFonts w:ascii="Cambria Math" w:hAnsi="Cambria Math"/>
                        </w:rPr>
                        <m:t>×</m:t>
                      </m:r>
                      <m:func>
                        <m:funcPr>
                          <m:ctrlPr>
                            <w:rPr>
                              <w:rFonts w:ascii="Cambria Math" w:hAnsi="Cambria Math"/>
                            </w:rPr>
                          </m:ctrlPr>
                        </m:funcPr>
                        <m:fName>
                          <m:r>
                            <m:rPr>
                              <m:sty m:val="p"/>
                            </m:rPr>
                            <w:rPr>
                              <w:rFonts w:ascii="Cambria Math" w:eastAsiaTheme="minorHAnsi" w:hAnsi="Cambria Math"/>
                            </w:rPr>
                            <m:t>cos</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×π</m:t>
                                  </m:r>
                                </m:num>
                                <m:den>
                                  <m:r>
                                    <m:rPr>
                                      <m:sty m:val="p"/>
                                    </m:rPr>
                                    <w:rPr>
                                      <w:rFonts w:ascii="Cambria Math" w:hAnsi="Cambria Math"/>
                                    </w:rPr>
                                    <m:t>180</m:t>
                                  </m:r>
                                </m:den>
                              </m:f>
                            </m:e>
                          </m:d>
                          <m:r>
                            <m:rPr>
                              <m:sty m:val="p"/>
                            </m:rPr>
                            <w:rPr>
                              <w:rFonts w:ascii="Cambria Math" w:hAnsi="Cambria Math"/>
                            </w:rPr>
                            <m:t>×</m:t>
                          </m:r>
                          <m:func>
                            <m:funcPr>
                              <m:ctrlPr>
                                <w:rPr>
                                  <w:rFonts w:ascii="Cambria Math" w:hAnsi="Cambria Math"/>
                                </w:rPr>
                              </m:ctrlPr>
                            </m:funcPr>
                            <m:fName>
                              <m:r>
                                <m:rPr>
                                  <m:sty m:val="p"/>
                                </m:rPr>
                                <w:rPr>
                                  <w:rFonts w:ascii="Cambria Math" w:eastAsiaTheme="minorHAnsi" w:hAnsi="Cambria Math"/>
                                </w:rPr>
                                <m:t>cos</m:t>
                              </m:r>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j</m:t>
                                              </m:r>
                                            </m:sub>
                                          </m:sSub>
                                        </m:e>
                                      </m:d>
                                      <m:r>
                                        <m:rPr>
                                          <m:sty m:val="p"/>
                                        </m:rPr>
                                        <w:rPr>
                                          <w:rFonts w:ascii="Cambria Math" w:hAnsi="Cambria Math"/>
                                        </w:rPr>
                                        <m:t>×π</m:t>
                                      </m:r>
                                    </m:num>
                                    <m:den>
                                      <m:r>
                                        <m:rPr>
                                          <m:sty m:val="p"/>
                                        </m:rPr>
                                        <w:rPr>
                                          <w:rFonts w:ascii="Cambria Math" w:hAnsi="Cambria Math"/>
                                        </w:rPr>
                                        <m:t>180</m:t>
                                      </m:r>
                                    </m:den>
                                  </m:f>
                                </m:e>
                              </m:d>
                            </m:e>
                          </m:func>
                        </m:e>
                      </m:func>
                    </m:e>
                  </m:func>
                </m:e>
              </m:d>
            </m:e>
          </m:func>
        </m:oMath>
      </m:oMathPara>
    </w:p>
    <w:p w14:paraId="3B201076" w14:textId="77777777" w:rsidR="003B6C5F" w:rsidRPr="003B6C5F" w:rsidRDefault="003B6C5F" w:rsidP="003B6C5F">
      <w:pPr>
        <w:rPr>
          <w:lang w:val="en-GB"/>
        </w:rPr>
      </w:pPr>
      <w:r w:rsidRPr="003B6C5F">
        <w:rPr>
          <w:lang w:val="en-GB"/>
        </w:rPr>
        <w:t>where:</w:t>
      </w:r>
    </w:p>
    <w:p w14:paraId="58245256" w14:textId="2E31551A" w:rsidR="003B6C5F" w:rsidRPr="001B2777" w:rsidRDefault="003B6C5F" w:rsidP="003B6C5F">
      <w:pPr>
        <w:pStyle w:val="Equationlegend"/>
      </w:pPr>
      <w:r w:rsidRPr="001B2777">
        <w:tab/>
      </w:r>
      <w:r w:rsidRPr="001B2777">
        <w:rPr>
          <w:i/>
        </w:rPr>
        <w:t>R</w:t>
      </w:r>
      <w:r w:rsidRPr="001B2777">
        <w:t>:</w:t>
      </w:r>
      <w:r w:rsidRPr="001B2777">
        <w:tab/>
        <w:t>Earth</w:t>
      </w:r>
      <w:r w:rsidR="0034635F">
        <w:t>ʼ</w:t>
      </w:r>
      <w:r w:rsidRPr="001B2777">
        <w:t>s long elliptical radius.</w:t>
      </w:r>
    </w:p>
    <w:p w14:paraId="0477946C" w14:textId="77777777" w:rsidR="003B6C5F" w:rsidRPr="003B6C5F" w:rsidRDefault="003B6C5F" w:rsidP="003B6C5F">
      <w:pPr>
        <w:rPr>
          <w:lang w:val="en-GB"/>
        </w:rPr>
      </w:pPr>
      <w:r w:rsidRPr="003B6C5F">
        <w:rPr>
          <w:lang w:val="en-GB"/>
        </w:rPr>
        <w:t>After geolocation error of all positions in the whole operation frequency band of the system under test has been measured, the accuracy of the TDOA system under the corresponding signal modulation mode and bandwidth can be obtained as follows:</w:t>
      </w:r>
    </w:p>
    <w:p w14:paraId="7A85AB47" w14:textId="77777777" w:rsidR="003B6C5F" w:rsidRPr="001B2777" w:rsidRDefault="003B6C5F" w:rsidP="003B6C5F">
      <w:pPr>
        <w:pStyle w:val="Equation"/>
      </w:pPr>
      <w:r w:rsidRPr="003B6C5F">
        <w:rPr>
          <w:lang w:val="en-GB"/>
        </w:rPr>
        <w:tab/>
      </w:r>
      <w:r w:rsidRPr="003B6C5F">
        <w:rPr>
          <w:lang w:val="en-GB"/>
        </w:rPr>
        <w:tab/>
      </w:r>
      <m:oMath>
        <m:sSub>
          <m:sSubPr>
            <m:ctrlPr>
              <w:rPr>
                <w:rFonts w:ascii="Cambria Math" w:eastAsiaTheme="minorHAnsi" w:hAnsi="Cambria Math" w:cstheme="minorBidi"/>
                <w:i/>
                <w:sz w:val="22"/>
                <w:szCs w:val="22"/>
              </w:rPr>
            </m:ctrlPr>
          </m:sSubPr>
          <m:e>
            <m:r>
              <w:rPr>
                <w:rFonts w:ascii="Cambria Math" w:hAnsi="Cambria Math"/>
              </w:rPr>
              <m:t>∆L</m:t>
            </m:r>
          </m:e>
          <m:sub>
            <m:r>
              <w:rPr>
                <w:rFonts w:ascii="Cambria Math" w:hAnsi="Cambria Math"/>
              </w:rPr>
              <m:t>rms</m:t>
            </m:r>
          </m:sub>
        </m:sSub>
        <m:r>
          <w:rPr>
            <w:rFonts w:ascii="Cambria Math" w:hAnsi="Cambria Math"/>
          </w:rPr>
          <m:t xml:space="preserve">= </m:t>
        </m:r>
        <m:rad>
          <m:radPr>
            <m:degHide m:val="1"/>
            <m:ctrlPr>
              <w:rPr>
                <w:rFonts w:ascii="Cambria Math" w:eastAsiaTheme="minorHAnsi" w:hAnsi="Cambria Math" w:cstheme="minorBidi"/>
                <w:i/>
                <w:sz w:val="22"/>
                <w:szCs w:val="22"/>
              </w:rPr>
            </m:ctrlPr>
          </m:radPr>
          <m:deg/>
          <m:e>
            <m:f>
              <m:fPr>
                <m:ctrlPr>
                  <w:rPr>
                    <w:rFonts w:ascii="Cambria Math" w:eastAsiaTheme="minorHAnsi" w:hAnsi="Cambria Math" w:cstheme="minorBidi"/>
                    <w:i/>
                    <w:sz w:val="22"/>
                    <w:szCs w:val="22"/>
                  </w:rPr>
                </m:ctrlPr>
              </m:fPr>
              <m:num>
                <m:nary>
                  <m:naryPr>
                    <m:chr m:val="∑"/>
                    <m:limLoc m:val="undOvr"/>
                    <m:ctrlPr>
                      <w:rPr>
                        <w:rFonts w:ascii="Cambria Math" w:eastAsiaTheme="minorHAnsi" w:hAnsi="Cambria Math" w:cstheme="minorBidi"/>
                        <w:i/>
                        <w:sz w:val="22"/>
                        <w:szCs w:val="22"/>
                      </w:rPr>
                    </m:ctrlPr>
                  </m:naryPr>
                  <m:sub>
                    <m:r>
                      <w:rPr>
                        <w:rFonts w:ascii="Cambria Math" w:hAnsi="Cambria Math"/>
                      </w:rPr>
                      <m:t>i=1</m:t>
                    </m:r>
                  </m:sub>
                  <m:sup>
                    <m:r>
                      <w:rPr>
                        <w:rFonts w:ascii="Cambria Math" w:hAnsi="Cambria Math"/>
                      </w:rPr>
                      <m:t>n</m:t>
                    </m:r>
                  </m:sup>
                  <m:e>
                    <m:nary>
                      <m:naryPr>
                        <m:chr m:val="∑"/>
                        <m:limLoc m:val="undOvr"/>
                        <m:ctrlPr>
                          <w:rPr>
                            <w:rFonts w:ascii="Cambria Math" w:eastAsiaTheme="minorHAnsi" w:hAnsi="Cambria Math" w:cstheme="minorBidi"/>
                            <w:i/>
                            <w:sz w:val="22"/>
                            <w:szCs w:val="22"/>
                          </w:rPr>
                        </m:ctrlPr>
                      </m:naryPr>
                      <m:sub>
                        <m:r>
                          <w:rPr>
                            <w:rFonts w:ascii="Cambria Math" w:hAnsi="Cambria Math"/>
                          </w:rPr>
                          <m:t>j=1</m:t>
                        </m:r>
                      </m:sub>
                      <m:sup>
                        <m:r>
                          <w:rPr>
                            <w:rFonts w:ascii="Cambria Math" w:hAnsi="Cambria Math"/>
                          </w:rPr>
                          <m:t>m</m:t>
                        </m:r>
                      </m:sup>
                      <m:e>
                        <m:sSup>
                          <m:sSupPr>
                            <m:ctrlPr>
                              <w:rPr>
                                <w:rFonts w:ascii="Cambria Math" w:eastAsiaTheme="minorHAnsi" w:hAnsi="Cambria Math" w:cstheme="minorBidi"/>
                                <w:i/>
                                <w:sz w:val="22"/>
                                <w:szCs w:val="22"/>
                              </w:rPr>
                            </m:ctrlPr>
                          </m:sSupPr>
                          <m:e>
                            <m:d>
                              <m:dPr>
                                <m:ctrlPr>
                                  <w:rPr>
                                    <w:rFonts w:ascii="Cambria Math" w:eastAsiaTheme="minorHAnsi" w:hAnsi="Cambria Math" w:cstheme="minorBidi"/>
                                    <w:i/>
                                    <w:sz w:val="22"/>
                                    <w:szCs w:val="22"/>
                                  </w:rPr>
                                </m:ctrlPr>
                              </m:dPr>
                              <m:e>
                                <m:r>
                                  <w:rPr>
                                    <w:rFonts w:ascii="Cambria Math" w:hAnsi="Cambria Math"/>
                                  </w:rPr>
                                  <m:t>∆</m:t>
                                </m:r>
                                <m:sSub>
                                  <m:sSubPr>
                                    <m:ctrlPr>
                                      <w:rPr>
                                        <w:rFonts w:ascii="Cambria Math" w:eastAsiaTheme="minorHAnsi" w:hAnsi="Cambria Math" w:cstheme="minorBidi"/>
                                        <w:i/>
                                        <w:sz w:val="22"/>
                                        <w:szCs w:val="22"/>
                                      </w:rPr>
                                    </m:ctrlPr>
                                  </m:sSubPr>
                                  <m:e>
                                    <m:r>
                                      <w:rPr>
                                        <w:rFonts w:ascii="Cambria Math" w:hAnsi="Cambria Math"/>
                                      </w:rPr>
                                      <m:t>L</m:t>
                                    </m:r>
                                  </m:e>
                                  <m:sub>
                                    <m:r>
                                      <w:rPr>
                                        <w:rFonts w:ascii="Cambria Math" w:hAnsi="Cambria Math"/>
                                      </w:rPr>
                                      <m:t>ij</m:t>
                                    </m:r>
                                  </m:sub>
                                </m:sSub>
                              </m:e>
                            </m:d>
                          </m:e>
                          <m:sup>
                            <m:r>
                              <w:rPr>
                                <w:rFonts w:ascii="Cambria Math" w:hAnsi="Cambria Math"/>
                              </w:rPr>
                              <m:t>2</m:t>
                            </m:r>
                          </m:sup>
                        </m:sSup>
                      </m:e>
                    </m:nary>
                  </m:e>
                </m:nary>
              </m:num>
              <m:den>
                <m:r>
                  <w:rPr>
                    <w:rFonts w:ascii="Cambria Math" w:hAnsi="Cambria Math"/>
                  </w:rPr>
                  <m:t>mn</m:t>
                </m:r>
              </m:den>
            </m:f>
          </m:e>
        </m:rad>
      </m:oMath>
    </w:p>
    <w:p w14:paraId="7508BDE6" w14:textId="77777777" w:rsidR="003B6C5F" w:rsidRPr="003B6C5F" w:rsidRDefault="003B6C5F" w:rsidP="003B6C5F">
      <w:pPr>
        <w:keepNext/>
        <w:rPr>
          <w:lang w:val="en-GB"/>
        </w:rPr>
      </w:pPr>
      <w:r w:rsidRPr="003B6C5F">
        <w:rPr>
          <w:lang w:val="en-GB"/>
        </w:rPr>
        <w:t>where:</w:t>
      </w:r>
    </w:p>
    <w:p w14:paraId="6B6A0B2D" w14:textId="77777777" w:rsidR="003B6C5F" w:rsidRPr="001B2777" w:rsidRDefault="003B6C5F" w:rsidP="003B6C5F">
      <w:pPr>
        <w:pStyle w:val="Equationlegend"/>
        <w:keepNext/>
      </w:pPr>
      <w:r w:rsidRPr="001B2777">
        <w:rPr>
          <w:i/>
          <w:iCs/>
        </w:rPr>
        <w:tab/>
        <w:t>m:</w:t>
      </w:r>
      <w:r w:rsidRPr="001B2777">
        <w:tab/>
        <w:t>number of testing positions</w:t>
      </w:r>
    </w:p>
    <w:p w14:paraId="5E3BA978" w14:textId="77777777" w:rsidR="003B6C5F" w:rsidRPr="001B2777" w:rsidRDefault="003B6C5F" w:rsidP="003B6C5F">
      <w:pPr>
        <w:pStyle w:val="Equationlegend"/>
      </w:pPr>
      <w:r w:rsidRPr="001B2777">
        <w:rPr>
          <w:i/>
          <w:iCs/>
        </w:rPr>
        <w:tab/>
        <w:t>n:</w:t>
      </w:r>
      <w:r w:rsidRPr="001B2777">
        <w:tab/>
        <w:t>number of frequency points.</w:t>
      </w:r>
    </w:p>
    <w:p w14:paraId="31E13EA1" w14:textId="77777777" w:rsidR="003B6C5F" w:rsidRPr="003B6C5F" w:rsidRDefault="003B6C5F" w:rsidP="003B6C5F">
      <w:pPr>
        <w:rPr>
          <w:lang w:val="en-GB"/>
        </w:rPr>
      </w:pPr>
      <w:r w:rsidRPr="003B6C5F">
        <w:rPr>
          <w:lang w:val="en-GB" w:eastAsia="zh-CN"/>
        </w:rPr>
        <w:t xml:space="preserve">The test report of TDOA accuracy should be including the test data table and the location diagram at least. </w:t>
      </w:r>
      <w:r w:rsidRPr="003B6C5F">
        <w:rPr>
          <w:lang w:val="en-GB"/>
        </w:rPr>
        <w:t>Based on the actual testing, the rough time required to compute the result, output power of the test equipment and received amplitude at each of the TDOA sensors also shall be recorded if that is possible. Additionally, if the TDOA system provides the quality of the correlation (i.e. percentage or fraction value) – this should be included in the test report.</w:t>
      </w:r>
    </w:p>
    <w:p w14:paraId="292C7EC1" w14:textId="77777777" w:rsidR="003B6C5F" w:rsidRPr="001B2777" w:rsidRDefault="003B6C5F" w:rsidP="003B6C5F">
      <w:pPr>
        <w:pStyle w:val="TableNo"/>
        <w:spacing w:before="520"/>
        <w:rPr>
          <w:b/>
        </w:rPr>
      </w:pPr>
      <w:r w:rsidRPr="001B2777">
        <w:t>TABLE 1</w:t>
      </w:r>
    </w:p>
    <w:p w14:paraId="2B078AE8" w14:textId="77777777" w:rsidR="003B6C5F" w:rsidRPr="001B2777" w:rsidRDefault="003B6C5F" w:rsidP="003B6C5F">
      <w:pPr>
        <w:pStyle w:val="Tabletitle"/>
      </w:pPr>
      <w:r w:rsidRPr="001B2777">
        <w:t>Sample test data table</w:t>
      </w:r>
    </w:p>
    <w:tbl>
      <w:tblPr>
        <w:tblStyle w:val="TableGrid"/>
        <w:tblW w:w="5000" w:type="pct"/>
        <w:tblLook w:val="0000" w:firstRow="0" w:lastRow="0" w:firstColumn="0" w:lastColumn="0" w:noHBand="0" w:noVBand="0"/>
      </w:tblPr>
      <w:tblGrid>
        <w:gridCol w:w="4927"/>
        <w:gridCol w:w="4928"/>
      </w:tblGrid>
      <w:tr w:rsidR="003B6C5F" w:rsidRPr="001B2777" w14:paraId="5846C8FB" w14:textId="77777777" w:rsidTr="007175C5">
        <w:trPr>
          <w:trHeight w:val="70"/>
        </w:trPr>
        <w:tc>
          <w:tcPr>
            <w:tcW w:w="5000" w:type="pct"/>
            <w:gridSpan w:val="2"/>
          </w:tcPr>
          <w:p w14:paraId="5B68A31F" w14:textId="77777777" w:rsidR="003B6C5F" w:rsidRPr="001B2777" w:rsidRDefault="003B6C5F" w:rsidP="007175C5">
            <w:pPr>
              <w:pStyle w:val="Tabletext"/>
              <w:jc w:val="center"/>
            </w:pPr>
            <w:r w:rsidRPr="001B2777">
              <w:t>Basic information</w:t>
            </w:r>
          </w:p>
        </w:tc>
      </w:tr>
      <w:tr w:rsidR="003B6C5F" w:rsidRPr="001B2777" w14:paraId="5C600D34" w14:textId="77777777" w:rsidTr="007175C5">
        <w:trPr>
          <w:trHeight w:val="70"/>
        </w:trPr>
        <w:tc>
          <w:tcPr>
            <w:tcW w:w="2500" w:type="pct"/>
          </w:tcPr>
          <w:p w14:paraId="2E993487" w14:textId="77777777" w:rsidR="003B6C5F" w:rsidRPr="001B2777" w:rsidRDefault="003B6C5F" w:rsidP="007175C5">
            <w:pPr>
              <w:pStyle w:val="Tabletext"/>
            </w:pPr>
            <w:r w:rsidRPr="001B2777">
              <w:t>Date:</w:t>
            </w:r>
          </w:p>
        </w:tc>
        <w:tc>
          <w:tcPr>
            <w:tcW w:w="2500" w:type="pct"/>
          </w:tcPr>
          <w:p w14:paraId="4680F5BC" w14:textId="77777777" w:rsidR="003B6C5F" w:rsidRPr="001B2777" w:rsidRDefault="003B6C5F" w:rsidP="007175C5">
            <w:pPr>
              <w:pStyle w:val="Tabletext"/>
            </w:pPr>
          </w:p>
        </w:tc>
      </w:tr>
      <w:tr w:rsidR="003B6C5F" w:rsidRPr="001B2777" w14:paraId="3A9F17DC" w14:textId="77777777" w:rsidTr="007175C5">
        <w:trPr>
          <w:trHeight w:val="70"/>
        </w:trPr>
        <w:tc>
          <w:tcPr>
            <w:tcW w:w="2500" w:type="pct"/>
          </w:tcPr>
          <w:p w14:paraId="6BE770E9" w14:textId="77777777" w:rsidR="003B6C5F" w:rsidRPr="001B2777" w:rsidRDefault="003B6C5F" w:rsidP="007175C5">
            <w:pPr>
              <w:pStyle w:val="Tabletext"/>
            </w:pPr>
            <w:r w:rsidRPr="001B2777">
              <w:t>Weather conditions:</w:t>
            </w:r>
          </w:p>
        </w:tc>
        <w:tc>
          <w:tcPr>
            <w:tcW w:w="2500" w:type="pct"/>
          </w:tcPr>
          <w:p w14:paraId="28E37F80" w14:textId="77777777" w:rsidR="003B6C5F" w:rsidRPr="001B2777" w:rsidRDefault="003B6C5F" w:rsidP="007175C5">
            <w:pPr>
              <w:pStyle w:val="Tabletext"/>
            </w:pPr>
          </w:p>
        </w:tc>
      </w:tr>
      <w:tr w:rsidR="003B6C5F" w:rsidRPr="001B2777" w14:paraId="48589794" w14:textId="77777777" w:rsidTr="007175C5">
        <w:trPr>
          <w:trHeight w:val="70"/>
        </w:trPr>
        <w:tc>
          <w:tcPr>
            <w:tcW w:w="2500" w:type="pct"/>
          </w:tcPr>
          <w:p w14:paraId="04631BE8" w14:textId="77777777" w:rsidR="003B6C5F" w:rsidRPr="001B2777" w:rsidRDefault="003B6C5F" w:rsidP="007175C5">
            <w:pPr>
              <w:pStyle w:val="Tabletext"/>
            </w:pPr>
            <w:r w:rsidRPr="001B2777">
              <w:t>Test Environment:</w:t>
            </w:r>
          </w:p>
        </w:tc>
        <w:tc>
          <w:tcPr>
            <w:tcW w:w="2500" w:type="pct"/>
          </w:tcPr>
          <w:p w14:paraId="6932439C" w14:textId="77777777" w:rsidR="003B6C5F" w:rsidRPr="001B2777" w:rsidRDefault="003B6C5F" w:rsidP="007175C5">
            <w:pPr>
              <w:pStyle w:val="Tabletext"/>
            </w:pPr>
          </w:p>
        </w:tc>
      </w:tr>
      <w:tr w:rsidR="003B6C5F" w:rsidRPr="001B2777" w14:paraId="0FB4CB96" w14:textId="77777777" w:rsidTr="007175C5">
        <w:trPr>
          <w:trHeight w:val="70"/>
        </w:trPr>
        <w:tc>
          <w:tcPr>
            <w:tcW w:w="2500" w:type="pct"/>
          </w:tcPr>
          <w:p w14:paraId="09BBF5CA" w14:textId="77777777" w:rsidR="003B6C5F" w:rsidRPr="001B2777" w:rsidRDefault="003B6C5F" w:rsidP="007175C5">
            <w:pPr>
              <w:pStyle w:val="Tabletext"/>
            </w:pPr>
            <w:r w:rsidRPr="001B2777">
              <w:t># of Sensors:</w:t>
            </w:r>
          </w:p>
        </w:tc>
        <w:tc>
          <w:tcPr>
            <w:tcW w:w="2500" w:type="pct"/>
          </w:tcPr>
          <w:p w14:paraId="0AD104E0" w14:textId="77777777" w:rsidR="003B6C5F" w:rsidRPr="001B2777" w:rsidRDefault="003B6C5F" w:rsidP="007175C5">
            <w:pPr>
              <w:pStyle w:val="Tabletext"/>
            </w:pPr>
          </w:p>
        </w:tc>
      </w:tr>
      <w:tr w:rsidR="003B6C5F" w:rsidRPr="001B2777" w14:paraId="21537A8D" w14:textId="77777777" w:rsidTr="007175C5">
        <w:trPr>
          <w:trHeight w:val="70"/>
        </w:trPr>
        <w:tc>
          <w:tcPr>
            <w:tcW w:w="2500" w:type="pct"/>
          </w:tcPr>
          <w:p w14:paraId="25F2F48A" w14:textId="77777777" w:rsidR="003B6C5F" w:rsidRPr="001B2777" w:rsidRDefault="003B6C5F" w:rsidP="007175C5">
            <w:pPr>
              <w:pStyle w:val="Tabletext"/>
            </w:pPr>
            <w:r w:rsidRPr="001B2777">
              <w:t>Company:</w:t>
            </w:r>
          </w:p>
        </w:tc>
        <w:tc>
          <w:tcPr>
            <w:tcW w:w="2500" w:type="pct"/>
          </w:tcPr>
          <w:p w14:paraId="749C0AB3" w14:textId="77777777" w:rsidR="003B6C5F" w:rsidRPr="001B2777" w:rsidRDefault="003B6C5F" w:rsidP="007175C5">
            <w:pPr>
              <w:pStyle w:val="Tabletext"/>
            </w:pPr>
          </w:p>
        </w:tc>
      </w:tr>
      <w:tr w:rsidR="003B6C5F" w:rsidRPr="001B2777" w14:paraId="5ABCAFEE" w14:textId="77777777" w:rsidTr="007175C5">
        <w:trPr>
          <w:trHeight w:val="70"/>
        </w:trPr>
        <w:tc>
          <w:tcPr>
            <w:tcW w:w="2500" w:type="pct"/>
          </w:tcPr>
          <w:p w14:paraId="1A914113" w14:textId="77777777" w:rsidR="003B6C5F" w:rsidRPr="001B2777" w:rsidRDefault="003B6C5F" w:rsidP="007175C5">
            <w:pPr>
              <w:pStyle w:val="Tabletext"/>
            </w:pPr>
            <w:r w:rsidRPr="001B2777">
              <w:t>Product:</w:t>
            </w:r>
          </w:p>
        </w:tc>
        <w:tc>
          <w:tcPr>
            <w:tcW w:w="2500" w:type="pct"/>
          </w:tcPr>
          <w:p w14:paraId="517A452D" w14:textId="77777777" w:rsidR="003B6C5F" w:rsidRPr="001B2777" w:rsidRDefault="003B6C5F" w:rsidP="007175C5">
            <w:pPr>
              <w:pStyle w:val="Tabletext"/>
            </w:pPr>
          </w:p>
        </w:tc>
      </w:tr>
    </w:tbl>
    <w:p w14:paraId="13B61C79" w14:textId="77777777" w:rsidR="003B6C5F" w:rsidRPr="001B2777" w:rsidRDefault="003B6C5F" w:rsidP="003B6C5F">
      <w:pPr>
        <w:pStyle w:val="Tablefin"/>
      </w:pPr>
    </w:p>
    <w:tbl>
      <w:tblPr>
        <w:tblStyle w:val="TableGrid"/>
        <w:tblW w:w="5000" w:type="pct"/>
        <w:jc w:val="center"/>
        <w:tblCellMar>
          <w:left w:w="28" w:type="dxa"/>
          <w:right w:w="28" w:type="dxa"/>
        </w:tblCellMar>
        <w:tblLook w:val="0000" w:firstRow="0" w:lastRow="0" w:firstColumn="0" w:lastColumn="0" w:noHBand="0" w:noVBand="0"/>
      </w:tblPr>
      <w:tblGrid>
        <w:gridCol w:w="529"/>
        <w:gridCol w:w="816"/>
        <w:gridCol w:w="570"/>
        <w:gridCol w:w="268"/>
        <w:gridCol w:w="886"/>
        <w:gridCol w:w="814"/>
        <w:gridCol w:w="694"/>
        <w:gridCol w:w="836"/>
        <w:gridCol w:w="906"/>
        <w:gridCol w:w="735"/>
        <w:gridCol w:w="787"/>
        <w:gridCol w:w="217"/>
        <w:gridCol w:w="413"/>
        <w:gridCol w:w="706"/>
        <w:gridCol w:w="518"/>
      </w:tblGrid>
      <w:tr w:rsidR="003B6C5F" w:rsidRPr="001B2777" w14:paraId="2F22A96D" w14:textId="77777777" w:rsidTr="007175C5">
        <w:trPr>
          <w:cantSplit/>
          <w:jc w:val="center"/>
        </w:trPr>
        <w:tc>
          <w:tcPr>
            <w:tcW w:w="988" w:type="pct"/>
            <w:gridSpan w:val="3"/>
          </w:tcPr>
          <w:p w14:paraId="4C6F0DB8" w14:textId="77777777" w:rsidR="003B6C5F" w:rsidRPr="001B2777" w:rsidRDefault="003B6C5F" w:rsidP="007175C5">
            <w:pPr>
              <w:pStyle w:val="Tablehead"/>
              <w:rPr>
                <w:sz w:val="18"/>
                <w:szCs w:val="18"/>
                <w:lang w:eastAsia="zh-CN"/>
              </w:rPr>
            </w:pPr>
            <w:r w:rsidRPr="001B2777">
              <w:rPr>
                <w:sz w:val="18"/>
                <w:szCs w:val="18"/>
                <w:lang w:eastAsia="zh-CN"/>
              </w:rPr>
              <w:t>Test location 1</w:t>
            </w:r>
          </w:p>
        </w:tc>
        <w:tc>
          <w:tcPr>
            <w:tcW w:w="1015" w:type="pct"/>
            <w:gridSpan w:val="3"/>
          </w:tcPr>
          <w:p w14:paraId="5B6E3BC9" w14:textId="77777777" w:rsidR="003B6C5F" w:rsidRPr="001B2777" w:rsidRDefault="003B6C5F" w:rsidP="007175C5">
            <w:pPr>
              <w:pStyle w:val="Tablehead"/>
              <w:rPr>
                <w:sz w:val="18"/>
                <w:szCs w:val="18"/>
                <w:lang w:eastAsia="zh-CN"/>
              </w:rPr>
            </w:pPr>
            <w:r w:rsidRPr="001B2777">
              <w:rPr>
                <w:sz w:val="18"/>
                <w:szCs w:val="18"/>
                <w:lang w:eastAsia="zh-CN"/>
              </w:rPr>
              <w:t>Latitude</w:t>
            </w:r>
          </w:p>
        </w:tc>
        <w:tc>
          <w:tcPr>
            <w:tcW w:w="1256" w:type="pct"/>
            <w:gridSpan w:val="3"/>
          </w:tcPr>
          <w:p w14:paraId="2EF87619" w14:textId="77777777" w:rsidR="003B6C5F" w:rsidRPr="001B2777" w:rsidRDefault="003B6C5F" w:rsidP="007175C5">
            <w:pPr>
              <w:pStyle w:val="Tablehead"/>
              <w:rPr>
                <w:sz w:val="18"/>
                <w:szCs w:val="18"/>
                <w:lang w:eastAsia="zh-CN"/>
              </w:rPr>
            </w:pPr>
            <w:r w:rsidRPr="001B2777">
              <w:rPr>
                <w:sz w:val="18"/>
                <w:szCs w:val="18"/>
                <w:lang w:eastAsia="zh-CN"/>
              </w:rPr>
              <w:t>xx.xxxx</w:t>
            </w:r>
          </w:p>
        </w:tc>
        <w:tc>
          <w:tcPr>
            <w:tcW w:w="897" w:type="pct"/>
            <w:gridSpan w:val="3"/>
          </w:tcPr>
          <w:p w14:paraId="0CD75C06" w14:textId="77777777" w:rsidR="003B6C5F" w:rsidRPr="001B2777" w:rsidRDefault="003B6C5F" w:rsidP="007175C5">
            <w:pPr>
              <w:pStyle w:val="Tablehead"/>
              <w:rPr>
                <w:sz w:val="18"/>
                <w:szCs w:val="18"/>
                <w:lang w:eastAsia="zh-CN"/>
              </w:rPr>
            </w:pPr>
            <w:r w:rsidRPr="001B2777">
              <w:rPr>
                <w:sz w:val="18"/>
                <w:szCs w:val="18"/>
                <w:lang w:eastAsia="zh-CN"/>
              </w:rPr>
              <w:t>Longitude</w:t>
            </w:r>
          </w:p>
        </w:tc>
        <w:tc>
          <w:tcPr>
            <w:tcW w:w="844" w:type="pct"/>
            <w:gridSpan w:val="3"/>
          </w:tcPr>
          <w:p w14:paraId="3CF21BD6" w14:textId="77777777" w:rsidR="003B6C5F" w:rsidRPr="001B2777" w:rsidRDefault="003B6C5F" w:rsidP="007175C5">
            <w:pPr>
              <w:pStyle w:val="Tablehead"/>
              <w:rPr>
                <w:sz w:val="18"/>
                <w:szCs w:val="18"/>
                <w:lang w:eastAsia="zh-CN"/>
              </w:rPr>
            </w:pPr>
            <w:r w:rsidRPr="001B2777">
              <w:rPr>
                <w:sz w:val="18"/>
                <w:szCs w:val="18"/>
                <w:lang w:eastAsia="zh-CN"/>
              </w:rPr>
              <w:t>xx.xxxx</w:t>
            </w:r>
          </w:p>
        </w:tc>
      </w:tr>
      <w:tr w:rsidR="003B6C5F" w:rsidRPr="001B2777" w14:paraId="6457233D" w14:textId="77777777" w:rsidTr="007175C5">
        <w:trPr>
          <w:cantSplit/>
          <w:jc w:val="center"/>
        </w:trPr>
        <w:tc>
          <w:tcPr>
            <w:tcW w:w="273" w:type="pct"/>
            <w:vAlign w:val="center"/>
          </w:tcPr>
          <w:p w14:paraId="5FCA756A" w14:textId="77777777" w:rsidR="003B6C5F" w:rsidRPr="001B2777" w:rsidRDefault="003B6C5F" w:rsidP="007175C5">
            <w:pPr>
              <w:pStyle w:val="Tablehead"/>
              <w:rPr>
                <w:sz w:val="18"/>
                <w:szCs w:val="18"/>
                <w:lang w:eastAsia="zh-CN"/>
              </w:rPr>
            </w:pPr>
            <w:r w:rsidRPr="001B2777">
              <w:rPr>
                <w:sz w:val="18"/>
                <w:szCs w:val="18"/>
                <w:lang w:eastAsia="zh-CN"/>
              </w:rPr>
              <w:t>Meas</w:t>
            </w:r>
            <w:r w:rsidRPr="001B2777">
              <w:rPr>
                <w:sz w:val="18"/>
                <w:szCs w:val="18"/>
                <w:lang w:eastAsia="zh-CN"/>
              </w:rPr>
              <w:br/>
              <w:t>#1</w:t>
            </w:r>
          </w:p>
        </w:tc>
        <w:tc>
          <w:tcPr>
            <w:tcW w:w="1730" w:type="pct"/>
            <w:gridSpan w:val="5"/>
            <w:vAlign w:val="center"/>
          </w:tcPr>
          <w:p w14:paraId="750753E6" w14:textId="77777777" w:rsidR="003B6C5F" w:rsidRPr="001B2777" w:rsidRDefault="003B6C5F" w:rsidP="007175C5">
            <w:pPr>
              <w:pStyle w:val="Tablehead"/>
              <w:rPr>
                <w:sz w:val="18"/>
                <w:szCs w:val="18"/>
                <w:lang w:eastAsia="zh-CN"/>
              </w:rPr>
            </w:pPr>
            <w:r w:rsidRPr="001B2777">
              <w:rPr>
                <w:sz w:val="18"/>
                <w:szCs w:val="18"/>
                <w:lang w:eastAsia="zh-CN"/>
              </w:rPr>
              <w:t>Signal generator settings</w:t>
            </w:r>
          </w:p>
        </w:tc>
        <w:tc>
          <w:tcPr>
            <w:tcW w:w="1256" w:type="pct"/>
            <w:gridSpan w:val="3"/>
            <w:vAlign w:val="center"/>
          </w:tcPr>
          <w:p w14:paraId="352A8A14" w14:textId="77777777" w:rsidR="003B6C5F" w:rsidRPr="001B2777" w:rsidRDefault="003B6C5F" w:rsidP="007175C5">
            <w:pPr>
              <w:pStyle w:val="Tablehead"/>
              <w:rPr>
                <w:sz w:val="18"/>
                <w:szCs w:val="18"/>
                <w:lang w:eastAsia="zh-CN"/>
              </w:rPr>
            </w:pPr>
            <w:r w:rsidRPr="001B2777">
              <w:rPr>
                <w:sz w:val="18"/>
                <w:szCs w:val="18"/>
                <w:lang w:eastAsia="zh-CN"/>
              </w:rPr>
              <w:t>TDOA system settings</w:t>
            </w:r>
          </w:p>
        </w:tc>
        <w:tc>
          <w:tcPr>
            <w:tcW w:w="1741" w:type="pct"/>
            <w:gridSpan w:val="6"/>
            <w:vAlign w:val="center"/>
          </w:tcPr>
          <w:p w14:paraId="3BFFEDEB" w14:textId="77777777" w:rsidR="003B6C5F" w:rsidRPr="001B2777" w:rsidRDefault="003B6C5F" w:rsidP="007175C5">
            <w:pPr>
              <w:pStyle w:val="Tablehead"/>
              <w:rPr>
                <w:sz w:val="18"/>
                <w:szCs w:val="18"/>
                <w:lang w:eastAsia="zh-CN"/>
              </w:rPr>
            </w:pPr>
            <w:r w:rsidRPr="001B2777">
              <w:rPr>
                <w:sz w:val="18"/>
                <w:szCs w:val="18"/>
                <w:lang w:eastAsia="zh-CN"/>
              </w:rPr>
              <w:t>TDOA measurement results</w:t>
            </w:r>
          </w:p>
        </w:tc>
      </w:tr>
      <w:tr w:rsidR="003B6C5F" w:rsidRPr="001B2777" w14:paraId="2CE8D452" w14:textId="77777777" w:rsidTr="007175C5">
        <w:trPr>
          <w:cantSplit/>
          <w:jc w:val="center"/>
        </w:trPr>
        <w:tc>
          <w:tcPr>
            <w:tcW w:w="273" w:type="pct"/>
            <w:vAlign w:val="center"/>
          </w:tcPr>
          <w:p w14:paraId="7DEFD750" w14:textId="77777777" w:rsidR="003B6C5F" w:rsidRPr="001B2777" w:rsidRDefault="003B6C5F" w:rsidP="007175C5">
            <w:pPr>
              <w:pStyle w:val="Tablehead"/>
              <w:rPr>
                <w:sz w:val="16"/>
                <w:szCs w:val="16"/>
                <w:lang w:eastAsia="zh-CN"/>
              </w:rPr>
            </w:pPr>
            <w:r w:rsidRPr="001B2777">
              <w:rPr>
                <w:sz w:val="16"/>
                <w:szCs w:val="16"/>
                <w:lang w:eastAsia="zh-CN"/>
              </w:rPr>
              <w:t>Meas ID #</w:t>
            </w:r>
          </w:p>
        </w:tc>
        <w:tc>
          <w:tcPr>
            <w:tcW w:w="421" w:type="pct"/>
            <w:vAlign w:val="center"/>
          </w:tcPr>
          <w:p w14:paraId="75241770" w14:textId="77777777" w:rsidR="003B6C5F" w:rsidRPr="001B2777" w:rsidRDefault="003B6C5F" w:rsidP="007175C5">
            <w:pPr>
              <w:pStyle w:val="Tablehead"/>
              <w:rPr>
                <w:sz w:val="16"/>
                <w:szCs w:val="16"/>
                <w:lang w:eastAsia="zh-CN"/>
              </w:rPr>
            </w:pPr>
            <w:r w:rsidRPr="001B2777">
              <w:rPr>
                <w:sz w:val="16"/>
                <w:szCs w:val="16"/>
                <w:lang w:eastAsia="zh-CN"/>
              </w:rPr>
              <w:t xml:space="preserve">Frequency </w:t>
            </w:r>
            <w:r w:rsidRPr="001B2777">
              <w:rPr>
                <w:sz w:val="16"/>
                <w:szCs w:val="16"/>
                <w:lang w:eastAsia="zh-CN"/>
              </w:rPr>
              <w:br/>
              <w:t>(MHz)</w:t>
            </w:r>
          </w:p>
        </w:tc>
        <w:tc>
          <w:tcPr>
            <w:tcW w:w="432" w:type="pct"/>
            <w:gridSpan w:val="2"/>
            <w:vAlign w:val="center"/>
          </w:tcPr>
          <w:p w14:paraId="04A41BCD" w14:textId="77777777" w:rsidR="003B6C5F" w:rsidRPr="001B2777" w:rsidRDefault="003B6C5F" w:rsidP="007175C5">
            <w:pPr>
              <w:pStyle w:val="Tablehead"/>
              <w:rPr>
                <w:sz w:val="16"/>
                <w:szCs w:val="16"/>
                <w:lang w:eastAsia="zh-CN"/>
              </w:rPr>
            </w:pPr>
            <w:r w:rsidRPr="001B2777">
              <w:rPr>
                <w:sz w:val="16"/>
                <w:szCs w:val="16"/>
                <w:lang w:eastAsia="zh-CN"/>
              </w:rPr>
              <w:t xml:space="preserve">Bandwidth </w:t>
            </w:r>
            <w:r w:rsidRPr="001B2777">
              <w:rPr>
                <w:sz w:val="16"/>
                <w:szCs w:val="16"/>
                <w:lang w:eastAsia="zh-CN"/>
              </w:rPr>
              <w:br/>
              <w:t>(kHz)</w:t>
            </w:r>
          </w:p>
        </w:tc>
        <w:tc>
          <w:tcPr>
            <w:tcW w:w="457" w:type="pct"/>
            <w:vAlign w:val="center"/>
          </w:tcPr>
          <w:p w14:paraId="26CB418B" w14:textId="77777777" w:rsidR="003B6C5F" w:rsidRPr="001B2777" w:rsidRDefault="003B6C5F" w:rsidP="007175C5">
            <w:pPr>
              <w:pStyle w:val="Tablehead"/>
              <w:rPr>
                <w:sz w:val="16"/>
                <w:szCs w:val="16"/>
                <w:lang w:eastAsia="zh-CN"/>
              </w:rPr>
            </w:pPr>
            <w:r w:rsidRPr="001B2777">
              <w:rPr>
                <w:sz w:val="16"/>
                <w:szCs w:val="16"/>
                <w:lang w:eastAsia="zh-CN"/>
              </w:rPr>
              <w:t>Modulation</w:t>
            </w:r>
          </w:p>
        </w:tc>
        <w:tc>
          <w:tcPr>
            <w:tcW w:w="420" w:type="pct"/>
            <w:vAlign w:val="center"/>
          </w:tcPr>
          <w:p w14:paraId="5E9E4291" w14:textId="77777777" w:rsidR="003B6C5F" w:rsidRPr="001B2777" w:rsidRDefault="003B6C5F" w:rsidP="007175C5">
            <w:pPr>
              <w:pStyle w:val="Tablehead"/>
              <w:rPr>
                <w:sz w:val="16"/>
                <w:szCs w:val="16"/>
                <w:lang w:eastAsia="zh-CN"/>
              </w:rPr>
            </w:pPr>
            <w:r w:rsidRPr="001B2777">
              <w:rPr>
                <w:sz w:val="16"/>
                <w:szCs w:val="16"/>
                <w:lang w:eastAsia="zh-CN"/>
              </w:rPr>
              <w:t xml:space="preserve">Amplitude </w:t>
            </w:r>
            <w:r w:rsidRPr="001B2777">
              <w:rPr>
                <w:sz w:val="16"/>
                <w:szCs w:val="16"/>
                <w:lang w:eastAsia="zh-CN"/>
              </w:rPr>
              <w:br/>
              <w:t>(dBm)</w:t>
            </w:r>
          </w:p>
        </w:tc>
        <w:tc>
          <w:tcPr>
            <w:tcW w:w="358" w:type="pct"/>
            <w:vAlign w:val="center"/>
          </w:tcPr>
          <w:p w14:paraId="786CA30B" w14:textId="77777777" w:rsidR="003B6C5F" w:rsidRPr="001B2777" w:rsidRDefault="003B6C5F" w:rsidP="007175C5">
            <w:pPr>
              <w:pStyle w:val="Tablehead"/>
              <w:rPr>
                <w:sz w:val="16"/>
                <w:szCs w:val="16"/>
                <w:lang w:eastAsia="zh-CN"/>
              </w:rPr>
            </w:pPr>
            <w:r w:rsidRPr="001B2777">
              <w:rPr>
                <w:sz w:val="16"/>
                <w:szCs w:val="16"/>
                <w:lang w:eastAsia="zh-CN"/>
              </w:rPr>
              <w:t># of Samples</w:t>
            </w:r>
          </w:p>
        </w:tc>
        <w:tc>
          <w:tcPr>
            <w:tcW w:w="431" w:type="pct"/>
            <w:vAlign w:val="center"/>
          </w:tcPr>
          <w:p w14:paraId="7AB7CC30" w14:textId="77777777" w:rsidR="003B6C5F" w:rsidRPr="001B2777" w:rsidRDefault="003B6C5F" w:rsidP="007175C5">
            <w:pPr>
              <w:pStyle w:val="Tablehead"/>
              <w:rPr>
                <w:sz w:val="16"/>
                <w:szCs w:val="16"/>
                <w:lang w:eastAsia="zh-CN"/>
              </w:rPr>
            </w:pPr>
            <w:r w:rsidRPr="001B2777">
              <w:rPr>
                <w:spacing w:val="-2"/>
                <w:sz w:val="16"/>
                <w:szCs w:val="16"/>
                <w:lang w:eastAsia="zh-CN"/>
              </w:rPr>
              <w:t xml:space="preserve">Bandwidth </w:t>
            </w:r>
            <w:r w:rsidRPr="001B2777">
              <w:rPr>
                <w:spacing w:val="-2"/>
                <w:sz w:val="16"/>
                <w:szCs w:val="16"/>
                <w:lang w:eastAsia="zh-CN"/>
              </w:rPr>
              <w:br/>
            </w:r>
            <w:r w:rsidRPr="001B2777">
              <w:rPr>
                <w:sz w:val="16"/>
                <w:szCs w:val="16"/>
                <w:lang w:eastAsia="zh-CN"/>
              </w:rPr>
              <w:t>(kHz)</w:t>
            </w:r>
          </w:p>
        </w:tc>
        <w:tc>
          <w:tcPr>
            <w:tcW w:w="467" w:type="pct"/>
            <w:vAlign w:val="center"/>
          </w:tcPr>
          <w:p w14:paraId="78213C8E" w14:textId="77777777" w:rsidR="003B6C5F" w:rsidRPr="001B2777" w:rsidRDefault="003B6C5F" w:rsidP="007175C5">
            <w:pPr>
              <w:pStyle w:val="Tablehead"/>
              <w:rPr>
                <w:sz w:val="16"/>
                <w:szCs w:val="16"/>
                <w:lang w:eastAsia="zh-CN"/>
              </w:rPr>
            </w:pPr>
            <w:r w:rsidRPr="001B2777">
              <w:rPr>
                <w:sz w:val="16"/>
                <w:szCs w:val="16"/>
                <w:lang w:eastAsia="zh-CN"/>
              </w:rPr>
              <w:t xml:space="preserve">Attenuation </w:t>
            </w:r>
            <w:r w:rsidRPr="001B2777">
              <w:rPr>
                <w:sz w:val="16"/>
                <w:szCs w:val="16"/>
                <w:lang w:eastAsia="zh-CN"/>
              </w:rPr>
              <w:br/>
              <w:t>(dB)</w:t>
            </w:r>
          </w:p>
        </w:tc>
        <w:tc>
          <w:tcPr>
            <w:tcW w:w="379" w:type="pct"/>
            <w:vAlign w:val="center"/>
          </w:tcPr>
          <w:p w14:paraId="2E1CFBD0" w14:textId="77777777" w:rsidR="003B6C5F" w:rsidRPr="001B2777" w:rsidRDefault="003B6C5F" w:rsidP="007175C5">
            <w:pPr>
              <w:pStyle w:val="Tablehead"/>
              <w:rPr>
                <w:sz w:val="16"/>
                <w:szCs w:val="16"/>
                <w:lang w:eastAsia="zh-CN"/>
              </w:rPr>
            </w:pPr>
            <w:r w:rsidRPr="001B2777">
              <w:rPr>
                <w:sz w:val="16"/>
                <w:szCs w:val="16"/>
                <w:lang w:eastAsia="zh-CN"/>
              </w:rPr>
              <w:t>Latitude</w:t>
            </w:r>
          </w:p>
        </w:tc>
        <w:tc>
          <w:tcPr>
            <w:tcW w:w="406" w:type="pct"/>
            <w:vAlign w:val="center"/>
          </w:tcPr>
          <w:p w14:paraId="28F52784" w14:textId="77777777" w:rsidR="003B6C5F" w:rsidRPr="001B2777" w:rsidRDefault="003B6C5F" w:rsidP="007175C5">
            <w:pPr>
              <w:pStyle w:val="Tablehead"/>
              <w:rPr>
                <w:sz w:val="16"/>
                <w:szCs w:val="16"/>
                <w:lang w:eastAsia="zh-CN"/>
              </w:rPr>
            </w:pPr>
            <w:r w:rsidRPr="001B2777">
              <w:rPr>
                <w:sz w:val="16"/>
                <w:szCs w:val="16"/>
                <w:lang w:eastAsia="zh-CN"/>
              </w:rPr>
              <w:t>Longitude</w:t>
            </w:r>
          </w:p>
        </w:tc>
        <w:tc>
          <w:tcPr>
            <w:tcW w:w="325" w:type="pct"/>
            <w:gridSpan w:val="2"/>
            <w:vAlign w:val="center"/>
          </w:tcPr>
          <w:p w14:paraId="5FF9BB55" w14:textId="77777777" w:rsidR="003B6C5F" w:rsidRPr="001B2777" w:rsidRDefault="003B6C5F" w:rsidP="007175C5">
            <w:pPr>
              <w:pStyle w:val="Tablehead"/>
              <w:rPr>
                <w:sz w:val="16"/>
                <w:szCs w:val="16"/>
                <w:lang w:eastAsia="zh-CN"/>
              </w:rPr>
            </w:pPr>
            <w:r w:rsidRPr="001B2777">
              <w:rPr>
                <w:sz w:val="16"/>
                <w:szCs w:val="16"/>
                <w:lang w:eastAsia="zh-CN"/>
              </w:rPr>
              <w:t xml:space="preserve">Quality </w:t>
            </w:r>
            <w:r w:rsidRPr="001B2777">
              <w:rPr>
                <w:sz w:val="16"/>
                <w:szCs w:val="16"/>
                <w:lang w:eastAsia="zh-CN"/>
              </w:rPr>
              <w:br/>
              <w:t>(0&gt;1)</w:t>
            </w:r>
          </w:p>
        </w:tc>
        <w:tc>
          <w:tcPr>
            <w:tcW w:w="364" w:type="pct"/>
            <w:vAlign w:val="center"/>
          </w:tcPr>
          <w:p w14:paraId="0A94978E" w14:textId="77777777" w:rsidR="003B6C5F" w:rsidRPr="001B2777" w:rsidRDefault="003B6C5F" w:rsidP="007175C5">
            <w:pPr>
              <w:pStyle w:val="Tablehead"/>
              <w:rPr>
                <w:sz w:val="16"/>
                <w:szCs w:val="16"/>
                <w:lang w:eastAsia="zh-CN"/>
              </w:rPr>
            </w:pPr>
            <w:r w:rsidRPr="001B2777">
              <w:rPr>
                <w:sz w:val="16"/>
                <w:szCs w:val="16"/>
                <w:lang w:eastAsia="zh-CN"/>
              </w:rPr>
              <w:t xml:space="preserve">Error </w:t>
            </w:r>
            <w:r w:rsidRPr="001B2777">
              <w:rPr>
                <w:sz w:val="16"/>
                <w:szCs w:val="16"/>
                <w:lang w:eastAsia="zh-CN"/>
              </w:rPr>
              <w:br/>
              <w:t>(metres)</w:t>
            </w:r>
          </w:p>
        </w:tc>
        <w:tc>
          <w:tcPr>
            <w:tcW w:w="267" w:type="pct"/>
            <w:vAlign w:val="center"/>
          </w:tcPr>
          <w:p w14:paraId="0186D6BD" w14:textId="77777777" w:rsidR="003B6C5F" w:rsidRPr="001B2777" w:rsidRDefault="003B6C5F" w:rsidP="007175C5">
            <w:pPr>
              <w:pStyle w:val="Tablehead"/>
              <w:rPr>
                <w:sz w:val="16"/>
                <w:szCs w:val="16"/>
                <w:lang w:eastAsia="zh-CN"/>
              </w:rPr>
            </w:pPr>
            <w:r w:rsidRPr="001B2777">
              <w:rPr>
                <w:sz w:val="16"/>
                <w:szCs w:val="16"/>
                <w:lang w:eastAsia="zh-CN"/>
              </w:rPr>
              <w:t>Time of meas</w:t>
            </w:r>
          </w:p>
        </w:tc>
      </w:tr>
      <w:tr w:rsidR="003B6C5F" w:rsidRPr="001B2777" w14:paraId="2D9A378C" w14:textId="77777777" w:rsidTr="007175C5">
        <w:trPr>
          <w:cantSplit/>
          <w:jc w:val="center"/>
        </w:trPr>
        <w:tc>
          <w:tcPr>
            <w:tcW w:w="273" w:type="pct"/>
          </w:tcPr>
          <w:p w14:paraId="7B262873" w14:textId="77777777" w:rsidR="003B6C5F" w:rsidRPr="001B2777" w:rsidRDefault="003B6C5F" w:rsidP="007175C5">
            <w:pPr>
              <w:pStyle w:val="Tabletext"/>
              <w:jc w:val="center"/>
              <w:rPr>
                <w:sz w:val="16"/>
                <w:szCs w:val="16"/>
                <w:lang w:eastAsia="zh-CN"/>
              </w:rPr>
            </w:pPr>
            <w:r w:rsidRPr="001B2777">
              <w:rPr>
                <w:sz w:val="16"/>
                <w:szCs w:val="16"/>
                <w:lang w:eastAsia="zh-CN"/>
              </w:rPr>
              <w:t>1</w:t>
            </w:r>
          </w:p>
        </w:tc>
        <w:tc>
          <w:tcPr>
            <w:tcW w:w="421" w:type="pct"/>
          </w:tcPr>
          <w:p w14:paraId="01EAC73E" w14:textId="77777777" w:rsidR="003B6C5F" w:rsidRPr="001B2777" w:rsidRDefault="003B6C5F" w:rsidP="007175C5">
            <w:pPr>
              <w:pStyle w:val="Tabletext"/>
              <w:rPr>
                <w:sz w:val="16"/>
                <w:szCs w:val="16"/>
                <w:lang w:eastAsia="zh-CN"/>
              </w:rPr>
            </w:pPr>
          </w:p>
        </w:tc>
        <w:tc>
          <w:tcPr>
            <w:tcW w:w="432" w:type="pct"/>
            <w:gridSpan w:val="2"/>
          </w:tcPr>
          <w:p w14:paraId="26EA5058" w14:textId="77777777" w:rsidR="003B6C5F" w:rsidRPr="001B2777" w:rsidRDefault="003B6C5F" w:rsidP="007175C5">
            <w:pPr>
              <w:pStyle w:val="Tabletext"/>
              <w:rPr>
                <w:sz w:val="16"/>
                <w:szCs w:val="16"/>
                <w:lang w:eastAsia="zh-CN"/>
              </w:rPr>
            </w:pPr>
          </w:p>
        </w:tc>
        <w:tc>
          <w:tcPr>
            <w:tcW w:w="457" w:type="pct"/>
          </w:tcPr>
          <w:p w14:paraId="06190A01" w14:textId="77777777" w:rsidR="003B6C5F" w:rsidRPr="001B2777" w:rsidRDefault="003B6C5F" w:rsidP="007175C5">
            <w:pPr>
              <w:pStyle w:val="Tabletext"/>
              <w:rPr>
                <w:sz w:val="16"/>
                <w:szCs w:val="16"/>
                <w:lang w:eastAsia="zh-CN"/>
              </w:rPr>
            </w:pPr>
          </w:p>
        </w:tc>
        <w:tc>
          <w:tcPr>
            <w:tcW w:w="420" w:type="pct"/>
          </w:tcPr>
          <w:p w14:paraId="09A17E2A" w14:textId="77777777" w:rsidR="003B6C5F" w:rsidRPr="001B2777" w:rsidRDefault="003B6C5F" w:rsidP="007175C5">
            <w:pPr>
              <w:pStyle w:val="Tabletext"/>
              <w:rPr>
                <w:sz w:val="16"/>
                <w:szCs w:val="16"/>
                <w:lang w:eastAsia="zh-CN"/>
              </w:rPr>
            </w:pPr>
          </w:p>
        </w:tc>
        <w:tc>
          <w:tcPr>
            <w:tcW w:w="358" w:type="pct"/>
          </w:tcPr>
          <w:p w14:paraId="1371D4C5" w14:textId="77777777" w:rsidR="003B6C5F" w:rsidRPr="001B2777" w:rsidRDefault="003B6C5F" w:rsidP="007175C5">
            <w:pPr>
              <w:pStyle w:val="Tabletext"/>
              <w:rPr>
                <w:sz w:val="16"/>
                <w:szCs w:val="16"/>
                <w:lang w:eastAsia="zh-CN"/>
              </w:rPr>
            </w:pPr>
          </w:p>
        </w:tc>
        <w:tc>
          <w:tcPr>
            <w:tcW w:w="431" w:type="pct"/>
          </w:tcPr>
          <w:p w14:paraId="10FC564C" w14:textId="77777777" w:rsidR="003B6C5F" w:rsidRPr="001B2777" w:rsidRDefault="003B6C5F" w:rsidP="007175C5">
            <w:pPr>
              <w:pStyle w:val="Tabletext"/>
              <w:rPr>
                <w:sz w:val="16"/>
                <w:szCs w:val="16"/>
                <w:lang w:eastAsia="zh-CN"/>
              </w:rPr>
            </w:pPr>
          </w:p>
        </w:tc>
        <w:tc>
          <w:tcPr>
            <w:tcW w:w="467" w:type="pct"/>
          </w:tcPr>
          <w:p w14:paraId="3B875516" w14:textId="77777777" w:rsidR="003B6C5F" w:rsidRPr="001B2777" w:rsidRDefault="003B6C5F" w:rsidP="007175C5">
            <w:pPr>
              <w:pStyle w:val="Tabletext"/>
              <w:rPr>
                <w:sz w:val="16"/>
                <w:szCs w:val="16"/>
                <w:lang w:eastAsia="zh-CN"/>
              </w:rPr>
            </w:pPr>
          </w:p>
        </w:tc>
        <w:tc>
          <w:tcPr>
            <w:tcW w:w="379" w:type="pct"/>
          </w:tcPr>
          <w:p w14:paraId="51D7FEAA" w14:textId="77777777" w:rsidR="003B6C5F" w:rsidRPr="001B2777" w:rsidRDefault="003B6C5F" w:rsidP="007175C5">
            <w:pPr>
              <w:pStyle w:val="Tabletext"/>
              <w:rPr>
                <w:sz w:val="16"/>
                <w:szCs w:val="16"/>
                <w:lang w:eastAsia="zh-CN"/>
              </w:rPr>
            </w:pPr>
          </w:p>
        </w:tc>
        <w:tc>
          <w:tcPr>
            <w:tcW w:w="406" w:type="pct"/>
          </w:tcPr>
          <w:p w14:paraId="66519925" w14:textId="77777777" w:rsidR="003B6C5F" w:rsidRPr="001B2777" w:rsidRDefault="003B6C5F" w:rsidP="007175C5">
            <w:pPr>
              <w:pStyle w:val="Tabletext"/>
              <w:rPr>
                <w:sz w:val="16"/>
                <w:szCs w:val="16"/>
                <w:lang w:eastAsia="zh-CN"/>
              </w:rPr>
            </w:pPr>
          </w:p>
        </w:tc>
        <w:tc>
          <w:tcPr>
            <w:tcW w:w="325" w:type="pct"/>
            <w:gridSpan w:val="2"/>
          </w:tcPr>
          <w:p w14:paraId="636D1507" w14:textId="77777777" w:rsidR="003B6C5F" w:rsidRPr="001B2777" w:rsidRDefault="003B6C5F" w:rsidP="007175C5">
            <w:pPr>
              <w:pStyle w:val="Tabletext"/>
              <w:rPr>
                <w:sz w:val="16"/>
                <w:szCs w:val="16"/>
                <w:lang w:eastAsia="zh-CN"/>
              </w:rPr>
            </w:pPr>
          </w:p>
        </w:tc>
        <w:tc>
          <w:tcPr>
            <w:tcW w:w="364" w:type="pct"/>
          </w:tcPr>
          <w:p w14:paraId="6ACC9FA8" w14:textId="77777777" w:rsidR="003B6C5F" w:rsidRPr="001B2777" w:rsidRDefault="003B6C5F" w:rsidP="007175C5">
            <w:pPr>
              <w:pStyle w:val="Tabletext"/>
              <w:rPr>
                <w:sz w:val="16"/>
                <w:szCs w:val="16"/>
                <w:lang w:eastAsia="zh-CN"/>
              </w:rPr>
            </w:pPr>
          </w:p>
        </w:tc>
        <w:tc>
          <w:tcPr>
            <w:tcW w:w="267" w:type="pct"/>
          </w:tcPr>
          <w:p w14:paraId="4715E25F" w14:textId="77777777" w:rsidR="003B6C5F" w:rsidRPr="001B2777" w:rsidRDefault="003B6C5F" w:rsidP="007175C5">
            <w:pPr>
              <w:pStyle w:val="Tabletext"/>
              <w:rPr>
                <w:sz w:val="16"/>
                <w:szCs w:val="16"/>
                <w:lang w:eastAsia="zh-CN"/>
              </w:rPr>
            </w:pPr>
          </w:p>
        </w:tc>
      </w:tr>
      <w:tr w:rsidR="003B6C5F" w:rsidRPr="001B2777" w14:paraId="0A8D5A52" w14:textId="77777777" w:rsidTr="007175C5">
        <w:trPr>
          <w:cantSplit/>
          <w:jc w:val="center"/>
        </w:trPr>
        <w:tc>
          <w:tcPr>
            <w:tcW w:w="273" w:type="pct"/>
          </w:tcPr>
          <w:p w14:paraId="1051B1F5" w14:textId="77777777" w:rsidR="003B6C5F" w:rsidRPr="001B2777" w:rsidRDefault="003B6C5F" w:rsidP="007175C5">
            <w:pPr>
              <w:pStyle w:val="Tabletext"/>
              <w:jc w:val="center"/>
              <w:rPr>
                <w:sz w:val="16"/>
                <w:szCs w:val="16"/>
                <w:lang w:eastAsia="zh-CN"/>
              </w:rPr>
            </w:pPr>
            <w:r w:rsidRPr="001B2777">
              <w:rPr>
                <w:sz w:val="16"/>
                <w:szCs w:val="16"/>
                <w:lang w:eastAsia="zh-CN"/>
              </w:rPr>
              <w:t>2</w:t>
            </w:r>
          </w:p>
        </w:tc>
        <w:tc>
          <w:tcPr>
            <w:tcW w:w="421" w:type="pct"/>
          </w:tcPr>
          <w:p w14:paraId="2924AB0B" w14:textId="77777777" w:rsidR="003B6C5F" w:rsidRPr="001B2777" w:rsidRDefault="003B6C5F" w:rsidP="007175C5">
            <w:pPr>
              <w:pStyle w:val="Tabletext"/>
              <w:rPr>
                <w:sz w:val="16"/>
                <w:szCs w:val="16"/>
                <w:lang w:eastAsia="zh-CN"/>
              </w:rPr>
            </w:pPr>
          </w:p>
        </w:tc>
        <w:tc>
          <w:tcPr>
            <w:tcW w:w="432" w:type="pct"/>
            <w:gridSpan w:val="2"/>
          </w:tcPr>
          <w:p w14:paraId="7EC290D2" w14:textId="77777777" w:rsidR="003B6C5F" w:rsidRPr="001B2777" w:rsidRDefault="003B6C5F" w:rsidP="007175C5">
            <w:pPr>
              <w:pStyle w:val="Tabletext"/>
              <w:rPr>
                <w:sz w:val="16"/>
                <w:szCs w:val="16"/>
                <w:lang w:eastAsia="zh-CN"/>
              </w:rPr>
            </w:pPr>
          </w:p>
        </w:tc>
        <w:tc>
          <w:tcPr>
            <w:tcW w:w="457" w:type="pct"/>
          </w:tcPr>
          <w:p w14:paraId="093AC19A" w14:textId="77777777" w:rsidR="003B6C5F" w:rsidRPr="001B2777" w:rsidRDefault="003B6C5F" w:rsidP="007175C5">
            <w:pPr>
              <w:pStyle w:val="Tabletext"/>
              <w:rPr>
                <w:sz w:val="16"/>
                <w:szCs w:val="16"/>
                <w:lang w:eastAsia="zh-CN"/>
              </w:rPr>
            </w:pPr>
          </w:p>
        </w:tc>
        <w:tc>
          <w:tcPr>
            <w:tcW w:w="420" w:type="pct"/>
          </w:tcPr>
          <w:p w14:paraId="2E21E76B" w14:textId="77777777" w:rsidR="003B6C5F" w:rsidRPr="001B2777" w:rsidRDefault="003B6C5F" w:rsidP="007175C5">
            <w:pPr>
              <w:pStyle w:val="Tabletext"/>
              <w:rPr>
                <w:sz w:val="16"/>
                <w:szCs w:val="16"/>
                <w:lang w:eastAsia="zh-CN"/>
              </w:rPr>
            </w:pPr>
          </w:p>
        </w:tc>
        <w:tc>
          <w:tcPr>
            <w:tcW w:w="358" w:type="pct"/>
          </w:tcPr>
          <w:p w14:paraId="65B7CFBB" w14:textId="77777777" w:rsidR="003B6C5F" w:rsidRPr="001B2777" w:rsidRDefault="003B6C5F" w:rsidP="007175C5">
            <w:pPr>
              <w:pStyle w:val="Tabletext"/>
              <w:rPr>
                <w:sz w:val="16"/>
                <w:szCs w:val="16"/>
                <w:lang w:eastAsia="zh-CN"/>
              </w:rPr>
            </w:pPr>
          </w:p>
        </w:tc>
        <w:tc>
          <w:tcPr>
            <w:tcW w:w="431" w:type="pct"/>
          </w:tcPr>
          <w:p w14:paraId="57A92D4C" w14:textId="77777777" w:rsidR="003B6C5F" w:rsidRPr="001B2777" w:rsidRDefault="003B6C5F" w:rsidP="007175C5">
            <w:pPr>
              <w:pStyle w:val="Tabletext"/>
              <w:rPr>
                <w:sz w:val="16"/>
                <w:szCs w:val="16"/>
                <w:lang w:eastAsia="zh-CN"/>
              </w:rPr>
            </w:pPr>
          </w:p>
        </w:tc>
        <w:tc>
          <w:tcPr>
            <w:tcW w:w="467" w:type="pct"/>
          </w:tcPr>
          <w:p w14:paraId="103B99D3" w14:textId="77777777" w:rsidR="003B6C5F" w:rsidRPr="001B2777" w:rsidRDefault="003B6C5F" w:rsidP="007175C5">
            <w:pPr>
              <w:pStyle w:val="Tabletext"/>
              <w:rPr>
                <w:sz w:val="16"/>
                <w:szCs w:val="16"/>
                <w:lang w:eastAsia="zh-CN"/>
              </w:rPr>
            </w:pPr>
          </w:p>
        </w:tc>
        <w:tc>
          <w:tcPr>
            <w:tcW w:w="379" w:type="pct"/>
          </w:tcPr>
          <w:p w14:paraId="5988E5A1" w14:textId="77777777" w:rsidR="003B6C5F" w:rsidRPr="001B2777" w:rsidRDefault="003B6C5F" w:rsidP="007175C5">
            <w:pPr>
              <w:pStyle w:val="Tabletext"/>
              <w:rPr>
                <w:sz w:val="16"/>
                <w:szCs w:val="16"/>
                <w:lang w:eastAsia="zh-CN"/>
              </w:rPr>
            </w:pPr>
          </w:p>
        </w:tc>
        <w:tc>
          <w:tcPr>
            <w:tcW w:w="406" w:type="pct"/>
          </w:tcPr>
          <w:p w14:paraId="73DE313E" w14:textId="77777777" w:rsidR="003B6C5F" w:rsidRPr="001B2777" w:rsidRDefault="003B6C5F" w:rsidP="007175C5">
            <w:pPr>
              <w:pStyle w:val="Tabletext"/>
              <w:rPr>
                <w:sz w:val="16"/>
                <w:szCs w:val="16"/>
                <w:lang w:eastAsia="zh-CN"/>
              </w:rPr>
            </w:pPr>
          </w:p>
        </w:tc>
        <w:tc>
          <w:tcPr>
            <w:tcW w:w="325" w:type="pct"/>
            <w:gridSpan w:val="2"/>
          </w:tcPr>
          <w:p w14:paraId="2E141CF9" w14:textId="77777777" w:rsidR="003B6C5F" w:rsidRPr="001B2777" w:rsidRDefault="003B6C5F" w:rsidP="007175C5">
            <w:pPr>
              <w:pStyle w:val="Tabletext"/>
              <w:rPr>
                <w:sz w:val="16"/>
                <w:szCs w:val="16"/>
                <w:lang w:eastAsia="zh-CN"/>
              </w:rPr>
            </w:pPr>
          </w:p>
        </w:tc>
        <w:tc>
          <w:tcPr>
            <w:tcW w:w="364" w:type="pct"/>
          </w:tcPr>
          <w:p w14:paraId="54A84343" w14:textId="77777777" w:rsidR="003B6C5F" w:rsidRPr="001B2777" w:rsidRDefault="003B6C5F" w:rsidP="007175C5">
            <w:pPr>
              <w:pStyle w:val="Tabletext"/>
              <w:rPr>
                <w:sz w:val="16"/>
                <w:szCs w:val="16"/>
                <w:lang w:eastAsia="zh-CN"/>
              </w:rPr>
            </w:pPr>
          </w:p>
        </w:tc>
        <w:tc>
          <w:tcPr>
            <w:tcW w:w="267" w:type="pct"/>
          </w:tcPr>
          <w:p w14:paraId="56295421" w14:textId="77777777" w:rsidR="003B6C5F" w:rsidRPr="001B2777" w:rsidRDefault="003B6C5F" w:rsidP="007175C5">
            <w:pPr>
              <w:pStyle w:val="Tabletext"/>
              <w:rPr>
                <w:sz w:val="16"/>
                <w:szCs w:val="16"/>
                <w:lang w:eastAsia="zh-CN"/>
              </w:rPr>
            </w:pPr>
          </w:p>
        </w:tc>
      </w:tr>
      <w:tr w:rsidR="003B6C5F" w:rsidRPr="001B2777" w14:paraId="73750FB2" w14:textId="77777777" w:rsidTr="007175C5">
        <w:trPr>
          <w:cantSplit/>
          <w:jc w:val="center"/>
        </w:trPr>
        <w:tc>
          <w:tcPr>
            <w:tcW w:w="273" w:type="pct"/>
          </w:tcPr>
          <w:p w14:paraId="6BCEB794" w14:textId="77777777" w:rsidR="003B6C5F" w:rsidRPr="001B2777" w:rsidRDefault="003B6C5F" w:rsidP="007175C5">
            <w:pPr>
              <w:pStyle w:val="Tabletext"/>
              <w:jc w:val="center"/>
              <w:rPr>
                <w:sz w:val="16"/>
                <w:szCs w:val="16"/>
                <w:lang w:eastAsia="zh-CN"/>
              </w:rPr>
            </w:pPr>
            <w:r w:rsidRPr="001B2777">
              <w:rPr>
                <w:sz w:val="16"/>
                <w:szCs w:val="16"/>
                <w:lang w:eastAsia="zh-CN"/>
              </w:rPr>
              <w:t>3</w:t>
            </w:r>
          </w:p>
        </w:tc>
        <w:tc>
          <w:tcPr>
            <w:tcW w:w="421" w:type="pct"/>
          </w:tcPr>
          <w:p w14:paraId="7465A704" w14:textId="77777777" w:rsidR="003B6C5F" w:rsidRPr="001B2777" w:rsidRDefault="003B6C5F" w:rsidP="007175C5">
            <w:pPr>
              <w:pStyle w:val="Tabletext"/>
              <w:rPr>
                <w:sz w:val="16"/>
                <w:szCs w:val="16"/>
                <w:lang w:eastAsia="zh-CN"/>
              </w:rPr>
            </w:pPr>
          </w:p>
        </w:tc>
        <w:tc>
          <w:tcPr>
            <w:tcW w:w="432" w:type="pct"/>
            <w:gridSpan w:val="2"/>
          </w:tcPr>
          <w:p w14:paraId="7AC54733" w14:textId="77777777" w:rsidR="003B6C5F" w:rsidRPr="001B2777" w:rsidRDefault="003B6C5F" w:rsidP="007175C5">
            <w:pPr>
              <w:pStyle w:val="Tabletext"/>
              <w:rPr>
                <w:sz w:val="16"/>
                <w:szCs w:val="16"/>
                <w:lang w:eastAsia="zh-CN"/>
              </w:rPr>
            </w:pPr>
          </w:p>
        </w:tc>
        <w:tc>
          <w:tcPr>
            <w:tcW w:w="457" w:type="pct"/>
          </w:tcPr>
          <w:p w14:paraId="7D496E61" w14:textId="77777777" w:rsidR="003B6C5F" w:rsidRPr="001B2777" w:rsidRDefault="003B6C5F" w:rsidP="007175C5">
            <w:pPr>
              <w:pStyle w:val="Tabletext"/>
              <w:rPr>
                <w:sz w:val="16"/>
                <w:szCs w:val="16"/>
                <w:lang w:eastAsia="zh-CN"/>
              </w:rPr>
            </w:pPr>
          </w:p>
        </w:tc>
        <w:tc>
          <w:tcPr>
            <w:tcW w:w="420" w:type="pct"/>
          </w:tcPr>
          <w:p w14:paraId="051C6D03" w14:textId="77777777" w:rsidR="003B6C5F" w:rsidRPr="001B2777" w:rsidRDefault="003B6C5F" w:rsidP="007175C5">
            <w:pPr>
              <w:pStyle w:val="Tabletext"/>
              <w:rPr>
                <w:sz w:val="16"/>
                <w:szCs w:val="16"/>
                <w:lang w:eastAsia="zh-CN"/>
              </w:rPr>
            </w:pPr>
          </w:p>
        </w:tc>
        <w:tc>
          <w:tcPr>
            <w:tcW w:w="358" w:type="pct"/>
          </w:tcPr>
          <w:p w14:paraId="2E8EC39D" w14:textId="77777777" w:rsidR="003B6C5F" w:rsidRPr="001B2777" w:rsidRDefault="003B6C5F" w:rsidP="007175C5">
            <w:pPr>
              <w:pStyle w:val="Tabletext"/>
              <w:rPr>
                <w:sz w:val="16"/>
                <w:szCs w:val="16"/>
                <w:lang w:eastAsia="zh-CN"/>
              </w:rPr>
            </w:pPr>
          </w:p>
        </w:tc>
        <w:tc>
          <w:tcPr>
            <w:tcW w:w="431" w:type="pct"/>
          </w:tcPr>
          <w:p w14:paraId="35F3285D" w14:textId="77777777" w:rsidR="003B6C5F" w:rsidRPr="001B2777" w:rsidRDefault="003B6C5F" w:rsidP="007175C5">
            <w:pPr>
              <w:pStyle w:val="Tabletext"/>
              <w:rPr>
                <w:sz w:val="16"/>
                <w:szCs w:val="16"/>
                <w:lang w:eastAsia="zh-CN"/>
              </w:rPr>
            </w:pPr>
          </w:p>
        </w:tc>
        <w:tc>
          <w:tcPr>
            <w:tcW w:w="467" w:type="pct"/>
          </w:tcPr>
          <w:p w14:paraId="4C6058D1" w14:textId="77777777" w:rsidR="003B6C5F" w:rsidRPr="001B2777" w:rsidRDefault="003B6C5F" w:rsidP="007175C5">
            <w:pPr>
              <w:pStyle w:val="Tabletext"/>
              <w:rPr>
                <w:sz w:val="16"/>
                <w:szCs w:val="16"/>
                <w:lang w:eastAsia="zh-CN"/>
              </w:rPr>
            </w:pPr>
          </w:p>
        </w:tc>
        <w:tc>
          <w:tcPr>
            <w:tcW w:w="379" w:type="pct"/>
          </w:tcPr>
          <w:p w14:paraId="273C2C62" w14:textId="77777777" w:rsidR="003B6C5F" w:rsidRPr="001B2777" w:rsidRDefault="003B6C5F" w:rsidP="007175C5">
            <w:pPr>
              <w:pStyle w:val="Tabletext"/>
              <w:rPr>
                <w:sz w:val="16"/>
                <w:szCs w:val="16"/>
                <w:lang w:eastAsia="zh-CN"/>
              </w:rPr>
            </w:pPr>
          </w:p>
        </w:tc>
        <w:tc>
          <w:tcPr>
            <w:tcW w:w="406" w:type="pct"/>
          </w:tcPr>
          <w:p w14:paraId="4A7F7901" w14:textId="77777777" w:rsidR="003B6C5F" w:rsidRPr="001B2777" w:rsidRDefault="003B6C5F" w:rsidP="007175C5">
            <w:pPr>
              <w:pStyle w:val="Tabletext"/>
              <w:rPr>
                <w:sz w:val="16"/>
                <w:szCs w:val="16"/>
                <w:lang w:eastAsia="zh-CN"/>
              </w:rPr>
            </w:pPr>
          </w:p>
        </w:tc>
        <w:tc>
          <w:tcPr>
            <w:tcW w:w="325" w:type="pct"/>
            <w:gridSpan w:val="2"/>
          </w:tcPr>
          <w:p w14:paraId="1751E732" w14:textId="77777777" w:rsidR="003B6C5F" w:rsidRPr="001B2777" w:rsidRDefault="003B6C5F" w:rsidP="007175C5">
            <w:pPr>
              <w:pStyle w:val="Tabletext"/>
              <w:rPr>
                <w:sz w:val="16"/>
                <w:szCs w:val="16"/>
                <w:lang w:eastAsia="zh-CN"/>
              </w:rPr>
            </w:pPr>
          </w:p>
        </w:tc>
        <w:tc>
          <w:tcPr>
            <w:tcW w:w="364" w:type="pct"/>
          </w:tcPr>
          <w:p w14:paraId="3C1F15BF" w14:textId="77777777" w:rsidR="003B6C5F" w:rsidRPr="001B2777" w:rsidRDefault="003B6C5F" w:rsidP="007175C5">
            <w:pPr>
              <w:pStyle w:val="Tabletext"/>
              <w:rPr>
                <w:sz w:val="16"/>
                <w:szCs w:val="16"/>
                <w:lang w:eastAsia="zh-CN"/>
              </w:rPr>
            </w:pPr>
          </w:p>
        </w:tc>
        <w:tc>
          <w:tcPr>
            <w:tcW w:w="267" w:type="pct"/>
          </w:tcPr>
          <w:p w14:paraId="0F921D27" w14:textId="77777777" w:rsidR="003B6C5F" w:rsidRPr="001B2777" w:rsidRDefault="003B6C5F" w:rsidP="007175C5">
            <w:pPr>
              <w:pStyle w:val="Tabletext"/>
              <w:rPr>
                <w:sz w:val="16"/>
                <w:szCs w:val="16"/>
                <w:lang w:eastAsia="zh-CN"/>
              </w:rPr>
            </w:pPr>
          </w:p>
        </w:tc>
      </w:tr>
      <w:tr w:rsidR="003B6C5F" w:rsidRPr="001B2777" w14:paraId="0052A293" w14:textId="77777777" w:rsidTr="007175C5">
        <w:trPr>
          <w:cantSplit/>
          <w:jc w:val="center"/>
        </w:trPr>
        <w:tc>
          <w:tcPr>
            <w:tcW w:w="273" w:type="pct"/>
          </w:tcPr>
          <w:p w14:paraId="6CE81825" w14:textId="77777777" w:rsidR="003B6C5F" w:rsidRPr="001B2777" w:rsidRDefault="003B6C5F" w:rsidP="007175C5">
            <w:pPr>
              <w:pStyle w:val="Tabletext"/>
              <w:jc w:val="center"/>
              <w:rPr>
                <w:sz w:val="16"/>
                <w:szCs w:val="16"/>
                <w:lang w:eastAsia="zh-CN"/>
              </w:rPr>
            </w:pPr>
            <w:r w:rsidRPr="001B2777">
              <w:rPr>
                <w:sz w:val="16"/>
                <w:szCs w:val="16"/>
                <w:lang w:eastAsia="zh-CN"/>
              </w:rPr>
              <w:t>4</w:t>
            </w:r>
          </w:p>
        </w:tc>
        <w:tc>
          <w:tcPr>
            <w:tcW w:w="421" w:type="pct"/>
          </w:tcPr>
          <w:p w14:paraId="1EF346A5" w14:textId="77777777" w:rsidR="003B6C5F" w:rsidRPr="001B2777" w:rsidRDefault="003B6C5F" w:rsidP="007175C5">
            <w:pPr>
              <w:pStyle w:val="Tabletext"/>
              <w:rPr>
                <w:sz w:val="16"/>
                <w:szCs w:val="16"/>
                <w:lang w:eastAsia="zh-CN"/>
              </w:rPr>
            </w:pPr>
          </w:p>
        </w:tc>
        <w:tc>
          <w:tcPr>
            <w:tcW w:w="432" w:type="pct"/>
            <w:gridSpan w:val="2"/>
          </w:tcPr>
          <w:p w14:paraId="75E9DD83" w14:textId="77777777" w:rsidR="003B6C5F" w:rsidRPr="001B2777" w:rsidRDefault="003B6C5F" w:rsidP="007175C5">
            <w:pPr>
              <w:pStyle w:val="Tabletext"/>
              <w:rPr>
                <w:sz w:val="16"/>
                <w:szCs w:val="16"/>
                <w:lang w:eastAsia="zh-CN"/>
              </w:rPr>
            </w:pPr>
          </w:p>
        </w:tc>
        <w:tc>
          <w:tcPr>
            <w:tcW w:w="457" w:type="pct"/>
          </w:tcPr>
          <w:p w14:paraId="27E3E5EC" w14:textId="77777777" w:rsidR="003B6C5F" w:rsidRPr="001B2777" w:rsidRDefault="003B6C5F" w:rsidP="007175C5">
            <w:pPr>
              <w:pStyle w:val="Tabletext"/>
              <w:rPr>
                <w:sz w:val="16"/>
                <w:szCs w:val="16"/>
                <w:lang w:eastAsia="zh-CN"/>
              </w:rPr>
            </w:pPr>
          </w:p>
        </w:tc>
        <w:tc>
          <w:tcPr>
            <w:tcW w:w="420" w:type="pct"/>
          </w:tcPr>
          <w:p w14:paraId="6CF867F9" w14:textId="77777777" w:rsidR="003B6C5F" w:rsidRPr="001B2777" w:rsidRDefault="003B6C5F" w:rsidP="007175C5">
            <w:pPr>
              <w:pStyle w:val="Tabletext"/>
              <w:rPr>
                <w:sz w:val="16"/>
                <w:szCs w:val="16"/>
                <w:lang w:eastAsia="zh-CN"/>
              </w:rPr>
            </w:pPr>
          </w:p>
        </w:tc>
        <w:tc>
          <w:tcPr>
            <w:tcW w:w="358" w:type="pct"/>
          </w:tcPr>
          <w:p w14:paraId="10B9A21D" w14:textId="77777777" w:rsidR="003B6C5F" w:rsidRPr="001B2777" w:rsidRDefault="003B6C5F" w:rsidP="007175C5">
            <w:pPr>
              <w:pStyle w:val="Tabletext"/>
              <w:rPr>
                <w:sz w:val="16"/>
                <w:szCs w:val="16"/>
                <w:lang w:eastAsia="zh-CN"/>
              </w:rPr>
            </w:pPr>
          </w:p>
        </w:tc>
        <w:tc>
          <w:tcPr>
            <w:tcW w:w="431" w:type="pct"/>
          </w:tcPr>
          <w:p w14:paraId="3C8CE051" w14:textId="77777777" w:rsidR="003B6C5F" w:rsidRPr="001B2777" w:rsidRDefault="003B6C5F" w:rsidP="007175C5">
            <w:pPr>
              <w:pStyle w:val="Tabletext"/>
              <w:rPr>
                <w:sz w:val="16"/>
                <w:szCs w:val="16"/>
                <w:lang w:eastAsia="zh-CN"/>
              </w:rPr>
            </w:pPr>
          </w:p>
        </w:tc>
        <w:tc>
          <w:tcPr>
            <w:tcW w:w="467" w:type="pct"/>
          </w:tcPr>
          <w:p w14:paraId="03865C98" w14:textId="77777777" w:rsidR="003B6C5F" w:rsidRPr="001B2777" w:rsidRDefault="003B6C5F" w:rsidP="007175C5">
            <w:pPr>
              <w:pStyle w:val="Tabletext"/>
              <w:rPr>
                <w:sz w:val="16"/>
                <w:szCs w:val="16"/>
                <w:lang w:eastAsia="zh-CN"/>
              </w:rPr>
            </w:pPr>
          </w:p>
        </w:tc>
        <w:tc>
          <w:tcPr>
            <w:tcW w:w="379" w:type="pct"/>
          </w:tcPr>
          <w:p w14:paraId="549AEC8A" w14:textId="77777777" w:rsidR="003B6C5F" w:rsidRPr="001B2777" w:rsidRDefault="003B6C5F" w:rsidP="007175C5">
            <w:pPr>
              <w:pStyle w:val="Tabletext"/>
              <w:rPr>
                <w:sz w:val="16"/>
                <w:szCs w:val="16"/>
                <w:lang w:eastAsia="zh-CN"/>
              </w:rPr>
            </w:pPr>
          </w:p>
        </w:tc>
        <w:tc>
          <w:tcPr>
            <w:tcW w:w="406" w:type="pct"/>
          </w:tcPr>
          <w:p w14:paraId="5671423F" w14:textId="77777777" w:rsidR="003B6C5F" w:rsidRPr="001B2777" w:rsidRDefault="003B6C5F" w:rsidP="007175C5">
            <w:pPr>
              <w:pStyle w:val="Tabletext"/>
              <w:rPr>
                <w:sz w:val="16"/>
                <w:szCs w:val="16"/>
                <w:lang w:eastAsia="zh-CN"/>
              </w:rPr>
            </w:pPr>
          </w:p>
        </w:tc>
        <w:tc>
          <w:tcPr>
            <w:tcW w:w="325" w:type="pct"/>
            <w:gridSpan w:val="2"/>
          </w:tcPr>
          <w:p w14:paraId="52075C1A" w14:textId="77777777" w:rsidR="003B6C5F" w:rsidRPr="001B2777" w:rsidRDefault="003B6C5F" w:rsidP="007175C5">
            <w:pPr>
              <w:pStyle w:val="Tabletext"/>
              <w:rPr>
                <w:sz w:val="16"/>
                <w:szCs w:val="16"/>
                <w:lang w:eastAsia="zh-CN"/>
              </w:rPr>
            </w:pPr>
          </w:p>
        </w:tc>
        <w:tc>
          <w:tcPr>
            <w:tcW w:w="364" w:type="pct"/>
          </w:tcPr>
          <w:p w14:paraId="7F653CE4" w14:textId="77777777" w:rsidR="003B6C5F" w:rsidRPr="001B2777" w:rsidRDefault="003B6C5F" w:rsidP="007175C5">
            <w:pPr>
              <w:pStyle w:val="Tabletext"/>
              <w:rPr>
                <w:sz w:val="16"/>
                <w:szCs w:val="16"/>
                <w:lang w:eastAsia="zh-CN"/>
              </w:rPr>
            </w:pPr>
          </w:p>
        </w:tc>
        <w:tc>
          <w:tcPr>
            <w:tcW w:w="267" w:type="pct"/>
          </w:tcPr>
          <w:p w14:paraId="69DDE2CC" w14:textId="77777777" w:rsidR="003B6C5F" w:rsidRPr="001B2777" w:rsidRDefault="003B6C5F" w:rsidP="007175C5">
            <w:pPr>
              <w:pStyle w:val="Tabletext"/>
              <w:rPr>
                <w:sz w:val="16"/>
                <w:szCs w:val="16"/>
                <w:lang w:eastAsia="zh-CN"/>
              </w:rPr>
            </w:pPr>
          </w:p>
        </w:tc>
      </w:tr>
      <w:tr w:rsidR="003B6C5F" w:rsidRPr="001B2777" w14:paraId="31E26BAA" w14:textId="77777777" w:rsidTr="007175C5">
        <w:trPr>
          <w:cantSplit/>
          <w:jc w:val="center"/>
        </w:trPr>
        <w:tc>
          <w:tcPr>
            <w:tcW w:w="273" w:type="pct"/>
          </w:tcPr>
          <w:p w14:paraId="7D339B8B" w14:textId="77777777" w:rsidR="003B6C5F" w:rsidRPr="001B2777" w:rsidRDefault="003B6C5F" w:rsidP="007175C5">
            <w:pPr>
              <w:pStyle w:val="Tabletext"/>
              <w:jc w:val="center"/>
              <w:rPr>
                <w:sz w:val="16"/>
                <w:szCs w:val="16"/>
                <w:lang w:eastAsia="zh-CN"/>
              </w:rPr>
            </w:pPr>
            <w:r w:rsidRPr="001B2777">
              <w:rPr>
                <w:sz w:val="16"/>
                <w:szCs w:val="16"/>
                <w:lang w:eastAsia="zh-CN"/>
              </w:rPr>
              <w:t>5</w:t>
            </w:r>
          </w:p>
        </w:tc>
        <w:tc>
          <w:tcPr>
            <w:tcW w:w="421" w:type="pct"/>
          </w:tcPr>
          <w:p w14:paraId="3FE321E7" w14:textId="77777777" w:rsidR="003B6C5F" w:rsidRPr="001B2777" w:rsidRDefault="003B6C5F" w:rsidP="007175C5">
            <w:pPr>
              <w:pStyle w:val="Tabletext"/>
              <w:rPr>
                <w:sz w:val="16"/>
                <w:szCs w:val="16"/>
                <w:lang w:eastAsia="zh-CN"/>
              </w:rPr>
            </w:pPr>
          </w:p>
        </w:tc>
        <w:tc>
          <w:tcPr>
            <w:tcW w:w="432" w:type="pct"/>
            <w:gridSpan w:val="2"/>
          </w:tcPr>
          <w:p w14:paraId="07986D45" w14:textId="77777777" w:rsidR="003B6C5F" w:rsidRPr="001B2777" w:rsidRDefault="003B6C5F" w:rsidP="007175C5">
            <w:pPr>
              <w:pStyle w:val="Tabletext"/>
              <w:rPr>
                <w:sz w:val="16"/>
                <w:szCs w:val="16"/>
                <w:lang w:eastAsia="zh-CN"/>
              </w:rPr>
            </w:pPr>
          </w:p>
        </w:tc>
        <w:tc>
          <w:tcPr>
            <w:tcW w:w="457" w:type="pct"/>
          </w:tcPr>
          <w:p w14:paraId="7DA49514" w14:textId="77777777" w:rsidR="003B6C5F" w:rsidRPr="001B2777" w:rsidRDefault="003B6C5F" w:rsidP="007175C5">
            <w:pPr>
              <w:pStyle w:val="Tabletext"/>
              <w:rPr>
                <w:sz w:val="16"/>
                <w:szCs w:val="16"/>
                <w:lang w:eastAsia="zh-CN"/>
              </w:rPr>
            </w:pPr>
          </w:p>
        </w:tc>
        <w:tc>
          <w:tcPr>
            <w:tcW w:w="420" w:type="pct"/>
          </w:tcPr>
          <w:p w14:paraId="2DF81621" w14:textId="77777777" w:rsidR="003B6C5F" w:rsidRPr="001B2777" w:rsidRDefault="003B6C5F" w:rsidP="007175C5">
            <w:pPr>
              <w:pStyle w:val="Tabletext"/>
              <w:rPr>
                <w:sz w:val="16"/>
                <w:szCs w:val="16"/>
                <w:lang w:eastAsia="zh-CN"/>
              </w:rPr>
            </w:pPr>
          </w:p>
        </w:tc>
        <w:tc>
          <w:tcPr>
            <w:tcW w:w="358" w:type="pct"/>
          </w:tcPr>
          <w:p w14:paraId="2175BF31" w14:textId="77777777" w:rsidR="003B6C5F" w:rsidRPr="001B2777" w:rsidRDefault="003B6C5F" w:rsidP="007175C5">
            <w:pPr>
              <w:pStyle w:val="Tabletext"/>
              <w:rPr>
                <w:sz w:val="16"/>
                <w:szCs w:val="16"/>
                <w:lang w:eastAsia="zh-CN"/>
              </w:rPr>
            </w:pPr>
          </w:p>
        </w:tc>
        <w:tc>
          <w:tcPr>
            <w:tcW w:w="431" w:type="pct"/>
          </w:tcPr>
          <w:p w14:paraId="3D346E0D" w14:textId="77777777" w:rsidR="003B6C5F" w:rsidRPr="001B2777" w:rsidRDefault="003B6C5F" w:rsidP="007175C5">
            <w:pPr>
              <w:pStyle w:val="Tabletext"/>
              <w:rPr>
                <w:sz w:val="16"/>
                <w:szCs w:val="16"/>
                <w:lang w:eastAsia="zh-CN"/>
              </w:rPr>
            </w:pPr>
          </w:p>
        </w:tc>
        <w:tc>
          <w:tcPr>
            <w:tcW w:w="467" w:type="pct"/>
          </w:tcPr>
          <w:p w14:paraId="1F6ECBDB" w14:textId="77777777" w:rsidR="003B6C5F" w:rsidRPr="001B2777" w:rsidRDefault="003B6C5F" w:rsidP="007175C5">
            <w:pPr>
              <w:pStyle w:val="Tabletext"/>
              <w:rPr>
                <w:sz w:val="16"/>
                <w:szCs w:val="16"/>
                <w:lang w:eastAsia="zh-CN"/>
              </w:rPr>
            </w:pPr>
          </w:p>
        </w:tc>
        <w:tc>
          <w:tcPr>
            <w:tcW w:w="379" w:type="pct"/>
          </w:tcPr>
          <w:p w14:paraId="788F4FF2" w14:textId="77777777" w:rsidR="003B6C5F" w:rsidRPr="001B2777" w:rsidRDefault="003B6C5F" w:rsidP="007175C5">
            <w:pPr>
              <w:pStyle w:val="Tabletext"/>
              <w:rPr>
                <w:sz w:val="16"/>
                <w:szCs w:val="16"/>
                <w:lang w:eastAsia="zh-CN"/>
              </w:rPr>
            </w:pPr>
          </w:p>
        </w:tc>
        <w:tc>
          <w:tcPr>
            <w:tcW w:w="406" w:type="pct"/>
          </w:tcPr>
          <w:p w14:paraId="2CFAEA61" w14:textId="77777777" w:rsidR="003B6C5F" w:rsidRPr="001B2777" w:rsidRDefault="003B6C5F" w:rsidP="007175C5">
            <w:pPr>
              <w:pStyle w:val="Tabletext"/>
              <w:rPr>
                <w:sz w:val="16"/>
                <w:szCs w:val="16"/>
                <w:lang w:eastAsia="zh-CN"/>
              </w:rPr>
            </w:pPr>
          </w:p>
        </w:tc>
        <w:tc>
          <w:tcPr>
            <w:tcW w:w="325" w:type="pct"/>
            <w:gridSpan w:val="2"/>
          </w:tcPr>
          <w:p w14:paraId="30FE61A2" w14:textId="77777777" w:rsidR="003B6C5F" w:rsidRPr="001B2777" w:rsidRDefault="003B6C5F" w:rsidP="007175C5">
            <w:pPr>
              <w:pStyle w:val="Tabletext"/>
              <w:rPr>
                <w:sz w:val="16"/>
                <w:szCs w:val="16"/>
                <w:lang w:eastAsia="zh-CN"/>
              </w:rPr>
            </w:pPr>
          </w:p>
        </w:tc>
        <w:tc>
          <w:tcPr>
            <w:tcW w:w="364" w:type="pct"/>
          </w:tcPr>
          <w:p w14:paraId="29F447E3" w14:textId="77777777" w:rsidR="003B6C5F" w:rsidRPr="001B2777" w:rsidRDefault="003B6C5F" w:rsidP="007175C5">
            <w:pPr>
              <w:pStyle w:val="Tabletext"/>
              <w:rPr>
                <w:sz w:val="16"/>
                <w:szCs w:val="16"/>
                <w:lang w:eastAsia="zh-CN"/>
              </w:rPr>
            </w:pPr>
          </w:p>
        </w:tc>
        <w:tc>
          <w:tcPr>
            <w:tcW w:w="267" w:type="pct"/>
          </w:tcPr>
          <w:p w14:paraId="1B76A69C" w14:textId="77777777" w:rsidR="003B6C5F" w:rsidRPr="001B2777" w:rsidRDefault="003B6C5F" w:rsidP="007175C5">
            <w:pPr>
              <w:pStyle w:val="Tabletext"/>
              <w:rPr>
                <w:sz w:val="16"/>
                <w:szCs w:val="16"/>
                <w:lang w:eastAsia="zh-CN"/>
              </w:rPr>
            </w:pPr>
          </w:p>
        </w:tc>
      </w:tr>
      <w:tr w:rsidR="003B6C5F" w:rsidRPr="001B2777" w14:paraId="35DF385C" w14:textId="77777777" w:rsidTr="007175C5">
        <w:trPr>
          <w:cantSplit/>
          <w:jc w:val="center"/>
        </w:trPr>
        <w:tc>
          <w:tcPr>
            <w:tcW w:w="273" w:type="pct"/>
          </w:tcPr>
          <w:p w14:paraId="56492D0D" w14:textId="77777777" w:rsidR="003B6C5F" w:rsidRPr="001B2777" w:rsidRDefault="003B6C5F" w:rsidP="007175C5">
            <w:pPr>
              <w:pStyle w:val="Tabletext"/>
              <w:jc w:val="center"/>
              <w:rPr>
                <w:sz w:val="16"/>
                <w:szCs w:val="16"/>
                <w:lang w:eastAsia="zh-CN"/>
              </w:rPr>
            </w:pPr>
            <w:r w:rsidRPr="001B2777">
              <w:rPr>
                <w:sz w:val="16"/>
                <w:szCs w:val="16"/>
                <w:lang w:eastAsia="zh-CN"/>
              </w:rPr>
              <w:t>6</w:t>
            </w:r>
          </w:p>
        </w:tc>
        <w:tc>
          <w:tcPr>
            <w:tcW w:w="421" w:type="pct"/>
          </w:tcPr>
          <w:p w14:paraId="505232D3" w14:textId="77777777" w:rsidR="003B6C5F" w:rsidRPr="001B2777" w:rsidRDefault="003B6C5F" w:rsidP="007175C5">
            <w:pPr>
              <w:pStyle w:val="Tabletext"/>
              <w:rPr>
                <w:sz w:val="16"/>
                <w:szCs w:val="16"/>
                <w:lang w:eastAsia="zh-CN"/>
              </w:rPr>
            </w:pPr>
          </w:p>
        </w:tc>
        <w:tc>
          <w:tcPr>
            <w:tcW w:w="432" w:type="pct"/>
            <w:gridSpan w:val="2"/>
          </w:tcPr>
          <w:p w14:paraId="7C74A017" w14:textId="77777777" w:rsidR="003B6C5F" w:rsidRPr="001B2777" w:rsidRDefault="003B6C5F" w:rsidP="007175C5">
            <w:pPr>
              <w:pStyle w:val="Tabletext"/>
              <w:rPr>
                <w:sz w:val="16"/>
                <w:szCs w:val="16"/>
                <w:lang w:eastAsia="zh-CN"/>
              </w:rPr>
            </w:pPr>
          </w:p>
        </w:tc>
        <w:tc>
          <w:tcPr>
            <w:tcW w:w="457" w:type="pct"/>
          </w:tcPr>
          <w:p w14:paraId="212E9196" w14:textId="77777777" w:rsidR="003B6C5F" w:rsidRPr="001B2777" w:rsidRDefault="003B6C5F" w:rsidP="007175C5">
            <w:pPr>
              <w:pStyle w:val="Tabletext"/>
              <w:rPr>
                <w:sz w:val="16"/>
                <w:szCs w:val="16"/>
                <w:lang w:eastAsia="zh-CN"/>
              </w:rPr>
            </w:pPr>
          </w:p>
        </w:tc>
        <w:tc>
          <w:tcPr>
            <w:tcW w:w="420" w:type="pct"/>
          </w:tcPr>
          <w:p w14:paraId="1293EB75" w14:textId="77777777" w:rsidR="003B6C5F" w:rsidRPr="001B2777" w:rsidRDefault="003B6C5F" w:rsidP="007175C5">
            <w:pPr>
              <w:pStyle w:val="Tabletext"/>
              <w:rPr>
                <w:sz w:val="16"/>
                <w:szCs w:val="16"/>
                <w:lang w:eastAsia="zh-CN"/>
              </w:rPr>
            </w:pPr>
          </w:p>
        </w:tc>
        <w:tc>
          <w:tcPr>
            <w:tcW w:w="358" w:type="pct"/>
          </w:tcPr>
          <w:p w14:paraId="4FBC9150" w14:textId="77777777" w:rsidR="003B6C5F" w:rsidRPr="001B2777" w:rsidRDefault="003B6C5F" w:rsidP="007175C5">
            <w:pPr>
              <w:pStyle w:val="Tabletext"/>
              <w:rPr>
                <w:sz w:val="16"/>
                <w:szCs w:val="16"/>
                <w:lang w:eastAsia="zh-CN"/>
              </w:rPr>
            </w:pPr>
          </w:p>
        </w:tc>
        <w:tc>
          <w:tcPr>
            <w:tcW w:w="431" w:type="pct"/>
          </w:tcPr>
          <w:p w14:paraId="101F918B" w14:textId="77777777" w:rsidR="003B6C5F" w:rsidRPr="001B2777" w:rsidRDefault="003B6C5F" w:rsidP="007175C5">
            <w:pPr>
              <w:pStyle w:val="Tabletext"/>
              <w:rPr>
                <w:sz w:val="16"/>
                <w:szCs w:val="16"/>
                <w:lang w:eastAsia="zh-CN"/>
              </w:rPr>
            </w:pPr>
          </w:p>
        </w:tc>
        <w:tc>
          <w:tcPr>
            <w:tcW w:w="467" w:type="pct"/>
          </w:tcPr>
          <w:p w14:paraId="261F2F0E" w14:textId="77777777" w:rsidR="003B6C5F" w:rsidRPr="001B2777" w:rsidRDefault="003B6C5F" w:rsidP="007175C5">
            <w:pPr>
              <w:pStyle w:val="Tabletext"/>
              <w:rPr>
                <w:sz w:val="16"/>
                <w:szCs w:val="16"/>
                <w:lang w:eastAsia="zh-CN"/>
              </w:rPr>
            </w:pPr>
          </w:p>
        </w:tc>
        <w:tc>
          <w:tcPr>
            <w:tcW w:w="379" w:type="pct"/>
          </w:tcPr>
          <w:p w14:paraId="155CF059" w14:textId="77777777" w:rsidR="003B6C5F" w:rsidRPr="001B2777" w:rsidRDefault="003B6C5F" w:rsidP="007175C5">
            <w:pPr>
              <w:pStyle w:val="Tabletext"/>
              <w:rPr>
                <w:sz w:val="16"/>
                <w:szCs w:val="16"/>
                <w:lang w:eastAsia="zh-CN"/>
              </w:rPr>
            </w:pPr>
          </w:p>
        </w:tc>
        <w:tc>
          <w:tcPr>
            <w:tcW w:w="406" w:type="pct"/>
          </w:tcPr>
          <w:p w14:paraId="297D4C04" w14:textId="77777777" w:rsidR="003B6C5F" w:rsidRPr="001B2777" w:rsidRDefault="003B6C5F" w:rsidP="007175C5">
            <w:pPr>
              <w:pStyle w:val="Tabletext"/>
              <w:rPr>
                <w:sz w:val="16"/>
                <w:szCs w:val="16"/>
                <w:lang w:eastAsia="zh-CN"/>
              </w:rPr>
            </w:pPr>
          </w:p>
        </w:tc>
        <w:tc>
          <w:tcPr>
            <w:tcW w:w="325" w:type="pct"/>
            <w:gridSpan w:val="2"/>
          </w:tcPr>
          <w:p w14:paraId="46DA0C72" w14:textId="77777777" w:rsidR="003B6C5F" w:rsidRPr="001B2777" w:rsidRDefault="003B6C5F" w:rsidP="007175C5">
            <w:pPr>
              <w:pStyle w:val="Tabletext"/>
              <w:rPr>
                <w:sz w:val="16"/>
                <w:szCs w:val="16"/>
                <w:lang w:eastAsia="zh-CN"/>
              </w:rPr>
            </w:pPr>
          </w:p>
        </w:tc>
        <w:tc>
          <w:tcPr>
            <w:tcW w:w="364" w:type="pct"/>
          </w:tcPr>
          <w:p w14:paraId="361C46D5" w14:textId="77777777" w:rsidR="003B6C5F" w:rsidRPr="001B2777" w:rsidRDefault="003B6C5F" w:rsidP="007175C5">
            <w:pPr>
              <w:pStyle w:val="Tabletext"/>
              <w:rPr>
                <w:sz w:val="16"/>
                <w:szCs w:val="16"/>
                <w:lang w:eastAsia="zh-CN"/>
              </w:rPr>
            </w:pPr>
          </w:p>
        </w:tc>
        <w:tc>
          <w:tcPr>
            <w:tcW w:w="267" w:type="pct"/>
          </w:tcPr>
          <w:p w14:paraId="75D635EA" w14:textId="77777777" w:rsidR="003B6C5F" w:rsidRPr="001B2777" w:rsidRDefault="003B6C5F" w:rsidP="007175C5">
            <w:pPr>
              <w:pStyle w:val="Tabletext"/>
              <w:rPr>
                <w:sz w:val="16"/>
                <w:szCs w:val="16"/>
                <w:lang w:eastAsia="zh-CN"/>
              </w:rPr>
            </w:pPr>
          </w:p>
        </w:tc>
      </w:tr>
      <w:tr w:rsidR="003B6C5F" w:rsidRPr="001B2777" w14:paraId="10DED39D" w14:textId="77777777" w:rsidTr="007175C5">
        <w:trPr>
          <w:cantSplit/>
          <w:jc w:val="center"/>
        </w:trPr>
        <w:tc>
          <w:tcPr>
            <w:tcW w:w="273" w:type="pct"/>
          </w:tcPr>
          <w:p w14:paraId="4F82000E" w14:textId="77777777" w:rsidR="003B6C5F" w:rsidRPr="001B2777" w:rsidRDefault="003B6C5F" w:rsidP="007175C5">
            <w:pPr>
              <w:pStyle w:val="Tabletext"/>
              <w:jc w:val="center"/>
              <w:rPr>
                <w:sz w:val="16"/>
                <w:szCs w:val="16"/>
                <w:lang w:eastAsia="zh-CN"/>
              </w:rPr>
            </w:pPr>
            <w:r w:rsidRPr="001B2777">
              <w:rPr>
                <w:sz w:val="16"/>
                <w:szCs w:val="16"/>
                <w:lang w:eastAsia="zh-CN"/>
              </w:rPr>
              <w:t>7</w:t>
            </w:r>
          </w:p>
        </w:tc>
        <w:tc>
          <w:tcPr>
            <w:tcW w:w="421" w:type="pct"/>
          </w:tcPr>
          <w:p w14:paraId="494902BC" w14:textId="77777777" w:rsidR="003B6C5F" w:rsidRPr="001B2777" w:rsidRDefault="003B6C5F" w:rsidP="007175C5">
            <w:pPr>
              <w:pStyle w:val="Tabletext"/>
              <w:rPr>
                <w:sz w:val="16"/>
                <w:szCs w:val="16"/>
                <w:lang w:eastAsia="zh-CN"/>
              </w:rPr>
            </w:pPr>
          </w:p>
        </w:tc>
        <w:tc>
          <w:tcPr>
            <w:tcW w:w="432" w:type="pct"/>
            <w:gridSpan w:val="2"/>
          </w:tcPr>
          <w:p w14:paraId="10FAC47C" w14:textId="77777777" w:rsidR="003B6C5F" w:rsidRPr="001B2777" w:rsidRDefault="003B6C5F" w:rsidP="007175C5">
            <w:pPr>
              <w:pStyle w:val="Tabletext"/>
              <w:rPr>
                <w:sz w:val="16"/>
                <w:szCs w:val="16"/>
                <w:lang w:eastAsia="zh-CN"/>
              </w:rPr>
            </w:pPr>
          </w:p>
        </w:tc>
        <w:tc>
          <w:tcPr>
            <w:tcW w:w="457" w:type="pct"/>
          </w:tcPr>
          <w:p w14:paraId="7F5088E2" w14:textId="77777777" w:rsidR="003B6C5F" w:rsidRPr="001B2777" w:rsidRDefault="003B6C5F" w:rsidP="007175C5">
            <w:pPr>
              <w:pStyle w:val="Tabletext"/>
              <w:rPr>
                <w:sz w:val="16"/>
                <w:szCs w:val="16"/>
                <w:lang w:eastAsia="zh-CN"/>
              </w:rPr>
            </w:pPr>
          </w:p>
        </w:tc>
        <w:tc>
          <w:tcPr>
            <w:tcW w:w="420" w:type="pct"/>
          </w:tcPr>
          <w:p w14:paraId="4FA03D03" w14:textId="77777777" w:rsidR="003B6C5F" w:rsidRPr="001B2777" w:rsidRDefault="003B6C5F" w:rsidP="007175C5">
            <w:pPr>
              <w:pStyle w:val="Tabletext"/>
              <w:rPr>
                <w:sz w:val="16"/>
                <w:szCs w:val="16"/>
                <w:lang w:eastAsia="zh-CN"/>
              </w:rPr>
            </w:pPr>
          </w:p>
        </w:tc>
        <w:tc>
          <w:tcPr>
            <w:tcW w:w="358" w:type="pct"/>
          </w:tcPr>
          <w:p w14:paraId="5151801E" w14:textId="77777777" w:rsidR="003B6C5F" w:rsidRPr="001B2777" w:rsidRDefault="003B6C5F" w:rsidP="007175C5">
            <w:pPr>
              <w:pStyle w:val="Tabletext"/>
              <w:rPr>
                <w:sz w:val="16"/>
                <w:szCs w:val="16"/>
                <w:lang w:eastAsia="zh-CN"/>
              </w:rPr>
            </w:pPr>
          </w:p>
        </w:tc>
        <w:tc>
          <w:tcPr>
            <w:tcW w:w="431" w:type="pct"/>
          </w:tcPr>
          <w:p w14:paraId="3EACEB8B" w14:textId="77777777" w:rsidR="003B6C5F" w:rsidRPr="001B2777" w:rsidRDefault="003B6C5F" w:rsidP="007175C5">
            <w:pPr>
              <w:pStyle w:val="Tabletext"/>
              <w:rPr>
                <w:sz w:val="16"/>
                <w:szCs w:val="16"/>
                <w:lang w:eastAsia="zh-CN"/>
              </w:rPr>
            </w:pPr>
          </w:p>
        </w:tc>
        <w:tc>
          <w:tcPr>
            <w:tcW w:w="467" w:type="pct"/>
          </w:tcPr>
          <w:p w14:paraId="0AD51BE0" w14:textId="77777777" w:rsidR="003B6C5F" w:rsidRPr="001B2777" w:rsidRDefault="003B6C5F" w:rsidP="007175C5">
            <w:pPr>
              <w:pStyle w:val="Tabletext"/>
              <w:rPr>
                <w:sz w:val="16"/>
                <w:szCs w:val="16"/>
                <w:lang w:eastAsia="zh-CN"/>
              </w:rPr>
            </w:pPr>
          </w:p>
        </w:tc>
        <w:tc>
          <w:tcPr>
            <w:tcW w:w="379" w:type="pct"/>
          </w:tcPr>
          <w:p w14:paraId="2C9B14D4" w14:textId="77777777" w:rsidR="003B6C5F" w:rsidRPr="001B2777" w:rsidRDefault="003B6C5F" w:rsidP="007175C5">
            <w:pPr>
              <w:pStyle w:val="Tabletext"/>
              <w:rPr>
                <w:sz w:val="16"/>
                <w:szCs w:val="16"/>
                <w:lang w:eastAsia="zh-CN"/>
              </w:rPr>
            </w:pPr>
          </w:p>
        </w:tc>
        <w:tc>
          <w:tcPr>
            <w:tcW w:w="406" w:type="pct"/>
          </w:tcPr>
          <w:p w14:paraId="547AC22F" w14:textId="77777777" w:rsidR="003B6C5F" w:rsidRPr="001B2777" w:rsidRDefault="003B6C5F" w:rsidP="007175C5">
            <w:pPr>
              <w:pStyle w:val="Tabletext"/>
              <w:rPr>
                <w:sz w:val="16"/>
                <w:szCs w:val="16"/>
                <w:lang w:eastAsia="zh-CN"/>
              </w:rPr>
            </w:pPr>
          </w:p>
        </w:tc>
        <w:tc>
          <w:tcPr>
            <w:tcW w:w="325" w:type="pct"/>
            <w:gridSpan w:val="2"/>
          </w:tcPr>
          <w:p w14:paraId="0478759F" w14:textId="77777777" w:rsidR="003B6C5F" w:rsidRPr="001B2777" w:rsidRDefault="003B6C5F" w:rsidP="007175C5">
            <w:pPr>
              <w:pStyle w:val="Tabletext"/>
              <w:rPr>
                <w:sz w:val="16"/>
                <w:szCs w:val="16"/>
                <w:lang w:eastAsia="zh-CN"/>
              </w:rPr>
            </w:pPr>
          </w:p>
        </w:tc>
        <w:tc>
          <w:tcPr>
            <w:tcW w:w="364" w:type="pct"/>
          </w:tcPr>
          <w:p w14:paraId="1C45017F" w14:textId="77777777" w:rsidR="003B6C5F" w:rsidRPr="001B2777" w:rsidRDefault="003B6C5F" w:rsidP="007175C5">
            <w:pPr>
              <w:pStyle w:val="Tabletext"/>
              <w:rPr>
                <w:sz w:val="16"/>
                <w:szCs w:val="16"/>
                <w:lang w:eastAsia="zh-CN"/>
              </w:rPr>
            </w:pPr>
          </w:p>
        </w:tc>
        <w:tc>
          <w:tcPr>
            <w:tcW w:w="267" w:type="pct"/>
          </w:tcPr>
          <w:p w14:paraId="1E572979" w14:textId="77777777" w:rsidR="003B6C5F" w:rsidRPr="001B2777" w:rsidRDefault="003B6C5F" w:rsidP="007175C5">
            <w:pPr>
              <w:pStyle w:val="Tabletext"/>
              <w:rPr>
                <w:sz w:val="16"/>
                <w:szCs w:val="16"/>
                <w:lang w:eastAsia="zh-CN"/>
              </w:rPr>
            </w:pPr>
          </w:p>
        </w:tc>
      </w:tr>
      <w:tr w:rsidR="003B6C5F" w:rsidRPr="001B2777" w14:paraId="06DC5387" w14:textId="77777777" w:rsidTr="007175C5">
        <w:trPr>
          <w:cantSplit/>
          <w:jc w:val="center"/>
        </w:trPr>
        <w:tc>
          <w:tcPr>
            <w:tcW w:w="273" w:type="pct"/>
          </w:tcPr>
          <w:p w14:paraId="4F68DA8B" w14:textId="77777777" w:rsidR="003B6C5F" w:rsidRPr="001B2777" w:rsidRDefault="003B6C5F" w:rsidP="007175C5">
            <w:pPr>
              <w:pStyle w:val="Tabletext"/>
              <w:jc w:val="center"/>
              <w:rPr>
                <w:sz w:val="16"/>
                <w:szCs w:val="16"/>
                <w:lang w:eastAsia="zh-CN"/>
              </w:rPr>
            </w:pPr>
            <w:r w:rsidRPr="001B2777">
              <w:rPr>
                <w:sz w:val="16"/>
                <w:szCs w:val="16"/>
                <w:lang w:eastAsia="zh-CN"/>
              </w:rPr>
              <w:t>8</w:t>
            </w:r>
          </w:p>
        </w:tc>
        <w:tc>
          <w:tcPr>
            <w:tcW w:w="421" w:type="pct"/>
          </w:tcPr>
          <w:p w14:paraId="0494DC4B" w14:textId="77777777" w:rsidR="003B6C5F" w:rsidRPr="001B2777" w:rsidRDefault="003B6C5F" w:rsidP="007175C5">
            <w:pPr>
              <w:pStyle w:val="Tabletext"/>
              <w:rPr>
                <w:sz w:val="16"/>
                <w:szCs w:val="16"/>
                <w:lang w:eastAsia="zh-CN"/>
              </w:rPr>
            </w:pPr>
          </w:p>
        </w:tc>
        <w:tc>
          <w:tcPr>
            <w:tcW w:w="432" w:type="pct"/>
            <w:gridSpan w:val="2"/>
          </w:tcPr>
          <w:p w14:paraId="5DD3DBE5" w14:textId="77777777" w:rsidR="003B6C5F" w:rsidRPr="001B2777" w:rsidRDefault="003B6C5F" w:rsidP="007175C5">
            <w:pPr>
              <w:pStyle w:val="Tabletext"/>
              <w:rPr>
                <w:sz w:val="16"/>
                <w:szCs w:val="16"/>
                <w:lang w:eastAsia="zh-CN"/>
              </w:rPr>
            </w:pPr>
          </w:p>
        </w:tc>
        <w:tc>
          <w:tcPr>
            <w:tcW w:w="457" w:type="pct"/>
          </w:tcPr>
          <w:p w14:paraId="23A7D84E" w14:textId="77777777" w:rsidR="003B6C5F" w:rsidRPr="001B2777" w:rsidRDefault="003B6C5F" w:rsidP="007175C5">
            <w:pPr>
              <w:pStyle w:val="Tabletext"/>
              <w:rPr>
                <w:sz w:val="16"/>
                <w:szCs w:val="16"/>
                <w:lang w:eastAsia="zh-CN"/>
              </w:rPr>
            </w:pPr>
          </w:p>
        </w:tc>
        <w:tc>
          <w:tcPr>
            <w:tcW w:w="420" w:type="pct"/>
          </w:tcPr>
          <w:p w14:paraId="7921E254" w14:textId="77777777" w:rsidR="003B6C5F" w:rsidRPr="001B2777" w:rsidRDefault="003B6C5F" w:rsidP="007175C5">
            <w:pPr>
              <w:pStyle w:val="Tabletext"/>
              <w:rPr>
                <w:sz w:val="16"/>
                <w:szCs w:val="16"/>
                <w:lang w:eastAsia="zh-CN"/>
              </w:rPr>
            </w:pPr>
          </w:p>
        </w:tc>
        <w:tc>
          <w:tcPr>
            <w:tcW w:w="358" w:type="pct"/>
          </w:tcPr>
          <w:p w14:paraId="23F4A0FC" w14:textId="77777777" w:rsidR="003B6C5F" w:rsidRPr="001B2777" w:rsidRDefault="003B6C5F" w:rsidP="007175C5">
            <w:pPr>
              <w:pStyle w:val="Tabletext"/>
              <w:rPr>
                <w:sz w:val="16"/>
                <w:szCs w:val="16"/>
                <w:lang w:eastAsia="zh-CN"/>
              </w:rPr>
            </w:pPr>
          </w:p>
        </w:tc>
        <w:tc>
          <w:tcPr>
            <w:tcW w:w="431" w:type="pct"/>
          </w:tcPr>
          <w:p w14:paraId="7AD0AFBF" w14:textId="77777777" w:rsidR="003B6C5F" w:rsidRPr="001B2777" w:rsidRDefault="003B6C5F" w:rsidP="007175C5">
            <w:pPr>
              <w:pStyle w:val="Tabletext"/>
              <w:rPr>
                <w:sz w:val="16"/>
                <w:szCs w:val="16"/>
                <w:lang w:eastAsia="zh-CN"/>
              </w:rPr>
            </w:pPr>
          </w:p>
        </w:tc>
        <w:tc>
          <w:tcPr>
            <w:tcW w:w="467" w:type="pct"/>
          </w:tcPr>
          <w:p w14:paraId="32F3282D" w14:textId="77777777" w:rsidR="003B6C5F" w:rsidRPr="001B2777" w:rsidRDefault="003B6C5F" w:rsidP="007175C5">
            <w:pPr>
              <w:pStyle w:val="Tabletext"/>
              <w:rPr>
                <w:sz w:val="16"/>
                <w:szCs w:val="16"/>
                <w:lang w:eastAsia="zh-CN"/>
              </w:rPr>
            </w:pPr>
          </w:p>
        </w:tc>
        <w:tc>
          <w:tcPr>
            <w:tcW w:w="379" w:type="pct"/>
          </w:tcPr>
          <w:p w14:paraId="35590E81" w14:textId="77777777" w:rsidR="003B6C5F" w:rsidRPr="001B2777" w:rsidRDefault="003B6C5F" w:rsidP="007175C5">
            <w:pPr>
              <w:pStyle w:val="Tabletext"/>
              <w:rPr>
                <w:sz w:val="16"/>
                <w:szCs w:val="16"/>
                <w:lang w:eastAsia="zh-CN"/>
              </w:rPr>
            </w:pPr>
          </w:p>
        </w:tc>
        <w:tc>
          <w:tcPr>
            <w:tcW w:w="406" w:type="pct"/>
          </w:tcPr>
          <w:p w14:paraId="348E41A2" w14:textId="77777777" w:rsidR="003B6C5F" w:rsidRPr="001B2777" w:rsidRDefault="003B6C5F" w:rsidP="007175C5">
            <w:pPr>
              <w:pStyle w:val="Tabletext"/>
              <w:rPr>
                <w:sz w:val="16"/>
                <w:szCs w:val="16"/>
                <w:lang w:eastAsia="zh-CN"/>
              </w:rPr>
            </w:pPr>
          </w:p>
        </w:tc>
        <w:tc>
          <w:tcPr>
            <w:tcW w:w="325" w:type="pct"/>
            <w:gridSpan w:val="2"/>
          </w:tcPr>
          <w:p w14:paraId="5078A45D" w14:textId="77777777" w:rsidR="003B6C5F" w:rsidRPr="001B2777" w:rsidRDefault="003B6C5F" w:rsidP="007175C5">
            <w:pPr>
              <w:pStyle w:val="Tabletext"/>
              <w:rPr>
                <w:sz w:val="16"/>
                <w:szCs w:val="16"/>
                <w:lang w:eastAsia="zh-CN"/>
              </w:rPr>
            </w:pPr>
          </w:p>
        </w:tc>
        <w:tc>
          <w:tcPr>
            <w:tcW w:w="364" w:type="pct"/>
          </w:tcPr>
          <w:p w14:paraId="3F466CAF" w14:textId="77777777" w:rsidR="003B6C5F" w:rsidRPr="001B2777" w:rsidRDefault="003B6C5F" w:rsidP="007175C5">
            <w:pPr>
              <w:pStyle w:val="Tabletext"/>
              <w:rPr>
                <w:sz w:val="16"/>
                <w:szCs w:val="16"/>
                <w:lang w:eastAsia="zh-CN"/>
              </w:rPr>
            </w:pPr>
          </w:p>
        </w:tc>
        <w:tc>
          <w:tcPr>
            <w:tcW w:w="267" w:type="pct"/>
          </w:tcPr>
          <w:p w14:paraId="0BC45ACE" w14:textId="77777777" w:rsidR="003B6C5F" w:rsidRPr="001B2777" w:rsidRDefault="003B6C5F" w:rsidP="007175C5">
            <w:pPr>
              <w:pStyle w:val="Tabletext"/>
              <w:rPr>
                <w:sz w:val="16"/>
                <w:szCs w:val="16"/>
                <w:lang w:eastAsia="zh-CN"/>
              </w:rPr>
            </w:pPr>
          </w:p>
        </w:tc>
      </w:tr>
      <w:tr w:rsidR="003B6C5F" w:rsidRPr="001B2777" w14:paraId="36EDF716" w14:textId="77777777" w:rsidTr="007175C5">
        <w:trPr>
          <w:cantSplit/>
          <w:jc w:val="center"/>
        </w:trPr>
        <w:tc>
          <w:tcPr>
            <w:tcW w:w="273" w:type="pct"/>
          </w:tcPr>
          <w:p w14:paraId="4D7D087B" w14:textId="77777777" w:rsidR="003B6C5F" w:rsidRPr="001B2777" w:rsidRDefault="003B6C5F" w:rsidP="007175C5">
            <w:pPr>
              <w:pStyle w:val="Tabletext"/>
              <w:jc w:val="center"/>
              <w:rPr>
                <w:sz w:val="16"/>
                <w:szCs w:val="16"/>
                <w:lang w:eastAsia="zh-CN"/>
              </w:rPr>
            </w:pPr>
            <w:r w:rsidRPr="001B2777">
              <w:rPr>
                <w:sz w:val="16"/>
                <w:szCs w:val="16"/>
                <w:lang w:eastAsia="zh-CN"/>
              </w:rPr>
              <w:t>9</w:t>
            </w:r>
          </w:p>
        </w:tc>
        <w:tc>
          <w:tcPr>
            <w:tcW w:w="421" w:type="pct"/>
          </w:tcPr>
          <w:p w14:paraId="50BB377E" w14:textId="77777777" w:rsidR="003B6C5F" w:rsidRPr="001B2777" w:rsidRDefault="003B6C5F" w:rsidP="007175C5">
            <w:pPr>
              <w:pStyle w:val="Tabletext"/>
              <w:rPr>
                <w:sz w:val="16"/>
                <w:szCs w:val="16"/>
                <w:lang w:eastAsia="zh-CN"/>
              </w:rPr>
            </w:pPr>
          </w:p>
        </w:tc>
        <w:tc>
          <w:tcPr>
            <w:tcW w:w="432" w:type="pct"/>
            <w:gridSpan w:val="2"/>
          </w:tcPr>
          <w:p w14:paraId="394CAA53" w14:textId="77777777" w:rsidR="003B6C5F" w:rsidRPr="001B2777" w:rsidRDefault="003B6C5F" w:rsidP="007175C5">
            <w:pPr>
              <w:pStyle w:val="Tabletext"/>
              <w:rPr>
                <w:sz w:val="16"/>
                <w:szCs w:val="16"/>
                <w:lang w:eastAsia="zh-CN"/>
              </w:rPr>
            </w:pPr>
          </w:p>
        </w:tc>
        <w:tc>
          <w:tcPr>
            <w:tcW w:w="457" w:type="pct"/>
          </w:tcPr>
          <w:p w14:paraId="4D2F0BEA" w14:textId="77777777" w:rsidR="003B6C5F" w:rsidRPr="001B2777" w:rsidRDefault="003B6C5F" w:rsidP="007175C5">
            <w:pPr>
              <w:pStyle w:val="Tabletext"/>
              <w:rPr>
                <w:sz w:val="16"/>
                <w:szCs w:val="16"/>
                <w:lang w:eastAsia="zh-CN"/>
              </w:rPr>
            </w:pPr>
          </w:p>
        </w:tc>
        <w:tc>
          <w:tcPr>
            <w:tcW w:w="420" w:type="pct"/>
          </w:tcPr>
          <w:p w14:paraId="20E90114" w14:textId="77777777" w:rsidR="003B6C5F" w:rsidRPr="001B2777" w:rsidRDefault="003B6C5F" w:rsidP="007175C5">
            <w:pPr>
              <w:pStyle w:val="Tabletext"/>
              <w:rPr>
                <w:sz w:val="16"/>
                <w:szCs w:val="16"/>
                <w:lang w:eastAsia="zh-CN"/>
              </w:rPr>
            </w:pPr>
          </w:p>
        </w:tc>
        <w:tc>
          <w:tcPr>
            <w:tcW w:w="358" w:type="pct"/>
          </w:tcPr>
          <w:p w14:paraId="25DB136A" w14:textId="77777777" w:rsidR="003B6C5F" w:rsidRPr="001B2777" w:rsidRDefault="003B6C5F" w:rsidP="007175C5">
            <w:pPr>
              <w:pStyle w:val="Tabletext"/>
              <w:rPr>
                <w:sz w:val="16"/>
                <w:szCs w:val="16"/>
                <w:lang w:eastAsia="zh-CN"/>
              </w:rPr>
            </w:pPr>
          </w:p>
        </w:tc>
        <w:tc>
          <w:tcPr>
            <w:tcW w:w="431" w:type="pct"/>
          </w:tcPr>
          <w:p w14:paraId="6084975B" w14:textId="77777777" w:rsidR="003B6C5F" w:rsidRPr="001B2777" w:rsidRDefault="003B6C5F" w:rsidP="007175C5">
            <w:pPr>
              <w:pStyle w:val="Tabletext"/>
              <w:rPr>
                <w:sz w:val="16"/>
                <w:szCs w:val="16"/>
                <w:lang w:eastAsia="zh-CN"/>
              </w:rPr>
            </w:pPr>
          </w:p>
        </w:tc>
        <w:tc>
          <w:tcPr>
            <w:tcW w:w="467" w:type="pct"/>
          </w:tcPr>
          <w:p w14:paraId="59AF73B2" w14:textId="77777777" w:rsidR="003B6C5F" w:rsidRPr="001B2777" w:rsidRDefault="003B6C5F" w:rsidP="007175C5">
            <w:pPr>
              <w:pStyle w:val="Tabletext"/>
              <w:rPr>
                <w:sz w:val="16"/>
                <w:szCs w:val="16"/>
                <w:lang w:eastAsia="zh-CN"/>
              </w:rPr>
            </w:pPr>
          </w:p>
        </w:tc>
        <w:tc>
          <w:tcPr>
            <w:tcW w:w="379" w:type="pct"/>
          </w:tcPr>
          <w:p w14:paraId="3AF6543F" w14:textId="77777777" w:rsidR="003B6C5F" w:rsidRPr="001B2777" w:rsidRDefault="003B6C5F" w:rsidP="007175C5">
            <w:pPr>
              <w:pStyle w:val="Tabletext"/>
              <w:rPr>
                <w:sz w:val="16"/>
                <w:szCs w:val="16"/>
                <w:lang w:eastAsia="zh-CN"/>
              </w:rPr>
            </w:pPr>
          </w:p>
        </w:tc>
        <w:tc>
          <w:tcPr>
            <w:tcW w:w="406" w:type="pct"/>
          </w:tcPr>
          <w:p w14:paraId="170AD3E6" w14:textId="77777777" w:rsidR="003B6C5F" w:rsidRPr="001B2777" w:rsidRDefault="003B6C5F" w:rsidP="007175C5">
            <w:pPr>
              <w:pStyle w:val="Tabletext"/>
              <w:rPr>
                <w:sz w:val="16"/>
                <w:szCs w:val="16"/>
                <w:lang w:eastAsia="zh-CN"/>
              </w:rPr>
            </w:pPr>
          </w:p>
        </w:tc>
        <w:tc>
          <w:tcPr>
            <w:tcW w:w="325" w:type="pct"/>
            <w:gridSpan w:val="2"/>
          </w:tcPr>
          <w:p w14:paraId="156FDE52" w14:textId="77777777" w:rsidR="003B6C5F" w:rsidRPr="001B2777" w:rsidRDefault="003B6C5F" w:rsidP="007175C5">
            <w:pPr>
              <w:pStyle w:val="Tabletext"/>
              <w:rPr>
                <w:sz w:val="16"/>
                <w:szCs w:val="16"/>
                <w:lang w:eastAsia="zh-CN"/>
              </w:rPr>
            </w:pPr>
          </w:p>
        </w:tc>
        <w:tc>
          <w:tcPr>
            <w:tcW w:w="364" w:type="pct"/>
          </w:tcPr>
          <w:p w14:paraId="7FB0B95D" w14:textId="77777777" w:rsidR="003B6C5F" w:rsidRPr="001B2777" w:rsidRDefault="003B6C5F" w:rsidP="007175C5">
            <w:pPr>
              <w:pStyle w:val="Tabletext"/>
              <w:rPr>
                <w:sz w:val="16"/>
                <w:szCs w:val="16"/>
                <w:lang w:eastAsia="zh-CN"/>
              </w:rPr>
            </w:pPr>
          </w:p>
        </w:tc>
        <w:tc>
          <w:tcPr>
            <w:tcW w:w="267" w:type="pct"/>
          </w:tcPr>
          <w:p w14:paraId="39C43339" w14:textId="77777777" w:rsidR="003B6C5F" w:rsidRPr="001B2777" w:rsidRDefault="003B6C5F" w:rsidP="007175C5">
            <w:pPr>
              <w:pStyle w:val="Tabletext"/>
              <w:rPr>
                <w:sz w:val="16"/>
                <w:szCs w:val="16"/>
                <w:lang w:eastAsia="zh-CN"/>
              </w:rPr>
            </w:pPr>
          </w:p>
        </w:tc>
      </w:tr>
      <w:tr w:rsidR="003B6C5F" w:rsidRPr="001B2777" w14:paraId="6AE376A0" w14:textId="77777777" w:rsidTr="007175C5">
        <w:trPr>
          <w:cantSplit/>
          <w:jc w:val="center"/>
        </w:trPr>
        <w:tc>
          <w:tcPr>
            <w:tcW w:w="273" w:type="pct"/>
          </w:tcPr>
          <w:p w14:paraId="622CD79D" w14:textId="77777777" w:rsidR="003B6C5F" w:rsidRPr="001B2777" w:rsidRDefault="003B6C5F" w:rsidP="007175C5">
            <w:pPr>
              <w:pStyle w:val="Tabletext"/>
              <w:jc w:val="center"/>
              <w:rPr>
                <w:sz w:val="16"/>
                <w:szCs w:val="16"/>
                <w:lang w:eastAsia="zh-CN"/>
              </w:rPr>
            </w:pPr>
            <w:r w:rsidRPr="001B2777">
              <w:rPr>
                <w:sz w:val="16"/>
                <w:szCs w:val="16"/>
                <w:lang w:eastAsia="zh-CN"/>
              </w:rPr>
              <w:t>10</w:t>
            </w:r>
          </w:p>
        </w:tc>
        <w:tc>
          <w:tcPr>
            <w:tcW w:w="421" w:type="pct"/>
          </w:tcPr>
          <w:p w14:paraId="6D588CF5" w14:textId="77777777" w:rsidR="003B6C5F" w:rsidRPr="001B2777" w:rsidRDefault="003B6C5F" w:rsidP="007175C5">
            <w:pPr>
              <w:pStyle w:val="Tabletext"/>
              <w:rPr>
                <w:sz w:val="16"/>
                <w:szCs w:val="16"/>
                <w:lang w:eastAsia="zh-CN"/>
              </w:rPr>
            </w:pPr>
          </w:p>
        </w:tc>
        <w:tc>
          <w:tcPr>
            <w:tcW w:w="432" w:type="pct"/>
            <w:gridSpan w:val="2"/>
          </w:tcPr>
          <w:p w14:paraId="7924748F" w14:textId="77777777" w:rsidR="003B6C5F" w:rsidRPr="001B2777" w:rsidRDefault="003B6C5F" w:rsidP="007175C5">
            <w:pPr>
              <w:pStyle w:val="Tabletext"/>
              <w:rPr>
                <w:sz w:val="16"/>
                <w:szCs w:val="16"/>
                <w:lang w:eastAsia="zh-CN"/>
              </w:rPr>
            </w:pPr>
          </w:p>
        </w:tc>
        <w:tc>
          <w:tcPr>
            <w:tcW w:w="457" w:type="pct"/>
          </w:tcPr>
          <w:p w14:paraId="06987EF9" w14:textId="77777777" w:rsidR="003B6C5F" w:rsidRPr="001B2777" w:rsidRDefault="003B6C5F" w:rsidP="007175C5">
            <w:pPr>
              <w:pStyle w:val="Tabletext"/>
              <w:rPr>
                <w:sz w:val="16"/>
                <w:szCs w:val="16"/>
                <w:lang w:eastAsia="zh-CN"/>
              </w:rPr>
            </w:pPr>
          </w:p>
        </w:tc>
        <w:tc>
          <w:tcPr>
            <w:tcW w:w="420" w:type="pct"/>
          </w:tcPr>
          <w:p w14:paraId="234BD506" w14:textId="77777777" w:rsidR="003B6C5F" w:rsidRPr="001B2777" w:rsidRDefault="003B6C5F" w:rsidP="007175C5">
            <w:pPr>
              <w:pStyle w:val="Tabletext"/>
              <w:rPr>
                <w:sz w:val="16"/>
                <w:szCs w:val="16"/>
                <w:lang w:eastAsia="zh-CN"/>
              </w:rPr>
            </w:pPr>
          </w:p>
        </w:tc>
        <w:tc>
          <w:tcPr>
            <w:tcW w:w="358" w:type="pct"/>
          </w:tcPr>
          <w:p w14:paraId="2F38145B" w14:textId="77777777" w:rsidR="003B6C5F" w:rsidRPr="001B2777" w:rsidRDefault="003B6C5F" w:rsidP="007175C5">
            <w:pPr>
              <w:pStyle w:val="Tabletext"/>
              <w:rPr>
                <w:sz w:val="16"/>
                <w:szCs w:val="16"/>
                <w:lang w:eastAsia="zh-CN"/>
              </w:rPr>
            </w:pPr>
          </w:p>
        </w:tc>
        <w:tc>
          <w:tcPr>
            <w:tcW w:w="431" w:type="pct"/>
          </w:tcPr>
          <w:p w14:paraId="1571C459" w14:textId="77777777" w:rsidR="003B6C5F" w:rsidRPr="001B2777" w:rsidRDefault="003B6C5F" w:rsidP="007175C5">
            <w:pPr>
              <w:pStyle w:val="Tabletext"/>
              <w:rPr>
                <w:sz w:val="16"/>
                <w:szCs w:val="16"/>
                <w:lang w:eastAsia="zh-CN"/>
              </w:rPr>
            </w:pPr>
          </w:p>
        </w:tc>
        <w:tc>
          <w:tcPr>
            <w:tcW w:w="467" w:type="pct"/>
          </w:tcPr>
          <w:p w14:paraId="48864347" w14:textId="77777777" w:rsidR="003B6C5F" w:rsidRPr="001B2777" w:rsidRDefault="003B6C5F" w:rsidP="007175C5">
            <w:pPr>
              <w:pStyle w:val="Tabletext"/>
              <w:rPr>
                <w:sz w:val="16"/>
                <w:szCs w:val="16"/>
                <w:lang w:eastAsia="zh-CN"/>
              </w:rPr>
            </w:pPr>
          </w:p>
        </w:tc>
        <w:tc>
          <w:tcPr>
            <w:tcW w:w="379" w:type="pct"/>
          </w:tcPr>
          <w:p w14:paraId="61CFD66E" w14:textId="77777777" w:rsidR="003B6C5F" w:rsidRPr="001B2777" w:rsidRDefault="003B6C5F" w:rsidP="007175C5">
            <w:pPr>
              <w:pStyle w:val="Tabletext"/>
              <w:rPr>
                <w:sz w:val="16"/>
                <w:szCs w:val="16"/>
                <w:lang w:eastAsia="zh-CN"/>
              </w:rPr>
            </w:pPr>
          </w:p>
        </w:tc>
        <w:tc>
          <w:tcPr>
            <w:tcW w:w="406" w:type="pct"/>
          </w:tcPr>
          <w:p w14:paraId="7D62196B" w14:textId="77777777" w:rsidR="003B6C5F" w:rsidRPr="001B2777" w:rsidRDefault="003B6C5F" w:rsidP="007175C5">
            <w:pPr>
              <w:pStyle w:val="Tabletext"/>
              <w:rPr>
                <w:sz w:val="16"/>
                <w:szCs w:val="16"/>
                <w:lang w:eastAsia="zh-CN"/>
              </w:rPr>
            </w:pPr>
          </w:p>
        </w:tc>
        <w:tc>
          <w:tcPr>
            <w:tcW w:w="325" w:type="pct"/>
            <w:gridSpan w:val="2"/>
          </w:tcPr>
          <w:p w14:paraId="37760772" w14:textId="77777777" w:rsidR="003B6C5F" w:rsidRPr="001B2777" w:rsidRDefault="003B6C5F" w:rsidP="007175C5">
            <w:pPr>
              <w:pStyle w:val="Tabletext"/>
              <w:rPr>
                <w:sz w:val="16"/>
                <w:szCs w:val="16"/>
                <w:lang w:eastAsia="zh-CN"/>
              </w:rPr>
            </w:pPr>
          </w:p>
        </w:tc>
        <w:tc>
          <w:tcPr>
            <w:tcW w:w="364" w:type="pct"/>
          </w:tcPr>
          <w:p w14:paraId="460877B5" w14:textId="77777777" w:rsidR="003B6C5F" w:rsidRPr="001B2777" w:rsidRDefault="003B6C5F" w:rsidP="007175C5">
            <w:pPr>
              <w:pStyle w:val="Tabletext"/>
              <w:rPr>
                <w:sz w:val="16"/>
                <w:szCs w:val="16"/>
                <w:lang w:eastAsia="zh-CN"/>
              </w:rPr>
            </w:pPr>
          </w:p>
        </w:tc>
        <w:tc>
          <w:tcPr>
            <w:tcW w:w="267" w:type="pct"/>
          </w:tcPr>
          <w:p w14:paraId="4DE525AF" w14:textId="77777777" w:rsidR="003B6C5F" w:rsidRPr="001B2777" w:rsidRDefault="003B6C5F" w:rsidP="007175C5">
            <w:pPr>
              <w:pStyle w:val="Tabletext"/>
              <w:rPr>
                <w:sz w:val="16"/>
                <w:szCs w:val="16"/>
                <w:lang w:eastAsia="zh-CN"/>
              </w:rPr>
            </w:pPr>
          </w:p>
        </w:tc>
      </w:tr>
      <w:tr w:rsidR="003B6C5F" w:rsidRPr="001B2777" w14:paraId="55B3AA5E" w14:textId="77777777" w:rsidTr="007175C5">
        <w:trPr>
          <w:cantSplit/>
          <w:jc w:val="center"/>
        </w:trPr>
        <w:tc>
          <w:tcPr>
            <w:tcW w:w="5000" w:type="pct"/>
            <w:gridSpan w:val="15"/>
          </w:tcPr>
          <w:p w14:paraId="334ABFFA" w14:textId="77777777" w:rsidR="003B6C5F" w:rsidRPr="001B2777" w:rsidRDefault="003B6C5F" w:rsidP="007175C5">
            <w:pPr>
              <w:pStyle w:val="Tabletext"/>
              <w:rPr>
                <w:sz w:val="16"/>
                <w:szCs w:val="16"/>
                <w:lang w:eastAsia="zh-CN"/>
              </w:rPr>
            </w:pPr>
            <w:r w:rsidRPr="001B2777">
              <w:rPr>
                <w:sz w:val="16"/>
                <w:szCs w:val="16"/>
                <w:lang w:eastAsia="zh-CN"/>
              </w:rPr>
              <w:t>AVERAGE</w:t>
            </w:r>
          </w:p>
        </w:tc>
      </w:tr>
    </w:tbl>
    <w:p w14:paraId="689BBC1A" w14:textId="77777777" w:rsidR="003B6C5F" w:rsidRPr="001B2777" w:rsidRDefault="003B6C5F" w:rsidP="003B6C5F">
      <w:pPr>
        <w:pStyle w:val="Tablefin"/>
      </w:pPr>
    </w:p>
    <w:p w14:paraId="398C1720" w14:textId="77777777" w:rsidR="003B6C5F" w:rsidRPr="003B6C5F" w:rsidRDefault="003B6C5F" w:rsidP="0034635F">
      <w:pPr>
        <w:rPr>
          <w:lang w:val="en-GB"/>
        </w:rPr>
      </w:pPr>
      <w:r w:rsidRPr="003B6C5F">
        <w:rPr>
          <w:lang w:val="en-GB"/>
        </w:rPr>
        <w:t xml:space="preserve">Note that </w:t>
      </w:r>
      <w:r w:rsidRPr="001B2777">
        <w:sym w:font="Symbol" w:char="F044"/>
      </w:r>
      <w:r w:rsidRPr="003B6C5F">
        <w:rPr>
          <w:i/>
          <w:iCs/>
          <w:lang w:val="en-GB"/>
        </w:rPr>
        <w:t>L</w:t>
      </w:r>
      <w:r w:rsidRPr="003B6C5F">
        <w:rPr>
          <w:lang w:val="en-GB"/>
        </w:rPr>
        <w:t xml:space="preserve"> is geolocation error for average location determined</w:t>
      </w:r>
      <w:r w:rsidRPr="003B6C5F" w:rsidDel="00B61C1A">
        <w:rPr>
          <w:lang w:val="en-GB"/>
        </w:rPr>
        <w:t>.</w:t>
      </w:r>
      <w:r w:rsidRPr="003B6C5F">
        <w:rPr>
          <w:lang w:val="en-GB"/>
        </w:rPr>
        <w:t xml:space="preserve"> It is calculated as the distance between the true position and the average location displayed by the TDOA system. Alternatively, it can be reported as delta </w:t>
      </w:r>
      <w:r w:rsidRPr="003B6C5F">
        <w:rPr>
          <w:i/>
          <w:iCs/>
          <w:lang w:val="en-GB"/>
        </w:rPr>
        <w:t>x</w:t>
      </w:r>
      <w:r w:rsidRPr="003B6C5F">
        <w:rPr>
          <w:lang w:val="en-GB"/>
        </w:rPr>
        <w:t xml:space="preserve"> (measurement deviation in the latitude direction in metres and with positive values eastwards), and delta </w:t>
      </w:r>
      <w:r w:rsidRPr="003B6C5F">
        <w:rPr>
          <w:i/>
          <w:iCs/>
          <w:lang w:val="en-GB"/>
        </w:rPr>
        <w:t>y</w:t>
      </w:r>
      <w:r w:rsidRPr="003B6C5F">
        <w:rPr>
          <w:lang w:val="en-GB"/>
        </w:rPr>
        <w:t xml:space="preserve"> (measurement deviation in longitude direction in metres and with positive values northwards).</w:t>
      </w:r>
    </w:p>
    <w:p w14:paraId="4E5FECC2" w14:textId="77777777" w:rsidR="003B6C5F" w:rsidRPr="003B6C5F" w:rsidRDefault="003B6C5F" w:rsidP="003B6C5F">
      <w:pPr>
        <w:pStyle w:val="enumlev1"/>
        <w:tabs>
          <w:tab w:val="left" w:pos="0"/>
        </w:tabs>
        <w:ind w:left="0" w:firstLine="0"/>
        <w:rPr>
          <w:lang w:val="en-GB"/>
        </w:rPr>
      </w:pPr>
    </w:p>
    <w:p w14:paraId="510AA8EA" w14:textId="77777777" w:rsidR="003B6C5F" w:rsidRPr="003B6C5F" w:rsidRDefault="003B6C5F" w:rsidP="003B6C5F">
      <w:pPr>
        <w:pStyle w:val="enumlev1"/>
        <w:tabs>
          <w:tab w:val="left" w:pos="0"/>
        </w:tabs>
        <w:ind w:left="0" w:firstLine="0"/>
        <w:rPr>
          <w:lang w:val="en-GB"/>
        </w:rPr>
      </w:pPr>
    </w:p>
    <w:p w14:paraId="20FEFC11" w14:textId="77777777" w:rsidR="003B6C5F" w:rsidRPr="001B2777" w:rsidRDefault="003B6C5F" w:rsidP="003B6C5F">
      <w:pPr>
        <w:pStyle w:val="AnnexNoTitle"/>
        <w:rPr>
          <w:lang w:val="en-GB"/>
        </w:rPr>
      </w:pPr>
      <w:r w:rsidRPr="001B2777">
        <w:rPr>
          <w:lang w:val="en-GB"/>
        </w:rPr>
        <w:t>Annex 2</w:t>
      </w:r>
      <w:r w:rsidRPr="001B2777">
        <w:rPr>
          <w:lang w:val="en-GB"/>
        </w:rPr>
        <w:br/>
      </w:r>
      <w:r w:rsidRPr="001B2777">
        <w:rPr>
          <w:lang w:val="en-GB"/>
        </w:rPr>
        <w:br/>
      </w:r>
      <w:r w:rsidRPr="001B2777">
        <w:rPr>
          <w:lang w:val="en-GB" w:eastAsia="zh-CN"/>
        </w:rPr>
        <w:t>Test</w:t>
      </w:r>
      <w:r w:rsidRPr="001B2777">
        <w:rPr>
          <w:lang w:val="en-GB"/>
        </w:rPr>
        <w:t xml:space="preserve"> scenario for determining the accuracy of TDOA systems</w:t>
      </w:r>
    </w:p>
    <w:p w14:paraId="7118D098" w14:textId="77777777" w:rsidR="003B6C5F" w:rsidRPr="003B6C5F" w:rsidRDefault="003B6C5F" w:rsidP="003B6C5F">
      <w:pPr>
        <w:pStyle w:val="Heading1"/>
        <w:rPr>
          <w:lang w:val="en-GB"/>
        </w:rPr>
      </w:pPr>
      <w:r w:rsidRPr="003B6C5F">
        <w:rPr>
          <w:lang w:val="en-GB"/>
        </w:rPr>
        <w:t>1</w:t>
      </w:r>
      <w:r w:rsidRPr="003B6C5F">
        <w:rPr>
          <w:lang w:val="en-GB"/>
        </w:rPr>
        <w:tab/>
        <w:t>General requirement of test site</w:t>
      </w:r>
    </w:p>
    <w:p w14:paraId="60074ECD" w14:textId="77777777" w:rsidR="003B6C5F" w:rsidRPr="003B6C5F" w:rsidRDefault="003B6C5F" w:rsidP="003B6C5F">
      <w:pPr>
        <w:rPr>
          <w:lang w:val="en-GB"/>
        </w:rPr>
      </w:pPr>
      <w:r w:rsidRPr="003B6C5F">
        <w:rPr>
          <w:lang w:val="en-GB"/>
        </w:rPr>
        <w:t xml:space="preserve">The test scenario should be free of reflective surfaces, obstacles and transmitters, </w:t>
      </w:r>
      <w:r w:rsidRPr="003B6C5F">
        <w:rPr>
          <w:lang w:val="en-GB" w:eastAsia="zh-CN"/>
        </w:rPr>
        <w:t xml:space="preserve">which should be </w:t>
      </w:r>
      <w:r w:rsidRPr="003B6C5F">
        <w:rPr>
          <w:lang w:val="en-GB"/>
        </w:rPr>
        <w:t>far from strong radiation and with no secondary radiation. The ideal test site could be the Open Air Test Site (OATS) as defined in Recommendation ITU-R SM.2060.</w:t>
      </w:r>
    </w:p>
    <w:p w14:paraId="13670AC8" w14:textId="77777777" w:rsidR="003B6C5F" w:rsidRPr="003B6C5F" w:rsidRDefault="003B6C5F" w:rsidP="003B6C5F">
      <w:pPr>
        <w:rPr>
          <w:lang w:val="en-GB"/>
        </w:rPr>
      </w:pPr>
      <w:r w:rsidRPr="003B6C5F">
        <w:rPr>
          <w:lang w:val="en-GB"/>
        </w:rPr>
        <w:t>The test site also can be selected according to the administration’s requirements. The aspects on planning of a TDOA networks given in Report ITU-R SM.2356 should be considered when planning the setup of the TDOA system under test.</w:t>
      </w:r>
    </w:p>
    <w:p w14:paraId="73155B3E" w14:textId="77777777" w:rsidR="003B6C5F" w:rsidRPr="003B6C5F" w:rsidRDefault="003B6C5F" w:rsidP="003B6C5F">
      <w:pPr>
        <w:pStyle w:val="Heading1"/>
        <w:rPr>
          <w:lang w:val="en-GB"/>
        </w:rPr>
      </w:pPr>
      <w:r w:rsidRPr="003B6C5F">
        <w:rPr>
          <w:lang w:val="en-GB"/>
        </w:rPr>
        <w:t>2</w:t>
      </w:r>
      <w:r w:rsidRPr="003B6C5F">
        <w:rPr>
          <w:lang w:val="en-GB"/>
        </w:rPr>
        <w:tab/>
        <w:t xml:space="preserve">Test site set up </w:t>
      </w:r>
    </w:p>
    <w:p w14:paraId="155A4965" w14:textId="32172DCE" w:rsidR="003B6C5F" w:rsidRPr="003B6C5F" w:rsidRDefault="003B6C5F" w:rsidP="003B6C5F">
      <w:pPr>
        <w:rPr>
          <w:lang w:val="en-GB"/>
        </w:rPr>
      </w:pPr>
      <w:r w:rsidRPr="003B6C5F">
        <w:rPr>
          <w:lang w:val="en-GB"/>
        </w:rPr>
        <w:t xml:space="preserve">The recommended scenario is shown in Fig. 1 and should be a planar region bounded by a circle. The </w:t>
      </w:r>
      <w:r w:rsidR="0034635F">
        <w:rPr>
          <w:lang w:val="en-GB"/>
        </w:rPr>
        <w:t>t</w:t>
      </w:r>
      <w:r w:rsidRPr="003B6C5F">
        <w:rPr>
          <w:lang w:val="en-GB"/>
        </w:rPr>
        <w:t>est site also can be chosen according to the requirements of the administration and according to deployment scenarios of interest. There must be sufficient separation distance between the TDOA receivers to guarantee proper operation, especially on narrowband test signals. Based on this, the radius of test site should be no less than 500 metres. If this cannot be achieved, the radius of the test site will be determined by mutual agreement between the administration and the manufacturer. These cases should be noted in the test results.</w:t>
      </w:r>
    </w:p>
    <w:p w14:paraId="43BE6283" w14:textId="77777777" w:rsidR="003B6C5F" w:rsidRPr="003B6C5F" w:rsidRDefault="003B6C5F" w:rsidP="003B6C5F">
      <w:pPr>
        <w:pStyle w:val="FigureNo"/>
        <w:rPr>
          <w:lang w:val="en-GB"/>
        </w:rPr>
      </w:pPr>
      <w:r w:rsidRPr="003B6C5F">
        <w:rPr>
          <w:lang w:val="en-GB"/>
        </w:rPr>
        <w:t>FIGURE 1</w:t>
      </w:r>
    </w:p>
    <w:p w14:paraId="79D6059E" w14:textId="77777777" w:rsidR="003B6C5F" w:rsidRPr="00504F79" w:rsidRDefault="003B6C5F" w:rsidP="003B6C5F">
      <w:pPr>
        <w:pStyle w:val="Figuretitle"/>
        <w:rPr>
          <w:lang w:val="en-GB"/>
        </w:rPr>
      </w:pPr>
      <w:r w:rsidRPr="00504F79">
        <w:rPr>
          <w:lang w:val="en-GB"/>
        </w:rPr>
        <w:t>General test site structure</w:t>
      </w:r>
    </w:p>
    <w:p w14:paraId="22A269EC" w14:textId="2E7EFC5D" w:rsidR="003B6C5F" w:rsidRPr="001B2777" w:rsidRDefault="00504F79" w:rsidP="003B6C5F">
      <w:pPr>
        <w:pStyle w:val="Figurewithlegend"/>
      </w:pPr>
      <w:r>
        <w:drawing>
          <wp:inline distT="0" distB="0" distL="0" distR="0" wp14:anchorId="58A4533A" wp14:editId="570F30DF">
            <wp:extent cx="3712472" cy="4337313"/>
            <wp:effectExtent l="0" t="0" r="2540" b="635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2139-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2472" cy="4337313"/>
                    </a:xfrm>
                    <a:prstGeom prst="rect">
                      <a:avLst/>
                    </a:prstGeom>
                  </pic:spPr>
                </pic:pic>
              </a:graphicData>
            </a:graphic>
          </wp:inline>
        </w:drawing>
      </w:r>
    </w:p>
    <w:p w14:paraId="4BC64F63" w14:textId="77777777" w:rsidR="003B6C5F" w:rsidRPr="003B6C5F" w:rsidRDefault="003B6C5F" w:rsidP="003B6C5F">
      <w:pPr>
        <w:pStyle w:val="Tablelegend"/>
        <w:rPr>
          <w:lang w:val="en-GB"/>
        </w:rPr>
      </w:pPr>
      <w:r w:rsidRPr="003B6C5F">
        <w:rPr>
          <w:lang w:val="en-GB"/>
        </w:rPr>
        <w:t>Receiver – TDOA Receiver location</w:t>
      </w:r>
    </w:p>
    <w:p w14:paraId="11E05BD7" w14:textId="77777777" w:rsidR="003B6C5F" w:rsidRPr="003B6C5F" w:rsidRDefault="003B6C5F" w:rsidP="003B6C5F">
      <w:pPr>
        <w:pStyle w:val="Tablelegend"/>
        <w:rPr>
          <w:lang w:val="en-GB"/>
        </w:rPr>
      </w:pPr>
      <w:r w:rsidRPr="003B6C5F">
        <w:rPr>
          <w:lang w:val="en-GB"/>
        </w:rPr>
        <w:t>“T” – Possible test position locations</w:t>
      </w:r>
    </w:p>
    <w:p w14:paraId="672FF688" w14:textId="77777777" w:rsidR="003B6C5F" w:rsidRPr="003B6C5F" w:rsidRDefault="003B6C5F" w:rsidP="003B6C5F">
      <w:pPr>
        <w:pStyle w:val="enumlev1"/>
        <w:keepNext/>
        <w:rPr>
          <w:lang w:val="en-GB"/>
        </w:rPr>
      </w:pPr>
      <w:r w:rsidRPr="003B6C5F">
        <w:rPr>
          <w:lang w:val="en-GB"/>
        </w:rPr>
        <w:t>Layout the testing system as shown in Fig. 1:</w:t>
      </w:r>
    </w:p>
    <w:p w14:paraId="3611BEC9" w14:textId="77777777" w:rsidR="003B6C5F" w:rsidRPr="003B6C5F" w:rsidRDefault="003B6C5F" w:rsidP="003B6C5F">
      <w:pPr>
        <w:pStyle w:val="enumlev1"/>
        <w:rPr>
          <w:lang w:val="en-GB"/>
        </w:rPr>
      </w:pPr>
      <w:r w:rsidRPr="003B6C5F">
        <w:rPr>
          <w:lang w:val="en-GB"/>
        </w:rPr>
        <w:t>–</w:t>
      </w:r>
      <w:r w:rsidRPr="003B6C5F">
        <w:rPr>
          <w:lang w:val="en-GB"/>
        </w:rPr>
        <w:tab/>
        <w:t xml:space="preserve">The distance from each receiver to the site centre of the testing system is </w:t>
      </w:r>
      <w:r w:rsidRPr="003B6C5F">
        <w:rPr>
          <w:i/>
          <w:iCs/>
          <w:lang w:val="en-GB"/>
        </w:rPr>
        <w:t>D</w:t>
      </w:r>
      <w:r w:rsidRPr="003B6C5F">
        <w:rPr>
          <w:lang w:val="en-GB"/>
        </w:rPr>
        <w:t>, which is no less than 500 m unless agreed to by the manufacturer.</w:t>
      </w:r>
    </w:p>
    <w:p w14:paraId="61D0F6C4" w14:textId="77777777" w:rsidR="003B6C5F" w:rsidRPr="003B6C5F" w:rsidRDefault="003B6C5F" w:rsidP="003B6C5F">
      <w:pPr>
        <w:pStyle w:val="enumlev1"/>
        <w:rPr>
          <w:lang w:val="en-GB"/>
        </w:rPr>
      </w:pPr>
      <w:r w:rsidRPr="003B6C5F">
        <w:rPr>
          <w:lang w:val="en-GB"/>
        </w:rPr>
        <w:t>–</w:t>
      </w:r>
      <w:r w:rsidRPr="003B6C5F">
        <w:rPr>
          <w:lang w:val="en-GB"/>
        </w:rPr>
        <w:tab/>
        <w:t>Each TDOA receiver must be evenly distributed in the test site, and the distance between the receivers should be consistent with normal working conditions of TDOA systems.</w:t>
      </w:r>
    </w:p>
    <w:p w14:paraId="28979D90" w14:textId="77777777" w:rsidR="003B6C5F" w:rsidRPr="003B6C5F" w:rsidRDefault="003B6C5F" w:rsidP="003B6C5F">
      <w:pPr>
        <w:pStyle w:val="enumlev1"/>
        <w:rPr>
          <w:lang w:val="en-GB"/>
        </w:rPr>
      </w:pPr>
      <w:r w:rsidRPr="003B6C5F">
        <w:rPr>
          <w:lang w:val="en-GB"/>
        </w:rPr>
        <w:t>–</w:t>
      </w:r>
      <w:r w:rsidRPr="003B6C5F">
        <w:rPr>
          <w:lang w:val="en-GB"/>
        </w:rPr>
        <w:tab/>
        <w:t xml:space="preserve">The distance from each receiver to the test site edge is </w:t>
      </w:r>
      <w:r w:rsidRPr="003B6C5F">
        <w:rPr>
          <w:i/>
          <w:iCs/>
          <w:lang w:val="en-GB"/>
        </w:rPr>
        <w:t>d</w:t>
      </w:r>
      <w:r w:rsidRPr="003B6C5F">
        <w:rPr>
          <w:lang w:val="en-GB"/>
        </w:rPr>
        <w:t>, and d is not less than 50 m.</w:t>
      </w:r>
    </w:p>
    <w:p w14:paraId="5B84676A" w14:textId="77777777" w:rsidR="003B6C5F" w:rsidRPr="003B6C5F" w:rsidRDefault="003B6C5F" w:rsidP="003B6C5F">
      <w:pPr>
        <w:pStyle w:val="enumlev1"/>
        <w:rPr>
          <w:lang w:val="en-GB"/>
        </w:rPr>
      </w:pPr>
      <w:r w:rsidRPr="003B6C5F">
        <w:rPr>
          <w:lang w:val="en-GB"/>
        </w:rPr>
        <w:t>–</w:t>
      </w:r>
      <w:r w:rsidRPr="003B6C5F">
        <w:rPr>
          <w:lang w:val="en-GB"/>
        </w:rPr>
        <w:tab/>
        <w:t>The minimum distance from a test location to any receiver should be in accordance with the manufacturer’s recommendation. In general, the wider the test signal modulation bandwidth, the close the test transmitter can be to the receiver. Narrow test signal modulation bandwidth will require further separation distance from the receivers.</w:t>
      </w:r>
    </w:p>
    <w:p w14:paraId="01804001" w14:textId="77777777" w:rsidR="003B6C5F" w:rsidRPr="003B6C5F" w:rsidRDefault="003B6C5F" w:rsidP="003B6C5F">
      <w:pPr>
        <w:rPr>
          <w:lang w:val="en-GB"/>
        </w:rPr>
      </w:pPr>
    </w:p>
    <w:p w14:paraId="30240875" w14:textId="77777777" w:rsidR="003B6C5F" w:rsidRPr="003B6C5F" w:rsidRDefault="003B6C5F" w:rsidP="003B6C5F">
      <w:pPr>
        <w:rPr>
          <w:lang w:val="en-GB"/>
        </w:rPr>
      </w:pPr>
    </w:p>
    <w:p w14:paraId="71653CC8" w14:textId="77777777" w:rsidR="003B6C5F" w:rsidRPr="001B2777" w:rsidRDefault="003B6C5F" w:rsidP="003B6C5F">
      <w:pPr>
        <w:pStyle w:val="AnnexNoTitle"/>
        <w:rPr>
          <w:lang w:val="en-GB"/>
        </w:rPr>
      </w:pPr>
      <w:r w:rsidRPr="001B2777">
        <w:rPr>
          <w:lang w:val="en-GB"/>
        </w:rPr>
        <w:t>Annex 3</w:t>
      </w:r>
      <w:r w:rsidRPr="001B2777">
        <w:rPr>
          <w:lang w:val="en-GB"/>
        </w:rPr>
        <w:br/>
      </w:r>
      <w:r w:rsidRPr="001B2777">
        <w:rPr>
          <w:lang w:val="en-GB"/>
        </w:rPr>
        <w:br/>
      </w:r>
      <w:r w:rsidRPr="001B2777">
        <w:rPr>
          <w:lang w:val="en-GB" w:eastAsia="zh-CN"/>
        </w:rPr>
        <w:t xml:space="preserve">Examples </w:t>
      </w:r>
      <w:r w:rsidRPr="001B2777">
        <w:rPr>
          <w:lang w:val="en-GB"/>
        </w:rPr>
        <w:t>of TDOA system test results</w:t>
      </w:r>
    </w:p>
    <w:p w14:paraId="53D9A68D" w14:textId="77777777" w:rsidR="003B6C5F" w:rsidRPr="003B6C5F" w:rsidRDefault="003B6C5F" w:rsidP="003B6C5F">
      <w:pPr>
        <w:pStyle w:val="Normalaftertitle"/>
        <w:rPr>
          <w:lang w:val="en-GB"/>
        </w:rPr>
      </w:pPr>
      <w:r w:rsidRPr="003B6C5F">
        <w:rPr>
          <w:lang w:val="en-GB"/>
        </w:rPr>
        <w:t>For test data created by measurements performed in a realistic operational environment which may be impacted by the interference signal, statistical outliers (“wild data”) can be excluded but should be noted in the test report.</w:t>
      </w:r>
    </w:p>
    <w:p w14:paraId="5FD74204" w14:textId="77777777" w:rsidR="003B6C5F" w:rsidRPr="003B6C5F" w:rsidRDefault="003B6C5F" w:rsidP="003B6C5F">
      <w:pPr>
        <w:rPr>
          <w:lang w:val="en-GB"/>
        </w:rPr>
      </w:pPr>
      <w:r w:rsidRPr="003B6C5F">
        <w:rPr>
          <w:lang w:val="en-GB"/>
        </w:rPr>
        <w:t>Providing visualizations of the TDOA accuracy test will assist authorities in interpreting the results, and better understand the sources of error for different test locations and signal bandwidths. It is recommended the following elements be included on the visual display of TDOA test results:</w:t>
      </w:r>
    </w:p>
    <w:p w14:paraId="600C88A4" w14:textId="77777777" w:rsidR="003B6C5F" w:rsidRPr="003B6C5F" w:rsidRDefault="003B6C5F" w:rsidP="003B6C5F">
      <w:pPr>
        <w:pStyle w:val="enumlev1"/>
        <w:tabs>
          <w:tab w:val="left" w:pos="0"/>
        </w:tabs>
        <w:rPr>
          <w:lang w:val="en-GB"/>
        </w:rPr>
      </w:pPr>
      <w:r w:rsidRPr="003B6C5F">
        <w:rPr>
          <w:lang w:val="en-GB"/>
        </w:rPr>
        <w:t>–</w:t>
      </w:r>
      <w:r w:rsidRPr="003B6C5F">
        <w:rPr>
          <w:lang w:val="en-GB"/>
        </w:rPr>
        <w:tab/>
        <w:t>map of the test area with the scale shown or distance between two of the sensors clearly marked;</w:t>
      </w:r>
    </w:p>
    <w:p w14:paraId="5BE2D8B6" w14:textId="77777777" w:rsidR="003B6C5F" w:rsidRPr="003B6C5F" w:rsidRDefault="003B6C5F" w:rsidP="003B6C5F">
      <w:pPr>
        <w:pStyle w:val="enumlev1"/>
        <w:tabs>
          <w:tab w:val="left" w:pos="0"/>
        </w:tabs>
        <w:rPr>
          <w:lang w:val="en-GB"/>
        </w:rPr>
      </w:pPr>
      <w:r w:rsidRPr="003B6C5F">
        <w:rPr>
          <w:lang w:val="en-GB"/>
        </w:rPr>
        <w:t>–</w:t>
      </w:r>
      <w:r w:rsidRPr="003B6C5F">
        <w:rPr>
          <w:lang w:val="en-GB"/>
        </w:rPr>
        <w:tab/>
        <w:t>precise location of the test emitter;</w:t>
      </w:r>
    </w:p>
    <w:p w14:paraId="28A0B5DB" w14:textId="77777777" w:rsidR="003B6C5F" w:rsidRPr="003B6C5F" w:rsidRDefault="003B6C5F" w:rsidP="003B6C5F">
      <w:pPr>
        <w:pStyle w:val="enumlev1"/>
        <w:tabs>
          <w:tab w:val="left" w:pos="0"/>
        </w:tabs>
        <w:rPr>
          <w:lang w:val="en-GB"/>
        </w:rPr>
      </w:pPr>
      <w:r w:rsidRPr="003B6C5F">
        <w:rPr>
          <w:lang w:val="en-GB"/>
        </w:rPr>
        <w:t>–</w:t>
      </w:r>
      <w:r w:rsidRPr="003B6C5F">
        <w:rPr>
          <w:lang w:val="en-GB"/>
        </w:rPr>
        <w:tab/>
        <w:t>the test sequence number (reference to the table of test conditions such as centre frequency, signal bandwidth, output power level);</w:t>
      </w:r>
    </w:p>
    <w:p w14:paraId="386D5013" w14:textId="77777777" w:rsidR="003B6C5F" w:rsidRPr="003B6C5F" w:rsidRDefault="003B6C5F" w:rsidP="003B6C5F">
      <w:pPr>
        <w:pStyle w:val="enumlev1"/>
        <w:tabs>
          <w:tab w:val="left" w:pos="0"/>
        </w:tabs>
        <w:rPr>
          <w:lang w:val="en-GB"/>
        </w:rPr>
      </w:pPr>
      <w:r w:rsidRPr="003B6C5F">
        <w:rPr>
          <w:lang w:val="en-GB"/>
        </w:rPr>
        <w:t>–</w:t>
      </w:r>
      <w:r w:rsidRPr="003B6C5F">
        <w:rPr>
          <w:lang w:val="en-GB"/>
        </w:rPr>
        <w:tab/>
        <w:t>location of each of the TDOA estimates of the test emitter (such as an “X” or crosshair);</w:t>
      </w:r>
    </w:p>
    <w:p w14:paraId="54A5C79C" w14:textId="77777777" w:rsidR="003B6C5F" w:rsidRPr="003B6C5F" w:rsidRDefault="003B6C5F" w:rsidP="003B6C5F">
      <w:pPr>
        <w:pStyle w:val="enumlev1"/>
        <w:tabs>
          <w:tab w:val="left" w:pos="0"/>
        </w:tabs>
        <w:rPr>
          <w:lang w:val="en-GB"/>
        </w:rPr>
      </w:pPr>
      <w:r w:rsidRPr="003B6C5F">
        <w:rPr>
          <w:lang w:val="en-GB"/>
        </w:rPr>
        <w:t>–</w:t>
      </w:r>
      <w:r w:rsidRPr="003B6C5F">
        <w:rPr>
          <w:lang w:val="en-GB"/>
        </w:rPr>
        <w:tab/>
        <w:t>location of the average of the TDOA estimates, and the measured distance to the test location;</w:t>
      </w:r>
    </w:p>
    <w:p w14:paraId="76E79C49" w14:textId="77777777" w:rsidR="003B6C5F" w:rsidRPr="003B6C5F" w:rsidRDefault="003B6C5F" w:rsidP="003B6C5F">
      <w:pPr>
        <w:pStyle w:val="enumlev1"/>
        <w:tabs>
          <w:tab w:val="left" w:pos="0"/>
        </w:tabs>
        <w:rPr>
          <w:lang w:val="en-GB"/>
        </w:rPr>
      </w:pPr>
      <w:r w:rsidRPr="003B6C5F">
        <w:rPr>
          <w:lang w:val="en-GB"/>
        </w:rPr>
        <w:t>–</w:t>
      </w:r>
      <w:r w:rsidRPr="003B6C5F">
        <w:rPr>
          <w:lang w:val="en-GB"/>
        </w:rPr>
        <w:tab/>
        <w:t>EEP or CEP (optionally);</w:t>
      </w:r>
    </w:p>
    <w:p w14:paraId="2E639CF3" w14:textId="77777777" w:rsidR="003B6C5F" w:rsidRPr="003B6C5F" w:rsidRDefault="003B6C5F" w:rsidP="003B6C5F">
      <w:pPr>
        <w:pStyle w:val="enumlev1"/>
        <w:tabs>
          <w:tab w:val="left" w:pos="0"/>
        </w:tabs>
        <w:rPr>
          <w:lang w:val="en-GB"/>
        </w:rPr>
      </w:pPr>
      <w:r w:rsidRPr="003B6C5F">
        <w:rPr>
          <w:lang w:val="en-GB"/>
        </w:rPr>
        <w:t>–</w:t>
      </w:r>
      <w:r w:rsidRPr="003B6C5F">
        <w:rPr>
          <w:lang w:val="en-GB"/>
        </w:rPr>
        <w:tab/>
        <w:t>TDOA convergence or heat map (optionally).</w:t>
      </w:r>
    </w:p>
    <w:p w14:paraId="3E88D6A4" w14:textId="77777777" w:rsidR="003B6C5F" w:rsidRPr="003B6C5F" w:rsidRDefault="003B6C5F" w:rsidP="003B6C5F">
      <w:pPr>
        <w:rPr>
          <w:lang w:val="en-GB"/>
        </w:rPr>
      </w:pPr>
      <w:r w:rsidRPr="003B6C5F">
        <w:rPr>
          <w:lang w:val="en-GB"/>
        </w:rPr>
        <w:t>To better understand test results, measurements should also be displayed on a commercially available Geographical Information System (GIS), or on the map display provided by the system under test. For each test location, the results should be overlaid with the transmitter location to create a picture of the nature of the errors. Additional information from the system under test (if available) should be displayed and included with the test report. Such information could include:</w:t>
      </w:r>
    </w:p>
    <w:p w14:paraId="229F2C8B" w14:textId="77777777" w:rsidR="003B6C5F" w:rsidRPr="003B6C5F" w:rsidRDefault="003B6C5F" w:rsidP="003B6C5F">
      <w:pPr>
        <w:pStyle w:val="enumlev1"/>
        <w:rPr>
          <w:lang w:val="en-GB"/>
        </w:rPr>
      </w:pPr>
      <w:r w:rsidRPr="003B6C5F">
        <w:rPr>
          <w:lang w:val="en-GB"/>
        </w:rPr>
        <w:t>–</w:t>
      </w:r>
      <w:r w:rsidRPr="003B6C5F">
        <w:rPr>
          <w:lang w:val="en-GB"/>
        </w:rPr>
        <w:tab/>
        <w:t>Elliptical Error Probability (EEP) or Circular Error Probability (CEP) data with associated percentage (usually 50% or 95%) to include major and minor axes, as well as rotation relative to North;</w:t>
      </w:r>
    </w:p>
    <w:p w14:paraId="4F7C979A" w14:textId="77777777" w:rsidR="003B6C5F" w:rsidRPr="003B6C5F" w:rsidRDefault="003B6C5F" w:rsidP="003B6C5F">
      <w:pPr>
        <w:pStyle w:val="enumlev1"/>
        <w:rPr>
          <w:lang w:val="en-GB"/>
        </w:rPr>
      </w:pPr>
      <w:r w:rsidRPr="003B6C5F">
        <w:rPr>
          <w:lang w:val="en-GB"/>
        </w:rPr>
        <w:t>–</w:t>
      </w:r>
      <w:r w:rsidRPr="003B6C5F">
        <w:rPr>
          <w:lang w:val="en-GB"/>
        </w:rPr>
        <w:tab/>
        <w:t>TDOA Hyperbola;</w:t>
      </w:r>
    </w:p>
    <w:p w14:paraId="79D0D73E" w14:textId="77777777" w:rsidR="003B6C5F" w:rsidRPr="003B6C5F" w:rsidRDefault="003B6C5F" w:rsidP="003B6C5F">
      <w:pPr>
        <w:pStyle w:val="enumlev1"/>
        <w:rPr>
          <w:lang w:val="en-GB"/>
        </w:rPr>
      </w:pPr>
      <w:r w:rsidRPr="003B6C5F">
        <w:rPr>
          <w:lang w:val="en-GB"/>
        </w:rPr>
        <w:t>–</w:t>
      </w:r>
      <w:r w:rsidRPr="003B6C5F">
        <w:rPr>
          <w:lang w:val="en-GB"/>
        </w:rPr>
        <w:tab/>
        <w:t>colour map depicting convergence of the geolocation algorithm;</w:t>
      </w:r>
    </w:p>
    <w:p w14:paraId="5BDE5FBB" w14:textId="77777777" w:rsidR="003B6C5F" w:rsidRPr="003B6C5F" w:rsidRDefault="003B6C5F" w:rsidP="003B6C5F">
      <w:pPr>
        <w:pStyle w:val="enumlev1"/>
        <w:rPr>
          <w:lang w:val="en-GB"/>
        </w:rPr>
      </w:pPr>
      <w:r w:rsidRPr="003B6C5F">
        <w:rPr>
          <w:lang w:val="en-GB"/>
        </w:rPr>
        <w:t>–</w:t>
      </w:r>
      <w:r w:rsidRPr="003B6C5F">
        <w:rPr>
          <w:lang w:val="en-GB"/>
        </w:rPr>
        <w:tab/>
        <w:t>sensor locations;</w:t>
      </w:r>
    </w:p>
    <w:p w14:paraId="7D0B6CA9" w14:textId="77777777" w:rsidR="003B6C5F" w:rsidRPr="003B6C5F" w:rsidRDefault="003B6C5F" w:rsidP="003B6C5F">
      <w:pPr>
        <w:pStyle w:val="enumlev1"/>
        <w:rPr>
          <w:lang w:val="en-GB"/>
        </w:rPr>
      </w:pPr>
      <w:r w:rsidRPr="003B6C5F">
        <w:rPr>
          <w:lang w:val="en-GB"/>
        </w:rPr>
        <w:t>–</w:t>
      </w:r>
      <w:r w:rsidRPr="003B6C5F">
        <w:rPr>
          <w:lang w:val="en-GB"/>
        </w:rPr>
        <w:tab/>
        <w:t>number of TDOA Sensors.</w:t>
      </w:r>
    </w:p>
    <w:p w14:paraId="3A548688" w14:textId="77777777" w:rsidR="003B6C5F" w:rsidRPr="003B6C5F" w:rsidRDefault="003B6C5F" w:rsidP="003B6C5F">
      <w:pPr>
        <w:rPr>
          <w:lang w:val="en-GB"/>
        </w:rPr>
      </w:pPr>
      <w:r w:rsidRPr="003B6C5F">
        <w:rPr>
          <w:lang w:val="en-GB"/>
        </w:rPr>
        <w:t>This information will help authorities understand the sources of error associated with each measurement, such as signal bandwidth, signal-to-noise ratio, and geometry (GDOP). Four examples are shown below.</w:t>
      </w:r>
    </w:p>
    <w:p w14:paraId="57B9E20D" w14:textId="77777777" w:rsidR="003B6C5F" w:rsidRPr="003B6C5F" w:rsidRDefault="003B6C5F" w:rsidP="003B6C5F">
      <w:pPr>
        <w:pStyle w:val="FigureNo"/>
        <w:rPr>
          <w:lang w:val="en-GB"/>
        </w:rPr>
      </w:pPr>
      <w:r w:rsidRPr="003B6C5F">
        <w:rPr>
          <w:lang w:val="en-GB"/>
        </w:rPr>
        <w:t>FIGURE 2</w:t>
      </w:r>
    </w:p>
    <w:p w14:paraId="1121F3FA" w14:textId="77777777" w:rsidR="003B6C5F" w:rsidRPr="003B6C5F" w:rsidRDefault="003B6C5F" w:rsidP="003B6C5F">
      <w:pPr>
        <w:pStyle w:val="Figuretitle"/>
        <w:rPr>
          <w:lang w:val="en-GB"/>
        </w:rPr>
      </w:pPr>
      <w:r w:rsidRPr="003B6C5F">
        <w:rPr>
          <w:lang w:val="en-GB"/>
        </w:rPr>
        <w:t>Example geolocation test results – good GDOP</w:t>
      </w:r>
    </w:p>
    <w:p w14:paraId="5E997CD5" w14:textId="6D7D2A34" w:rsidR="003B6C5F" w:rsidRPr="001B2777" w:rsidRDefault="00504F79" w:rsidP="003B6C5F">
      <w:pPr>
        <w:pStyle w:val="Figure"/>
      </w:pPr>
      <w:r>
        <w:rPr>
          <w:noProof/>
        </w:rPr>
        <w:drawing>
          <wp:inline distT="0" distB="0" distL="0" distR="0" wp14:anchorId="75C8F184" wp14:editId="1FE9CA6C">
            <wp:extent cx="5718060" cy="3569215"/>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2139-02_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8060" cy="3569215"/>
                    </a:xfrm>
                    <a:prstGeom prst="rect">
                      <a:avLst/>
                    </a:prstGeom>
                  </pic:spPr>
                </pic:pic>
              </a:graphicData>
            </a:graphic>
          </wp:inline>
        </w:drawing>
      </w:r>
    </w:p>
    <w:p w14:paraId="4156EE5E" w14:textId="77777777" w:rsidR="003B6C5F" w:rsidRPr="003B6C5F" w:rsidRDefault="003B6C5F" w:rsidP="006B32FE">
      <w:pPr>
        <w:pStyle w:val="Normalaftertitle"/>
        <w:rPr>
          <w:lang w:val="en-GB"/>
        </w:rPr>
      </w:pPr>
      <w:r w:rsidRPr="003B6C5F">
        <w:rPr>
          <w:lang w:val="en-GB"/>
        </w:rPr>
        <w:t>In Fig. 2, a set of 12 TDOA measurements are shown, using four TDOA Sensors, with the test emitter (represented by the yellow pin) in a location favourable for accurate TDOA measurements (good GDOP). The estimated locations, EEP’s, and colour map of the measurement results are shown. The visualization provides the user a quick assessment of the accuracy and consistency of the results relative to the test emitter. The inset shows the location results as they appear in the TDOA system map display. This measurement set includes an outlier (number 314) which needs additional analysis to determine if interference or some other external factor caused the unusually large error.</w:t>
      </w:r>
    </w:p>
    <w:p w14:paraId="3F0350B5" w14:textId="77777777" w:rsidR="003B6C5F" w:rsidRPr="003B6C5F" w:rsidRDefault="003B6C5F" w:rsidP="003B6C5F">
      <w:pPr>
        <w:rPr>
          <w:lang w:val="en-GB"/>
        </w:rPr>
      </w:pPr>
      <w:r w:rsidRPr="003B6C5F">
        <w:rPr>
          <w:lang w:val="en-GB"/>
        </w:rPr>
        <w:t>The procedure requires determination of the error between the test emitter location and the average of the TDOA measurements. This can also be depicted visually; an example is shown in Fig. 3. The image also shows a random distribution of error around the test emitter, and, in this case, the average produces an accurate estimation of emitter location – better than most of the individual measurements. The outlier is not shown on this image to better visualize the distribution of error.</w:t>
      </w:r>
    </w:p>
    <w:p w14:paraId="7D3C114F" w14:textId="77777777" w:rsidR="003B6C5F" w:rsidRPr="003B6C5F" w:rsidRDefault="003B6C5F" w:rsidP="003B6C5F">
      <w:pPr>
        <w:pStyle w:val="FigureNo"/>
        <w:spacing w:before="360"/>
        <w:rPr>
          <w:lang w:val="en-GB"/>
        </w:rPr>
      </w:pPr>
      <w:r w:rsidRPr="003B6C5F">
        <w:rPr>
          <w:lang w:val="en-GB"/>
        </w:rPr>
        <w:t>FIGURE 3</w:t>
      </w:r>
    </w:p>
    <w:p w14:paraId="0470F093" w14:textId="77777777" w:rsidR="003B6C5F" w:rsidRPr="003B6C5F" w:rsidRDefault="003B6C5F" w:rsidP="003B6C5F">
      <w:pPr>
        <w:pStyle w:val="Figuretitle"/>
        <w:rPr>
          <w:lang w:val="en-GB"/>
        </w:rPr>
      </w:pPr>
      <w:r w:rsidRPr="003B6C5F">
        <w:rPr>
          <w:lang w:val="en-GB"/>
        </w:rPr>
        <w:t>Distribution of TDOA errors – good GDOP</w:t>
      </w:r>
    </w:p>
    <w:p w14:paraId="7BC9E807" w14:textId="4A407CE9" w:rsidR="003B6C5F" w:rsidRPr="001B2777" w:rsidRDefault="00504F79" w:rsidP="003B6C5F">
      <w:pPr>
        <w:pStyle w:val="Figure"/>
      </w:pPr>
      <w:r>
        <w:rPr>
          <w:noProof/>
        </w:rPr>
        <w:drawing>
          <wp:inline distT="0" distB="0" distL="0" distR="0" wp14:anchorId="2704C76B" wp14:editId="0A185D86">
            <wp:extent cx="3157734" cy="2968758"/>
            <wp:effectExtent l="0" t="0" r="5080" b="317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2139-03_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7734" cy="2968758"/>
                    </a:xfrm>
                    <a:prstGeom prst="rect">
                      <a:avLst/>
                    </a:prstGeom>
                  </pic:spPr>
                </pic:pic>
              </a:graphicData>
            </a:graphic>
          </wp:inline>
        </w:drawing>
      </w:r>
    </w:p>
    <w:p w14:paraId="0BD75054" w14:textId="6E3C7574" w:rsidR="003B6C5F" w:rsidRPr="003B6C5F" w:rsidRDefault="003B6C5F" w:rsidP="006B32FE">
      <w:pPr>
        <w:pStyle w:val="Normalaftertitle"/>
        <w:rPr>
          <w:lang w:val="en-GB"/>
        </w:rPr>
      </w:pPr>
      <w:r w:rsidRPr="003B6C5F">
        <w:rPr>
          <w:lang w:val="en-GB"/>
        </w:rPr>
        <w:t>In Fig. 4, the test emitter was located outside the sensor boundary resulting in poor GDOP and producing larger measurement errors. As can be seen, the measurements are spread along an axis representing the line of bearing from the sensor field to the emitter. The EEPs are elongated due to uncertainty introduced by geometry.</w:t>
      </w:r>
    </w:p>
    <w:p w14:paraId="5E315CB0" w14:textId="77777777" w:rsidR="003B6C5F" w:rsidRPr="003B6C5F" w:rsidRDefault="003B6C5F" w:rsidP="003B6C5F">
      <w:pPr>
        <w:pStyle w:val="FigureNo"/>
        <w:keepNext w:val="0"/>
        <w:keepLines w:val="0"/>
        <w:spacing w:before="360"/>
        <w:rPr>
          <w:i/>
          <w:lang w:val="en-GB"/>
        </w:rPr>
      </w:pPr>
      <w:r w:rsidRPr="003B6C5F">
        <w:rPr>
          <w:lang w:val="en-GB"/>
        </w:rPr>
        <w:t>FIGURE 4</w:t>
      </w:r>
    </w:p>
    <w:p w14:paraId="26BDB24B" w14:textId="77777777" w:rsidR="003B6C5F" w:rsidRPr="003B6C5F" w:rsidRDefault="003B6C5F" w:rsidP="003B6C5F">
      <w:pPr>
        <w:pStyle w:val="Figuretitle"/>
        <w:keepNext w:val="0"/>
        <w:rPr>
          <w:b w:val="0"/>
          <w:i/>
          <w:lang w:val="en-GB"/>
        </w:rPr>
      </w:pPr>
      <w:r w:rsidRPr="003B6C5F">
        <w:rPr>
          <w:lang w:val="en-GB"/>
        </w:rPr>
        <w:t>Example geolocation test results – poor GDOP</w:t>
      </w:r>
    </w:p>
    <w:p w14:paraId="566D9F5E" w14:textId="014BB861" w:rsidR="003B6C5F" w:rsidRPr="001B2777" w:rsidRDefault="00504F79" w:rsidP="003B6C5F">
      <w:pPr>
        <w:pStyle w:val="Figure"/>
      </w:pPr>
      <w:r>
        <w:rPr>
          <w:noProof/>
        </w:rPr>
        <w:drawing>
          <wp:inline distT="0" distB="0" distL="0" distR="0" wp14:anchorId="50ED22E0" wp14:editId="12FC4A2A">
            <wp:extent cx="5465075" cy="3483871"/>
            <wp:effectExtent l="0" t="0" r="2540" b="254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2139-04_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5075" cy="3483871"/>
                    </a:xfrm>
                    <a:prstGeom prst="rect">
                      <a:avLst/>
                    </a:prstGeom>
                  </pic:spPr>
                </pic:pic>
              </a:graphicData>
            </a:graphic>
          </wp:inline>
        </w:drawing>
      </w:r>
    </w:p>
    <w:p w14:paraId="4687B4DC" w14:textId="77777777" w:rsidR="003B6C5F" w:rsidRPr="003B6C5F" w:rsidRDefault="003B6C5F" w:rsidP="003B6C5F">
      <w:pPr>
        <w:pStyle w:val="Normalaftertitle"/>
        <w:rPr>
          <w:lang w:val="en-GB"/>
        </w:rPr>
      </w:pPr>
      <w:r w:rsidRPr="003B6C5F">
        <w:rPr>
          <w:lang w:val="en-GB"/>
        </w:rPr>
        <w:t>The worst-case error in this data set was over 120 metres. However, averaging the random errors result in an accuracy of about 20 metres as can be seen in Fig. 5.</w:t>
      </w:r>
    </w:p>
    <w:p w14:paraId="5F324259" w14:textId="77777777" w:rsidR="003B6C5F" w:rsidRPr="003B6C5F" w:rsidRDefault="003B6C5F" w:rsidP="003B6C5F">
      <w:pPr>
        <w:pStyle w:val="FigureNo"/>
        <w:rPr>
          <w:i/>
          <w:lang w:val="en-GB"/>
        </w:rPr>
      </w:pPr>
      <w:r w:rsidRPr="003B6C5F">
        <w:rPr>
          <w:lang w:val="en-GB"/>
        </w:rPr>
        <w:t>FIGURE 5</w:t>
      </w:r>
    </w:p>
    <w:p w14:paraId="262835C9" w14:textId="77777777" w:rsidR="003B6C5F" w:rsidRPr="003B6C5F" w:rsidRDefault="003B6C5F" w:rsidP="003B6C5F">
      <w:pPr>
        <w:pStyle w:val="Figuretitle"/>
        <w:rPr>
          <w:b w:val="0"/>
          <w:i/>
          <w:lang w:val="en-GB"/>
        </w:rPr>
      </w:pPr>
      <w:r w:rsidRPr="003B6C5F">
        <w:rPr>
          <w:lang w:val="en-GB"/>
        </w:rPr>
        <w:t>Average TDOA error – poor GDOP</w:t>
      </w:r>
    </w:p>
    <w:p w14:paraId="6FA4379C" w14:textId="688B4AB8" w:rsidR="003B6C5F" w:rsidRPr="001B2777" w:rsidRDefault="00504F79" w:rsidP="003B6C5F">
      <w:pPr>
        <w:pStyle w:val="Figure"/>
      </w:pPr>
      <w:r>
        <w:rPr>
          <w:noProof/>
        </w:rPr>
        <w:drawing>
          <wp:inline distT="0" distB="0" distL="0" distR="0" wp14:anchorId="42BE757F" wp14:editId="221057C6">
            <wp:extent cx="3392431" cy="3026670"/>
            <wp:effectExtent l="0" t="0" r="0" b="2540"/>
            <wp:docPr id="10" name="Picture 10"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2139-05_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2431" cy="3026670"/>
                    </a:xfrm>
                    <a:prstGeom prst="rect">
                      <a:avLst/>
                    </a:prstGeom>
                  </pic:spPr>
                </pic:pic>
              </a:graphicData>
            </a:graphic>
          </wp:inline>
        </w:drawing>
      </w:r>
    </w:p>
    <w:p w14:paraId="09F6427A" w14:textId="77777777" w:rsidR="003B6C5F" w:rsidRPr="003B6C5F" w:rsidRDefault="003B6C5F" w:rsidP="006B32FE">
      <w:pPr>
        <w:pStyle w:val="Normalaftertitle"/>
        <w:rPr>
          <w:lang w:val="en-GB"/>
        </w:rPr>
      </w:pPr>
      <w:r w:rsidRPr="003B6C5F">
        <w:rPr>
          <w:lang w:val="en-GB"/>
        </w:rPr>
        <w:t>The measurement examples shown above used four TDOA sensors</w:t>
      </w:r>
      <w:bookmarkStart w:id="19" w:name="_GoBack"/>
      <w:bookmarkEnd w:id="19"/>
      <w:r w:rsidRPr="003B6C5F">
        <w:rPr>
          <w:lang w:val="en-GB"/>
        </w:rPr>
        <w:t xml:space="preserve"> and were conducted on signals with a relatively wide modulation bandwidth (about 1.25 MHz). Performing the test with three sensors, the minimum required for emitter location, and signals of different bandwidth may reveal limitations associated with given hardware or algorithms. Such limitations should be considered by administrations to discriminate between TDOA systems.</w:t>
      </w:r>
    </w:p>
    <w:p w14:paraId="4760FDE3" w14:textId="77777777" w:rsidR="003B6C5F" w:rsidRPr="003B6C5F" w:rsidRDefault="003B6C5F" w:rsidP="003B6C5F">
      <w:pPr>
        <w:pStyle w:val="Note"/>
        <w:rPr>
          <w:lang w:val="en-GB"/>
        </w:rPr>
      </w:pPr>
      <w:r w:rsidRPr="003B6C5F">
        <w:rPr>
          <w:lang w:val="en-GB"/>
        </w:rPr>
        <w:t>NOTE – The designations employed and the presentation of material in Figs 2 to 5 do not imply the expression of any opinion whatsoever on the part of ITU and of the Secretariat of the ITU concerning the legal status of the country, territory, city or area or its authorities, or concerning the delimitation of its frontiers or boundaries.</w:t>
      </w:r>
    </w:p>
    <w:p w14:paraId="3AFFBA0D" w14:textId="77777777" w:rsidR="008F4E26" w:rsidRPr="008F4E26" w:rsidRDefault="008F4E26" w:rsidP="008F4E26">
      <w:pPr>
        <w:rPr>
          <w:lang w:val="en-GB" w:eastAsia="zh-CN"/>
        </w:rPr>
      </w:pPr>
    </w:p>
    <w:p w14:paraId="2D553BA9" w14:textId="77777777" w:rsidR="008F4E26" w:rsidRPr="008F4E26" w:rsidRDefault="008F4E26" w:rsidP="00C43FCA">
      <w:pPr>
        <w:pStyle w:val="Line"/>
      </w:pPr>
    </w:p>
    <w:sectPr w:rsidR="008F4E26" w:rsidRPr="008F4E26" w:rsidSect="00875E65">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AAE64" w14:textId="77777777" w:rsidR="008F4E26" w:rsidRDefault="008F4E26">
      <w:r>
        <w:separator/>
      </w:r>
    </w:p>
  </w:endnote>
  <w:endnote w:type="continuationSeparator" w:id="0">
    <w:p w14:paraId="33BAADC7" w14:textId="77777777" w:rsidR="008F4E26" w:rsidRDefault="008F4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647A3" w14:textId="77777777" w:rsidR="008F4E26" w:rsidRDefault="008F4E26">
      <w:r>
        <w:separator/>
      </w:r>
    </w:p>
  </w:footnote>
  <w:footnote w:type="continuationSeparator" w:id="0">
    <w:p w14:paraId="41052F54" w14:textId="77777777" w:rsidR="008F4E26" w:rsidRDefault="008F4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E9498" w14:textId="77777777" w:rsidR="008F4E26" w:rsidRDefault="008F4E2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8F3E" w14:textId="77777777" w:rsidR="008F4E26" w:rsidRDefault="008F4E26" w:rsidP="00B033C8">
    <w:pPr>
      <w:pStyle w:val="Header"/>
      <w:ind w:right="360" w:firstLine="360"/>
    </w:pPr>
    <w:r>
      <w:rPr>
        <w:noProof/>
        <w:lang w:val="en-GB" w:eastAsia="en-GB"/>
      </w:rPr>
      <w:drawing>
        <wp:anchor distT="0" distB="0" distL="114300" distR="114300" simplePos="0" relativeHeight="251659264" behindDoc="1" locked="0" layoutInCell="1" allowOverlap="1" wp14:anchorId="11B2BDEC" wp14:editId="112CBBA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7124D" w14:textId="6DA8CFCC" w:rsidR="008F4E26" w:rsidRPr="00875E65" w:rsidRDefault="00875E65" w:rsidP="00875E65">
    <w:pPr>
      <w:pStyle w:val="Header"/>
      <w:jc w:val="left"/>
      <w:rPr>
        <w:lang w:val="en-US"/>
      </w:rPr>
    </w:pPr>
    <w:r w:rsidRPr="00875E65">
      <w:rPr>
        <w:b/>
        <w:bCs/>
      </w:rPr>
      <w:fldChar w:fldCharType="begin"/>
    </w:r>
    <w:r w:rsidRPr="00875E65">
      <w:rPr>
        <w:b/>
        <w:bCs/>
        <w:lang w:val="en-US"/>
      </w:rPr>
      <w:instrText xml:space="preserve"> PAGE </w:instrText>
    </w:r>
    <w:r w:rsidRPr="00875E65">
      <w:rPr>
        <w:b/>
        <w:bCs/>
      </w:rPr>
      <w:fldChar w:fldCharType="separate"/>
    </w:r>
    <w:r w:rsidRPr="00875E65">
      <w:rPr>
        <w:b/>
        <w:bCs/>
      </w:rPr>
      <w:t>ii</w:t>
    </w:r>
    <w:r w:rsidRPr="00875E65">
      <w:fldChar w:fldCharType="end"/>
    </w:r>
    <w:r w:rsidRPr="00875E65">
      <w:rPr>
        <w:lang w:val="en-US"/>
      </w:rPr>
      <w:tab/>
    </w:r>
    <w:r w:rsidRPr="00875E65">
      <w:rPr>
        <w:b/>
        <w:bCs/>
        <w:lang w:val="en-US"/>
      </w:rPr>
      <w:fldChar w:fldCharType="begin"/>
    </w:r>
    <w:r w:rsidRPr="00875E65">
      <w:rPr>
        <w:b/>
        <w:bCs/>
        <w:lang w:val="en-US"/>
      </w:rPr>
      <w:instrText xml:space="preserve"> DOCPROPERTY "Header" \* MERGEFORMAT </w:instrText>
    </w:r>
    <w:r w:rsidRPr="00875E65">
      <w:rPr>
        <w:b/>
        <w:bCs/>
        <w:lang w:val="en-US"/>
      </w:rPr>
      <w:fldChar w:fldCharType="separate"/>
    </w:r>
    <w:r w:rsidR="00730307">
      <w:rPr>
        <w:b/>
        <w:bCs/>
        <w:lang w:val="en-US"/>
      </w:rPr>
      <w:t xml:space="preserve">Rec. </w:t>
    </w:r>
    <w:r w:rsidRPr="00875E65">
      <w:fldChar w:fldCharType="end"/>
    </w:r>
    <w:r w:rsidRPr="00875E65">
      <w:rPr>
        <w:b/>
        <w:bCs/>
      </w:rPr>
      <w:t xml:space="preserve"> </w:t>
    </w:r>
    <w:r w:rsidRPr="00875E65">
      <w:rPr>
        <w:b/>
        <w:bCs/>
      </w:rPr>
      <w:fldChar w:fldCharType="begin"/>
    </w:r>
    <w:r w:rsidRPr="00875E65">
      <w:rPr>
        <w:b/>
        <w:bCs/>
        <w:lang w:val="en-US"/>
      </w:rPr>
      <w:instrText>styleref href</w:instrText>
    </w:r>
    <w:r w:rsidRPr="00875E65">
      <w:rPr>
        <w:b/>
        <w:bCs/>
      </w:rPr>
      <w:fldChar w:fldCharType="separate"/>
    </w:r>
    <w:r w:rsidR="00730307">
      <w:rPr>
        <w:b/>
        <w:bCs/>
        <w:noProof/>
        <w:lang w:val="en-US"/>
      </w:rPr>
      <w:t>ITU-R  SM.2139-0</w:t>
    </w:r>
    <w:r w:rsidRPr="00875E65">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96B1" w14:textId="51315561" w:rsidR="008F4E26" w:rsidRDefault="008F4E26">
    <w:pPr>
      <w:pStyle w:val="Header"/>
    </w:pPr>
    <w:r>
      <w:tab/>
    </w:r>
    <w:r>
      <w:rPr>
        <w:b/>
        <w:bCs/>
      </w:rPr>
      <w:fldChar w:fldCharType="begin"/>
    </w:r>
    <w:r>
      <w:rPr>
        <w:b/>
        <w:bCs/>
      </w:rPr>
      <w:instrText xml:space="preserve"> DOCPROPERTY "Header" \* MERGEFORMAT </w:instrText>
    </w:r>
    <w:r>
      <w:rPr>
        <w:b/>
        <w:bCs/>
      </w:rPr>
      <w:fldChar w:fldCharType="separate"/>
    </w:r>
    <w:r w:rsidR="0073030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30307">
      <w:rPr>
        <w:b/>
        <w:bCs/>
        <w:noProof/>
      </w:rPr>
      <w:t>ITU-R  SM.2139-0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7C6B8" w14:textId="57C33941" w:rsidR="00892A89" w:rsidRPr="00875E65" w:rsidRDefault="00607D68" w:rsidP="00875E6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30307" w:rsidRPr="0073030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30307">
      <w:rPr>
        <w:b/>
        <w:bCs/>
        <w:noProof/>
        <w:lang w:val="en-US"/>
      </w:rPr>
      <w:t>ITU-R  SM.2139-0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6262F" w14:textId="05A099AD" w:rsidR="00892A89" w:rsidRDefault="00607D68" w:rsidP="00875E65">
    <w:pPr>
      <w:pStyle w:val="Header"/>
    </w:pPr>
    <w:r>
      <w:tab/>
    </w:r>
    <w:fldSimple w:instr=" DOCPROPERTY &quot;Header&quot; \* MERGEFORMAT ">
      <w:r w:rsidR="00730307" w:rsidRPr="0073030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30307">
      <w:rPr>
        <w:b/>
        <w:bCs/>
        <w:noProof/>
      </w:rPr>
      <w:t>ITU-R  SM.2139-0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F4E26"/>
    <w:rsid w:val="00217EBF"/>
    <w:rsid w:val="00242AEE"/>
    <w:rsid w:val="002D76C4"/>
    <w:rsid w:val="0034635F"/>
    <w:rsid w:val="003B0AB7"/>
    <w:rsid w:val="003B6C5F"/>
    <w:rsid w:val="004E1B35"/>
    <w:rsid w:val="00504F79"/>
    <w:rsid w:val="0052529D"/>
    <w:rsid w:val="00607D68"/>
    <w:rsid w:val="006B32FE"/>
    <w:rsid w:val="00730307"/>
    <w:rsid w:val="00734F08"/>
    <w:rsid w:val="007468DA"/>
    <w:rsid w:val="00875E65"/>
    <w:rsid w:val="00892A89"/>
    <w:rsid w:val="008F4E26"/>
    <w:rsid w:val="009E00A8"/>
    <w:rsid w:val="00A6617B"/>
    <w:rsid w:val="00AB0DC8"/>
    <w:rsid w:val="00B42BD3"/>
    <w:rsid w:val="00B44E24"/>
    <w:rsid w:val="00C43FCA"/>
    <w:rsid w:val="00DE3C29"/>
    <w:rsid w:val="00DF41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1EFB54DD"/>
  <w15:docId w15:val="{81575C23-431D-4F12-94C0-72CCDA77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uiPriority w:val="9"/>
    <w:qFormat/>
    <w:pPr>
      <w:keepNext/>
      <w:keepLines/>
      <w:spacing w:before="480"/>
      <w:ind w:left="794" w:hanging="794"/>
      <w:outlineLvl w:val="0"/>
    </w:pPr>
    <w:rPr>
      <w:b/>
    </w:rPr>
  </w:style>
  <w:style w:type="paragraph" w:styleId="Heading2">
    <w:name w:val="heading 2"/>
    <w:basedOn w:val="Heading1"/>
    <w:next w:val="Normal"/>
    <w:uiPriority w:val="9"/>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qFormat/>
    <w:rsid w:val="00C43FC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nhideWhenUsed/>
    <w:rsid w:val="008F4E26"/>
    <w:rPr>
      <w:color w:val="0000FF" w:themeColor="hyperlink"/>
      <w:u w:val="single"/>
    </w:rPr>
  </w:style>
  <w:style w:type="character" w:styleId="UnresolvedMention">
    <w:name w:val="Unresolved Mention"/>
    <w:basedOn w:val="DefaultParagraphFont"/>
    <w:uiPriority w:val="99"/>
    <w:semiHidden/>
    <w:unhideWhenUsed/>
    <w:rsid w:val="008F4E26"/>
    <w:rPr>
      <w:color w:val="605E5C"/>
      <w:shd w:val="clear" w:color="auto" w:fill="E1DFDD"/>
    </w:rPr>
  </w:style>
  <w:style w:type="paragraph" w:customStyle="1" w:styleId="Annextitle">
    <w:name w:val="Annex_title"/>
    <w:basedOn w:val="Normal"/>
    <w:next w:val="Normal"/>
    <w:rsid w:val="008F4E2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bChar">
    <w:name w:val="Heading_b Char"/>
    <w:link w:val="Headingb"/>
    <w:locked/>
    <w:rsid w:val="008F4E26"/>
    <w:rPr>
      <w:b/>
      <w:sz w:val="24"/>
      <w:lang w:val="fr-FR" w:eastAsia="en-US"/>
    </w:rPr>
  </w:style>
  <w:style w:type="character" w:customStyle="1" w:styleId="FiguretitleChar">
    <w:name w:val="Figure_title Char"/>
    <w:basedOn w:val="DefaultParagraphFont"/>
    <w:link w:val="Figuretitle"/>
    <w:rsid w:val="003B6C5F"/>
    <w:rPr>
      <w:rFonts w:ascii="Times New Roman Bold" w:hAnsi="Times New Roman Bold"/>
      <w:b/>
      <w:sz w:val="18"/>
      <w:lang w:val="fr-FR" w:eastAsia="en-US"/>
    </w:rPr>
  </w:style>
  <w:style w:type="paragraph" w:customStyle="1" w:styleId="Figurewithlegend">
    <w:name w:val="Figure_with_legend"/>
    <w:basedOn w:val="Figure"/>
    <w:rsid w:val="003B6C5F"/>
    <w:pPr>
      <w:keepNext/>
      <w:tabs>
        <w:tab w:val="clear" w:pos="794"/>
        <w:tab w:val="clear" w:pos="1191"/>
        <w:tab w:val="clear" w:pos="1588"/>
        <w:tab w:val="clear" w:pos="1985"/>
        <w:tab w:val="left" w:pos="1134"/>
        <w:tab w:val="left" w:pos="1871"/>
        <w:tab w:val="left" w:pos="2268"/>
      </w:tabs>
      <w:spacing w:before="120" w:after="0"/>
    </w:pPr>
    <w:rPr>
      <w:caps w:val="0"/>
      <w:noProof/>
      <w:sz w:val="24"/>
      <w:lang w:val="en-GB" w:eastAsia="zh-CN"/>
    </w:rPr>
  </w:style>
  <w:style w:type="table" w:styleId="TableGrid">
    <w:name w:val="Table Grid"/>
    <w:basedOn w:val="TableNormal"/>
    <w:uiPriority w:val="39"/>
    <w:rsid w:val="003B6C5F"/>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yperlink" Target="https://www.itu.int/rec/R-REC-SM.2097/en"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header" Target="header5.xml"/><Relationship Id="rId7" Type="http://schemas.openxmlformats.org/officeDocument/2006/relationships/header" Target="header2.xml"/><Relationship Id="rId12" Type="http://schemas.openxmlformats.org/officeDocument/2006/relationships/hyperlink" Target="https://www.itu.int/rec/R-REC-SM.2060/en" TargetMode="External"/><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itu.int/pub/R-REP-SM.2356" TargetMode="Externa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yperlink" Target="https://www.itu.int/pub/R-REP-SM.2211"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46</TotalTime>
  <Pages>14</Pages>
  <Words>3817</Words>
  <Characters>20920</Characters>
  <Application>Microsoft Office Word</Application>
  <DocSecurity>0</DocSecurity>
  <Lines>633</Lines>
  <Paragraphs>277</Paragraphs>
  <ScaleCrop>false</ScaleCrop>
  <HeadingPairs>
    <vt:vector size="2" baseType="variant">
      <vt:variant>
        <vt:lpstr>Title</vt:lpstr>
      </vt:variant>
      <vt:variant>
        <vt:i4>1</vt:i4>
      </vt:variant>
    </vt:vector>
  </HeadingPairs>
  <TitlesOfParts>
    <vt:vector size="1" baseType="lpstr">
      <vt:lpstr> - Test procedure for determining the accuracy of TDOA systems</vt:lpstr>
    </vt:vector>
  </TitlesOfParts>
  <Manager/>
  <Company>ITU</Company>
  <LinksUpToDate>false</LinksUpToDate>
  <CharactersWithSpaces>24460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Test procedure for determining the accuracy of TDOA systems</dc:title>
  <dc:subject/>
  <dc:creator>ITU Radiocommunication Bureau (BR)</dc:creator>
  <cp:keywords>,</cp:keywords>
  <dc:description>Gachetc, 21/09/2021, ITU51013811</dc:description>
  <cp:lastModifiedBy>Gachet, Christelle</cp:lastModifiedBy>
  <cp:revision>13</cp:revision>
  <cp:lastPrinted>2021-09-21T10:06:00Z</cp:lastPrinted>
  <dcterms:created xsi:type="dcterms:W3CDTF">2021-06-18T04:53:00Z</dcterms:created>
  <dcterms:modified xsi:type="dcterms:W3CDTF">2021-09-21T10:08:00Z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September 2021</vt:lpwstr>
  </property>
</Properties>
</file>