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166" w:rsidRPr="002A5152" w:rsidRDefault="00206166" w:rsidP="00206166">
      <w:pPr>
        <w:rPr>
          <w:sz w:val="18"/>
          <w:szCs w:val="18"/>
          <w:lang w:val="ru-RU"/>
        </w:rPr>
      </w:pPr>
    </w:p>
    <w:p w:rsidR="00206166" w:rsidRPr="002A5152" w:rsidRDefault="00206166" w:rsidP="00206166">
      <w:pPr>
        <w:rPr>
          <w:lang w:val="ru-RU"/>
        </w:rPr>
      </w:pPr>
      <w:bookmarkStart w:id="0" w:name="c2tope"/>
      <w:bookmarkEnd w:id="0"/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p w:rsidR="00206166" w:rsidRPr="002A5152" w:rsidRDefault="00206166" w:rsidP="0020616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06166" w:rsidRPr="002A5152" w:rsidTr="0027234A">
        <w:tc>
          <w:tcPr>
            <w:tcW w:w="10089" w:type="dxa"/>
          </w:tcPr>
          <w:p w:rsidR="00206166" w:rsidRPr="002A5152" w:rsidRDefault="00206166" w:rsidP="0027234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06166" w:rsidRPr="002A5152" w:rsidRDefault="00206166" w:rsidP="0027234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A51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SM.2097-0</w:t>
            </w:r>
          </w:p>
          <w:p w:rsidR="00206166" w:rsidRPr="002A5152" w:rsidRDefault="00206166" w:rsidP="0020616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</w:pPr>
            <w:r w:rsidRPr="002A5152">
              <w:rPr>
                <w:rFonts w:ascii="Tahoma" w:hAnsi="Tahoma" w:cs="Tahoma"/>
                <w:b/>
                <w:bCs/>
                <w:iCs/>
                <w:color w:val="243285"/>
                <w:lang w:val="ru-RU"/>
              </w:rPr>
              <w:t>(08/2016)</w:t>
            </w:r>
          </w:p>
        </w:tc>
      </w:tr>
      <w:tr w:rsidR="00206166" w:rsidRPr="00AC54DA" w:rsidTr="0027234A">
        <w:tc>
          <w:tcPr>
            <w:tcW w:w="10089" w:type="dxa"/>
          </w:tcPr>
          <w:p w:rsidR="00206166" w:rsidRPr="002A5152" w:rsidRDefault="00206166" w:rsidP="0027234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06166" w:rsidRPr="002A5152" w:rsidRDefault="00BE69D9" w:rsidP="0027234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2A5152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Проводимое на месте измерение точности</w:t>
            </w:r>
            <w:r w:rsidRPr="002A5152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фиксированной системы радиопеленгации</w:t>
            </w:r>
          </w:p>
          <w:p w:rsidR="00206166" w:rsidRPr="002A5152" w:rsidRDefault="00206166" w:rsidP="0027234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06166" w:rsidRPr="00AC54DA" w:rsidTr="0027234A">
        <w:tc>
          <w:tcPr>
            <w:tcW w:w="10089" w:type="dxa"/>
          </w:tcPr>
          <w:p w:rsidR="00206166" w:rsidRPr="002A5152" w:rsidRDefault="00206166" w:rsidP="0027234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06166" w:rsidRPr="002A5152" w:rsidRDefault="00206166" w:rsidP="0027234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06166" w:rsidRPr="002A5152" w:rsidRDefault="00206166" w:rsidP="0027234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06166" w:rsidRPr="002A5152" w:rsidRDefault="00206166" w:rsidP="0027234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A51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BE69D9" w:rsidRPr="002A515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SM</w:t>
            </w:r>
          </w:p>
          <w:p w:rsidR="00206166" w:rsidRPr="002A5152" w:rsidRDefault="00BE69D9" w:rsidP="0027234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2A5152"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  <w:t>Управление использованием спектра</w:t>
            </w:r>
          </w:p>
        </w:tc>
      </w:tr>
    </w:tbl>
    <w:p w:rsidR="00206166" w:rsidRPr="002A5152" w:rsidRDefault="00206166" w:rsidP="00206166">
      <w:pPr>
        <w:spacing w:before="80"/>
        <w:rPr>
          <w:i/>
          <w:lang w:val="ru-RU"/>
        </w:rPr>
      </w:pPr>
    </w:p>
    <w:p w:rsidR="00206166" w:rsidRPr="002A5152" w:rsidRDefault="00206166" w:rsidP="00206166">
      <w:pPr>
        <w:spacing w:before="80"/>
        <w:rPr>
          <w:i/>
          <w:lang w:val="ru-RU"/>
        </w:rPr>
      </w:pPr>
    </w:p>
    <w:p w:rsidR="00206166" w:rsidRPr="002A5152" w:rsidRDefault="00206166" w:rsidP="00206166">
      <w:pPr>
        <w:spacing w:before="80"/>
        <w:rPr>
          <w:i/>
          <w:lang w:val="ru-RU"/>
        </w:rPr>
      </w:pPr>
    </w:p>
    <w:p w:rsidR="00206166" w:rsidRPr="002A5152" w:rsidRDefault="00206166" w:rsidP="00206166">
      <w:pPr>
        <w:rPr>
          <w:rFonts w:ascii="Palatino Linotype" w:hAnsi="Palatino Linotype"/>
          <w:lang w:val="ru-RU"/>
        </w:rPr>
        <w:sectPr w:rsidR="00206166" w:rsidRPr="002A5152"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52311" w:rsidRPr="002A5152" w:rsidRDefault="00952311" w:rsidP="00952311">
      <w:pPr>
        <w:spacing w:before="0"/>
        <w:jc w:val="center"/>
        <w:rPr>
          <w:b/>
          <w:bCs/>
          <w:szCs w:val="22"/>
          <w:lang w:val="ru-RU"/>
        </w:rPr>
      </w:pPr>
      <w:r w:rsidRPr="002A5152">
        <w:rPr>
          <w:b/>
          <w:bCs/>
          <w:szCs w:val="22"/>
          <w:lang w:val="ru-RU"/>
        </w:rPr>
        <w:lastRenderedPageBreak/>
        <w:t>Предисловие</w:t>
      </w:r>
    </w:p>
    <w:p w:rsidR="00952311" w:rsidRPr="002A5152" w:rsidRDefault="00952311" w:rsidP="00952311">
      <w:pPr>
        <w:rPr>
          <w:sz w:val="20"/>
          <w:lang w:val="ru-RU"/>
        </w:rPr>
      </w:pPr>
      <w:r w:rsidRPr="002A515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52311" w:rsidRPr="002A5152" w:rsidRDefault="00952311" w:rsidP="00952311">
      <w:pPr>
        <w:rPr>
          <w:sz w:val="20"/>
          <w:lang w:val="ru-RU"/>
        </w:rPr>
      </w:pPr>
      <w:r w:rsidRPr="002A515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52311" w:rsidRPr="002A5152" w:rsidRDefault="00952311" w:rsidP="00952311">
      <w:pPr>
        <w:spacing w:before="360"/>
        <w:jc w:val="center"/>
        <w:rPr>
          <w:b/>
          <w:bCs/>
          <w:szCs w:val="22"/>
          <w:lang w:val="ru-RU"/>
        </w:rPr>
      </w:pPr>
      <w:r w:rsidRPr="002A515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52311" w:rsidRPr="002A5152" w:rsidRDefault="00952311" w:rsidP="00952311">
      <w:pPr>
        <w:rPr>
          <w:sz w:val="20"/>
          <w:lang w:val="ru-RU"/>
        </w:rPr>
      </w:pPr>
      <w:r w:rsidRPr="002A515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2A515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A515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52311" w:rsidRPr="002A5152" w:rsidRDefault="00952311" w:rsidP="0095231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52311" w:rsidRPr="00AC54DA" w:rsidTr="00484BFD">
        <w:trPr>
          <w:jc w:val="center"/>
        </w:trPr>
        <w:tc>
          <w:tcPr>
            <w:tcW w:w="8856" w:type="dxa"/>
            <w:gridSpan w:val="2"/>
          </w:tcPr>
          <w:p w:rsidR="00952311" w:rsidRPr="002A5152" w:rsidRDefault="00952311" w:rsidP="00484BF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A515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52311" w:rsidRPr="002A5152" w:rsidRDefault="00952311" w:rsidP="00484BF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A515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Pr="002A515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A5152">
              <w:rPr>
                <w:sz w:val="18"/>
                <w:szCs w:val="18"/>
                <w:lang w:val="ru-RU"/>
              </w:rPr>
              <w:t>.)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52311" w:rsidRPr="00AC54DA" w:rsidTr="00484BF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52311" w:rsidRPr="002A5152" w:rsidRDefault="00952311" w:rsidP="00484BFD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Фиксированная служба</w:t>
            </w:r>
          </w:p>
        </w:tc>
      </w:tr>
      <w:tr w:rsidR="00952311" w:rsidRPr="00AC54DA" w:rsidTr="00484BFD">
        <w:trPr>
          <w:jc w:val="center"/>
        </w:trPr>
        <w:tc>
          <w:tcPr>
            <w:tcW w:w="1188" w:type="dxa"/>
            <w:shd w:val="clear" w:color="auto" w:fill="FFFFFF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Радиоастрономия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shd w:val="clear" w:color="auto" w:fill="auto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52311" w:rsidRPr="00AC54DA" w:rsidTr="00484BF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A5152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52311" w:rsidRPr="002A5152" w:rsidRDefault="00952311" w:rsidP="00484BF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A5152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52311" w:rsidRPr="002A5152" w:rsidTr="00484BF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52311" w:rsidRPr="00AC54DA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52311" w:rsidRPr="00AC54DA" w:rsidTr="00484BFD">
        <w:trPr>
          <w:jc w:val="center"/>
        </w:trPr>
        <w:tc>
          <w:tcPr>
            <w:tcW w:w="1188" w:type="dxa"/>
          </w:tcPr>
          <w:p w:rsidR="00952311" w:rsidRPr="002A5152" w:rsidRDefault="00952311" w:rsidP="00484BFD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A515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52311" w:rsidRPr="002A5152" w:rsidRDefault="00952311" w:rsidP="00484BF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52311" w:rsidRPr="002A5152" w:rsidRDefault="00952311" w:rsidP="0095231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52311" w:rsidRPr="00AC54DA" w:rsidTr="00484BFD">
        <w:trPr>
          <w:jc w:val="center"/>
        </w:trPr>
        <w:tc>
          <w:tcPr>
            <w:tcW w:w="8856" w:type="dxa"/>
          </w:tcPr>
          <w:p w:rsidR="00952311" w:rsidRPr="002A5152" w:rsidRDefault="00952311" w:rsidP="00484BF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A515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A515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952311" w:rsidRPr="002A5152" w:rsidRDefault="00952311" w:rsidP="00952311">
      <w:pPr>
        <w:spacing w:before="360"/>
        <w:jc w:val="right"/>
        <w:rPr>
          <w:sz w:val="20"/>
          <w:lang w:val="ru-RU"/>
        </w:rPr>
      </w:pPr>
      <w:r w:rsidRPr="002A5152">
        <w:rPr>
          <w:i/>
          <w:iCs/>
          <w:sz w:val="20"/>
          <w:lang w:val="ru-RU"/>
        </w:rPr>
        <w:t>Электронная публикация</w:t>
      </w:r>
      <w:r w:rsidRPr="002A5152">
        <w:rPr>
          <w:i/>
          <w:iCs/>
          <w:sz w:val="20"/>
          <w:lang w:val="ru-RU"/>
        </w:rPr>
        <w:br/>
      </w:r>
      <w:r w:rsidRPr="002A5152">
        <w:rPr>
          <w:sz w:val="20"/>
          <w:lang w:val="ru-RU"/>
        </w:rPr>
        <w:t>Женева, 2017 г.</w:t>
      </w:r>
    </w:p>
    <w:p w:rsidR="00952311" w:rsidRPr="002A5152" w:rsidRDefault="00952311" w:rsidP="0095231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A5152">
        <w:rPr>
          <w:sz w:val="20"/>
          <w:lang w:val="ru-RU"/>
        </w:rPr>
        <w:sym w:font="Symbol" w:char="F0E3"/>
      </w:r>
      <w:r w:rsidRPr="002A5152">
        <w:rPr>
          <w:sz w:val="20"/>
          <w:lang w:val="ru-RU"/>
        </w:rPr>
        <w:t xml:space="preserve"> ITU </w:t>
      </w:r>
      <w:bookmarkStart w:id="1" w:name="iiannee"/>
      <w:bookmarkEnd w:id="1"/>
      <w:r w:rsidRPr="002A5152">
        <w:rPr>
          <w:sz w:val="20"/>
          <w:lang w:val="ru-RU"/>
        </w:rPr>
        <w:t>2017</w:t>
      </w:r>
    </w:p>
    <w:p w:rsidR="00164B60" w:rsidRPr="002A5152" w:rsidRDefault="00952311" w:rsidP="00952311">
      <w:pPr>
        <w:spacing w:before="0"/>
        <w:rPr>
          <w:sz w:val="18"/>
          <w:szCs w:val="18"/>
          <w:lang w:val="ru-RU"/>
        </w:rPr>
      </w:pPr>
      <w:r w:rsidRPr="002A515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164B60" w:rsidRPr="002A5152">
        <w:rPr>
          <w:sz w:val="18"/>
          <w:szCs w:val="18"/>
          <w:lang w:val="ru-RU"/>
        </w:rPr>
        <w:t>.</w:t>
      </w:r>
    </w:p>
    <w:p w:rsidR="00164B60" w:rsidRPr="002A5152" w:rsidRDefault="00164B60" w:rsidP="00164B60">
      <w:pPr>
        <w:spacing w:before="160"/>
        <w:rPr>
          <w:i/>
          <w:sz w:val="20"/>
          <w:lang w:val="ru-RU"/>
        </w:rPr>
        <w:sectPr w:rsidR="00164B60" w:rsidRPr="002A5152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64B60" w:rsidRPr="002A5152" w:rsidRDefault="00BE69D9" w:rsidP="00FB0FB0">
      <w:pPr>
        <w:pStyle w:val="RecNo"/>
        <w:spacing w:before="0"/>
        <w:rPr>
          <w:lang w:val="ru-RU"/>
        </w:rPr>
      </w:pPr>
      <w:bookmarkStart w:id="2" w:name="irecnoe"/>
      <w:bookmarkEnd w:id="2"/>
      <w:r w:rsidRPr="002A5152">
        <w:rPr>
          <w:lang w:val="ru-RU"/>
        </w:rPr>
        <w:lastRenderedPageBreak/>
        <w:t>РЕКОМЕНДАЦИЯ</w:t>
      </w:r>
      <w:r w:rsidR="00164B60" w:rsidRPr="002A5152">
        <w:rPr>
          <w:lang w:val="ru-RU"/>
        </w:rPr>
        <w:t xml:space="preserve">  </w:t>
      </w:r>
      <w:r w:rsidRPr="002A5152">
        <w:rPr>
          <w:rStyle w:val="href"/>
          <w:lang w:val="ru-RU"/>
        </w:rPr>
        <w:t>МСЭ</w:t>
      </w:r>
      <w:r w:rsidR="00164B60" w:rsidRPr="002A5152">
        <w:rPr>
          <w:rStyle w:val="href"/>
          <w:lang w:val="ru-RU"/>
        </w:rPr>
        <w:t>-R  SM.2097-0</w:t>
      </w:r>
    </w:p>
    <w:p w:rsidR="00164B60" w:rsidRPr="002A5152" w:rsidRDefault="00BE69D9" w:rsidP="00B82764">
      <w:pPr>
        <w:pStyle w:val="Rectitle"/>
        <w:rPr>
          <w:lang w:val="ru-RU"/>
        </w:rPr>
      </w:pPr>
      <w:r w:rsidRPr="002A5152">
        <w:rPr>
          <w:bCs/>
          <w:lang w:val="ru-RU"/>
        </w:rPr>
        <w:t>Проводимое на месте измере</w:t>
      </w:r>
      <w:bookmarkStart w:id="3" w:name="_GoBack"/>
      <w:bookmarkEnd w:id="3"/>
      <w:r w:rsidRPr="002A5152">
        <w:rPr>
          <w:bCs/>
          <w:lang w:val="ru-RU"/>
        </w:rPr>
        <w:t>ние точности</w:t>
      </w:r>
      <w:r w:rsidR="00B82764" w:rsidRPr="002A5152">
        <w:rPr>
          <w:bCs/>
          <w:lang w:val="ru-RU"/>
        </w:rPr>
        <w:t xml:space="preserve"> </w:t>
      </w:r>
      <w:r w:rsidRPr="002A5152">
        <w:rPr>
          <w:bCs/>
          <w:lang w:val="ru-RU"/>
        </w:rPr>
        <w:t>фиксированной системы радиопеленгации</w:t>
      </w:r>
    </w:p>
    <w:p w:rsidR="00396CE9" w:rsidRPr="002A5152" w:rsidRDefault="00396CE9" w:rsidP="00396CE9">
      <w:pPr>
        <w:pStyle w:val="Recdate"/>
        <w:rPr>
          <w:lang w:val="ru-RU"/>
        </w:rPr>
      </w:pPr>
      <w:r w:rsidRPr="002A5152">
        <w:rPr>
          <w:lang w:val="ru-RU"/>
        </w:rPr>
        <w:t>(2016)</w:t>
      </w:r>
    </w:p>
    <w:p w:rsidR="00164B60" w:rsidRPr="002A5152" w:rsidRDefault="00A7605C" w:rsidP="00396CE9">
      <w:pPr>
        <w:pStyle w:val="HeadingSum"/>
        <w:rPr>
          <w:lang w:val="ru-RU"/>
        </w:rPr>
      </w:pPr>
      <w:r w:rsidRPr="002A5152">
        <w:rPr>
          <w:lang w:val="ru-RU"/>
        </w:rPr>
        <w:t>Сфера применения</w:t>
      </w:r>
    </w:p>
    <w:p w:rsidR="00164B60" w:rsidRPr="002A5152" w:rsidRDefault="00A7605C" w:rsidP="00396CE9">
      <w:pPr>
        <w:pStyle w:val="Summary"/>
        <w:rPr>
          <w:lang w:val="ru-RU"/>
        </w:rPr>
      </w:pPr>
      <w:r w:rsidRPr="002A5152">
        <w:rPr>
          <w:lang w:val="ru-RU"/>
        </w:rPr>
        <w:t>В настоящей Рекомендации представлено руководство по стандартным методам испытания точности пеленгования фиксированного радиопеленгатора, которое проводится в окончательном месте его установки, и составлению отчетов о результатах. Это испытание может быть частью приемо-сдаточных испытаний на месте для контроля служб после установки на площадке.</w:t>
      </w:r>
    </w:p>
    <w:p w:rsidR="00164B60" w:rsidRPr="002A5152" w:rsidRDefault="00A7605C" w:rsidP="00164B60">
      <w:pPr>
        <w:pStyle w:val="Headingb"/>
        <w:rPr>
          <w:lang w:val="ru-RU"/>
        </w:rPr>
      </w:pPr>
      <w:r w:rsidRPr="002A5152">
        <w:rPr>
          <w:lang w:val="ru-RU"/>
        </w:rPr>
        <w:t>Ключевые слова</w:t>
      </w:r>
    </w:p>
    <w:p w:rsidR="00164B60" w:rsidRPr="002A5152" w:rsidRDefault="00705325" w:rsidP="00C26836">
      <w:pPr>
        <w:spacing w:before="160"/>
        <w:rPr>
          <w:szCs w:val="24"/>
          <w:lang w:val="ru-RU"/>
        </w:rPr>
      </w:pPr>
      <w:r w:rsidRPr="002A5152">
        <w:rPr>
          <w:szCs w:val="24"/>
          <w:lang w:val="ru-RU"/>
        </w:rPr>
        <w:t>Точность радиопеленгатора, проводимое на месте измерение, реальная обстановка.</w:t>
      </w:r>
    </w:p>
    <w:p w:rsidR="00164B60" w:rsidRPr="002A5152" w:rsidRDefault="00705325" w:rsidP="00164B60">
      <w:pPr>
        <w:pStyle w:val="Headingb"/>
        <w:rPr>
          <w:rFonts w:eastAsia="SimSun"/>
          <w:lang w:val="ru-RU"/>
        </w:rPr>
      </w:pPr>
      <w:r w:rsidRPr="002A5152">
        <w:rPr>
          <w:rFonts w:eastAsia="SimSun"/>
          <w:bCs/>
          <w:szCs w:val="24"/>
          <w:lang w:val="ru-RU"/>
        </w:rPr>
        <w:t>Рекомендации и Отчеты МСЭ, связанные с данной темой</w:t>
      </w:r>
    </w:p>
    <w:p w:rsidR="00705325" w:rsidRPr="002A5152" w:rsidRDefault="00705325" w:rsidP="00705325">
      <w:pPr>
        <w:spacing w:before="160"/>
        <w:rPr>
          <w:lang w:val="ru-RU"/>
        </w:rPr>
      </w:pPr>
      <w:r w:rsidRPr="002A5152">
        <w:rPr>
          <w:lang w:val="ru-RU"/>
        </w:rPr>
        <w:t>Рекомендация МСЭ-R SM.2060</w:t>
      </w:r>
    </w:p>
    <w:p w:rsidR="00164B60" w:rsidRPr="002A5152" w:rsidRDefault="00705325" w:rsidP="00705325">
      <w:pPr>
        <w:spacing w:before="160"/>
        <w:rPr>
          <w:szCs w:val="24"/>
          <w:lang w:val="ru-RU"/>
        </w:rPr>
      </w:pPr>
      <w:r w:rsidRPr="002A5152">
        <w:rPr>
          <w:lang w:val="ru-RU"/>
        </w:rPr>
        <w:t>Отчет МСЭ-R SM.2125</w:t>
      </w:r>
    </w:p>
    <w:p w:rsidR="00164B60" w:rsidRPr="002A5152" w:rsidRDefault="00F27F18" w:rsidP="00164B60">
      <w:pPr>
        <w:pStyle w:val="Note"/>
        <w:spacing w:before="120" w:after="480"/>
        <w:rPr>
          <w:rFonts w:asciiTheme="majorBidi" w:hAnsiTheme="majorBidi" w:cstheme="majorBidi"/>
          <w:szCs w:val="24"/>
          <w:lang w:val="ru-RU"/>
        </w:rPr>
      </w:pPr>
      <w:r w:rsidRPr="002A5152">
        <w:rPr>
          <w:szCs w:val="24"/>
          <w:lang w:val="ru-RU"/>
        </w:rPr>
        <w:t>ПРИМЕЧАНИЕ. </w:t>
      </w:r>
      <w:r w:rsidR="00B72D99" w:rsidRPr="002A5152">
        <w:rPr>
          <w:szCs w:val="24"/>
          <w:lang w:val="ru-RU"/>
        </w:rPr>
        <w:t>– </w:t>
      </w:r>
      <w:r w:rsidRPr="002A5152">
        <w:rPr>
          <w:szCs w:val="24"/>
          <w:lang w:val="ru-RU"/>
        </w:rPr>
        <w:t>Во всех случаях следует использовать последнее по времени издание действующей Рекомендации/Отчета.</w:t>
      </w:r>
    </w:p>
    <w:p w:rsidR="00164B60" w:rsidRPr="002A5152" w:rsidRDefault="00F27F18" w:rsidP="00164B60">
      <w:pPr>
        <w:pStyle w:val="Normalaftertitle"/>
        <w:rPr>
          <w:lang w:val="ru-RU"/>
        </w:rPr>
      </w:pPr>
      <w:r w:rsidRPr="002A5152">
        <w:rPr>
          <w:lang w:val="ru-RU"/>
        </w:rPr>
        <w:t>Ассамблея радиосвязи МСЭ</w:t>
      </w:r>
      <w:r w:rsidR="00164B60" w:rsidRPr="002A5152">
        <w:rPr>
          <w:lang w:val="ru-RU"/>
        </w:rPr>
        <w:t>,</w:t>
      </w:r>
    </w:p>
    <w:p w:rsidR="00164B60" w:rsidRPr="002A5152" w:rsidRDefault="00F27F18" w:rsidP="00164B60">
      <w:pPr>
        <w:keepNext/>
        <w:keepLines/>
        <w:spacing w:before="160"/>
        <w:ind w:left="1134"/>
        <w:rPr>
          <w:i/>
          <w:lang w:val="ru-RU"/>
        </w:rPr>
      </w:pPr>
      <w:r w:rsidRPr="002A5152">
        <w:rPr>
          <w:i/>
          <w:lang w:val="ru-RU"/>
        </w:rPr>
        <w:t>учитывая</w:t>
      </w:r>
      <w:r w:rsidRPr="002A5152">
        <w:rPr>
          <w:iCs/>
          <w:lang w:val="ru-RU"/>
        </w:rPr>
        <w:t>,</w:t>
      </w:r>
    </w:p>
    <w:p w:rsidR="00164B60" w:rsidRPr="002A5152" w:rsidRDefault="00164B60" w:rsidP="00164B60">
      <w:pPr>
        <w:rPr>
          <w:lang w:val="ru-RU"/>
        </w:rPr>
      </w:pPr>
      <w:r w:rsidRPr="002A5152">
        <w:rPr>
          <w:i/>
          <w:iCs/>
          <w:lang w:val="ru-RU"/>
        </w:rPr>
        <w:t>a)</w:t>
      </w:r>
      <w:r w:rsidRPr="002A5152">
        <w:rPr>
          <w:lang w:val="ru-RU"/>
        </w:rPr>
        <w:tab/>
      </w:r>
      <w:r w:rsidR="00F97C8F" w:rsidRPr="002A5152">
        <w:rPr>
          <w:lang w:val="ru-RU"/>
        </w:rPr>
        <w:t>что МСЭ-R опубликовал типовые спецификации по точности радиопеленгации</w:t>
      </w:r>
      <w:r w:rsidR="00751EAA" w:rsidRPr="002A5152">
        <w:rPr>
          <w:szCs w:val="24"/>
          <w:vertAlign w:val="superscript"/>
          <w:lang w:val="ru-RU"/>
        </w:rPr>
        <w:footnoteReference w:id="1"/>
      </w:r>
      <w:r w:rsidR="00F97C8F" w:rsidRPr="002A5152">
        <w:rPr>
          <w:lang w:val="ru-RU"/>
        </w:rPr>
        <w:t xml:space="preserve"> (РП)</w:t>
      </w:r>
      <w:r w:rsidR="00F97C8F" w:rsidRPr="002A5152">
        <w:rPr>
          <w:position w:val="6"/>
          <w:sz w:val="18"/>
          <w:lang w:val="ru-RU"/>
        </w:rPr>
        <w:t xml:space="preserve"> </w:t>
      </w:r>
      <w:r w:rsidR="00F97C8F" w:rsidRPr="002A5152">
        <w:rPr>
          <w:lang w:val="ru-RU"/>
        </w:rPr>
        <w:t xml:space="preserve">в Справочнике </w:t>
      </w:r>
      <w:r w:rsidR="00F93EFC" w:rsidRPr="002A5152">
        <w:rPr>
          <w:lang w:val="ru-RU"/>
        </w:rPr>
        <w:t xml:space="preserve">МСЭ </w:t>
      </w:r>
      <w:r w:rsidR="00F97C8F" w:rsidRPr="002A5152">
        <w:rPr>
          <w:lang w:val="ru-RU"/>
        </w:rPr>
        <w:t xml:space="preserve">по </w:t>
      </w:r>
      <w:r w:rsidR="00873F0C" w:rsidRPr="002A5152">
        <w:rPr>
          <w:lang w:val="ru-RU"/>
        </w:rPr>
        <w:t>контролю за использованием спектра</w:t>
      </w:r>
      <w:r w:rsidR="00F97C8F" w:rsidRPr="002A5152">
        <w:rPr>
          <w:lang w:val="ru-RU"/>
        </w:rPr>
        <w:t xml:space="preserve"> (издание 2011 года);</w:t>
      </w:r>
    </w:p>
    <w:p w:rsidR="00F97C8F" w:rsidRPr="002A5152" w:rsidRDefault="00164B60" w:rsidP="00F97C8F">
      <w:pPr>
        <w:rPr>
          <w:lang w:val="ru-RU"/>
        </w:rPr>
      </w:pPr>
      <w:r w:rsidRPr="002A5152">
        <w:rPr>
          <w:i/>
          <w:iCs/>
          <w:lang w:val="ru-RU"/>
        </w:rPr>
        <w:t>b)</w:t>
      </w:r>
      <w:r w:rsidRPr="002A5152">
        <w:rPr>
          <w:lang w:val="ru-RU"/>
        </w:rPr>
        <w:tab/>
      </w:r>
      <w:r w:rsidR="00F97C8F" w:rsidRPr="002A5152">
        <w:rPr>
          <w:lang w:val="ru-RU"/>
        </w:rPr>
        <w:t>что в Справочник МСЭ "Контроль за использованием спектра" (издание 2011 года) включена ссылка на Отчет МСЭ-R SM.2125 "Параметры и процедуры измерения приемников и станций радиоконтроля диапазонов ВЧ/ОВЧ/УВЧ", в котором определяется точность РП и представлен ряд соответствующих процедур испытаний;</w:t>
      </w:r>
    </w:p>
    <w:p w:rsidR="00F97C8F" w:rsidRPr="002A5152" w:rsidRDefault="00F97C8F" w:rsidP="00F97C8F">
      <w:pPr>
        <w:rPr>
          <w:lang w:val="ru-RU"/>
        </w:rPr>
      </w:pPr>
      <w:r w:rsidRPr="002A5152">
        <w:rPr>
          <w:i/>
          <w:iCs/>
          <w:lang w:val="ru-RU"/>
        </w:rPr>
        <w:t>c)</w:t>
      </w:r>
      <w:r w:rsidRPr="002A5152">
        <w:rPr>
          <w:lang w:val="ru-RU"/>
        </w:rPr>
        <w:tab/>
        <w:t>что спецификация точности РП жестко зависит от применяемых процедур испытаний;</w:t>
      </w:r>
    </w:p>
    <w:p w:rsidR="00164B60" w:rsidRPr="002A5152" w:rsidRDefault="00F97C8F" w:rsidP="001A4EE9">
      <w:pPr>
        <w:rPr>
          <w:lang w:val="ru-RU"/>
        </w:rPr>
      </w:pPr>
      <w:r w:rsidRPr="002A5152">
        <w:rPr>
          <w:i/>
          <w:iCs/>
          <w:lang w:val="ru-RU"/>
        </w:rPr>
        <w:t>d)</w:t>
      </w:r>
      <w:r w:rsidRPr="002A5152">
        <w:rPr>
          <w:lang w:val="ru-RU"/>
        </w:rPr>
        <w:tab/>
        <w:t>что рабочие характеристики в спецификациях оборудования РП, как правило, соответствуют работе в идеальных условиях испытаний и не учитывают влияния препятствий, отражений и РЧ</w:t>
      </w:r>
      <w:r w:rsidR="001A4EE9" w:rsidRPr="002A5152">
        <w:rPr>
          <w:lang w:val="ru-RU"/>
        </w:rPr>
        <w:noBreakHyphen/>
      </w:r>
      <w:r w:rsidRPr="002A5152">
        <w:rPr>
          <w:lang w:val="ru-RU"/>
        </w:rPr>
        <w:t>помех на месте установки оборудования;</w:t>
      </w:r>
    </w:p>
    <w:p w:rsidR="00F97C8F" w:rsidRPr="002A5152" w:rsidRDefault="00164B60" w:rsidP="00C77334">
      <w:pPr>
        <w:keepLines/>
        <w:rPr>
          <w:lang w:val="ru-RU"/>
        </w:rPr>
      </w:pPr>
      <w:r w:rsidRPr="002A5152">
        <w:rPr>
          <w:i/>
          <w:iCs/>
          <w:lang w:val="ru-RU"/>
        </w:rPr>
        <w:t>e)</w:t>
      </w:r>
      <w:r w:rsidRPr="002A5152">
        <w:rPr>
          <w:lang w:val="ru-RU"/>
        </w:rPr>
        <w:tab/>
      </w:r>
      <w:r w:rsidR="00F97C8F" w:rsidRPr="002A5152">
        <w:rPr>
          <w:lang w:val="ru-RU"/>
        </w:rPr>
        <w:t>что точность системы радиопеленгации на месте установки может сильно зависеть от</w:t>
      </w:r>
      <w:r w:rsidR="003803AF" w:rsidRPr="002A5152">
        <w:rPr>
          <w:lang w:val="ru-RU"/>
        </w:rPr>
        <w:t> </w:t>
      </w:r>
      <w:r w:rsidR="00F97C8F" w:rsidRPr="002A5152">
        <w:rPr>
          <w:lang w:val="ru-RU"/>
        </w:rPr>
        <w:t>указанных условий местности</w:t>
      </w:r>
      <w:r w:rsidR="00F97C8F" w:rsidRPr="002A5152">
        <w:rPr>
          <w:szCs w:val="24"/>
          <w:vertAlign w:val="superscript"/>
          <w:lang w:val="ru-RU"/>
        </w:rPr>
        <w:footnoteReference w:id="2"/>
      </w:r>
      <w:r w:rsidR="00F97C8F" w:rsidRPr="002A5152">
        <w:rPr>
          <w:lang w:val="ru-RU"/>
        </w:rPr>
        <w:t>, а также от свойств сигнала (напряженности поля</w:t>
      </w:r>
      <w:r w:rsidR="00FB0FB0" w:rsidRPr="002A5152">
        <w:rPr>
          <w:lang w:val="ru-RU"/>
        </w:rPr>
        <w:t>, модуляции, в </w:t>
      </w:r>
      <w:r w:rsidR="00F97C8F" w:rsidRPr="002A5152">
        <w:rPr>
          <w:lang w:val="ru-RU"/>
        </w:rPr>
        <w:t xml:space="preserve">том числе сигналов, изменяющихся по фазе и времени, коэффициента заполнения сигнала, поляризации и длительности сигнала), а также времени интеграции РП; </w:t>
      </w:r>
    </w:p>
    <w:p w:rsidR="00F97C8F" w:rsidRPr="002A5152" w:rsidRDefault="00F97C8F" w:rsidP="00F97C8F">
      <w:pPr>
        <w:rPr>
          <w:lang w:val="ru-RU"/>
        </w:rPr>
      </w:pPr>
      <w:r w:rsidRPr="002A5152">
        <w:rPr>
          <w:i/>
          <w:iCs/>
          <w:lang w:val="ru-RU"/>
        </w:rPr>
        <w:lastRenderedPageBreak/>
        <w:t>f)</w:t>
      </w:r>
      <w:r w:rsidRPr="002A5152">
        <w:rPr>
          <w:lang w:val="ru-RU"/>
        </w:rPr>
        <w:tab/>
        <w:t>что в зависимости от поставленной задачи одно или несколько указанных особых условий могут иметь ту или иную степень важности, и в ряде случаев ими можно пренебречь;</w:t>
      </w:r>
    </w:p>
    <w:p w:rsidR="00164B60" w:rsidRPr="002A5152" w:rsidRDefault="00F97C8F" w:rsidP="00F97C8F">
      <w:pPr>
        <w:rPr>
          <w:lang w:val="ru-RU"/>
        </w:rPr>
      </w:pPr>
      <w:r w:rsidRPr="002A5152">
        <w:rPr>
          <w:i/>
          <w:iCs/>
          <w:lang w:val="ru-RU"/>
        </w:rPr>
        <w:t>g)</w:t>
      </w:r>
      <w:r w:rsidRPr="002A5152">
        <w:rPr>
          <w:lang w:val="ru-RU"/>
        </w:rPr>
        <w:tab/>
        <w:t>что место и особенности установки радиопеленгационной системы могут напрямую влиять на ее точность и способность выполнять конкретные задачи по радиоконтролю,</w:t>
      </w:r>
    </w:p>
    <w:p w:rsidR="00164B60" w:rsidRPr="002A5152" w:rsidRDefault="00C77334" w:rsidP="00164B60">
      <w:pPr>
        <w:keepNext/>
        <w:keepLines/>
        <w:spacing w:before="160"/>
        <w:ind w:left="1134"/>
        <w:rPr>
          <w:i/>
          <w:lang w:val="ru-RU"/>
        </w:rPr>
      </w:pPr>
      <w:r w:rsidRPr="002A5152">
        <w:rPr>
          <w:i/>
          <w:lang w:val="ru-RU"/>
        </w:rPr>
        <w:t>рекомендует</w:t>
      </w:r>
      <w:r w:rsidRPr="002A5152">
        <w:rPr>
          <w:iCs/>
          <w:lang w:val="ru-RU"/>
        </w:rPr>
        <w:t>,</w:t>
      </w:r>
    </w:p>
    <w:p w:rsidR="003803AF" w:rsidRPr="002A5152" w:rsidRDefault="00C77334" w:rsidP="00164B60">
      <w:pPr>
        <w:rPr>
          <w:lang w:val="ru-RU"/>
        </w:rPr>
      </w:pPr>
      <w:r w:rsidRPr="002A5152">
        <w:rPr>
          <w:lang w:val="ru-RU"/>
        </w:rPr>
        <w:t>чтобы для определения и протоколирования значений точности окончательно установленных радиопеленгационных систем использовались процедуры испытаний, указанные в Приложении 1</w:t>
      </w:r>
      <w:r w:rsidR="00751EAA" w:rsidRPr="002A5152">
        <w:rPr>
          <w:lang w:val="ru-RU"/>
        </w:rPr>
        <w:t>.</w:t>
      </w:r>
    </w:p>
    <w:p w:rsidR="00164B60" w:rsidRPr="002A5152" w:rsidRDefault="003803AF" w:rsidP="009E6AA6">
      <w:pPr>
        <w:pStyle w:val="AnnexNoTitle"/>
        <w:rPr>
          <w:lang w:val="ru-RU"/>
        </w:rPr>
      </w:pPr>
      <w:r w:rsidRPr="002A5152">
        <w:rPr>
          <w:lang w:val="ru-RU"/>
        </w:rPr>
        <w:t>Приложение</w:t>
      </w:r>
      <w:r w:rsidR="00164B60" w:rsidRPr="002A5152">
        <w:rPr>
          <w:lang w:val="ru-RU"/>
        </w:rPr>
        <w:t xml:space="preserve"> 1</w:t>
      </w: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t>1</w:t>
      </w:r>
      <w:r w:rsidRPr="002A5152">
        <w:rPr>
          <w:lang w:val="ru-RU"/>
        </w:rPr>
        <w:tab/>
      </w:r>
      <w:r w:rsidR="003803AF" w:rsidRPr="002A5152">
        <w:rPr>
          <w:lang w:val="ru-RU"/>
        </w:rPr>
        <w:t>Введение</w:t>
      </w:r>
    </w:p>
    <w:p w:rsidR="0056284A" w:rsidRPr="002A5152" w:rsidRDefault="0056284A" w:rsidP="0056284A">
      <w:pPr>
        <w:rPr>
          <w:lang w:val="ru-RU"/>
        </w:rPr>
      </w:pPr>
      <w:r w:rsidRPr="002A5152">
        <w:rPr>
          <w:lang w:val="ru-RU"/>
        </w:rPr>
        <w:t xml:space="preserve">В настоящей Рекомендации предлагаются общие процедуры испытаний, которые могут использоваться для оценки точности систем радиопеленгации в реальной радиочастотной обстановке. В технической документации производители оборудования указывают точность радиопеленгации, измеренную в </w:t>
      </w:r>
      <w:r w:rsidR="00E02F74" w:rsidRPr="002A5152">
        <w:rPr>
          <w:lang w:val="ru-RU"/>
        </w:rPr>
        <w:t>электромагнитно чистых</w:t>
      </w:r>
      <w:r w:rsidRPr="002A5152">
        <w:rPr>
          <w:lang w:val="ru-RU"/>
        </w:rPr>
        <w:t xml:space="preserve"> контролируемых условиях приема (как указано в Рекомендации МСЭ-R SM.2060). Однако испытания, описанные в данной Рекомендации, позволяют оценить точность радиопеленгации в той радиочастотной обстановке, в которой установлена и эксплуатируется конкретная система радиопеленгации. Радиочастотная обстановка включает в себя влияние соседних зданий, препятствий, отражения от близлежащих и движущихся объектов, а в некоторых случаях – присутствие мощных радиосигналов.</w:t>
      </w:r>
    </w:p>
    <w:p w:rsidR="0056284A" w:rsidRPr="002A5152" w:rsidRDefault="0056284A" w:rsidP="008C5AE3">
      <w:pPr>
        <w:rPr>
          <w:lang w:val="ru-RU"/>
        </w:rPr>
      </w:pPr>
      <w:r w:rsidRPr="002A5152">
        <w:rPr>
          <w:lang w:val="ru-RU"/>
        </w:rPr>
        <w:t xml:space="preserve">Измерение характеристик в </w:t>
      </w:r>
      <w:r w:rsidR="008C5AE3" w:rsidRPr="002A5152">
        <w:rPr>
          <w:lang w:val="ru-RU"/>
        </w:rPr>
        <w:t>электромагнитно чистых</w:t>
      </w:r>
      <w:r w:rsidRPr="002A5152">
        <w:rPr>
          <w:lang w:val="ru-RU"/>
        </w:rPr>
        <w:t xml:space="preserve"> контролируемых условиях дает достоверные результаты </w:t>
      </w:r>
      <w:r w:rsidR="00E02F74" w:rsidRPr="002A5152">
        <w:rPr>
          <w:lang w:val="ru-RU"/>
        </w:rPr>
        <w:t>для сравнения</w:t>
      </w:r>
      <w:r w:rsidRPr="002A5152">
        <w:rPr>
          <w:lang w:val="ru-RU"/>
        </w:rPr>
        <w:t xml:space="preserve"> показателей точности радиопеленгации. Однако если система не способна функционировать с заданными характеристиками в реальных эксплуатационных условиях, целесообразность ее использования снижается. </w:t>
      </w:r>
      <w:r w:rsidR="00873F0C" w:rsidRPr="002A5152">
        <w:rPr>
          <w:lang w:val="ru-RU"/>
        </w:rPr>
        <w:t>Поэтому</w:t>
      </w:r>
      <w:r w:rsidRPr="002A5152">
        <w:rPr>
          <w:lang w:val="ru-RU"/>
        </w:rPr>
        <w:t xml:space="preserve"> рекомендуется провести четко определенные процедуры испытания стационарного оборудования, целью которых является анализ точности систем радиопеленгации в реальных эксплуатационных условиях. Данные испытания являются одним из этапов приемо-сдаточных испытаний системы.</w:t>
      </w:r>
    </w:p>
    <w:p w:rsidR="0056284A" w:rsidRPr="002A5152" w:rsidRDefault="0056284A" w:rsidP="0056284A">
      <w:pPr>
        <w:rPr>
          <w:lang w:val="ru-RU"/>
        </w:rPr>
      </w:pPr>
      <w:r w:rsidRPr="002A5152">
        <w:rPr>
          <w:lang w:val="ru-RU"/>
        </w:rPr>
        <w:t xml:space="preserve">Очевидно, что точность радиопеленгации в реальных эксплуатационных условиях может быть ниже величины, указанной в технической документации, что обусловлено отрицательным влиянием радиочастотной обстановки, в которой эксплуатируется оборудование. Однако возможность </w:t>
      </w:r>
      <w:r w:rsidR="008C5AE3" w:rsidRPr="002A5152">
        <w:rPr>
          <w:lang w:val="ru-RU"/>
        </w:rPr>
        <w:t xml:space="preserve">(частичной) </w:t>
      </w:r>
      <w:r w:rsidRPr="002A5152">
        <w:rPr>
          <w:lang w:val="ru-RU"/>
        </w:rPr>
        <w:t>коррекции погрешностей измерения на месте испытаний (например, с помощью таблиц поправок) зависит от конструкции системы.</w:t>
      </w:r>
    </w:p>
    <w:p w:rsidR="0056284A" w:rsidRPr="002A5152" w:rsidRDefault="0056284A" w:rsidP="0056284A">
      <w:pPr>
        <w:rPr>
          <w:lang w:val="ru-RU"/>
        </w:rPr>
      </w:pPr>
      <w:r w:rsidRPr="002A5152">
        <w:rPr>
          <w:lang w:val="ru-RU"/>
        </w:rPr>
        <w:t xml:space="preserve">Следует отметить, что точность радиопеленгации, определенная с помощью методов, описанных в настоящей Рекомендации, применима только к конкретной </w:t>
      </w:r>
      <w:r w:rsidR="00E02F74" w:rsidRPr="002A5152">
        <w:rPr>
          <w:lang w:val="ru-RU"/>
        </w:rPr>
        <w:t>установке</w:t>
      </w:r>
      <w:r w:rsidRPr="002A5152">
        <w:rPr>
          <w:lang w:val="ru-RU"/>
        </w:rPr>
        <w:t xml:space="preserve"> радиопеленгации и не может напрямую применяться к другим системам радиопеленгации (в</w:t>
      </w:r>
      <w:r w:rsidR="00E02F74" w:rsidRPr="002A5152">
        <w:rPr>
          <w:lang w:val="ru-RU"/>
        </w:rPr>
        <w:t> </w:t>
      </w:r>
      <w:r w:rsidRPr="002A5152">
        <w:rPr>
          <w:lang w:val="ru-RU"/>
        </w:rPr>
        <w:t>том числе системам того же типа), работающим в других радиочастотных условиях.</w:t>
      </w:r>
    </w:p>
    <w:p w:rsidR="0056284A" w:rsidRPr="002A5152" w:rsidRDefault="0056284A" w:rsidP="0056284A">
      <w:pPr>
        <w:rPr>
          <w:lang w:val="ru-RU"/>
        </w:rPr>
      </w:pPr>
      <w:r w:rsidRPr="002A5152">
        <w:rPr>
          <w:lang w:val="ru-RU"/>
        </w:rPr>
        <w:t xml:space="preserve">Следует также отметить, что данная процедура не может выполнять функции </w:t>
      </w:r>
      <w:r w:rsidR="00E02F74" w:rsidRPr="002A5152">
        <w:rPr>
          <w:lang w:val="ru-RU"/>
        </w:rPr>
        <w:t xml:space="preserve">исчерпывающих </w:t>
      </w:r>
      <w:r w:rsidRPr="002A5152">
        <w:rPr>
          <w:lang w:val="ru-RU"/>
        </w:rPr>
        <w:t>приемо-сдаточных испытаний на месте установки оборудования, однако может служить основой для таких испытаний. Как правило, пользователь задает более подробные технические условия в зависимости от зоны покрытия и требуемых эксплуатационных характеристик.</w:t>
      </w:r>
    </w:p>
    <w:p w:rsidR="0056284A" w:rsidRPr="002A5152" w:rsidRDefault="0056284A" w:rsidP="0056284A">
      <w:pPr>
        <w:rPr>
          <w:lang w:val="ru-RU"/>
        </w:rPr>
      </w:pPr>
      <w:r w:rsidRPr="002A5152">
        <w:rPr>
          <w:lang w:val="ru-RU"/>
        </w:rPr>
        <w:t>Рекомендуется проводить два вида испытаний: 1)</w:t>
      </w:r>
      <w:r w:rsidR="00E02F74" w:rsidRPr="002A5152">
        <w:rPr>
          <w:lang w:val="ru-RU"/>
        </w:rPr>
        <w:t xml:space="preserve"> испытания </w:t>
      </w:r>
      <w:r w:rsidRPr="002A5152">
        <w:rPr>
          <w:lang w:val="ru-RU"/>
        </w:rPr>
        <w:t xml:space="preserve">с использованием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ого передатчика с контролируемой частотой и местоположением, который передает непрерывные радиосигналы на уровне, обеспечивающем отношение SNR в испытуемой системе не менее 20</w:t>
      </w:r>
      <w:r w:rsidR="00E02F74" w:rsidRPr="002A5152">
        <w:rPr>
          <w:lang w:val="ru-RU"/>
        </w:rPr>
        <w:t> </w:t>
      </w:r>
      <w:r w:rsidRPr="002A5152">
        <w:rPr>
          <w:lang w:val="ru-RU"/>
        </w:rPr>
        <w:t>дБ</w:t>
      </w:r>
      <w:r w:rsidR="00E02F74" w:rsidRPr="002A5152">
        <w:rPr>
          <w:lang w:val="ru-RU"/>
        </w:rPr>
        <w:t>;</w:t>
      </w:r>
      <w:r w:rsidRPr="002A5152">
        <w:rPr>
          <w:lang w:val="ru-RU"/>
        </w:rPr>
        <w:t xml:space="preserve"> 2)</w:t>
      </w:r>
      <w:r w:rsidR="00E02F74" w:rsidRPr="002A5152">
        <w:rPr>
          <w:lang w:val="ru-RU"/>
        </w:rPr>
        <w:t xml:space="preserve"> испытания </w:t>
      </w:r>
      <w:r w:rsidRPr="002A5152">
        <w:rPr>
          <w:lang w:val="ru-RU"/>
        </w:rPr>
        <w:t>с использованием сигналов от действующих радиостанций и других передатчиков с определенным фиксированным местоположением (так называемых возможных целей), которые могут иметь различные типы модуляции и уровни сигнала. При этом предполагается использование только тех сигналов от возможных целей, отношение SNR которых не ниже значения, заданного производителем испытуемой системы.</w:t>
      </w:r>
    </w:p>
    <w:p w:rsidR="00164B60" w:rsidRPr="002A5152" w:rsidRDefault="00164B60" w:rsidP="00164B60">
      <w:pPr>
        <w:rPr>
          <w:lang w:val="ru-RU"/>
        </w:rPr>
      </w:pP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lastRenderedPageBreak/>
        <w:t>2</w:t>
      </w:r>
      <w:r w:rsidRPr="002A5152">
        <w:rPr>
          <w:lang w:val="ru-RU"/>
        </w:rPr>
        <w:tab/>
      </w:r>
      <w:r w:rsidR="00350865" w:rsidRPr="002A5152">
        <w:rPr>
          <w:lang w:val="ru-RU"/>
        </w:rPr>
        <w:t>Подготовка к проведению измерений</w:t>
      </w:r>
    </w:p>
    <w:p w:rsidR="00164B60" w:rsidRPr="002A5152" w:rsidRDefault="00F52F4C" w:rsidP="00164B60">
      <w:pPr>
        <w:rPr>
          <w:lang w:val="ru-RU"/>
        </w:rPr>
      </w:pPr>
      <w:r w:rsidRPr="002A5152">
        <w:rPr>
          <w:lang w:val="ru-RU"/>
        </w:rPr>
        <w:t>Система РП должна испытываться в реальных рабочих условиях</w:t>
      </w:r>
      <w:r w:rsidR="00C10065" w:rsidRPr="002A5152">
        <w:rPr>
          <w:lang w:val="ru-RU"/>
        </w:rPr>
        <w:t xml:space="preserve"> –</w:t>
      </w:r>
      <w:r w:rsidRPr="002A5152">
        <w:rPr>
          <w:lang w:val="ru-RU"/>
        </w:rPr>
        <w:t xml:space="preserve"> в том месте, где ее будет эксплуатировать администрация, которая ее приобрела. Приемлемой альтернативой могут служить заводские эксплуатационные испытания, однако они должны быть выполнены при условиях, максимально соответствующих реальным условиям эксплуатации системы.</w:t>
      </w:r>
    </w:p>
    <w:p w:rsidR="00164B60" w:rsidRPr="002A5152" w:rsidRDefault="00D3427F" w:rsidP="00164B60">
      <w:pPr>
        <w:pStyle w:val="Headingb"/>
        <w:rPr>
          <w:lang w:val="ru-RU"/>
        </w:rPr>
      </w:pPr>
      <w:r w:rsidRPr="002A5152">
        <w:rPr>
          <w:bCs/>
          <w:lang w:val="ru-RU"/>
        </w:rPr>
        <w:t>Определение зоны покрытия для испытаний</w:t>
      </w:r>
    </w:p>
    <w:p w:rsidR="00164B60" w:rsidRPr="002A5152" w:rsidRDefault="00E742A0" w:rsidP="00952932">
      <w:pPr>
        <w:rPr>
          <w:lang w:val="ru-RU"/>
        </w:rPr>
      </w:pPr>
      <w:r w:rsidRPr="002A5152">
        <w:rPr>
          <w:lang w:val="ru-RU"/>
        </w:rPr>
        <w:t xml:space="preserve">Перед проведением испытаний точности радиопеленгации необходимо провести анализ </w:t>
      </w:r>
      <w:r w:rsidR="00C10065" w:rsidRPr="002A5152">
        <w:rPr>
          <w:lang w:val="ru-RU"/>
        </w:rPr>
        <w:t xml:space="preserve">в целях </w:t>
      </w:r>
      <w:r w:rsidRPr="002A5152">
        <w:rPr>
          <w:lang w:val="ru-RU"/>
        </w:rPr>
        <w:t xml:space="preserve">определения границ зоны покрытия планируемых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ых передатчиков, а</w:t>
      </w:r>
      <w:r w:rsidR="00C10065" w:rsidRPr="002A5152">
        <w:rPr>
          <w:lang w:val="ru-RU"/>
        </w:rPr>
        <w:t> </w:t>
      </w:r>
      <w:r w:rsidRPr="002A5152">
        <w:rPr>
          <w:lang w:val="ru-RU"/>
        </w:rPr>
        <w:t>также действующих радиостанций и других передатчиков с известным местоположением (возможных целей). Подходящая возможная цель должна обладать стабильной выходной мощностью, а также обеспечивать требуемое отношение SNR на протяжении всего испытания. Для анализа покрытия могут применяться инструменты моделирования. Анализ проводится на основе требуемых параметров передатчика</w:t>
      </w:r>
      <w:r w:rsidR="00C10065" w:rsidRPr="002A5152">
        <w:rPr>
          <w:lang w:val="ru-RU"/>
        </w:rPr>
        <w:t xml:space="preserve"> –</w:t>
      </w:r>
      <w:r w:rsidRPr="002A5152">
        <w:rPr>
          <w:lang w:val="ru-RU"/>
        </w:rPr>
        <w:t xml:space="preserve"> мощности, частоты, модуляции и</w:t>
      </w:r>
      <w:r w:rsidR="00C10065" w:rsidRPr="002A5152">
        <w:rPr>
          <w:lang w:val="ru-RU"/>
        </w:rPr>
        <w:t> </w:t>
      </w:r>
      <w:r w:rsidRPr="002A5152">
        <w:rPr>
          <w:lang w:val="ru-RU"/>
        </w:rPr>
        <w:t xml:space="preserve">местоположения. Проведенный анализ позволяет планировать размещение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ых передатчиков и выбирать подходящие возможные цели.</w:t>
      </w:r>
    </w:p>
    <w:p w:rsidR="00164B60" w:rsidRPr="002A5152" w:rsidRDefault="00157BF4" w:rsidP="00164B60">
      <w:pPr>
        <w:pStyle w:val="Headingb"/>
        <w:rPr>
          <w:lang w:val="ru-RU"/>
        </w:rPr>
      </w:pPr>
      <w:r w:rsidRPr="002A5152">
        <w:rPr>
          <w:bCs/>
          <w:lang w:val="ru-RU"/>
        </w:rPr>
        <w:t xml:space="preserve">Требования к выходной мощности </w:t>
      </w:r>
      <w:r w:rsidR="00A85379" w:rsidRPr="002A5152">
        <w:rPr>
          <w:bCs/>
          <w:lang w:val="ru-RU"/>
        </w:rPr>
        <w:t>тестов</w:t>
      </w:r>
      <w:r w:rsidRPr="002A5152">
        <w:rPr>
          <w:bCs/>
          <w:lang w:val="ru-RU"/>
        </w:rPr>
        <w:t>ых передатчиков</w:t>
      </w:r>
    </w:p>
    <w:p w:rsidR="00164B60" w:rsidRPr="002A5152" w:rsidRDefault="00822315" w:rsidP="00164B60">
      <w:pPr>
        <w:rPr>
          <w:lang w:val="ru-RU"/>
        </w:rPr>
      </w:pPr>
      <w:r w:rsidRPr="002A5152">
        <w:rPr>
          <w:lang w:val="ru-RU"/>
        </w:rPr>
        <w:t xml:space="preserve">Мощность немодулированного сигнала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передатчика должна быть достаточной, способной обеспечить отношение SNR принимаемого сигнала не менее 20 дБ. Однако по взаимной договоренности администрации и производителя допускается использование сигналов с минимальным SNR, при котором достигается заданная точность (согласно спецификации производителя). Для </w:t>
      </w:r>
      <w:r w:rsidR="00C10065" w:rsidRPr="002A5152">
        <w:rPr>
          <w:lang w:val="ru-RU"/>
        </w:rPr>
        <w:t>возможных целей</w:t>
      </w:r>
      <w:r w:rsidRPr="002A5152">
        <w:rPr>
          <w:lang w:val="ru-RU"/>
        </w:rPr>
        <w:t xml:space="preserve"> обязательно используются типы модуляции и уровни передаваемых сигналов, однако сигналы, отношение SNR которых ниже минимального значения, установленного производителем, не используются.</w:t>
      </w:r>
    </w:p>
    <w:p w:rsidR="00164B60" w:rsidRPr="002A5152" w:rsidRDefault="00384513" w:rsidP="00164B60">
      <w:pPr>
        <w:pStyle w:val="Headingb"/>
        <w:rPr>
          <w:lang w:val="ru-RU"/>
        </w:rPr>
      </w:pPr>
      <w:r w:rsidRPr="002A5152">
        <w:rPr>
          <w:bCs/>
          <w:lang w:val="ru-RU"/>
        </w:rPr>
        <w:t xml:space="preserve">Подготовка </w:t>
      </w:r>
      <w:r w:rsidR="00A85379" w:rsidRPr="002A5152">
        <w:rPr>
          <w:bCs/>
          <w:lang w:val="ru-RU"/>
        </w:rPr>
        <w:t>тестов</w:t>
      </w:r>
      <w:r w:rsidRPr="002A5152">
        <w:rPr>
          <w:bCs/>
          <w:lang w:val="ru-RU"/>
        </w:rPr>
        <w:t>ых передатчиков и антенн</w:t>
      </w:r>
    </w:p>
    <w:p w:rsidR="005C6442" w:rsidRPr="002A5152" w:rsidRDefault="005C6442" w:rsidP="005C6442">
      <w:pPr>
        <w:rPr>
          <w:lang w:val="ru-RU"/>
        </w:rPr>
      </w:pPr>
      <w:r w:rsidRPr="002A5152">
        <w:rPr>
          <w:lang w:val="ru-RU"/>
        </w:rPr>
        <w:t>Для проведения полевых испытаний следует подготовить испытательное оборудование</w:t>
      </w:r>
      <w:r w:rsidR="00C10065" w:rsidRPr="002A5152">
        <w:rPr>
          <w:lang w:val="ru-RU"/>
        </w:rPr>
        <w:t xml:space="preserve"> – </w:t>
      </w:r>
      <w:r w:rsidRPr="002A5152">
        <w:rPr>
          <w:lang w:val="ru-RU"/>
        </w:rPr>
        <w:t>передатчики, генерирующие сигналы в требуемом частотном диапазоне, мощность которых позволяет получить необходимое отношение SNR. В целях обеспечения достоверности результатов испытательное оборудование (включая передатчик, передающие антенны и т. д.) подлежит регулярной калибровке.</w:t>
      </w:r>
    </w:p>
    <w:p w:rsidR="00164B60" w:rsidRPr="002A5152" w:rsidRDefault="005C6442" w:rsidP="005C6442">
      <w:pPr>
        <w:rPr>
          <w:lang w:val="ru-RU"/>
        </w:rPr>
      </w:pPr>
      <w:r w:rsidRPr="002A5152">
        <w:rPr>
          <w:lang w:val="ru-RU"/>
        </w:rPr>
        <w:t>Использование передатчиков с ненаправленными антеннами позволяет точнее смоделировать реальные рабочие условия. Однако по обоюдному соглашению с производителем для решения конкретных задач допускается использование направленных антенн, о чем следует упомянуть в отчете о результатах испытаний.</w:t>
      </w:r>
    </w:p>
    <w:p w:rsidR="00164B60" w:rsidRPr="002A5152" w:rsidRDefault="005C6442" w:rsidP="00164B60">
      <w:pPr>
        <w:pStyle w:val="Headingb"/>
        <w:rPr>
          <w:lang w:val="ru-RU"/>
        </w:rPr>
      </w:pPr>
      <w:r w:rsidRPr="002A5152">
        <w:rPr>
          <w:lang w:val="ru-RU"/>
        </w:rPr>
        <w:t xml:space="preserve">Места расположения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ых передатчиков</w:t>
      </w:r>
    </w:p>
    <w:p w:rsidR="002159B2" w:rsidRPr="002A5152" w:rsidRDefault="002159B2" w:rsidP="002159B2">
      <w:pPr>
        <w:rPr>
          <w:lang w:val="ru-RU"/>
        </w:rPr>
      </w:pPr>
      <w:r w:rsidRPr="002A5152">
        <w:rPr>
          <w:lang w:val="ru-RU"/>
        </w:rPr>
        <w:t>Испытательное оборудование устанавливается на автомобиль, оборудованный глобальной системой позиционирования и соответствующим источником питания (испытательный автомобиль). Автомобиль перемещается по дорогам в пределах расчетной зоны покрытия, что позволяет получить не менее восьми равномерно распределенных значений азимута в пределах 360° (два на квадрант</w:t>
      </w:r>
      <w:r w:rsidR="00C10065" w:rsidRPr="002A5152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3"/>
      </w:r>
      <w:r w:rsidRPr="002A5152">
        <w:rPr>
          <w:lang w:val="ru-RU"/>
        </w:rPr>
        <w:t>). Контрольные точки должны находиться на линии прямой видимости до системы радиопеленгации. Разница между любыми двумя смежными контрольными углами должна быть не менее 30</w:t>
      </w:r>
      <w:r w:rsidR="00C10065" w:rsidRPr="002A5152">
        <w:rPr>
          <w:lang w:val="ru-RU"/>
        </w:rPr>
        <w:sym w:font="Symbol" w:char="F0B0"/>
      </w:r>
      <w:r w:rsidR="00E77E04" w:rsidRPr="002A5152">
        <w:rPr>
          <w:lang w:val="ru-RU"/>
        </w:rPr>
        <w:t>. В </w:t>
      </w:r>
      <w:r w:rsidRPr="002A5152">
        <w:rPr>
          <w:lang w:val="ru-RU"/>
        </w:rPr>
        <w:t>случаях, когда подобное распределение точек размещения передатчиков не представляется возможным, могут использоваться другие схемы распределения. При этом с учетом покрытия требуемой зоны желательно придерживаться схемы "две точки на квадрант".</w:t>
      </w:r>
    </w:p>
    <w:p w:rsidR="00164B60" w:rsidRPr="002A5152" w:rsidRDefault="002159B2" w:rsidP="002159B2">
      <w:pPr>
        <w:rPr>
          <w:lang w:val="ru-RU"/>
        </w:rPr>
      </w:pPr>
      <w:r w:rsidRPr="002A5152">
        <w:rPr>
          <w:lang w:val="ru-RU"/>
        </w:rPr>
        <w:t xml:space="preserve">В испытаниях должны использоваться как минимум </w:t>
      </w:r>
      <w:r w:rsidR="00C10065" w:rsidRPr="002A5152">
        <w:rPr>
          <w:lang w:val="ru-RU"/>
        </w:rPr>
        <w:t>восемь</w:t>
      </w:r>
      <w:r w:rsidRPr="002A5152">
        <w:rPr>
          <w:lang w:val="ru-RU"/>
        </w:rPr>
        <w:t xml:space="preserve"> контрольных точек. Эти контрольные точки должны находиться на разных расстояниях от системы радиопеленгации, от ближней зоны до внешней границы зоны покрытия. Наиболее удаленная контрольная точка должна находиться на</w:t>
      </w:r>
      <w:r w:rsidR="00E77E04" w:rsidRPr="002A5152">
        <w:rPr>
          <w:lang w:val="ru-RU"/>
        </w:rPr>
        <w:t> </w:t>
      </w:r>
      <w:r w:rsidRPr="002A5152">
        <w:rPr>
          <w:lang w:val="ru-RU"/>
        </w:rPr>
        <w:t>границе зоны покрытия, что позволит поддерживать SNR на уровне 20</w:t>
      </w:r>
      <w:r w:rsidR="00F02762" w:rsidRPr="002A5152">
        <w:rPr>
          <w:lang w:val="ru-RU"/>
        </w:rPr>
        <w:t> </w:t>
      </w:r>
      <w:r w:rsidRPr="002A5152">
        <w:rPr>
          <w:lang w:val="ru-RU"/>
        </w:rPr>
        <w:t xml:space="preserve">дБ. Ближняя контрольная </w:t>
      </w:r>
      <w:r w:rsidRPr="002A5152">
        <w:rPr>
          <w:lang w:val="ru-RU"/>
        </w:rPr>
        <w:lastRenderedPageBreak/>
        <w:t>точка может располагаться в дальнем поле, и этого будет достаточно. Контрольные точки могу выбирать администрации. Кроме того, по взаимной договоренности производителя и администрации допускается использование дополнительных контрольных точек. Это позволит администрациям иметь более точное представление о характеристиках системы в условиях конкретного региона.</w:t>
      </w:r>
    </w:p>
    <w:p w:rsidR="00164B60" w:rsidRPr="002A5152" w:rsidRDefault="00396F09" w:rsidP="00164B60">
      <w:pPr>
        <w:pStyle w:val="Headingb"/>
        <w:rPr>
          <w:lang w:val="ru-RU"/>
        </w:rPr>
      </w:pPr>
      <w:r w:rsidRPr="002A5152">
        <w:rPr>
          <w:bCs/>
          <w:lang w:val="ru-RU"/>
        </w:rPr>
        <w:t xml:space="preserve">Выбор частоты </w:t>
      </w:r>
      <w:r w:rsidR="00A85379" w:rsidRPr="002A5152">
        <w:rPr>
          <w:bCs/>
          <w:lang w:val="ru-RU"/>
        </w:rPr>
        <w:t>тестов</w:t>
      </w:r>
      <w:r w:rsidRPr="002A5152">
        <w:rPr>
          <w:bCs/>
          <w:lang w:val="ru-RU"/>
        </w:rPr>
        <w:t>ого передатчика</w:t>
      </w:r>
    </w:p>
    <w:p w:rsidR="00164B60" w:rsidRPr="002A5152" w:rsidRDefault="00396F09" w:rsidP="00164B60">
      <w:pPr>
        <w:rPr>
          <w:lang w:val="ru-RU"/>
        </w:rPr>
      </w:pPr>
      <w:r w:rsidRPr="002A5152">
        <w:rPr>
          <w:lang w:val="ru-RU"/>
        </w:rPr>
        <w:t xml:space="preserve">Выбранные частоты должны быть равномерно распределены по диапазону и при этом отделены от частот возможных целей, описанных выше, таким образом, чтобы на полученный пеленг сигнала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ого передатчика не влиял сигнал соседней возможной цели</w:t>
      </w:r>
      <w:r w:rsidRPr="002A5152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4"/>
      </w:r>
      <w:r w:rsidRPr="002A5152">
        <w:rPr>
          <w:lang w:val="ru-RU"/>
        </w:rPr>
        <w:t>. Методика выбора частот для испытаний может быть выбрана на основе Рекомендации МСЭ-R SM.2060 (</w:t>
      </w:r>
      <w:r w:rsidR="003705DA" w:rsidRPr="002A5152">
        <w:rPr>
          <w:lang w:val="ru-RU"/>
        </w:rPr>
        <w:t xml:space="preserve">окончательное </w:t>
      </w:r>
      <w:r w:rsidRPr="002A5152">
        <w:rPr>
          <w:lang w:val="ru-RU"/>
        </w:rPr>
        <w:t>количество частот для испытаний может быть ограниченно лицензиями или другими факторами)</w:t>
      </w:r>
      <w:r w:rsidR="003705DA" w:rsidRPr="002A5152">
        <w:rPr>
          <w:lang w:val="ru-RU"/>
        </w:rPr>
        <w:t>.</w:t>
      </w:r>
    </w:p>
    <w:p w:rsidR="00164B60" w:rsidRPr="002A5152" w:rsidRDefault="00C13254" w:rsidP="00164B60">
      <w:pPr>
        <w:pStyle w:val="Headingb"/>
        <w:rPr>
          <w:lang w:val="ru-RU"/>
        </w:rPr>
      </w:pPr>
      <w:r w:rsidRPr="002A5152">
        <w:rPr>
          <w:lang w:val="ru-RU"/>
        </w:rPr>
        <w:t>Параметры</w:t>
      </w:r>
      <w:r w:rsidR="00396F09" w:rsidRPr="002A5152">
        <w:rPr>
          <w:lang w:val="ru-RU"/>
        </w:rPr>
        <w:t xml:space="preserve"> модуляции </w:t>
      </w:r>
      <w:r w:rsidR="00A85379" w:rsidRPr="002A5152">
        <w:rPr>
          <w:lang w:val="ru-RU"/>
        </w:rPr>
        <w:t>тестов</w:t>
      </w:r>
      <w:r w:rsidR="00396F09" w:rsidRPr="002A5152">
        <w:rPr>
          <w:lang w:val="ru-RU"/>
        </w:rPr>
        <w:t>ого передатчика</w:t>
      </w:r>
    </w:p>
    <w:p w:rsidR="00CE1D69" w:rsidRPr="002A5152" w:rsidRDefault="00CE1D69" w:rsidP="00CE1D69">
      <w:pPr>
        <w:rPr>
          <w:rFonts w:eastAsia="SimSun"/>
          <w:lang w:val="ru-RU"/>
        </w:rPr>
      </w:pPr>
      <w:r w:rsidRPr="002A5152">
        <w:rPr>
          <w:lang w:val="ru-RU"/>
        </w:rPr>
        <w:t xml:space="preserve">Испытание следует проводить с использованием немодулированной несущей (CW),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ых передатчиков и возможных целей, о которых говорилось выше. Сигналы возможных целей должны включать в себя аналоговые и цифровые сигналы, модуляция которых типична для сигналов, принимаемых системами радиопеленгации</w:t>
      </w:r>
      <w:r w:rsidR="003705DA" w:rsidRPr="002A5152">
        <w:rPr>
          <w:lang w:val="ru-RU"/>
        </w:rPr>
        <w:t>,</w:t>
      </w:r>
      <w:r w:rsidRPr="002A5152">
        <w:rPr>
          <w:lang w:val="ru-RU"/>
        </w:rPr>
        <w:t xml:space="preserve"> и для рабочих радиочастотных условий</w:t>
      </w:r>
      <w:r w:rsidRPr="002A5152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5"/>
      </w:r>
      <w:r w:rsidRPr="002A5152">
        <w:rPr>
          <w:lang w:val="ru-RU"/>
        </w:rPr>
        <w:t>.</w:t>
      </w:r>
    </w:p>
    <w:p w:rsidR="00164B60" w:rsidRPr="002A5152" w:rsidRDefault="00CE1D69" w:rsidP="00FC39E3">
      <w:pPr>
        <w:rPr>
          <w:rFonts w:eastAsia="SimSun"/>
          <w:lang w:val="ru-RU" w:eastAsia="zh-CN"/>
        </w:rPr>
      </w:pPr>
      <w:r w:rsidRPr="002A5152">
        <w:rPr>
          <w:lang w:val="ru-RU"/>
        </w:rPr>
        <w:t xml:space="preserve">При проведении испытания с использованием немодулированных несущих </w:t>
      </w:r>
      <w:r w:rsidR="00FC39E3" w:rsidRPr="002A5152">
        <w:rPr>
          <w:lang w:val="ru-RU"/>
        </w:rPr>
        <w:t xml:space="preserve">полоса пропускания </w:t>
      </w:r>
      <w:r w:rsidRPr="002A5152">
        <w:rPr>
          <w:lang w:val="ru-RU"/>
        </w:rPr>
        <w:t xml:space="preserve">радиопеленгатора устанавливается в соответствии с Рекомендацией МСЭ-R SM.2060. При проведении испытания с использованием цифровой или аналоговой модуляции сигналов </w:t>
      </w:r>
      <w:r w:rsidR="00FC39E3" w:rsidRPr="002A5152">
        <w:rPr>
          <w:lang w:val="ru-RU"/>
        </w:rPr>
        <w:t xml:space="preserve">полоса пропускания </w:t>
      </w:r>
      <w:r w:rsidRPr="002A5152">
        <w:rPr>
          <w:lang w:val="ru-RU"/>
        </w:rPr>
        <w:t>радиопеленгатора устанавливается в соответствии с шириной полосы сигнала.</w:t>
      </w:r>
    </w:p>
    <w:p w:rsidR="00164B60" w:rsidRPr="002A5152" w:rsidRDefault="003860A8" w:rsidP="00164B60">
      <w:pPr>
        <w:pStyle w:val="Headingb"/>
        <w:rPr>
          <w:rFonts w:eastAsia="SimSun"/>
          <w:lang w:val="ru-RU" w:eastAsia="zh-CN"/>
        </w:rPr>
      </w:pPr>
      <w:r w:rsidRPr="002A5152">
        <w:rPr>
          <w:rFonts w:eastAsia="SimSun"/>
          <w:bCs/>
          <w:lang w:val="ru-RU"/>
        </w:rPr>
        <w:t>Отчет о параметрах испытаний</w:t>
      </w:r>
    </w:p>
    <w:p w:rsidR="00164B60" w:rsidRPr="002A5152" w:rsidRDefault="00803173" w:rsidP="00A85379">
      <w:pPr>
        <w:rPr>
          <w:lang w:val="ru-RU"/>
        </w:rPr>
      </w:pPr>
      <w:r w:rsidRPr="002A5152">
        <w:rPr>
          <w:lang w:val="ru-RU"/>
        </w:rPr>
        <w:t xml:space="preserve">Все параметры испытаний (уровень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сигнала (мкВ/м), тип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сигнала, пропускная способность радиопеленгатора, угол </w:t>
      </w:r>
      <w:r w:rsidR="00A85379" w:rsidRPr="002A5152">
        <w:rPr>
          <w:lang w:val="ru-RU"/>
        </w:rPr>
        <w:t>контрольной</w:t>
      </w:r>
      <w:r w:rsidRPr="002A5152">
        <w:rPr>
          <w:lang w:val="ru-RU"/>
        </w:rPr>
        <w:t xml:space="preserve"> точки, расстояние проведения испытаний, типы антенн и т. д.) должны быть отражены в отчете.</w:t>
      </w: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t>3</w:t>
      </w:r>
      <w:r w:rsidRPr="002A5152">
        <w:rPr>
          <w:lang w:val="ru-RU"/>
        </w:rPr>
        <w:tab/>
      </w:r>
      <w:r w:rsidR="00803173" w:rsidRPr="002A5152">
        <w:rPr>
          <w:lang w:val="ru-RU"/>
        </w:rPr>
        <w:t>Процедура измерения</w:t>
      </w:r>
    </w:p>
    <w:p w:rsidR="00411507" w:rsidRPr="002A5152" w:rsidRDefault="00411507" w:rsidP="006A724A">
      <w:pPr>
        <w:rPr>
          <w:lang w:val="ru-RU"/>
        </w:rPr>
      </w:pPr>
      <w:r w:rsidRPr="002A5152">
        <w:rPr>
          <w:lang w:val="ru-RU"/>
        </w:rPr>
        <w:t xml:space="preserve">Испытательный автомобиль перемещают в первую точку проведения измерений. С помощью глобальной навигационной системы определяют точное место, с которого рассчитывается истинный пеленг от системы радиопеленгации до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передатчика. Азимут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передатчика относительно радиопеленгатора (истинный азимут) должен быть установлен с точностью как минимум 0,1º </w:t>
      </w:r>
      <w:r w:rsidR="006A724A" w:rsidRPr="002A5152">
        <w:rPr>
          <w:lang w:val="ru-RU"/>
        </w:rPr>
        <w:t>(среднеквадратичное значение) и</w:t>
      </w:r>
      <w:r w:rsidRPr="002A5152">
        <w:rPr>
          <w:lang w:val="ru-RU"/>
        </w:rPr>
        <w:t>ли одной десятой части расчетной точности радиопеленгации в зависимости от того, какой из вариантов содержит более строгое ограничение, с учетом степени достоверности 95%.</w:t>
      </w:r>
    </w:p>
    <w:p w:rsidR="00411507" w:rsidRPr="002A5152" w:rsidRDefault="00411507" w:rsidP="00411507">
      <w:pPr>
        <w:rPr>
          <w:lang w:val="ru-RU"/>
        </w:rPr>
      </w:pPr>
      <w:r w:rsidRPr="002A5152">
        <w:rPr>
          <w:lang w:val="ru-RU"/>
        </w:rPr>
        <w:t xml:space="preserve">Уровень сигнала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>ого передатчика следует отрегулировать таким образом, чтобы обеспечить напряженность поля сигнала, принимаемого антенной радиопеленгатора, с уровнем SNR не менее 20</w:t>
      </w:r>
      <w:r w:rsidR="009A7233" w:rsidRPr="002A5152">
        <w:rPr>
          <w:lang w:val="ru-RU"/>
        </w:rPr>
        <w:t> дБ</w:t>
      </w:r>
      <w:r w:rsidRPr="002A5152">
        <w:rPr>
          <w:lang w:val="ru-RU"/>
        </w:rPr>
        <w:t xml:space="preserve">, если только в соглашении между администрацией и производителем не указано, что испытания проводятся с уровнем SNR, эквивалентным минимальной напряженности поля сигнала, заявленной производителем, при котором достигается указанная точность. Кроме того, перед включением </w:t>
      </w:r>
      <w:r w:rsidR="00A85379" w:rsidRPr="002A5152">
        <w:rPr>
          <w:lang w:val="ru-RU"/>
        </w:rPr>
        <w:t>тестов</w:t>
      </w:r>
      <w:r w:rsidRPr="002A5152">
        <w:rPr>
          <w:lang w:val="ru-RU"/>
        </w:rPr>
        <w:t xml:space="preserve">ого передатчика следует убедиться, что выбранная частота свободна. Это означает, что в месте расположения системы радиопеленгации не должны приниматься другие сигналы. </w:t>
      </w:r>
    </w:p>
    <w:p w:rsidR="00411507" w:rsidRPr="002A5152" w:rsidRDefault="00411507" w:rsidP="00411507">
      <w:pPr>
        <w:rPr>
          <w:lang w:val="ru-RU"/>
        </w:rPr>
      </w:pPr>
      <w:r w:rsidRPr="002A5152">
        <w:rPr>
          <w:lang w:val="ru-RU"/>
        </w:rPr>
        <w:t xml:space="preserve">Затем значение азимута системы </w:t>
      </w:r>
      <w:r w:rsidR="003705DA" w:rsidRPr="002A5152">
        <w:rPr>
          <w:lang w:val="ru-RU"/>
        </w:rPr>
        <w:t>РП</w:t>
      </w:r>
      <w:r w:rsidRPr="002A5152">
        <w:rPr>
          <w:lang w:val="ru-RU"/>
        </w:rPr>
        <w:t xml:space="preserve"> фиксируется и заносится в таблицы данных. Для каждой частоты проводится отдельное испытание. После завершения всех измерений в одном месте испытательный </w:t>
      </w:r>
      <w:r w:rsidRPr="002A5152">
        <w:rPr>
          <w:lang w:val="ru-RU"/>
        </w:rPr>
        <w:lastRenderedPageBreak/>
        <w:t>автомобиль перемещается в другое расположение и процедура измерения повторяется. Процедура повторяется до тех пор, пока не будут проведены измерения на всех необходимых азимутах</w:t>
      </w:r>
      <w:r w:rsidRPr="002A5152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6"/>
      </w:r>
      <w:r w:rsidRPr="002A5152">
        <w:rPr>
          <w:lang w:val="ru-RU"/>
        </w:rPr>
        <w:t xml:space="preserve">. </w:t>
      </w:r>
    </w:p>
    <w:p w:rsidR="00411507" w:rsidRPr="002A5152" w:rsidRDefault="00411507" w:rsidP="00411507">
      <w:pPr>
        <w:rPr>
          <w:lang w:val="ru-RU"/>
        </w:rPr>
      </w:pPr>
      <w:r w:rsidRPr="002A5152">
        <w:rPr>
          <w:lang w:val="ru-RU"/>
        </w:rPr>
        <w:t>Измеряются не только параметры тестового передатчика, но и пеленги на выбранные возможные цели. Результаты измерений заносятся в таблицу вместе с расчетными значениями истинных пеленгов. В таблицу заносятся значения SNR и модуляция принимаемых сигналов, полученные при испытании возможных целей.</w:t>
      </w:r>
    </w:p>
    <w:p w:rsidR="00164B60" w:rsidRPr="002A5152" w:rsidRDefault="00411507" w:rsidP="00411507">
      <w:pPr>
        <w:rPr>
          <w:lang w:val="ru-RU"/>
        </w:rPr>
      </w:pPr>
      <w:r w:rsidRPr="002A5152">
        <w:rPr>
          <w:lang w:val="ru-RU"/>
        </w:rPr>
        <w:t xml:space="preserve">Примером является </w:t>
      </w:r>
      <w:r w:rsidR="009A7233" w:rsidRPr="002A5152">
        <w:rPr>
          <w:lang w:val="ru-RU"/>
        </w:rPr>
        <w:t xml:space="preserve">таблица </w:t>
      </w:r>
      <w:r w:rsidRPr="002A5152">
        <w:rPr>
          <w:lang w:val="ru-RU"/>
        </w:rPr>
        <w:t>1; одна таблица используется для немодулированных сигналов, другая аналогичная таблица с дополнительными столбцами – для значений SNR и модуляции сигнала, полученных при испытании возможных целей.</w:t>
      </w:r>
    </w:p>
    <w:p w:rsidR="00164B60" w:rsidRPr="002A5152" w:rsidRDefault="00411507" w:rsidP="00002BFC">
      <w:pPr>
        <w:pStyle w:val="TableNo"/>
        <w:rPr>
          <w:rFonts w:eastAsia="MS Mincho"/>
          <w:lang w:val="ru-RU"/>
        </w:rPr>
      </w:pPr>
      <w:r w:rsidRPr="002A5152">
        <w:rPr>
          <w:rFonts w:eastAsia="MS Mincho"/>
          <w:lang w:val="ru-RU"/>
        </w:rPr>
        <w:t>ТАБЛИЦА</w:t>
      </w:r>
      <w:r w:rsidR="00164B60" w:rsidRPr="002A5152">
        <w:rPr>
          <w:rFonts w:eastAsia="MS Mincho"/>
          <w:lang w:val="ru-RU"/>
        </w:rPr>
        <w:t xml:space="preserve"> 1</w:t>
      </w:r>
    </w:p>
    <w:p w:rsidR="00164B60" w:rsidRPr="002A5152" w:rsidRDefault="00411507" w:rsidP="00164B60">
      <w:pPr>
        <w:pStyle w:val="Tabletitle"/>
        <w:rPr>
          <w:lang w:val="ru-RU"/>
        </w:rPr>
      </w:pPr>
      <w:r w:rsidRPr="002A5152">
        <w:rPr>
          <w:rFonts w:eastAsia="MS Mincho"/>
          <w:lang w:val="ru-RU"/>
        </w:rPr>
        <w:t>Пример таблицы данных испытаний</w:t>
      </w:r>
    </w:p>
    <w:p w:rsidR="00164B60" w:rsidRPr="002A5152" w:rsidRDefault="00164B60" w:rsidP="00164B60">
      <w:pPr>
        <w:keepNext/>
        <w:keepLines/>
        <w:spacing w:before="0"/>
        <w:jc w:val="center"/>
        <w:rPr>
          <w:sz w:val="16"/>
          <w:szCs w:val="16"/>
          <w:lang w:val="ru-RU"/>
        </w:rPr>
      </w:pPr>
    </w:p>
    <w:p w:rsidR="00164B60" w:rsidRPr="002A5152" w:rsidRDefault="00411507" w:rsidP="00164B60">
      <w:pPr>
        <w:tabs>
          <w:tab w:val="left" w:pos="284"/>
          <w:tab w:val="left" w:pos="567"/>
          <w:tab w:val="left" w:pos="851"/>
          <w:tab w:val="left" w:pos="1418"/>
          <w:tab w:val="left" w:pos="1701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before="40" w:after="40"/>
        <w:rPr>
          <w:sz w:val="20"/>
          <w:lang w:val="ru-RU"/>
        </w:rPr>
      </w:pPr>
      <w:r w:rsidRPr="002A5152">
        <w:rPr>
          <w:sz w:val="20"/>
          <w:lang w:val="ru-RU"/>
        </w:rPr>
        <w:t>Модуляция сигнала</w:t>
      </w:r>
      <w:r w:rsidR="00164B60" w:rsidRPr="002A5152">
        <w:rPr>
          <w:sz w:val="20"/>
          <w:lang w:val="ru-RU"/>
        </w:rPr>
        <w:t xml:space="preserve"> _______________</w:t>
      </w:r>
      <w:r w:rsidR="009A7233" w:rsidRPr="002A5152">
        <w:rPr>
          <w:sz w:val="20"/>
          <w:lang w:val="ru-RU"/>
        </w:rPr>
        <w:t xml:space="preserve"> </w:t>
      </w:r>
      <w:r w:rsidRPr="002A5152">
        <w:rPr>
          <w:sz w:val="20"/>
          <w:lang w:val="ru-RU"/>
        </w:rPr>
        <w:t>Поляризация сигнала</w:t>
      </w:r>
      <w:r w:rsidR="00164B60" w:rsidRPr="002A5152">
        <w:rPr>
          <w:sz w:val="20"/>
          <w:lang w:val="ru-RU"/>
        </w:rPr>
        <w:t xml:space="preserve"> ________</w:t>
      </w:r>
    </w:p>
    <w:p w:rsidR="00164B60" w:rsidRPr="002A5152" w:rsidRDefault="00164B60" w:rsidP="00164B60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494"/>
        <w:gridCol w:w="759"/>
        <w:gridCol w:w="758"/>
        <w:gridCol w:w="758"/>
        <w:gridCol w:w="758"/>
        <w:gridCol w:w="758"/>
        <w:gridCol w:w="758"/>
        <w:gridCol w:w="758"/>
        <w:gridCol w:w="337"/>
        <w:gridCol w:w="758"/>
        <w:gridCol w:w="758"/>
      </w:tblGrid>
      <w:tr w:rsidR="00164B60" w:rsidRPr="002A5152" w:rsidTr="00411507">
        <w:trPr>
          <w:trHeight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411507" w:rsidP="00002BFC">
            <w:pPr>
              <w:pStyle w:val="Tablehead"/>
              <w:ind w:left="-57" w:right="-57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Истин</w:t>
            </w:r>
            <w:r w:rsidR="00002BFC" w:rsidRPr="002A5152">
              <w:rPr>
                <w:sz w:val="20"/>
                <w:lang w:val="ru-RU"/>
              </w:rPr>
              <w:t>ное значе</w:t>
            </w:r>
            <w:r w:rsidRPr="002A5152">
              <w:rPr>
                <w:sz w:val="20"/>
                <w:lang w:val="ru-RU"/>
              </w:rPr>
              <w:t>ние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Частота</w:t>
            </w:r>
            <w:r w:rsidR="00164B60" w:rsidRPr="002A5152">
              <w:rPr>
                <w:sz w:val="20"/>
                <w:lang w:val="ru-RU"/>
              </w:rPr>
              <w:t xml:space="preserve"> 1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 xml:space="preserve">Частота </w:t>
            </w:r>
            <w:r w:rsidR="00164B60" w:rsidRPr="002A5152">
              <w:rPr>
                <w:sz w:val="20"/>
                <w:lang w:val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 xml:space="preserve">Частота </w:t>
            </w:r>
            <w:r w:rsidR="00164B60" w:rsidRPr="002A5152">
              <w:rPr>
                <w:sz w:val="20"/>
                <w:lang w:val="ru-RU"/>
              </w:rPr>
              <w:t>3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 xml:space="preserve">Частота </w:t>
            </w:r>
            <w:r w:rsidR="00164B60" w:rsidRPr="002A5152">
              <w:rPr>
                <w:sz w:val="20"/>
                <w:lang w:val="ru-RU"/>
              </w:rPr>
              <w:t>4</w:t>
            </w: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 xml:space="preserve">Частота </w:t>
            </w:r>
            <w:r w:rsidR="00164B60" w:rsidRPr="002A5152">
              <w:rPr>
                <w:sz w:val="20"/>
                <w:lang w:val="ru-RU"/>
              </w:rPr>
              <w:t>M</w:t>
            </w:r>
          </w:p>
        </w:tc>
      </w:tr>
      <w:tr w:rsidR="00164B60" w:rsidRPr="002A5152" w:rsidTr="00411507">
        <w:trPr>
          <w:trHeight w:val="31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Индекс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411507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Азимут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3705DA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sym w:font="Symbol" w:char="F044"/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3705DA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sym w:font="Symbol" w:char="F044"/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3705DA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sym w:font="Symbol" w:char="F044"/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3705DA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sym w:font="Symbol" w:char="F044"/>
            </w: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3705DA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60" w:rsidRPr="002A5152" w:rsidRDefault="00164B60" w:rsidP="002D4E79">
            <w:pPr>
              <w:pStyle w:val="Tablehead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sym w:font="Symbol" w:char="F044"/>
            </w:r>
          </w:p>
        </w:tc>
      </w:tr>
      <w:tr w:rsidR="00164B60" w:rsidRPr="002A5152" w:rsidTr="00411507">
        <w:trPr>
          <w:trHeight w:val="25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1°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</w:tr>
      <w:tr w:rsidR="00164B60" w:rsidRPr="002A5152" w:rsidTr="00411507">
        <w:trPr>
          <w:trHeight w:val="25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28°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</w:tr>
      <w:tr w:rsidR="00164B60" w:rsidRPr="002A5152" w:rsidTr="00411507">
        <w:trPr>
          <w:trHeight w:val="25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77°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</w:tr>
      <w:tr w:rsidR="00164B60" w:rsidRPr="002A5152" w:rsidTr="00411507">
        <w:trPr>
          <w:trHeight w:val="255"/>
          <w:jc w:val="center"/>
        </w:trPr>
        <w:tc>
          <w:tcPr>
            <w:tcW w:w="993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33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</w:tr>
      <w:tr w:rsidR="00164B60" w:rsidRPr="002A5152" w:rsidTr="00411507">
        <w:trPr>
          <w:trHeight w:val="25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rFonts w:eastAsia="Arial Unicode MS"/>
                <w:sz w:val="20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jc w:val="center"/>
              <w:rPr>
                <w:rFonts w:eastAsia="Arial Unicode MS"/>
                <w:sz w:val="20"/>
                <w:lang w:val="ru-RU"/>
              </w:rPr>
            </w:pPr>
            <w:r w:rsidRPr="002A5152">
              <w:rPr>
                <w:sz w:val="20"/>
                <w:lang w:val="ru-RU"/>
              </w:rPr>
              <w:t>354°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33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4B60" w:rsidRPr="002A5152" w:rsidRDefault="00164B60" w:rsidP="002D4E79">
            <w:pPr>
              <w:pStyle w:val="Tabletext"/>
              <w:rPr>
                <w:rFonts w:eastAsia="Arial Unicode MS"/>
                <w:sz w:val="20"/>
                <w:lang w:val="ru-RU"/>
              </w:rPr>
            </w:pPr>
          </w:p>
        </w:tc>
      </w:tr>
    </w:tbl>
    <w:p w:rsidR="00164B60" w:rsidRPr="002A5152" w:rsidRDefault="00164B60" w:rsidP="00164B60">
      <w:pPr>
        <w:pStyle w:val="Tablefin"/>
        <w:rPr>
          <w:lang w:val="ru-RU"/>
        </w:rPr>
      </w:pPr>
    </w:p>
    <w:p w:rsidR="00164B60" w:rsidRPr="002A5152" w:rsidRDefault="00E33C07" w:rsidP="00164B60">
      <w:pPr>
        <w:rPr>
          <w:lang w:val="ru-RU"/>
        </w:rPr>
      </w:pPr>
      <w:r w:rsidRPr="002A5152">
        <w:rPr>
          <w:lang w:val="ru-RU"/>
        </w:rPr>
        <w:t xml:space="preserve">Отметим, что </w:t>
      </w:r>
      <w:r w:rsidRPr="002A5152">
        <w:rPr>
          <w:szCs w:val="24"/>
          <w:lang w:val="ru-RU"/>
        </w:rPr>
        <w:sym w:font="Symbol" w:char="F044"/>
      </w:r>
      <w:r w:rsidRPr="002A5152">
        <w:rPr>
          <w:lang w:val="ru-RU"/>
        </w:rPr>
        <w:t xml:space="preserve"> – погрешность пеленга для каждого измерения. Она рассчитывается как разница между истинным азимутом и пеленгом, отображаемым радиопеленгатором.</w:t>
      </w: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t>4</w:t>
      </w:r>
      <w:r w:rsidRPr="002A5152">
        <w:rPr>
          <w:lang w:val="ru-RU"/>
        </w:rPr>
        <w:tab/>
      </w:r>
      <w:r w:rsidR="009A084A" w:rsidRPr="002A5152">
        <w:rPr>
          <w:bCs/>
          <w:lang w:val="ru-RU"/>
        </w:rPr>
        <w:t>Анализ результатов испытаний</w:t>
      </w:r>
    </w:p>
    <w:p w:rsidR="003D2125" w:rsidRPr="002A5152" w:rsidRDefault="003D2125" w:rsidP="003D2125">
      <w:pPr>
        <w:rPr>
          <w:lang w:val="ru-RU"/>
        </w:rPr>
      </w:pPr>
      <w:r w:rsidRPr="002A5152">
        <w:rPr>
          <w:lang w:val="ru-RU"/>
        </w:rPr>
        <w:t>При проведении измерений на месте эксплуатации оборудования в рамках приемо-сдаточных испытаний в таблице результатов должны быть представлены отдельные значения. На их основе пользователь может сформировать более подробные таблицы поправок, что в дальнейшем позволит в определенной мере компенсировать погрешность пеленга</w:t>
      </w:r>
      <w:r w:rsidRPr="002A5152">
        <w:rPr>
          <w:rStyle w:val="FootnoteReference"/>
          <w:position w:val="0"/>
          <w:sz w:val="24"/>
          <w:szCs w:val="24"/>
          <w:vertAlign w:val="superscript"/>
          <w:lang w:val="ru-RU"/>
        </w:rPr>
        <w:footnoteReference w:id="7"/>
      </w:r>
      <w:r w:rsidRPr="002A5152">
        <w:rPr>
          <w:lang w:val="ru-RU"/>
        </w:rPr>
        <w:t>.</w:t>
      </w:r>
    </w:p>
    <w:p w:rsidR="003D2125" w:rsidRPr="002A5152" w:rsidRDefault="003D2125" w:rsidP="003D2125">
      <w:pPr>
        <w:rPr>
          <w:rFonts w:eastAsia="SimSun"/>
          <w:color w:val="000000"/>
          <w:szCs w:val="24"/>
          <w:lang w:val="ru-RU"/>
        </w:rPr>
      </w:pPr>
      <w:r w:rsidRPr="002A5152">
        <w:rPr>
          <w:lang w:val="ru-RU"/>
        </w:rPr>
        <w:t>При проведении измерений в рамках испытаний на заводе-изготовителе отдельные измерения точности РП могут быть усреднены для получения сводного значения точности РП для каждого азимута, частоты и модуляции (если это применимо), при этом до 10% отдельных результатов измерений РП отбрасываются как выпадающие значения (неправдоподобные данные).</w:t>
      </w:r>
    </w:p>
    <w:p w:rsidR="00164B60" w:rsidRPr="002A5152" w:rsidRDefault="003D2125" w:rsidP="003D2125">
      <w:pPr>
        <w:rPr>
          <w:lang w:val="ru-RU"/>
        </w:rPr>
      </w:pPr>
      <w:r w:rsidRPr="002A5152">
        <w:rPr>
          <w:lang w:val="ru-RU"/>
        </w:rPr>
        <w:t>Эффективное или среднеквадратичное значение (</w:t>
      </w:r>
      <w:r w:rsidR="003705DA" w:rsidRPr="002A5152">
        <w:rPr>
          <w:lang w:val="ru-RU"/>
        </w:rPr>
        <w:t>RMS</w:t>
      </w:r>
      <w:r w:rsidRPr="002A5152">
        <w:rPr>
          <w:lang w:val="ru-RU"/>
        </w:rPr>
        <w:t>) погрешности пеленга ∆</w:t>
      </w:r>
      <w:r w:rsidRPr="002A5152">
        <w:rPr>
          <w:vertAlign w:val="subscript"/>
          <w:lang w:val="ru-RU"/>
        </w:rPr>
        <w:t>RMS</w:t>
      </w:r>
      <w:r w:rsidRPr="002A5152">
        <w:rPr>
          <w:lang w:val="ru-RU"/>
        </w:rPr>
        <w:t xml:space="preserve"> в каждом частотном диапазоне рассчитывается на основе усреднения выборок (за вычетом выпадающих значений) по формуле</w:t>
      </w:r>
      <w:r w:rsidR="00C54367" w:rsidRPr="002A5152">
        <w:rPr>
          <w:lang w:val="ru-RU"/>
        </w:rPr>
        <w:t>:</w:t>
      </w:r>
    </w:p>
    <w:p w:rsidR="00164B60" w:rsidRPr="002A5152" w:rsidRDefault="00164B60" w:rsidP="00164B60">
      <w:pPr>
        <w:pStyle w:val="Equation"/>
        <w:rPr>
          <w:lang w:val="ru-RU"/>
        </w:rPr>
      </w:pPr>
      <w:r w:rsidRPr="002A5152">
        <w:rPr>
          <w:lang w:val="ru-RU"/>
        </w:rPr>
        <w:lastRenderedPageBreak/>
        <w:tab/>
      </w:r>
      <w:r w:rsidRPr="002A5152">
        <w:rPr>
          <w:lang w:val="ru-RU"/>
        </w:rPr>
        <w:tab/>
      </w:r>
      <w:r w:rsidR="00002BFC" w:rsidRPr="002A5152">
        <w:rPr>
          <w:position w:val="-30"/>
          <w:lang w:val="ru-RU"/>
        </w:rPr>
        <w:object w:dxaOrig="184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65pt;height:38.2pt" o:ole="">
            <v:imagedata r:id="rId12" o:title=""/>
          </v:shape>
          <o:OLEObject Type="Embed" ProgID="Equation.3" ShapeID="_x0000_i1025" DrawAspect="Content" ObjectID="_1565419908" r:id="rId13"/>
        </w:object>
      </w:r>
    </w:p>
    <w:p w:rsidR="00164B60" w:rsidRPr="002A5152" w:rsidRDefault="003D2125" w:rsidP="00164B60">
      <w:pPr>
        <w:keepNext/>
        <w:rPr>
          <w:lang w:val="ru-RU"/>
        </w:rPr>
      </w:pPr>
      <w:r w:rsidRPr="002A5152">
        <w:rPr>
          <w:lang w:val="ru-RU"/>
        </w:rPr>
        <w:t>где</w:t>
      </w:r>
      <w:r w:rsidR="00002BFC" w:rsidRPr="002A5152">
        <w:rPr>
          <w:lang w:val="ru-RU"/>
        </w:rPr>
        <w:t>:</w:t>
      </w:r>
    </w:p>
    <w:p w:rsidR="00164B60" w:rsidRPr="002A5152" w:rsidRDefault="00164B60" w:rsidP="00D42A77">
      <w:pPr>
        <w:pStyle w:val="Equationlegend"/>
        <w:rPr>
          <w:lang w:val="ru-RU"/>
        </w:rPr>
      </w:pPr>
      <w:r w:rsidRPr="002A5152">
        <w:rPr>
          <w:lang w:val="ru-RU"/>
        </w:rPr>
        <w:tab/>
      </w:r>
      <w:r w:rsidRPr="002A5152">
        <w:rPr>
          <w:i/>
          <w:iCs/>
          <w:lang w:val="ru-RU"/>
        </w:rPr>
        <w:t>N</w:t>
      </w:r>
      <w:r w:rsidR="003D2125" w:rsidRPr="002A5152">
        <w:rPr>
          <w:lang w:val="ru-RU"/>
        </w:rPr>
        <w:t xml:space="preserve"> </w:t>
      </w:r>
      <w:r w:rsidR="00D42A77" w:rsidRPr="002A5152">
        <w:rPr>
          <w:lang w:val="ru-RU"/>
        </w:rPr>
        <w:t>:</w:t>
      </w:r>
      <w:r w:rsidR="00D42A77" w:rsidRPr="002A5152">
        <w:rPr>
          <w:lang w:val="ru-RU"/>
        </w:rPr>
        <w:tab/>
      </w:r>
      <w:r w:rsidR="003D2125" w:rsidRPr="002A5152">
        <w:rPr>
          <w:lang w:val="ru-RU"/>
        </w:rPr>
        <w:t>количество измерений</w:t>
      </w:r>
      <w:r w:rsidRPr="002A5152">
        <w:rPr>
          <w:lang w:val="ru-RU"/>
        </w:rPr>
        <w:t>.</w:t>
      </w:r>
    </w:p>
    <w:p w:rsidR="00164B60" w:rsidRPr="002A5152" w:rsidRDefault="009A7233" w:rsidP="00164B60">
      <w:pPr>
        <w:rPr>
          <w:lang w:val="ru-RU"/>
        </w:rPr>
      </w:pPr>
      <w:r w:rsidRPr="002A5152">
        <w:rPr>
          <w:lang w:val="ru-RU"/>
        </w:rPr>
        <w:t>В целях</w:t>
      </w:r>
      <w:r w:rsidR="00555B52" w:rsidRPr="002A5152">
        <w:rPr>
          <w:lang w:val="ru-RU"/>
        </w:rPr>
        <w:t xml:space="preserve"> обеспечения достоверности результатов необходимо соблюдать следующие требования:</w:t>
      </w:r>
    </w:p>
    <w:p w:rsidR="00F60427" w:rsidRPr="002A5152" w:rsidRDefault="00164B60" w:rsidP="00F60427">
      <w:pPr>
        <w:pStyle w:val="enumlev1"/>
        <w:rPr>
          <w:lang w:val="ru-RU"/>
        </w:rPr>
      </w:pPr>
      <w:r w:rsidRPr="002A5152">
        <w:rPr>
          <w:lang w:val="ru-RU"/>
        </w:rPr>
        <w:t>a)</w:t>
      </w:r>
      <w:r w:rsidRPr="002A5152">
        <w:rPr>
          <w:lang w:val="ru-RU"/>
        </w:rPr>
        <w:tab/>
      </w:r>
      <w:r w:rsidR="00F60427" w:rsidRPr="002A5152">
        <w:rPr>
          <w:lang w:val="ru-RU"/>
        </w:rPr>
        <w:t xml:space="preserve">до 10% выборок результатов измерений по всему диапазону частот радиопеленгатора в зоне покрытия (углы азимута) </w:t>
      </w:r>
      <w:r w:rsidR="009A7233" w:rsidRPr="002A5152">
        <w:rPr>
          <w:lang w:val="ru-RU"/>
        </w:rPr>
        <w:t>может</w:t>
      </w:r>
      <w:r w:rsidR="00F60427" w:rsidRPr="002A5152">
        <w:rPr>
          <w:lang w:val="ru-RU"/>
        </w:rPr>
        <w:t xml:space="preserve"> быть отброшен</w:t>
      </w:r>
      <w:r w:rsidR="009A7233" w:rsidRPr="002A5152">
        <w:rPr>
          <w:lang w:val="ru-RU"/>
        </w:rPr>
        <w:t>о</w:t>
      </w:r>
      <w:r w:rsidR="00F60427" w:rsidRPr="002A5152">
        <w:rPr>
          <w:lang w:val="ru-RU"/>
        </w:rPr>
        <w:t xml:space="preserve"> с учетом эксплуатационных погрешностей при условии, что для отбрасывания таких данных разработан соответствующий метод или алгоритм</w:t>
      </w:r>
      <w:r w:rsidR="009A7233" w:rsidRPr="002A5152">
        <w:rPr>
          <w:lang w:val="ru-RU"/>
        </w:rPr>
        <w:t>;</w:t>
      </w:r>
    </w:p>
    <w:p w:rsidR="00164B60" w:rsidRPr="002A5152" w:rsidRDefault="00F60427" w:rsidP="00F60427">
      <w:pPr>
        <w:pStyle w:val="enumlev1"/>
        <w:rPr>
          <w:lang w:val="ru-RU"/>
        </w:rPr>
      </w:pPr>
      <w:r w:rsidRPr="002A5152">
        <w:rPr>
          <w:lang w:val="ru-RU"/>
        </w:rPr>
        <w:t>b)</w:t>
      </w:r>
      <w:r w:rsidRPr="002A5152">
        <w:rPr>
          <w:lang w:val="ru-RU"/>
        </w:rPr>
        <w:tab/>
        <w:t xml:space="preserve">заявленная точность системы радиопеленгации должна представлять собой расчетное </w:t>
      </w:r>
      <w:r w:rsidR="003705DA" w:rsidRPr="002A5152">
        <w:rPr>
          <w:lang w:val="ru-RU"/>
        </w:rPr>
        <w:t xml:space="preserve">RMS </w:t>
      </w:r>
      <w:r w:rsidRPr="002A5152">
        <w:rPr>
          <w:lang w:val="ru-RU"/>
        </w:rPr>
        <w:t>всех результатов наблюдения, за исключением отброшенных. Отброшенные данные следует тем не менее включить в отчет об испытаниях.</w:t>
      </w: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t>5</w:t>
      </w:r>
      <w:r w:rsidRPr="002A5152">
        <w:rPr>
          <w:lang w:val="ru-RU"/>
        </w:rPr>
        <w:tab/>
      </w:r>
      <w:r w:rsidR="00EA61E7" w:rsidRPr="002A5152">
        <w:rPr>
          <w:lang w:val="ru-RU"/>
        </w:rPr>
        <w:t xml:space="preserve">Дополнительные аспекты измерений </w:t>
      </w:r>
      <w:r w:rsidR="00EA61E7" w:rsidRPr="002A5152">
        <w:rPr>
          <w:bCs/>
          <w:lang w:val="ru-RU"/>
        </w:rPr>
        <w:t>точности радиопеленгации на ВЧ</w:t>
      </w:r>
    </w:p>
    <w:p w:rsidR="00164B60" w:rsidRPr="002A5152" w:rsidRDefault="008A5447" w:rsidP="00164B60">
      <w:pPr>
        <w:rPr>
          <w:lang w:val="ru-RU"/>
        </w:rPr>
      </w:pPr>
      <w:r w:rsidRPr="002A5152">
        <w:rPr>
          <w:lang w:val="ru-RU"/>
        </w:rPr>
        <w:t>При измерении точности радиопеленгации</w:t>
      </w:r>
      <w:r w:rsidRPr="002A5152">
        <w:rPr>
          <w:b/>
          <w:bCs/>
          <w:lang w:val="ru-RU"/>
        </w:rPr>
        <w:t xml:space="preserve"> </w:t>
      </w:r>
      <w:r w:rsidRPr="002A5152">
        <w:rPr>
          <w:lang w:val="ru-RU"/>
        </w:rPr>
        <w:t>на ВЧ имеются некоторые ограничения</w:t>
      </w:r>
      <w:r w:rsidR="003705DA" w:rsidRPr="002A5152">
        <w:rPr>
          <w:lang w:val="ru-RU"/>
        </w:rPr>
        <w:t>:</w:t>
      </w:r>
    </w:p>
    <w:p w:rsidR="008A5447" w:rsidRPr="002A5152" w:rsidRDefault="00164B60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3705DA" w:rsidRPr="002A5152">
        <w:rPr>
          <w:lang w:val="ru-RU"/>
        </w:rPr>
        <w:t xml:space="preserve">длина </w:t>
      </w:r>
      <w:r w:rsidR="008A5447" w:rsidRPr="002A5152">
        <w:rPr>
          <w:lang w:val="ru-RU"/>
        </w:rPr>
        <w:t xml:space="preserve">волны ВЧ-сигналов такова, что передатчики и приемники должны находиться на значительном расстоянии друг от друга, а расстояние между </w:t>
      </w:r>
      <w:r w:rsidR="00A85379" w:rsidRPr="002A5152">
        <w:rPr>
          <w:lang w:val="ru-RU"/>
        </w:rPr>
        <w:t>тестов</w:t>
      </w:r>
      <w:r w:rsidR="008A5447" w:rsidRPr="002A5152">
        <w:rPr>
          <w:lang w:val="ru-RU"/>
        </w:rPr>
        <w:t>ым передатчиком и системой радиопеленгации должно отвечать условиям дальнего поля</w:t>
      </w:r>
      <w:r w:rsidR="003705DA" w:rsidRPr="002A5152">
        <w:rPr>
          <w:lang w:val="ru-RU"/>
        </w:rPr>
        <w:t>;</w:t>
      </w:r>
    </w:p>
    <w:p w:rsidR="00164B60" w:rsidRPr="002A5152" w:rsidRDefault="008A5447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3705DA" w:rsidRPr="002A5152">
        <w:rPr>
          <w:lang w:val="ru-RU"/>
        </w:rPr>
        <w:t xml:space="preserve">уровень </w:t>
      </w:r>
      <w:r w:rsidRPr="002A5152">
        <w:rPr>
          <w:lang w:val="ru-RU"/>
        </w:rPr>
        <w:t>атмосферного шума не контролируется и зависит от солнечной активности, времени суток и других переменных факторов. Зачастую он значительно превышает шум системы РП, поэтому удержание минимального SNR на уровне 20 дБ может представлять определенные сложности.</w:t>
      </w:r>
    </w:p>
    <w:p w:rsidR="00164B60" w:rsidRPr="002A5152" w:rsidRDefault="008A5447" w:rsidP="009A7233">
      <w:pPr>
        <w:keepNext/>
        <w:rPr>
          <w:lang w:val="ru-RU"/>
        </w:rPr>
      </w:pPr>
      <w:r w:rsidRPr="002A5152">
        <w:rPr>
          <w:lang w:val="ru-RU"/>
        </w:rPr>
        <w:t>Измерения точности радиопеленгации на ВЧ должны в целом проводиться так же, как измерения точности на ОВЧ/УВЧ, за исключением того, что:</w:t>
      </w:r>
    </w:p>
    <w:p w:rsidR="008A5447" w:rsidRPr="002A5152" w:rsidRDefault="00164B60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8A5447" w:rsidRPr="002A5152">
        <w:rPr>
          <w:lang w:val="ru-RU"/>
        </w:rPr>
        <w:t>передатчик может представлять собой действующий радиовещательный передатчик с известными характеристиками (азимут, уровень);</w:t>
      </w:r>
    </w:p>
    <w:p w:rsidR="008A5447" w:rsidRPr="002A5152" w:rsidRDefault="008A5447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  <w:t>положение транспортного средства в поле дальней зоны, на котором установлен передатчик ВЧ, должно быть известно;</w:t>
      </w:r>
    </w:p>
    <w:p w:rsidR="008A5447" w:rsidRPr="002A5152" w:rsidRDefault="008A5447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  <w:t>число значений азимута для испытаний может ограничиваться географическими или иными факторами;</w:t>
      </w:r>
    </w:p>
    <w:p w:rsidR="00164B60" w:rsidRPr="002A5152" w:rsidRDefault="008A5447" w:rsidP="008A5447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  <w:t>при испытаниях, описанных в настоящем документе, рассматривается только точность радиопеленгации по сигналам наземной волны для ВЧ-систем, а для оценки сигналов ионосферной волны потребуются испытания других видов.</w:t>
      </w:r>
    </w:p>
    <w:p w:rsidR="00164B60" w:rsidRPr="002A5152" w:rsidRDefault="00164B60" w:rsidP="00164B60">
      <w:pPr>
        <w:pStyle w:val="Heading1"/>
        <w:rPr>
          <w:lang w:val="ru-RU"/>
        </w:rPr>
      </w:pPr>
      <w:r w:rsidRPr="002A5152">
        <w:rPr>
          <w:lang w:val="ru-RU"/>
        </w:rPr>
        <w:t>6</w:t>
      </w:r>
      <w:r w:rsidRPr="002A5152">
        <w:rPr>
          <w:lang w:val="ru-RU"/>
        </w:rPr>
        <w:tab/>
      </w:r>
      <w:r w:rsidR="00882610" w:rsidRPr="002A5152">
        <w:rPr>
          <w:lang w:val="ru-RU"/>
        </w:rPr>
        <w:t>Примеры результатов испытаний</w:t>
      </w:r>
    </w:p>
    <w:p w:rsidR="00DE4352" w:rsidRPr="002A5152" w:rsidRDefault="00DE4352" w:rsidP="00FC39E3">
      <w:pPr>
        <w:rPr>
          <w:lang w:val="ru-RU"/>
        </w:rPr>
      </w:pPr>
      <w:r w:rsidRPr="002A5152">
        <w:rPr>
          <w:rFonts w:eastAsia="SimSun"/>
          <w:lang w:val="ru-RU"/>
        </w:rPr>
        <w:t xml:space="preserve">Необходимо представить результаты испытаний, основанные на физическом диапазоне частот антенн радиопеленгаторов, а для возможных целей – на основе типа модуляции </w:t>
      </w:r>
      <w:r w:rsidR="00A85379" w:rsidRPr="002A5152">
        <w:rPr>
          <w:rFonts w:eastAsia="SimSun"/>
          <w:lang w:val="ru-RU"/>
        </w:rPr>
        <w:t>тестов</w:t>
      </w:r>
      <w:r w:rsidRPr="002A5152">
        <w:rPr>
          <w:rFonts w:eastAsia="SimSun"/>
          <w:lang w:val="ru-RU"/>
        </w:rPr>
        <w:t xml:space="preserve">ого сигнала, </w:t>
      </w:r>
      <w:r w:rsidR="00FC39E3" w:rsidRPr="002A5152">
        <w:rPr>
          <w:rFonts w:eastAsia="SimSun"/>
          <w:lang w:val="ru-RU"/>
        </w:rPr>
        <w:t>полосы пропускания</w:t>
      </w:r>
      <w:r w:rsidRPr="002A5152">
        <w:rPr>
          <w:rFonts w:eastAsia="SimSun"/>
          <w:lang w:val="ru-RU"/>
        </w:rPr>
        <w:t xml:space="preserve"> радиопеленгатора и других параметров.</w:t>
      </w:r>
    </w:p>
    <w:p w:rsidR="00164B60" w:rsidRPr="002A5152" w:rsidRDefault="00DE4352" w:rsidP="00DE4352">
      <w:pPr>
        <w:rPr>
          <w:lang w:val="ru-RU"/>
        </w:rPr>
      </w:pPr>
      <w:r w:rsidRPr="002A5152">
        <w:rPr>
          <w:lang w:val="ru-RU"/>
        </w:rPr>
        <w:t>При рассмотрении системы радиопеленгации, работающей с двумя комплектами антенн, можно определить следующие контрольные точки в качестве минимального набора, соответствующего данному стандарту</w:t>
      </w:r>
      <w:r w:rsidR="009A7233" w:rsidRPr="002A5152">
        <w:rPr>
          <w:lang w:val="ru-RU"/>
        </w:rPr>
        <w:t>.</w:t>
      </w:r>
    </w:p>
    <w:p w:rsidR="00164B60" w:rsidRPr="002A5152" w:rsidRDefault="00164B60" w:rsidP="00164B60">
      <w:pPr>
        <w:pStyle w:val="enumlev1"/>
        <w:rPr>
          <w:lang w:val="ru-RU"/>
        </w:rPr>
      </w:pPr>
      <w:r w:rsidRPr="002A5152">
        <w:rPr>
          <w:lang w:val="ru-RU"/>
        </w:rPr>
        <w:t>a)</w:t>
      </w:r>
      <w:r w:rsidRPr="002A5152">
        <w:rPr>
          <w:lang w:val="ru-RU"/>
        </w:rPr>
        <w:tab/>
      </w:r>
      <w:r w:rsidR="00DE4352" w:rsidRPr="002A5152">
        <w:rPr>
          <w:lang w:val="ru-RU"/>
        </w:rPr>
        <w:t>Антенна в диапазоне 80–1300 МГц</w:t>
      </w:r>
      <w:r w:rsidR="009A7233" w:rsidRPr="002A5152">
        <w:rPr>
          <w:lang w:val="ru-RU"/>
        </w:rPr>
        <w:t>:</w:t>
      </w:r>
    </w:p>
    <w:p w:rsidR="00DE4352" w:rsidRPr="002A5152" w:rsidRDefault="00164B60" w:rsidP="00DE4352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DE4352" w:rsidRPr="002A5152">
        <w:rPr>
          <w:lang w:val="ru-RU"/>
        </w:rPr>
        <w:t>8 точек азимута, равномерно распределенных в пределах 360°;</w:t>
      </w:r>
    </w:p>
    <w:p w:rsidR="00DE4352" w:rsidRPr="002A5152" w:rsidRDefault="00DE4352" w:rsidP="00DE4352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  <w:t>13 точек частоты</w:t>
      </w:r>
      <w:r w:rsidR="009A7233" w:rsidRPr="002A5152">
        <w:rPr>
          <w:lang w:val="ru-RU"/>
        </w:rPr>
        <w:t xml:space="preserve"> –</w:t>
      </w:r>
      <w:r w:rsidRPr="002A5152">
        <w:rPr>
          <w:lang w:val="ru-RU"/>
        </w:rPr>
        <w:t xml:space="preserve"> 2 точки в первой декаде рабочего диапазона (80 МГц и 90 МГц), 9 точек во второй декаде (от 100 МГц до 900 МГц) и 2 точки в третьей декаде в оставшейся части диапазона (1000 МГц и 1300 МГц);</w:t>
      </w:r>
    </w:p>
    <w:p w:rsidR="00DE4352" w:rsidRPr="002A5152" w:rsidRDefault="00DE4352" w:rsidP="00DE4352">
      <w:pPr>
        <w:pStyle w:val="enumlev2"/>
        <w:rPr>
          <w:lang w:val="ru-RU"/>
        </w:rPr>
      </w:pPr>
      <w:r w:rsidRPr="002A5152">
        <w:rPr>
          <w:lang w:val="ru-RU"/>
        </w:rPr>
        <w:lastRenderedPageBreak/>
        <w:t>–</w:t>
      </w:r>
      <w:r w:rsidRPr="002A5152">
        <w:rPr>
          <w:lang w:val="ru-RU"/>
        </w:rPr>
        <w:tab/>
      </w:r>
      <w:r w:rsidRPr="002A5152">
        <w:rPr>
          <w:i/>
          <w:lang w:val="ru-RU"/>
        </w:rPr>
        <w:t>N</w:t>
      </w:r>
      <w:r w:rsidRPr="002A5152">
        <w:rPr>
          <w:i/>
          <w:vertAlign w:val="subscript"/>
          <w:lang w:val="ru-RU"/>
        </w:rPr>
        <w:t>t</w:t>
      </w:r>
      <w:r w:rsidRPr="002A5152">
        <w:rPr>
          <w:lang w:val="ru-RU"/>
        </w:rPr>
        <w:t xml:space="preserve"> = 8 × 13 = 104 испытания для каждой немодулированной несущей</w:t>
      </w:r>
      <w:r w:rsidR="009A7233" w:rsidRPr="002A5152">
        <w:rPr>
          <w:lang w:val="ru-RU"/>
        </w:rPr>
        <w:t>;</w:t>
      </w:r>
    </w:p>
    <w:p w:rsidR="00DE4352" w:rsidRPr="002A5152" w:rsidRDefault="00DE4352" w:rsidP="00DE4352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Pr="002A5152">
        <w:rPr>
          <w:i/>
          <w:iCs/>
          <w:lang w:val="ru-RU"/>
        </w:rPr>
        <w:t>N</w:t>
      </w:r>
      <w:r w:rsidRPr="002A5152">
        <w:rPr>
          <w:vertAlign w:val="subscript"/>
          <w:lang w:val="ru-RU"/>
        </w:rPr>
        <w:t>0</w:t>
      </w:r>
      <w:r w:rsidRPr="002A5152">
        <w:rPr>
          <w:lang w:val="ru-RU"/>
        </w:rPr>
        <w:t xml:space="preserve"> </w:t>
      </w:r>
      <w:r w:rsidR="009A7233" w:rsidRPr="002A5152">
        <w:rPr>
          <w:lang w:val="ru-RU"/>
        </w:rPr>
        <w:t>–</w:t>
      </w:r>
      <w:r w:rsidRPr="002A5152">
        <w:rPr>
          <w:lang w:val="ru-RU"/>
        </w:rPr>
        <w:t xml:space="preserve"> </w:t>
      </w:r>
      <w:r w:rsidR="009A7233" w:rsidRPr="002A5152">
        <w:rPr>
          <w:lang w:val="ru-RU"/>
        </w:rPr>
        <w:t xml:space="preserve">это </w:t>
      </w:r>
      <w:r w:rsidRPr="002A5152">
        <w:rPr>
          <w:lang w:val="ru-RU"/>
        </w:rPr>
        <w:t>фактическое число проведенных испытаний с аналоговыми и цифровыми модуляциями сигналов от возможных целей</w:t>
      </w:r>
      <w:r w:rsidR="009A7233" w:rsidRPr="002A5152">
        <w:rPr>
          <w:lang w:val="ru-RU"/>
        </w:rPr>
        <w:t>;</w:t>
      </w:r>
    </w:p>
    <w:p w:rsidR="00164B60" w:rsidRPr="002A5152" w:rsidRDefault="00DE4352" w:rsidP="00DE4352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 xml:space="preserve">итого </w:t>
      </w:r>
      <w:r w:rsidRPr="002A5152">
        <w:rPr>
          <w:i/>
          <w:iCs/>
          <w:lang w:val="ru-RU"/>
        </w:rPr>
        <w:t>N</w:t>
      </w:r>
      <w:r w:rsidRPr="002A5152">
        <w:rPr>
          <w:lang w:val="ru-RU"/>
        </w:rPr>
        <w:t xml:space="preserve"> = </w:t>
      </w:r>
      <w:r w:rsidRPr="002A5152">
        <w:rPr>
          <w:i/>
          <w:iCs/>
          <w:lang w:val="ru-RU"/>
        </w:rPr>
        <w:t>N</w:t>
      </w:r>
      <w:r w:rsidRPr="002A5152">
        <w:rPr>
          <w:i/>
          <w:iCs/>
          <w:vertAlign w:val="subscript"/>
          <w:lang w:val="ru-RU"/>
        </w:rPr>
        <w:t>t</w:t>
      </w:r>
      <w:r w:rsidRPr="002A5152">
        <w:rPr>
          <w:lang w:val="ru-RU"/>
        </w:rPr>
        <w:t xml:space="preserve"> + </w:t>
      </w:r>
      <w:r w:rsidRPr="002A5152">
        <w:rPr>
          <w:i/>
          <w:iCs/>
          <w:lang w:val="ru-RU"/>
        </w:rPr>
        <w:t>N</w:t>
      </w:r>
      <w:r w:rsidRPr="002A5152">
        <w:rPr>
          <w:vertAlign w:val="subscript"/>
          <w:lang w:val="ru-RU"/>
        </w:rPr>
        <w:t>0</w:t>
      </w:r>
      <w:r w:rsidR="009A7233" w:rsidRPr="002A5152">
        <w:rPr>
          <w:lang w:val="ru-RU"/>
        </w:rPr>
        <w:t>.</w:t>
      </w:r>
    </w:p>
    <w:p w:rsidR="009A7233" w:rsidRPr="002A5152" w:rsidRDefault="00164B60" w:rsidP="00673741">
      <w:pPr>
        <w:pStyle w:val="enumlev1"/>
        <w:rPr>
          <w:lang w:val="ru-RU"/>
        </w:rPr>
      </w:pPr>
      <w:r w:rsidRPr="002A5152">
        <w:rPr>
          <w:lang w:val="ru-RU"/>
        </w:rPr>
        <w:t>b)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>Антенна в полосе 1300–3000 МГц:</w:t>
      </w:r>
    </w:p>
    <w:p w:rsidR="00673741" w:rsidRPr="002A5152" w:rsidRDefault="009A7233" w:rsidP="009A7233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673741" w:rsidRPr="002A5152">
        <w:rPr>
          <w:lang w:val="ru-RU"/>
        </w:rPr>
        <w:t>8 точек азимута, равномерно распределенных в пределах 360°;</w:t>
      </w:r>
    </w:p>
    <w:p w:rsidR="00673741" w:rsidRPr="002A5152" w:rsidRDefault="00673741" w:rsidP="00673741">
      <w:pPr>
        <w:pStyle w:val="enumlev2"/>
        <w:keepNext/>
        <w:keepLines/>
        <w:rPr>
          <w:rFonts w:eastAsia="Arial Unicode MS"/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 xml:space="preserve">не </w:t>
      </w:r>
      <w:r w:rsidRPr="002A5152">
        <w:rPr>
          <w:lang w:val="ru-RU"/>
        </w:rPr>
        <w:t>менее 5 точек частоты, поскольку диапазон не содержит полную логарифмическую декаду (1300, 1640, 1980, 2320, 2660, 3000 МГц);</w:t>
      </w:r>
    </w:p>
    <w:p w:rsidR="00673741" w:rsidRPr="002A5152" w:rsidRDefault="00673741" w:rsidP="00673741">
      <w:pPr>
        <w:pStyle w:val="enumlev2"/>
        <w:keepNext/>
        <w:keepLines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Pr="002A5152">
        <w:rPr>
          <w:i/>
          <w:iCs/>
          <w:lang w:val="ru-RU"/>
        </w:rPr>
        <w:t>N</w:t>
      </w:r>
      <w:r w:rsidRPr="002A5152">
        <w:rPr>
          <w:i/>
          <w:iCs/>
          <w:vertAlign w:val="subscript"/>
          <w:lang w:val="ru-RU"/>
        </w:rPr>
        <w:t>t</w:t>
      </w:r>
      <w:r w:rsidRPr="002A5152">
        <w:rPr>
          <w:lang w:val="ru-RU"/>
        </w:rPr>
        <w:t xml:space="preserve"> = 8 </w:t>
      </w:r>
      <w:r w:rsidRPr="002A5152">
        <w:rPr>
          <w:szCs w:val="24"/>
          <w:lang w:val="ru-RU"/>
        </w:rPr>
        <w:sym w:font="Symbol" w:char="F0B4"/>
      </w:r>
      <w:r w:rsidRPr="002A5152">
        <w:rPr>
          <w:lang w:val="ru-RU"/>
        </w:rPr>
        <w:t xml:space="preserve"> 5 = 40 испытаний для каждой немодулированной несущей</w:t>
      </w:r>
      <w:r w:rsidR="009A7233" w:rsidRPr="002A5152">
        <w:rPr>
          <w:lang w:val="ru-RU"/>
        </w:rPr>
        <w:t>;</w:t>
      </w:r>
    </w:p>
    <w:p w:rsidR="00673741" w:rsidRPr="002A5152" w:rsidRDefault="00673741" w:rsidP="00673741">
      <w:pPr>
        <w:pStyle w:val="enumlev2"/>
        <w:keepNext/>
        <w:keepLines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Pr="002A5152">
        <w:rPr>
          <w:i/>
          <w:iCs/>
          <w:lang w:val="ru-RU"/>
        </w:rPr>
        <w:t>N</w:t>
      </w:r>
      <w:r w:rsidRPr="002A5152">
        <w:rPr>
          <w:vertAlign w:val="subscript"/>
          <w:lang w:val="ru-RU"/>
        </w:rPr>
        <w:t>0</w:t>
      </w:r>
      <w:r w:rsidRPr="002A5152">
        <w:rPr>
          <w:lang w:val="ru-RU"/>
        </w:rPr>
        <w:t xml:space="preserve"> </w:t>
      </w:r>
      <w:r w:rsidR="009A7233" w:rsidRPr="002A5152">
        <w:rPr>
          <w:lang w:val="ru-RU"/>
        </w:rPr>
        <w:t>–</w:t>
      </w:r>
      <w:r w:rsidRPr="002A5152">
        <w:rPr>
          <w:lang w:val="ru-RU"/>
        </w:rPr>
        <w:t xml:space="preserve"> </w:t>
      </w:r>
      <w:r w:rsidR="009A7233" w:rsidRPr="002A5152">
        <w:rPr>
          <w:lang w:val="ru-RU"/>
        </w:rPr>
        <w:t xml:space="preserve">это </w:t>
      </w:r>
      <w:r w:rsidRPr="002A5152">
        <w:rPr>
          <w:lang w:val="ru-RU"/>
        </w:rPr>
        <w:t>фактическое число проведенных испытаний с аналоговыми и цифровыми модуляциями сигналов от возможных целей</w:t>
      </w:r>
      <w:r w:rsidR="003705DA" w:rsidRPr="002A5152">
        <w:rPr>
          <w:lang w:val="ru-RU"/>
        </w:rPr>
        <w:t>;</w:t>
      </w:r>
    </w:p>
    <w:p w:rsidR="00164B60" w:rsidRPr="002A5152" w:rsidRDefault="00673741" w:rsidP="00673741">
      <w:pPr>
        <w:pStyle w:val="enumlev2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 xml:space="preserve">итого </w:t>
      </w:r>
      <w:r w:rsidRPr="002A5152">
        <w:rPr>
          <w:i/>
          <w:iCs/>
          <w:lang w:val="ru-RU"/>
        </w:rPr>
        <w:t>N</w:t>
      </w:r>
      <w:r w:rsidRPr="002A5152">
        <w:rPr>
          <w:lang w:val="ru-RU"/>
        </w:rPr>
        <w:t xml:space="preserve"> = </w:t>
      </w:r>
      <w:r w:rsidRPr="002A5152">
        <w:rPr>
          <w:i/>
          <w:iCs/>
          <w:lang w:val="ru-RU"/>
        </w:rPr>
        <w:t>N</w:t>
      </w:r>
      <w:r w:rsidRPr="002A5152">
        <w:rPr>
          <w:i/>
          <w:iCs/>
          <w:vertAlign w:val="subscript"/>
          <w:lang w:val="ru-RU"/>
        </w:rPr>
        <w:t>t</w:t>
      </w:r>
      <w:r w:rsidRPr="002A5152">
        <w:rPr>
          <w:lang w:val="ru-RU"/>
        </w:rPr>
        <w:t xml:space="preserve"> + </w:t>
      </w:r>
      <w:r w:rsidRPr="002A5152">
        <w:rPr>
          <w:i/>
          <w:iCs/>
          <w:lang w:val="ru-RU"/>
        </w:rPr>
        <w:t>N</w:t>
      </w:r>
      <w:r w:rsidRPr="002A5152">
        <w:rPr>
          <w:vertAlign w:val="subscript"/>
          <w:lang w:val="ru-RU"/>
        </w:rPr>
        <w:t>0</w:t>
      </w:r>
      <w:r w:rsidR="009A7233" w:rsidRPr="002A5152">
        <w:rPr>
          <w:lang w:val="ru-RU"/>
        </w:rPr>
        <w:t>.</w:t>
      </w:r>
    </w:p>
    <w:p w:rsidR="00164B60" w:rsidRPr="002A5152" w:rsidRDefault="00825E98" w:rsidP="00164B60">
      <w:pPr>
        <w:rPr>
          <w:lang w:val="ru-RU"/>
        </w:rPr>
      </w:pPr>
      <w:r w:rsidRPr="002A5152">
        <w:rPr>
          <w:lang w:val="ru-RU"/>
        </w:rPr>
        <w:t xml:space="preserve">Итак, </w:t>
      </w:r>
      <w:r w:rsidR="003705DA" w:rsidRPr="002A5152">
        <w:rPr>
          <w:lang w:val="ru-RU"/>
        </w:rPr>
        <w:t xml:space="preserve">отчет </w:t>
      </w:r>
      <w:r w:rsidRPr="002A5152">
        <w:rPr>
          <w:lang w:val="ru-RU"/>
        </w:rPr>
        <w:t>о результатах эксплуатационных испытаний гласит:</w:t>
      </w:r>
    </w:p>
    <w:p w:rsidR="00814C12" w:rsidRPr="002A5152" w:rsidRDefault="00164B60" w:rsidP="00814C12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 xml:space="preserve">точность </w:t>
      </w:r>
      <w:r w:rsidR="00814C12" w:rsidRPr="002A5152">
        <w:rPr>
          <w:lang w:val="ru-RU"/>
        </w:rPr>
        <w:t xml:space="preserve">радиопеленгации ≤ 2,5° </w:t>
      </w:r>
      <w:r w:rsidR="003705DA" w:rsidRPr="002A5152">
        <w:rPr>
          <w:lang w:val="ru-RU"/>
        </w:rPr>
        <w:t xml:space="preserve">RMS </w:t>
      </w:r>
      <w:r w:rsidR="00814C12" w:rsidRPr="002A5152">
        <w:rPr>
          <w:lang w:val="ru-RU"/>
        </w:rPr>
        <w:t>(в диапазоне 80–1300 МГц, измерена согласно Рекомендации МСЭ-R SM.2097-0);</w:t>
      </w:r>
    </w:p>
    <w:p w:rsidR="00164B60" w:rsidRPr="002A5152" w:rsidRDefault="00814C12" w:rsidP="00814C12">
      <w:pPr>
        <w:pStyle w:val="enumlev1"/>
        <w:rPr>
          <w:lang w:val="ru-RU"/>
        </w:rPr>
      </w:pPr>
      <w:r w:rsidRPr="002A5152">
        <w:rPr>
          <w:lang w:val="ru-RU"/>
        </w:rPr>
        <w:t>–</w:t>
      </w:r>
      <w:r w:rsidRPr="002A5152">
        <w:rPr>
          <w:lang w:val="ru-RU"/>
        </w:rPr>
        <w:tab/>
      </w:r>
      <w:r w:rsidR="009A7233" w:rsidRPr="002A5152">
        <w:rPr>
          <w:lang w:val="ru-RU"/>
        </w:rPr>
        <w:t xml:space="preserve">точность </w:t>
      </w:r>
      <w:r w:rsidRPr="002A5152">
        <w:rPr>
          <w:lang w:val="ru-RU"/>
        </w:rPr>
        <w:t xml:space="preserve">радиопеленгации ≤ 2,0° </w:t>
      </w:r>
      <w:r w:rsidR="003705DA" w:rsidRPr="002A5152">
        <w:rPr>
          <w:lang w:val="ru-RU"/>
        </w:rPr>
        <w:t xml:space="preserve">RMS </w:t>
      </w:r>
      <w:r w:rsidRPr="002A5152">
        <w:rPr>
          <w:lang w:val="ru-RU"/>
        </w:rPr>
        <w:t>(в диапазоне 1300–3000 МГц, измерена согласно Рекомендации МСЭ-R SM.2097-0).</w:t>
      </w:r>
    </w:p>
    <w:p w:rsidR="00C43395" w:rsidRPr="002A5152" w:rsidRDefault="00C43395" w:rsidP="00C43395">
      <w:pPr>
        <w:spacing w:before="720"/>
        <w:jc w:val="center"/>
        <w:rPr>
          <w:lang w:val="ru-RU"/>
        </w:rPr>
      </w:pPr>
      <w:r w:rsidRPr="002A5152">
        <w:rPr>
          <w:lang w:val="ru-RU"/>
        </w:rPr>
        <w:t>______________</w:t>
      </w:r>
    </w:p>
    <w:sectPr w:rsidR="00C43395" w:rsidRPr="002A5152" w:rsidSect="00235D18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9B9" w:rsidRDefault="00F269B9">
      <w:r>
        <w:separator/>
      </w:r>
    </w:p>
  </w:endnote>
  <w:endnote w:type="continuationSeparator" w:id="0">
    <w:p w:rsidR="00F269B9" w:rsidRDefault="00F26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9B9" w:rsidRDefault="00F269B9">
      <w:r>
        <w:separator/>
      </w:r>
    </w:p>
  </w:footnote>
  <w:footnote w:type="continuationSeparator" w:id="0">
    <w:p w:rsidR="00F269B9" w:rsidRDefault="00F269B9">
      <w:r>
        <w:continuationSeparator/>
      </w:r>
    </w:p>
  </w:footnote>
  <w:footnote w:id="1">
    <w:p w:rsidR="00751EAA" w:rsidRPr="00C77334" w:rsidRDefault="00751EAA" w:rsidP="00751EAA">
      <w:pPr>
        <w:pStyle w:val="FootnoteText"/>
        <w:rPr>
          <w:lang w:val="ru-RU"/>
        </w:rPr>
      </w:pPr>
      <w:r w:rsidRPr="00F97C8F">
        <w:rPr>
          <w:rStyle w:val="FootnoteReference"/>
          <w:position w:val="0"/>
          <w:sz w:val="22"/>
          <w:szCs w:val="22"/>
          <w:vertAlign w:val="superscript"/>
        </w:rPr>
        <w:footnoteRef/>
      </w:r>
      <w:r w:rsidRPr="00C77334">
        <w:rPr>
          <w:lang w:val="ru-RU"/>
        </w:rPr>
        <w:tab/>
      </w:r>
      <w:r w:rsidRPr="00952311">
        <w:rPr>
          <w:lang w:val="ru-RU"/>
        </w:rPr>
        <w:t xml:space="preserve">В контексте обсуждения темы в настоящей Рекомендации под </w:t>
      </w:r>
      <w:r>
        <w:rPr>
          <w:lang w:val="ru-RU"/>
        </w:rPr>
        <w:t>"</w:t>
      </w:r>
      <w:r w:rsidRPr="00952311">
        <w:rPr>
          <w:lang w:val="ru-RU"/>
        </w:rPr>
        <w:t>точностью радиопеленгации</w:t>
      </w:r>
      <w:r>
        <w:rPr>
          <w:lang w:val="ru-RU"/>
        </w:rPr>
        <w:t>"</w:t>
      </w:r>
      <w:r w:rsidRPr="00952311">
        <w:rPr>
          <w:lang w:val="ru-RU"/>
        </w:rPr>
        <w:t xml:space="preserve"> подразумевается точность пеленгования радиопеленгационной системой сигналов, приходящих в</w:t>
      </w:r>
      <w:r>
        <w:rPr>
          <w:lang w:val="ru-RU"/>
        </w:rPr>
        <w:t> </w:t>
      </w:r>
      <w:r w:rsidRPr="00952311">
        <w:rPr>
          <w:lang w:val="ru-RU"/>
        </w:rPr>
        <w:t>горизонтальном направлении. При этом сигналы, приходящие под другими углами места (например, пространственные волны), не учитываются.</w:t>
      </w:r>
    </w:p>
  </w:footnote>
  <w:footnote w:id="2">
    <w:p w:rsidR="00F97C8F" w:rsidRPr="00952311" w:rsidRDefault="00F97C8F" w:rsidP="00F97C8F">
      <w:pPr>
        <w:pStyle w:val="FootnoteText"/>
        <w:rPr>
          <w:lang w:val="ru-RU"/>
        </w:rPr>
      </w:pPr>
      <w:r w:rsidRPr="00F97C8F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 xml:space="preserve">В реальной рабочей обстановке условия многолучевого распространения могут быть простыми или сложными, постоянными или переменными во времени и для различных окружающих условий они будут разными. В одном и то же месте условия будут </w:t>
      </w:r>
      <w:r w:rsidR="00C13254">
        <w:rPr>
          <w:lang w:val="ru"/>
        </w:rPr>
        <w:t>т</w:t>
      </w:r>
      <w:r w:rsidR="00751EAA">
        <w:rPr>
          <w:lang w:val="ru"/>
        </w:rPr>
        <w:t>ак</w:t>
      </w:r>
      <w:r w:rsidR="00C13254">
        <w:rPr>
          <w:lang w:val="ru"/>
        </w:rPr>
        <w:t>же</w:t>
      </w:r>
      <w:r>
        <w:rPr>
          <w:lang w:val="ru"/>
        </w:rPr>
        <w:t xml:space="preserve"> изменяться в зависимости от</w:t>
      </w:r>
      <w:r w:rsidR="00751EAA">
        <w:rPr>
          <w:lang w:val="ru"/>
        </w:rPr>
        <w:t> </w:t>
      </w:r>
      <w:r>
        <w:rPr>
          <w:lang w:val="ru"/>
        </w:rPr>
        <w:t xml:space="preserve">высоты антенны радиопеленгатора. </w:t>
      </w:r>
    </w:p>
  </w:footnote>
  <w:footnote w:id="3">
    <w:p w:rsidR="00C10065" w:rsidRPr="00952311" w:rsidRDefault="00C10065" w:rsidP="00C10065">
      <w:pPr>
        <w:pStyle w:val="FootnoteText"/>
        <w:rPr>
          <w:lang w:val="ru-RU"/>
        </w:rPr>
      </w:pPr>
      <w:r w:rsidRPr="00F02762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Эта схема является оптимальной для системы радиопеленгации, охватывающей диапазон 360</w:t>
      </w:r>
      <w:r>
        <w:rPr>
          <w:lang w:val="ru"/>
        </w:rPr>
        <w:sym w:font="Symbol" w:char="F0B0"/>
      </w:r>
      <w:r>
        <w:rPr>
          <w:lang w:val="ru"/>
        </w:rPr>
        <w:t>. Если радиопеленгатор должен охватывать меньшее число квадрантов, схема распределения может быть изменена.</w:t>
      </w:r>
    </w:p>
  </w:footnote>
  <w:footnote w:id="4">
    <w:p w:rsidR="00396F09" w:rsidRPr="00952311" w:rsidRDefault="00396F09" w:rsidP="00396F09">
      <w:pPr>
        <w:pStyle w:val="FootnoteText"/>
        <w:rPr>
          <w:lang w:val="ru-RU"/>
        </w:rPr>
      </w:pPr>
      <w:r w:rsidRPr="00CE1D69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 xml:space="preserve">В реальных условиях добиться этого для конкретных сигналов или типов модуляции бывает сложно, особенно при наличии нескольких сигналов в одном частотном диапазоне. Подобных ситуаций следует избегать либо необходимо </w:t>
      </w:r>
      <w:r w:rsidR="00CE1D69">
        <w:rPr>
          <w:lang w:val="ru"/>
        </w:rPr>
        <w:t>принять отдельные исключения</w:t>
      </w:r>
      <w:r>
        <w:rPr>
          <w:lang w:val="ru"/>
        </w:rPr>
        <w:t>.</w:t>
      </w:r>
    </w:p>
  </w:footnote>
  <w:footnote w:id="5">
    <w:p w:rsidR="00CE1D69" w:rsidRPr="00952311" w:rsidRDefault="00CE1D69" w:rsidP="00CE1D69">
      <w:pPr>
        <w:pStyle w:val="FootnoteText"/>
        <w:rPr>
          <w:lang w:val="ru-RU"/>
        </w:rPr>
      </w:pPr>
      <w:r w:rsidRPr="00CE1D69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По взаимной договоренности между администрациями и производителями допустимо проведение испытаний определенных видов модулированных сигналов.</w:t>
      </w:r>
    </w:p>
  </w:footnote>
  <w:footnote w:id="6">
    <w:p w:rsidR="00411507" w:rsidRPr="00952311" w:rsidRDefault="00411507" w:rsidP="00411507">
      <w:pPr>
        <w:pStyle w:val="FootnoteText"/>
        <w:rPr>
          <w:lang w:val="ru-RU"/>
        </w:rPr>
      </w:pPr>
      <w:r w:rsidRPr="00411507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 xml:space="preserve">Такого рода повторные испытания целесообразно проводить с использованием программного обеспечения для управления передатчиком и системой радиопеленгации, сбора информации и составления отчета о результатах. </w:t>
      </w:r>
    </w:p>
  </w:footnote>
  <w:footnote w:id="7">
    <w:p w:rsidR="003D2125" w:rsidRPr="00952311" w:rsidRDefault="003D2125" w:rsidP="003D2125">
      <w:pPr>
        <w:pStyle w:val="FootnoteText"/>
        <w:rPr>
          <w:lang w:val="ru-RU"/>
        </w:rPr>
      </w:pPr>
      <w:r w:rsidRPr="003D2125">
        <w:rPr>
          <w:rStyle w:val="FootnoteReference"/>
          <w:position w:val="0"/>
          <w:sz w:val="22"/>
          <w:szCs w:val="22"/>
          <w:vertAlign w:val="superscript"/>
          <w:lang w:val="ru"/>
        </w:rPr>
        <w:footnoteRef/>
      </w:r>
      <w:r>
        <w:rPr>
          <w:lang w:val="ru"/>
        </w:rPr>
        <w:tab/>
        <w:t>Корректные таблицы поправок для установленной системы могут быть сформированы на основе результатов испытаний дополнительных углов и частот.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166" w:rsidRDefault="00206166" w:rsidP="00527C2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5297E604" wp14:editId="286012E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B60" w:rsidRDefault="00164B60" w:rsidP="0095231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A7EB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E69D9" w:rsidRPr="00BE69D9">
      <w:rPr>
        <w:b/>
        <w:lang w:val="ru-RU"/>
      </w:rPr>
      <w:t>Рек</w:t>
    </w:r>
    <w:r w:rsidR="00BE69D9" w:rsidRPr="00BE69D9">
      <w:rPr>
        <w:b/>
        <w:lang w:val="en-US"/>
      </w:rPr>
      <w:t xml:space="preserve">.  </w:t>
    </w:r>
    <w:r w:rsidR="00952311">
      <w:rPr>
        <w:b/>
        <w:bCs/>
      </w:rPr>
      <w:fldChar w:fldCharType="begin"/>
    </w:r>
    <w:r w:rsidR="00952311">
      <w:rPr>
        <w:b/>
        <w:bCs/>
        <w:lang w:val="en-US"/>
      </w:rPr>
      <w:instrText>styleref href</w:instrText>
    </w:r>
    <w:r w:rsidR="00952311">
      <w:rPr>
        <w:b/>
        <w:bCs/>
      </w:rPr>
      <w:fldChar w:fldCharType="separate"/>
    </w:r>
    <w:r w:rsidR="00CA7EB3">
      <w:rPr>
        <w:b/>
        <w:bCs/>
        <w:noProof/>
      </w:rPr>
      <w:t>МСЭ-R  SM.2097-0</w:t>
    </w:r>
    <w:r w:rsidR="00952311"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B60" w:rsidRDefault="00164B60">
    <w:pPr>
      <w:pStyle w:val="Header"/>
    </w:pPr>
    <w:r>
      <w:tab/>
    </w:r>
    <w:r w:rsidR="00CA7EB3">
      <w:fldChar w:fldCharType="begin"/>
    </w:r>
    <w:r w:rsidR="00CA7EB3">
      <w:instrText xml:space="preserve"> DOCPROPERTY "Header" \* MERGEFORMAT </w:instrText>
    </w:r>
    <w:r w:rsidR="00CA7EB3">
      <w:fldChar w:fldCharType="separate"/>
    </w:r>
    <w:r w:rsidR="00CA7EB3" w:rsidRPr="00CA7EB3">
      <w:rPr>
        <w:b/>
        <w:bCs/>
      </w:rPr>
      <w:t xml:space="preserve">Rec. </w:t>
    </w:r>
    <w:r w:rsidR="00CA7EB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A7EB3">
      <w:rPr>
        <w:b/>
        <w:bCs/>
        <w:noProof/>
      </w:rPr>
      <w:t>МСЭ-R  SM.2097-0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52311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95231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A7EB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E69D9" w:rsidRPr="00BE69D9">
      <w:rPr>
        <w:b/>
        <w:lang w:val="ru-RU"/>
      </w:rPr>
      <w:t>Рек</w:t>
    </w:r>
    <w:r w:rsidR="00BE69D9" w:rsidRPr="00BE69D9">
      <w:rPr>
        <w:b/>
        <w:lang w:val="en-US"/>
      </w:rPr>
      <w:t xml:space="preserve">.  </w:t>
    </w:r>
    <w:r w:rsidR="00952311">
      <w:rPr>
        <w:b/>
        <w:bCs/>
      </w:rPr>
      <w:fldChar w:fldCharType="begin"/>
    </w:r>
    <w:r w:rsidR="00952311">
      <w:rPr>
        <w:b/>
        <w:bCs/>
        <w:lang w:val="en-US"/>
      </w:rPr>
      <w:instrText>styleref href</w:instrText>
    </w:r>
    <w:r w:rsidR="00952311">
      <w:rPr>
        <w:b/>
        <w:bCs/>
      </w:rPr>
      <w:fldChar w:fldCharType="separate"/>
    </w:r>
    <w:r w:rsidR="00CA7EB3">
      <w:rPr>
        <w:b/>
        <w:bCs/>
        <w:noProof/>
      </w:rPr>
      <w:t>МСЭ-R  SM.2097-0</w:t>
    </w:r>
    <w:r w:rsidR="00952311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952311">
    <w:pPr>
      <w:pStyle w:val="Header"/>
    </w:pPr>
    <w:r>
      <w:tab/>
    </w:r>
    <w:r w:rsidR="00BE69D9" w:rsidRPr="00BE69D9">
      <w:rPr>
        <w:b/>
        <w:lang w:val="ru-RU"/>
      </w:rPr>
      <w:t>Рек</w:t>
    </w:r>
    <w:r w:rsidR="00BE69D9" w:rsidRPr="00BE69D9">
      <w:rPr>
        <w:b/>
        <w:lang w:val="en-US"/>
      </w:rPr>
      <w:t xml:space="preserve">.  </w:t>
    </w:r>
    <w:r w:rsidR="00952311">
      <w:rPr>
        <w:b/>
        <w:bCs/>
      </w:rPr>
      <w:fldChar w:fldCharType="begin"/>
    </w:r>
    <w:r w:rsidR="00952311">
      <w:rPr>
        <w:b/>
        <w:bCs/>
        <w:lang w:val="en-US"/>
      </w:rPr>
      <w:instrText>styleref href</w:instrText>
    </w:r>
    <w:r w:rsidR="00952311">
      <w:rPr>
        <w:b/>
        <w:bCs/>
      </w:rPr>
      <w:fldChar w:fldCharType="separate"/>
    </w:r>
    <w:r w:rsidR="00CA7EB3">
      <w:rPr>
        <w:b/>
        <w:bCs/>
        <w:noProof/>
      </w:rPr>
      <w:t>МСЭ-R  SM.2097-0</w:t>
    </w:r>
    <w:r w:rsidR="00952311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A7EB3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64" w:dllVersion="131078" w:nlCheck="1" w:checkStyle="0"/>
  <w:activeWritingStyle w:appName="MSWord" w:lang="ru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60"/>
    <w:rsid w:val="00002BFC"/>
    <w:rsid w:val="0003184A"/>
    <w:rsid w:val="00145B6C"/>
    <w:rsid w:val="00157BF4"/>
    <w:rsid w:val="00164B60"/>
    <w:rsid w:val="001A4EE9"/>
    <w:rsid w:val="00206166"/>
    <w:rsid w:val="002159B2"/>
    <w:rsid w:val="00217EBF"/>
    <w:rsid w:val="00235D18"/>
    <w:rsid w:val="00242AEE"/>
    <w:rsid w:val="002A5152"/>
    <w:rsid w:val="002D4E79"/>
    <w:rsid w:val="002D76C4"/>
    <w:rsid w:val="002E7E4E"/>
    <w:rsid w:val="00350865"/>
    <w:rsid w:val="003705DA"/>
    <w:rsid w:val="003803AF"/>
    <w:rsid w:val="00384513"/>
    <w:rsid w:val="003860A8"/>
    <w:rsid w:val="00396CE9"/>
    <w:rsid w:val="00396F09"/>
    <w:rsid w:val="003D2125"/>
    <w:rsid w:val="00411507"/>
    <w:rsid w:val="00510283"/>
    <w:rsid w:val="0052529D"/>
    <w:rsid w:val="00555B52"/>
    <w:rsid w:val="0056284A"/>
    <w:rsid w:val="00570989"/>
    <w:rsid w:val="005C6442"/>
    <w:rsid w:val="00607D68"/>
    <w:rsid w:val="00673741"/>
    <w:rsid w:val="006917C4"/>
    <w:rsid w:val="006A724A"/>
    <w:rsid w:val="006D2464"/>
    <w:rsid w:val="006E146F"/>
    <w:rsid w:val="00705325"/>
    <w:rsid w:val="007468DA"/>
    <w:rsid w:val="00751EAA"/>
    <w:rsid w:val="007D64EA"/>
    <w:rsid w:val="007F1FD0"/>
    <w:rsid w:val="00803173"/>
    <w:rsid w:val="00812E4F"/>
    <w:rsid w:val="00814C12"/>
    <w:rsid w:val="00822315"/>
    <w:rsid w:val="00825E98"/>
    <w:rsid w:val="00873F0C"/>
    <w:rsid w:val="00882610"/>
    <w:rsid w:val="00896193"/>
    <w:rsid w:val="008A5447"/>
    <w:rsid w:val="008C5AE3"/>
    <w:rsid w:val="009411D9"/>
    <w:rsid w:val="009425A0"/>
    <w:rsid w:val="00952311"/>
    <w:rsid w:val="00952932"/>
    <w:rsid w:val="00994B88"/>
    <w:rsid w:val="009A084A"/>
    <w:rsid w:val="009A7233"/>
    <w:rsid w:val="009C110F"/>
    <w:rsid w:val="009E00A8"/>
    <w:rsid w:val="009E6AA6"/>
    <w:rsid w:val="00A552C5"/>
    <w:rsid w:val="00A5584C"/>
    <w:rsid w:val="00A6617B"/>
    <w:rsid w:val="00A7605C"/>
    <w:rsid w:val="00A85379"/>
    <w:rsid w:val="00AB0DC8"/>
    <w:rsid w:val="00AC54DA"/>
    <w:rsid w:val="00AD733A"/>
    <w:rsid w:val="00B44E24"/>
    <w:rsid w:val="00B72D99"/>
    <w:rsid w:val="00B82764"/>
    <w:rsid w:val="00BE69D9"/>
    <w:rsid w:val="00C10065"/>
    <w:rsid w:val="00C13254"/>
    <w:rsid w:val="00C26836"/>
    <w:rsid w:val="00C43395"/>
    <w:rsid w:val="00C54367"/>
    <w:rsid w:val="00C77334"/>
    <w:rsid w:val="00C8629F"/>
    <w:rsid w:val="00CA7EB3"/>
    <w:rsid w:val="00CD47C7"/>
    <w:rsid w:val="00CE1D69"/>
    <w:rsid w:val="00D3427F"/>
    <w:rsid w:val="00D42A77"/>
    <w:rsid w:val="00DE4352"/>
    <w:rsid w:val="00DF4176"/>
    <w:rsid w:val="00E02CB6"/>
    <w:rsid w:val="00E02F74"/>
    <w:rsid w:val="00E33C07"/>
    <w:rsid w:val="00E37AFA"/>
    <w:rsid w:val="00E742A0"/>
    <w:rsid w:val="00E76534"/>
    <w:rsid w:val="00E77E04"/>
    <w:rsid w:val="00EA61E7"/>
    <w:rsid w:val="00F02762"/>
    <w:rsid w:val="00F269B9"/>
    <w:rsid w:val="00F27F18"/>
    <w:rsid w:val="00F52F4C"/>
    <w:rsid w:val="00F60427"/>
    <w:rsid w:val="00F93EFC"/>
    <w:rsid w:val="00F97C8F"/>
    <w:rsid w:val="00FB0FB0"/>
    <w:rsid w:val="00FC39E3"/>
    <w:rsid w:val="00FD58A6"/>
    <w:rsid w:val="00FE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4C6F6A59-C882-49D0-A173-4777FA23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1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,header odd1,header odd2,header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uiPriority w:val="99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rsid w:val="00B72D9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B0FB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9C110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uiPriority w:val="9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uiPriority w:val="99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7F1FD0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9C110F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164B60"/>
    <w:rPr>
      <w:b/>
      <w:sz w:val="24"/>
      <w:lang w:val="fr-FR" w:eastAsia="en-US"/>
    </w:rPr>
  </w:style>
  <w:style w:type="character" w:customStyle="1" w:styleId="HeaderChar">
    <w:name w:val="Header Char"/>
    <w:aliases w:val="header odd Char,header odd1 Char,header odd2 Char,header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164B60"/>
    <w:rPr>
      <w:sz w:val="24"/>
      <w:lang w:val="fr-FR" w:eastAsia="en-US"/>
    </w:rPr>
  </w:style>
  <w:style w:type="character" w:styleId="Hyperlink">
    <w:name w:val="Hyperlink"/>
    <w:basedOn w:val="DefaultParagraphFont"/>
    <w:rsid w:val="00164B6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FD0"/>
    <w:rPr>
      <w:lang w:val="fr-FR" w:eastAsia="en-US"/>
    </w:rPr>
  </w:style>
  <w:style w:type="paragraph" w:customStyle="1" w:styleId="AnnexNo">
    <w:name w:val="Annex_No"/>
    <w:basedOn w:val="Normal"/>
    <w:next w:val="Normal"/>
    <w:rsid w:val="00164B6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Reasons">
    <w:name w:val="Reasons"/>
    <w:basedOn w:val="Normal"/>
    <w:qFormat/>
    <w:rsid w:val="00C4339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6A898-07C3-4C93-B4A7-D7CF0078E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135</TotalTime>
  <Pages>9</Pages>
  <Words>2651</Words>
  <Characters>18030</Characters>
  <Application>Microsoft Office Word</Application>
  <DocSecurity>0</DocSecurity>
  <Lines>819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SM.2097-0 - Проводимое на месте измерение точности фиксированной системы радиопеленгации</vt:lpstr>
      <vt:lpstr>Template BR_Rec_2005.dot</vt:lpstr>
    </vt:vector>
  </TitlesOfParts>
  <Company>ITU</Company>
  <LinksUpToDate>false</LinksUpToDate>
  <CharactersWithSpaces>20513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SM.2097-0 - Проводимое на месте измерение точности фиксированной системы радиопеленгации</dc:title>
  <dc:subject>SM Series = Spectrum management</dc:subject>
  <dc:creator>ITU Radiocommunication Bureau (BR)</dc:creator>
  <cp:keywords>SM,2097-0</cp:keywords>
  <dc:description>Berdyeva, 28/08/2017, ITU51009916</dc:description>
  <cp:lastModifiedBy>Berdyeva, Elena</cp:lastModifiedBy>
  <cp:revision>73</cp:revision>
  <cp:lastPrinted>2017-08-28T08:01:00Z</cp:lastPrinted>
  <dcterms:created xsi:type="dcterms:W3CDTF">2017-04-19T08:29:00Z</dcterms:created>
  <dcterms:modified xsi:type="dcterms:W3CDTF">2017-08-28T08:03:00Z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28 August 2017</vt:lpwstr>
  </property>
</Properties>
</file>