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6C71" w:rsidRDefault="00A76C71" w:rsidP="00A76C71"/>
    <w:p w:rsidR="00A76C71" w:rsidRDefault="00A76C71" w:rsidP="00A76C71"/>
    <w:p w:rsidR="00A76C71" w:rsidRDefault="00A76C71" w:rsidP="00A76C71"/>
    <w:p w:rsidR="00A76C71" w:rsidRDefault="00A76C71" w:rsidP="00A76C71"/>
    <w:p w:rsidR="00A76C71" w:rsidRDefault="00A76C71" w:rsidP="00A76C71"/>
    <w:p w:rsidR="00A76C71" w:rsidRDefault="00A76C71" w:rsidP="00A76C71"/>
    <w:p w:rsidR="00A76C71" w:rsidRDefault="00A76C71" w:rsidP="00A76C71"/>
    <w:p w:rsidR="00A76C71" w:rsidRDefault="00A76C71" w:rsidP="00A76C71"/>
    <w:p w:rsidR="00A76C71" w:rsidRDefault="00A76C71" w:rsidP="00A76C71"/>
    <w:p w:rsidR="00A76C71" w:rsidRDefault="00A76C71" w:rsidP="00A76C71"/>
    <w:p w:rsidR="00A76C71" w:rsidRDefault="00A76C71" w:rsidP="00A76C71"/>
    <w:p w:rsidR="00A76C71" w:rsidRDefault="00A76C71" w:rsidP="00A76C71"/>
    <w:tbl>
      <w:tblPr>
        <w:tblW w:w="10089" w:type="dxa"/>
        <w:tblLook w:val="01E0" w:firstRow="1" w:lastRow="1" w:firstColumn="1" w:lastColumn="1" w:noHBand="0" w:noVBand="0"/>
      </w:tblPr>
      <w:tblGrid>
        <w:gridCol w:w="10089"/>
      </w:tblGrid>
      <w:tr w:rsidR="00A76C71" w:rsidTr="005D7D6C">
        <w:tc>
          <w:tcPr>
            <w:tcW w:w="10089" w:type="dxa"/>
          </w:tcPr>
          <w:p w:rsidR="00A76C71" w:rsidRPr="001511A6" w:rsidRDefault="00A76C71" w:rsidP="005D7D6C">
            <w:pPr>
              <w:spacing w:before="380" w:line="280" w:lineRule="exact"/>
              <w:jc w:val="right"/>
              <w:rPr>
                <w:rFonts w:ascii="Tahoma" w:hAnsi="Tahoma" w:cs="Tahoma"/>
                <w:b/>
                <w:bCs/>
                <w:iCs/>
                <w:color w:val="243285"/>
                <w:sz w:val="32"/>
                <w:szCs w:val="32"/>
                <w:lang w:val="en-US"/>
              </w:rPr>
            </w:pPr>
          </w:p>
          <w:p w:rsidR="00A76C71" w:rsidRPr="001511A6" w:rsidRDefault="00A76C71" w:rsidP="00A76C71">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Pr>
                <w:rFonts w:ascii="Tahoma" w:hAnsi="Tahoma" w:cs="Tahoma"/>
                <w:b/>
                <w:bCs/>
                <w:iCs/>
                <w:color w:val="243285"/>
                <w:sz w:val="36"/>
                <w:szCs w:val="36"/>
                <w:lang w:val="en-US"/>
              </w:rPr>
              <w:t>2096-0</w:t>
            </w:r>
          </w:p>
          <w:p w:rsidR="00A76C71" w:rsidRPr="001511A6" w:rsidRDefault="00A76C71" w:rsidP="00A76C71">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Pr>
                <w:rFonts w:ascii="Tahoma" w:hAnsi="Tahoma" w:cs="Tahoma"/>
                <w:b/>
                <w:bCs/>
                <w:iCs/>
                <w:color w:val="243285"/>
                <w:szCs w:val="24"/>
                <w:lang w:val="en-US"/>
              </w:rPr>
              <w:t>08</w:t>
            </w:r>
            <w:r w:rsidRPr="001511A6">
              <w:rPr>
                <w:rFonts w:ascii="Tahoma" w:hAnsi="Tahoma" w:cs="Tahoma"/>
                <w:b/>
                <w:bCs/>
                <w:iCs/>
                <w:color w:val="243285"/>
                <w:szCs w:val="24"/>
                <w:lang w:val="en-US"/>
              </w:rPr>
              <w:t>/</w:t>
            </w:r>
            <w:r>
              <w:rPr>
                <w:rFonts w:ascii="Tahoma" w:hAnsi="Tahoma" w:cs="Tahoma"/>
                <w:b/>
                <w:bCs/>
                <w:iCs/>
                <w:color w:val="243285"/>
                <w:szCs w:val="24"/>
                <w:lang w:val="en-US"/>
              </w:rPr>
              <w:t>2016</w:t>
            </w:r>
            <w:r w:rsidRPr="001511A6">
              <w:rPr>
                <w:rFonts w:ascii="Tahoma" w:hAnsi="Tahoma" w:cs="Tahoma"/>
                <w:b/>
                <w:bCs/>
                <w:iCs/>
                <w:color w:val="243285"/>
                <w:szCs w:val="24"/>
                <w:lang w:val="en-US"/>
              </w:rPr>
              <w:t>)</w:t>
            </w:r>
          </w:p>
        </w:tc>
      </w:tr>
      <w:tr w:rsidR="00A76C71" w:rsidRPr="00A76C71" w:rsidTr="005D7D6C">
        <w:tc>
          <w:tcPr>
            <w:tcW w:w="10089" w:type="dxa"/>
          </w:tcPr>
          <w:p w:rsidR="00A76C71" w:rsidRPr="001511A6" w:rsidRDefault="00A76C71" w:rsidP="005D7D6C">
            <w:pPr>
              <w:spacing w:before="80" w:line="500" w:lineRule="exact"/>
              <w:jc w:val="right"/>
              <w:rPr>
                <w:rFonts w:ascii="Tahoma" w:hAnsi="Tahoma" w:cs="Tahoma"/>
                <w:b/>
                <w:bCs/>
                <w:iCs/>
                <w:color w:val="243285"/>
                <w:sz w:val="44"/>
                <w:szCs w:val="44"/>
                <w:lang w:val="en-US"/>
              </w:rPr>
            </w:pPr>
          </w:p>
          <w:p w:rsidR="00A76C71" w:rsidRPr="001511A6" w:rsidRDefault="00A76C71" w:rsidP="00A76C71">
            <w:pPr>
              <w:spacing w:before="80" w:line="500" w:lineRule="exact"/>
              <w:jc w:val="right"/>
              <w:rPr>
                <w:rFonts w:ascii="Tahoma" w:hAnsi="Tahoma" w:cs="Tahoma"/>
                <w:b/>
                <w:bCs/>
                <w:iCs/>
                <w:color w:val="243285"/>
                <w:sz w:val="44"/>
                <w:szCs w:val="44"/>
                <w:lang w:val="en-US"/>
              </w:rPr>
            </w:pPr>
            <w:r w:rsidRPr="00A76C71">
              <w:rPr>
                <w:rFonts w:ascii="Tahoma" w:hAnsi="Tahoma" w:cs="Tahoma"/>
                <w:b/>
                <w:bCs/>
                <w:iCs/>
                <w:color w:val="243285"/>
                <w:sz w:val="44"/>
                <w:szCs w:val="44"/>
                <w:lang w:val="en-GB"/>
              </w:rPr>
              <w:t>Test procedure for measuring direction finder sensitivity</w:t>
            </w:r>
            <w:r>
              <w:rPr>
                <w:rFonts w:ascii="Tahoma" w:hAnsi="Tahoma" w:cs="Tahoma"/>
                <w:b/>
                <w:bCs/>
                <w:iCs/>
                <w:color w:val="243285"/>
                <w:sz w:val="44"/>
                <w:szCs w:val="44"/>
                <w:lang w:val="en-GB"/>
              </w:rPr>
              <w:t xml:space="preserve"> </w:t>
            </w:r>
            <w:r w:rsidRPr="00A76C71">
              <w:rPr>
                <w:rFonts w:ascii="Tahoma" w:hAnsi="Tahoma" w:cs="Tahoma"/>
                <w:b/>
                <w:bCs/>
                <w:iCs/>
                <w:color w:val="243285"/>
                <w:sz w:val="44"/>
                <w:szCs w:val="44"/>
                <w:lang w:val="en-GB"/>
              </w:rPr>
              <w:t xml:space="preserve">in the VHF/UHF </w:t>
            </w:r>
            <w:r>
              <w:rPr>
                <w:rFonts w:ascii="Tahoma" w:hAnsi="Tahoma" w:cs="Tahoma"/>
                <w:b/>
                <w:bCs/>
                <w:iCs/>
                <w:color w:val="243285"/>
                <w:sz w:val="44"/>
                <w:szCs w:val="44"/>
                <w:lang w:val="en-GB"/>
              </w:rPr>
              <w:br/>
            </w:r>
            <w:r w:rsidRPr="00A76C71">
              <w:rPr>
                <w:rFonts w:ascii="Tahoma" w:hAnsi="Tahoma" w:cs="Tahoma"/>
                <w:b/>
                <w:bCs/>
                <w:iCs/>
                <w:color w:val="243285"/>
                <w:sz w:val="44"/>
                <w:szCs w:val="44"/>
                <w:lang w:val="en-GB"/>
              </w:rPr>
              <w:t>frequency range</w:t>
            </w:r>
          </w:p>
          <w:p w:rsidR="00A76C71" w:rsidRPr="001511A6" w:rsidRDefault="00A76C71" w:rsidP="005D7D6C">
            <w:pPr>
              <w:spacing w:before="80" w:line="500" w:lineRule="exact"/>
              <w:jc w:val="right"/>
              <w:rPr>
                <w:rFonts w:ascii="Tahoma" w:hAnsi="Tahoma" w:cs="Tahoma"/>
                <w:b/>
                <w:bCs/>
                <w:iCs/>
                <w:color w:val="243285"/>
                <w:sz w:val="40"/>
                <w:szCs w:val="40"/>
                <w:lang w:val="en-US"/>
              </w:rPr>
            </w:pPr>
          </w:p>
        </w:tc>
      </w:tr>
      <w:tr w:rsidR="00A76C71" w:rsidTr="005D7D6C">
        <w:tc>
          <w:tcPr>
            <w:tcW w:w="10089" w:type="dxa"/>
          </w:tcPr>
          <w:p w:rsidR="00A76C71" w:rsidRPr="00A76C71" w:rsidRDefault="00A76C71" w:rsidP="005D7D6C">
            <w:pPr>
              <w:spacing w:before="80" w:line="280" w:lineRule="exact"/>
              <w:ind w:right="640"/>
              <w:rPr>
                <w:rFonts w:ascii="Tahoma" w:hAnsi="Tahoma" w:cs="Tahoma"/>
                <w:b/>
                <w:bCs/>
                <w:iCs/>
                <w:color w:val="243285"/>
                <w:sz w:val="32"/>
                <w:szCs w:val="32"/>
                <w:lang w:val="en-US"/>
              </w:rPr>
            </w:pPr>
          </w:p>
          <w:p w:rsidR="00A76C71" w:rsidRPr="00A76C71" w:rsidRDefault="00A76C71" w:rsidP="005D7D6C">
            <w:pPr>
              <w:spacing w:before="80" w:line="280" w:lineRule="exact"/>
              <w:ind w:right="640"/>
              <w:rPr>
                <w:rFonts w:ascii="Tahoma" w:hAnsi="Tahoma" w:cs="Tahoma"/>
                <w:b/>
                <w:bCs/>
                <w:iCs/>
                <w:color w:val="243285"/>
                <w:sz w:val="32"/>
                <w:szCs w:val="32"/>
                <w:lang w:val="en-US"/>
              </w:rPr>
            </w:pPr>
          </w:p>
          <w:p w:rsidR="00A76C71" w:rsidRPr="00A76C71" w:rsidRDefault="00A76C71" w:rsidP="005D7D6C">
            <w:pPr>
              <w:spacing w:before="80" w:after="180" w:line="360" w:lineRule="exact"/>
              <w:ind w:right="720"/>
              <w:rPr>
                <w:rFonts w:ascii="Tahoma" w:hAnsi="Tahoma" w:cs="Tahoma"/>
                <w:b/>
                <w:bCs/>
                <w:iCs/>
                <w:color w:val="243285"/>
                <w:sz w:val="36"/>
                <w:szCs w:val="36"/>
                <w:lang w:val="en-US"/>
              </w:rPr>
            </w:pPr>
          </w:p>
          <w:p w:rsidR="00A76C71" w:rsidRPr="001511A6" w:rsidRDefault="00A76C71" w:rsidP="005D7D6C">
            <w:pPr>
              <w:spacing w:before="80" w:after="180" w:line="360" w:lineRule="exact"/>
              <w:jc w:val="right"/>
              <w:rPr>
                <w:rFonts w:ascii="Tahoma" w:hAnsi="Tahoma" w:cs="Tahoma"/>
                <w:b/>
                <w:bCs/>
                <w:iCs/>
                <w:color w:val="243285"/>
                <w:sz w:val="36"/>
                <w:szCs w:val="36"/>
                <w:lang w:val="en-US"/>
              </w:rPr>
            </w:pPr>
          </w:p>
          <w:p w:rsidR="00A76C71" w:rsidRPr="001511A6" w:rsidRDefault="00A76C71" w:rsidP="005D7D6C">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A76C71" w:rsidRPr="001511A6" w:rsidRDefault="00A76C71" w:rsidP="005D7D6C">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A76C71" w:rsidRPr="001511A6" w:rsidRDefault="00A76C71" w:rsidP="005D7D6C">
            <w:pPr>
              <w:spacing w:before="80" w:line="360" w:lineRule="exact"/>
              <w:jc w:val="right"/>
              <w:rPr>
                <w:rFonts w:ascii="Tahoma" w:hAnsi="Tahoma" w:cs="Tahoma"/>
                <w:b/>
                <w:bCs/>
                <w:iCs/>
                <w:color w:val="243285"/>
                <w:sz w:val="32"/>
                <w:szCs w:val="32"/>
                <w:lang w:val="en-US"/>
              </w:rPr>
            </w:pPr>
          </w:p>
        </w:tc>
      </w:tr>
    </w:tbl>
    <w:p w:rsidR="00A76C71" w:rsidRDefault="00A76C71" w:rsidP="00A76C71">
      <w:pPr>
        <w:spacing w:before="80"/>
        <w:rPr>
          <w:i/>
          <w:sz w:val="22"/>
          <w:lang w:val="en-US"/>
        </w:rPr>
      </w:pPr>
    </w:p>
    <w:p w:rsidR="00A76C71" w:rsidRDefault="00A76C71" w:rsidP="00A76C71">
      <w:pPr>
        <w:spacing w:before="80"/>
        <w:rPr>
          <w:i/>
          <w:sz w:val="22"/>
          <w:lang w:val="en-US"/>
        </w:rPr>
      </w:pPr>
    </w:p>
    <w:p w:rsidR="00A76C71" w:rsidRDefault="00A76C71" w:rsidP="00A76C71">
      <w:pPr>
        <w:spacing w:before="80"/>
        <w:rPr>
          <w:i/>
          <w:sz w:val="22"/>
          <w:lang w:val="en-US"/>
        </w:rPr>
      </w:pPr>
    </w:p>
    <w:p w:rsidR="00A76C71" w:rsidRDefault="00A76C71" w:rsidP="00A76C71">
      <w:pPr>
        <w:spacing w:before="80"/>
        <w:rPr>
          <w:i/>
          <w:sz w:val="22"/>
          <w:lang w:val="en-US"/>
        </w:rPr>
      </w:pPr>
    </w:p>
    <w:p w:rsidR="00A76C71" w:rsidRDefault="00A76C71" w:rsidP="00A76C71">
      <w:pPr>
        <w:spacing w:before="80"/>
        <w:rPr>
          <w:i/>
          <w:sz w:val="22"/>
          <w:lang w:val="en-US"/>
        </w:rPr>
      </w:pPr>
    </w:p>
    <w:p w:rsidR="00A76C71" w:rsidRDefault="00A76C71" w:rsidP="00A76C71">
      <w:pPr>
        <w:spacing w:before="80"/>
        <w:rPr>
          <w:i/>
          <w:sz w:val="22"/>
          <w:lang w:val="en-US"/>
        </w:rPr>
      </w:pPr>
    </w:p>
    <w:p w:rsidR="00A76C71" w:rsidRDefault="00A76C71" w:rsidP="00A76C71">
      <w:pPr>
        <w:pStyle w:val="Equation"/>
        <w:tabs>
          <w:tab w:val="clear" w:pos="4820"/>
          <w:tab w:val="clear" w:pos="9639"/>
          <w:tab w:val="left" w:pos="1191"/>
          <w:tab w:val="left" w:pos="1588"/>
          <w:tab w:val="left" w:pos="1985"/>
        </w:tabs>
        <w:rPr>
          <w:rFonts w:ascii="Palatino Linotype" w:hAnsi="Palatino Linotype"/>
          <w:lang w:val="en-US"/>
        </w:rPr>
        <w:sectPr w:rsidR="00A76C71">
          <w:headerReference w:type="even" r:id="rId6"/>
          <w:headerReference w:type="default" r:id="rId7"/>
          <w:pgSz w:w="11907" w:h="16840" w:code="9"/>
          <w:pgMar w:top="1089" w:right="1089" w:bottom="284" w:left="1089" w:header="567" w:footer="284" w:gutter="0"/>
          <w:pgNumType w:start="1"/>
          <w:cols w:space="720"/>
        </w:sectPr>
      </w:pPr>
    </w:p>
    <w:p w:rsidR="00A76C71" w:rsidRPr="00586EF8" w:rsidRDefault="00A76C71" w:rsidP="00A76C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A76C71" w:rsidRDefault="00A76C71" w:rsidP="00A76C71">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76C71" w:rsidRDefault="00A76C71" w:rsidP="00A76C71">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76C71" w:rsidRPr="00B714F3" w:rsidRDefault="00A76C71" w:rsidP="00A76C71">
      <w:pPr>
        <w:pStyle w:val="Heading1"/>
        <w:spacing w:before="680"/>
        <w:jc w:val="center"/>
        <w:rPr>
          <w:szCs w:val="24"/>
          <w:lang w:val="en-US"/>
        </w:rPr>
      </w:pPr>
      <w:r w:rsidRPr="00B714F3">
        <w:rPr>
          <w:szCs w:val="24"/>
          <w:lang w:val="en-US"/>
        </w:rPr>
        <w:t>Policy on Intellectual Property Right (IPR)</w:t>
      </w:r>
    </w:p>
    <w:p w:rsidR="00A76C71" w:rsidRPr="00B714F3" w:rsidRDefault="00A76C71" w:rsidP="00A76C71">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A76C71" w:rsidRDefault="00A76C71" w:rsidP="00A76C71">
      <w:pPr>
        <w:jc w:val="center"/>
        <w:rPr>
          <w:sz w:val="22"/>
          <w:lang w:val="en-US"/>
        </w:rPr>
      </w:pPr>
    </w:p>
    <w:p w:rsidR="00A76C71" w:rsidRDefault="00A76C71" w:rsidP="00A76C71">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76C71" w:rsidRPr="00A76C71" w:rsidTr="005D7D6C">
        <w:tc>
          <w:tcPr>
            <w:tcW w:w="9360" w:type="dxa"/>
            <w:gridSpan w:val="2"/>
          </w:tcPr>
          <w:p w:rsidR="00A76C71" w:rsidRPr="00036EE3" w:rsidRDefault="00A76C71" w:rsidP="005D7D6C">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A76C71" w:rsidRPr="00036EE3" w:rsidRDefault="00A76C71" w:rsidP="005D7D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A76C71" w:rsidRPr="00036EE3" w:rsidTr="005D7D6C">
        <w:tc>
          <w:tcPr>
            <w:tcW w:w="1140" w:type="dxa"/>
          </w:tcPr>
          <w:p w:rsidR="00A76C71" w:rsidRPr="00036EE3" w:rsidRDefault="00A76C71" w:rsidP="005D7D6C">
            <w:pPr>
              <w:spacing w:before="200" w:after="100"/>
              <w:ind w:left="57"/>
              <w:rPr>
                <w:b/>
                <w:bCs/>
                <w:sz w:val="20"/>
                <w:lang w:val="en-US"/>
              </w:rPr>
            </w:pPr>
            <w:r w:rsidRPr="00036EE3">
              <w:rPr>
                <w:b/>
                <w:bCs/>
                <w:sz w:val="20"/>
                <w:lang w:val="en-US"/>
              </w:rPr>
              <w:t>Series</w:t>
            </w:r>
          </w:p>
        </w:tc>
        <w:tc>
          <w:tcPr>
            <w:tcW w:w="8220" w:type="dxa"/>
          </w:tcPr>
          <w:p w:rsidR="00A76C71" w:rsidRPr="00036EE3" w:rsidRDefault="00A76C71" w:rsidP="005D7D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76C71" w:rsidRPr="00036EE3" w:rsidTr="005D7D6C">
        <w:tc>
          <w:tcPr>
            <w:tcW w:w="1140" w:type="dxa"/>
          </w:tcPr>
          <w:p w:rsidR="00A76C71" w:rsidRPr="00036EE3" w:rsidRDefault="00A76C71" w:rsidP="005D7D6C">
            <w:pPr>
              <w:spacing w:before="30" w:after="30"/>
              <w:ind w:left="57"/>
              <w:jc w:val="left"/>
              <w:rPr>
                <w:b/>
                <w:bCs/>
                <w:sz w:val="20"/>
                <w:lang w:val="en-US"/>
              </w:rPr>
            </w:pPr>
            <w:r w:rsidRPr="00036EE3">
              <w:rPr>
                <w:b/>
                <w:bCs/>
                <w:sz w:val="20"/>
                <w:lang w:val="en-US"/>
              </w:rPr>
              <w:t>BO</w:t>
            </w:r>
          </w:p>
        </w:tc>
        <w:tc>
          <w:tcPr>
            <w:tcW w:w="8220" w:type="dxa"/>
          </w:tcPr>
          <w:p w:rsidR="00A76C71" w:rsidRPr="00036EE3" w:rsidRDefault="00A76C71" w:rsidP="005D7D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76C71" w:rsidRPr="00A76C71" w:rsidTr="005D7D6C">
        <w:tc>
          <w:tcPr>
            <w:tcW w:w="1140" w:type="dxa"/>
          </w:tcPr>
          <w:p w:rsidR="00A76C71" w:rsidRPr="00036EE3" w:rsidRDefault="00A76C71" w:rsidP="005D7D6C">
            <w:pPr>
              <w:spacing w:before="30" w:after="30"/>
              <w:ind w:left="57"/>
              <w:jc w:val="left"/>
              <w:rPr>
                <w:b/>
                <w:bCs/>
                <w:sz w:val="20"/>
                <w:lang w:val="en-US"/>
              </w:rPr>
            </w:pPr>
            <w:r w:rsidRPr="00036EE3">
              <w:rPr>
                <w:b/>
                <w:bCs/>
                <w:sz w:val="20"/>
                <w:lang w:val="en-US"/>
              </w:rPr>
              <w:t>BR</w:t>
            </w:r>
          </w:p>
        </w:tc>
        <w:tc>
          <w:tcPr>
            <w:tcW w:w="8220" w:type="dxa"/>
          </w:tcPr>
          <w:p w:rsidR="00A76C71" w:rsidRPr="00036EE3" w:rsidRDefault="00A76C71" w:rsidP="005D7D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76C71" w:rsidRPr="00036EE3" w:rsidTr="005D7D6C">
        <w:tc>
          <w:tcPr>
            <w:tcW w:w="1140" w:type="dxa"/>
          </w:tcPr>
          <w:p w:rsidR="00A76C71" w:rsidRPr="00036EE3" w:rsidRDefault="00A76C71" w:rsidP="005D7D6C">
            <w:pPr>
              <w:spacing w:before="30" w:after="30"/>
              <w:ind w:left="57"/>
              <w:jc w:val="left"/>
              <w:rPr>
                <w:b/>
                <w:bCs/>
                <w:sz w:val="20"/>
                <w:lang w:val="en-US"/>
              </w:rPr>
            </w:pPr>
            <w:r w:rsidRPr="00036EE3">
              <w:rPr>
                <w:b/>
                <w:bCs/>
                <w:sz w:val="20"/>
                <w:lang w:val="en-US"/>
              </w:rPr>
              <w:t>BS</w:t>
            </w:r>
          </w:p>
        </w:tc>
        <w:tc>
          <w:tcPr>
            <w:tcW w:w="8220" w:type="dxa"/>
          </w:tcPr>
          <w:p w:rsidR="00A76C71" w:rsidRPr="00036EE3" w:rsidRDefault="00A76C71" w:rsidP="005D7D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76C71" w:rsidRPr="00ED2695" w:rsidTr="005D7D6C">
        <w:tc>
          <w:tcPr>
            <w:tcW w:w="1140" w:type="dxa"/>
            <w:shd w:val="clear" w:color="auto" w:fill="auto"/>
          </w:tcPr>
          <w:p w:rsidR="00A76C71" w:rsidRPr="00ED2695" w:rsidRDefault="00A76C71" w:rsidP="005D7D6C">
            <w:pPr>
              <w:spacing w:before="30" w:after="30"/>
              <w:ind w:left="57"/>
              <w:jc w:val="left"/>
              <w:rPr>
                <w:b/>
                <w:bCs/>
                <w:sz w:val="20"/>
                <w:lang w:val="en-US"/>
              </w:rPr>
            </w:pPr>
            <w:r w:rsidRPr="00ED2695">
              <w:rPr>
                <w:b/>
                <w:bCs/>
                <w:sz w:val="20"/>
                <w:lang w:val="en-US"/>
              </w:rPr>
              <w:t>BT</w:t>
            </w:r>
          </w:p>
        </w:tc>
        <w:tc>
          <w:tcPr>
            <w:tcW w:w="8220" w:type="dxa"/>
            <w:shd w:val="clear" w:color="auto" w:fill="auto"/>
          </w:tcPr>
          <w:p w:rsidR="00A76C71" w:rsidRPr="00ED2695" w:rsidRDefault="00A76C71" w:rsidP="005D7D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76C71" w:rsidRPr="00036EE3" w:rsidTr="005D7D6C">
        <w:tc>
          <w:tcPr>
            <w:tcW w:w="1140" w:type="dxa"/>
            <w:shd w:val="clear" w:color="auto" w:fill="auto"/>
          </w:tcPr>
          <w:p w:rsidR="00A76C71" w:rsidRPr="00036EE3" w:rsidRDefault="00A76C71" w:rsidP="005D7D6C">
            <w:pPr>
              <w:spacing w:before="30" w:after="30"/>
              <w:ind w:left="57"/>
              <w:jc w:val="left"/>
              <w:rPr>
                <w:b/>
                <w:bCs/>
                <w:sz w:val="20"/>
                <w:lang w:val="fr-CH"/>
              </w:rPr>
            </w:pPr>
            <w:r w:rsidRPr="00036EE3">
              <w:rPr>
                <w:b/>
                <w:bCs/>
                <w:sz w:val="20"/>
                <w:lang w:val="fr-CH"/>
              </w:rPr>
              <w:t>F</w:t>
            </w:r>
          </w:p>
        </w:tc>
        <w:tc>
          <w:tcPr>
            <w:tcW w:w="8220" w:type="dxa"/>
            <w:shd w:val="clear" w:color="auto" w:fill="auto"/>
          </w:tcPr>
          <w:p w:rsidR="00A76C71" w:rsidRPr="00036EE3" w:rsidRDefault="00A76C71" w:rsidP="005D7D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76C71" w:rsidRPr="00036EE3" w:rsidTr="005D7D6C">
        <w:tc>
          <w:tcPr>
            <w:tcW w:w="1140" w:type="dxa"/>
            <w:shd w:val="clear" w:color="auto" w:fill="auto"/>
          </w:tcPr>
          <w:p w:rsidR="00A76C71" w:rsidRPr="00906589" w:rsidRDefault="00A76C71" w:rsidP="005D7D6C">
            <w:pPr>
              <w:spacing w:before="30" w:after="30"/>
              <w:ind w:left="57"/>
              <w:jc w:val="left"/>
              <w:rPr>
                <w:b/>
                <w:bCs/>
                <w:sz w:val="20"/>
                <w:lang w:val="en-US"/>
              </w:rPr>
            </w:pPr>
            <w:r w:rsidRPr="00906589">
              <w:rPr>
                <w:b/>
                <w:bCs/>
                <w:sz w:val="20"/>
                <w:lang w:val="en-US"/>
              </w:rPr>
              <w:t>M</w:t>
            </w:r>
          </w:p>
        </w:tc>
        <w:tc>
          <w:tcPr>
            <w:tcW w:w="8220" w:type="dxa"/>
            <w:shd w:val="clear" w:color="auto" w:fill="auto"/>
          </w:tcPr>
          <w:p w:rsidR="00A76C71" w:rsidRPr="00906589" w:rsidRDefault="00A76C71" w:rsidP="005D7D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76C71" w:rsidRPr="00036EE3" w:rsidTr="005D7D6C">
        <w:tc>
          <w:tcPr>
            <w:tcW w:w="1140" w:type="dxa"/>
          </w:tcPr>
          <w:p w:rsidR="00A76C71" w:rsidRPr="00036EE3" w:rsidRDefault="00A76C71" w:rsidP="005D7D6C">
            <w:pPr>
              <w:spacing w:before="30" w:after="30"/>
              <w:ind w:left="57"/>
              <w:jc w:val="left"/>
              <w:rPr>
                <w:b/>
                <w:bCs/>
                <w:sz w:val="20"/>
                <w:lang w:val="fr-CH"/>
              </w:rPr>
            </w:pPr>
            <w:r w:rsidRPr="00036EE3">
              <w:rPr>
                <w:b/>
                <w:bCs/>
                <w:sz w:val="20"/>
                <w:lang w:val="fr-CH"/>
              </w:rPr>
              <w:t>P</w:t>
            </w:r>
          </w:p>
        </w:tc>
        <w:tc>
          <w:tcPr>
            <w:tcW w:w="8220" w:type="dxa"/>
          </w:tcPr>
          <w:p w:rsidR="00A76C71" w:rsidRPr="00036EE3" w:rsidRDefault="00A76C71" w:rsidP="005D7D6C">
            <w:pPr>
              <w:spacing w:before="30" w:after="30"/>
              <w:jc w:val="left"/>
              <w:rPr>
                <w:sz w:val="20"/>
                <w:lang w:val="fr-CH"/>
              </w:rPr>
            </w:pPr>
            <w:r w:rsidRPr="00036EE3">
              <w:rPr>
                <w:sz w:val="20"/>
                <w:lang w:val="fr-CH"/>
              </w:rPr>
              <w:t>Radiowave propagation</w:t>
            </w:r>
          </w:p>
        </w:tc>
      </w:tr>
      <w:tr w:rsidR="00A76C71" w:rsidRPr="00036EE3" w:rsidTr="005D7D6C">
        <w:tc>
          <w:tcPr>
            <w:tcW w:w="1140" w:type="dxa"/>
          </w:tcPr>
          <w:p w:rsidR="00A76C71" w:rsidRPr="00036EE3" w:rsidRDefault="00A76C71" w:rsidP="005D7D6C">
            <w:pPr>
              <w:spacing w:before="30" w:after="30"/>
              <w:ind w:left="57"/>
              <w:jc w:val="left"/>
              <w:rPr>
                <w:b/>
                <w:bCs/>
                <w:sz w:val="20"/>
                <w:lang w:val="en-US"/>
              </w:rPr>
            </w:pPr>
            <w:r w:rsidRPr="00036EE3">
              <w:rPr>
                <w:b/>
                <w:bCs/>
                <w:sz w:val="20"/>
                <w:lang w:val="en-US"/>
              </w:rPr>
              <w:t>RA</w:t>
            </w:r>
          </w:p>
        </w:tc>
        <w:tc>
          <w:tcPr>
            <w:tcW w:w="8220" w:type="dxa"/>
          </w:tcPr>
          <w:p w:rsidR="00A76C71" w:rsidRPr="00036EE3" w:rsidRDefault="00A76C71" w:rsidP="005D7D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76C71" w:rsidRPr="00036EE3" w:rsidTr="005D7D6C">
        <w:tc>
          <w:tcPr>
            <w:tcW w:w="1140" w:type="dxa"/>
          </w:tcPr>
          <w:p w:rsidR="00A76C71" w:rsidRPr="00036EE3" w:rsidRDefault="00A76C71" w:rsidP="005D7D6C">
            <w:pPr>
              <w:spacing w:before="30" w:after="30"/>
              <w:ind w:left="57"/>
              <w:jc w:val="left"/>
              <w:rPr>
                <w:b/>
                <w:bCs/>
                <w:sz w:val="20"/>
                <w:lang w:val="en-US"/>
              </w:rPr>
            </w:pPr>
            <w:r w:rsidRPr="00036EE3">
              <w:rPr>
                <w:b/>
                <w:bCs/>
                <w:sz w:val="20"/>
                <w:lang w:val="en-US"/>
              </w:rPr>
              <w:t>RS</w:t>
            </w:r>
          </w:p>
        </w:tc>
        <w:tc>
          <w:tcPr>
            <w:tcW w:w="8220" w:type="dxa"/>
          </w:tcPr>
          <w:p w:rsidR="00A76C71" w:rsidRPr="00036EE3" w:rsidRDefault="00A76C71" w:rsidP="005D7D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76C71" w:rsidRPr="00036EE3" w:rsidTr="005D7D6C">
        <w:tc>
          <w:tcPr>
            <w:tcW w:w="1140" w:type="dxa"/>
          </w:tcPr>
          <w:p w:rsidR="00A76C71" w:rsidRPr="00036EE3" w:rsidRDefault="00A76C71" w:rsidP="005D7D6C">
            <w:pPr>
              <w:spacing w:before="30" w:after="30"/>
              <w:ind w:left="57"/>
              <w:jc w:val="left"/>
              <w:rPr>
                <w:b/>
                <w:bCs/>
                <w:sz w:val="20"/>
                <w:lang w:val="en-US"/>
              </w:rPr>
            </w:pPr>
            <w:r w:rsidRPr="00036EE3">
              <w:rPr>
                <w:b/>
                <w:bCs/>
                <w:sz w:val="20"/>
                <w:lang w:val="en-US"/>
              </w:rPr>
              <w:t>S</w:t>
            </w:r>
          </w:p>
        </w:tc>
        <w:tc>
          <w:tcPr>
            <w:tcW w:w="8220" w:type="dxa"/>
          </w:tcPr>
          <w:p w:rsidR="00A76C71" w:rsidRPr="00036EE3" w:rsidRDefault="00A76C71" w:rsidP="005D7D6C">
            <w:pPr>
              <w:spacing w:before="30" w:after="30"/>
              <w:jc w:val="left"/>
              <w:rPr>
                <w:sz w:val="20"/>
                <w:lang w:val="en-US"/>
              </w:rPr>
            </w:pPr>
            <w:r w:rsidRPr="00036EE3">
              <w:rPr>
                <w:sz w:val="20"/>
                <w:lang w:val="en-US"/>
              </w:rPr>
              <w:t>Fixed-satellite service</w:t>
            </w:r>
          </w:p>
        </w:tc>
      </w:tr>
      <w:tr w:rsidR="00A76C71" w:rsidRPr="00036EE3" w:rsidTr="005D7D6C">
        <w:tc>
          <w:tcPr>
            <w:tcW w:w="1140" w:type="dxa"/>
          </w:tcPr>
          <w:p w:rsidR="00A76C71" w:rsidRPr="00036EE3" w:rsidRDefault="00A76C71" w:rsidP="005D7D6C">
            <w:pPr>
              <w:spacing w:before="30" w:after="30"/>
              <w:ind w:left="57"/>
              <w:jc w:val="left"/>
              <w:rPr>
                <w:b/>
                <w:bCs/>
                <w:sz w:val="20"/>
                <w:lang w:val="en-US"/>
              </w:rPr>
            </w:pPr>
            <w:r w:rsidRPr="00036EE3">
              <w:rPr>
                <w:b/>
                <w:bCs/>
                <w:sz w:val="20"/>
                <w:lang w:val="en-US"/>
              </w:rPr>
              <w:t>SA</w:t>
            </w:r>
          </w:p>
        </w:tc>
        <w:tc>
          <w:tcPr>
            <w:tcW w:w="8220" w:type="dxa"/>
          </w:tcPr>
          <w:p w:rsidR="00A76C71" w:rsidRPr="00036EE3" w:rsidRDefault="00A76C71" w:rsidP="005D7D6C">
            <w:pPr>
              <w:spacing w:before="30" w:after="30"/>
              <w:jc w:val="left"/>
              <w:rPr>
                <w:sz w:val="20"/>
                <w:lang w:val="en-US"/>
              </w:rPr>
            </w:pPr>
            <w:r w:rsidRPr="00036EE3">
              <w:rPr>
                <w:sz w:val="20"/>
                <w:lang w:val="en-US"/>
              </w:rPr>
              <w:t>Space applications and meteorology</w:t>
            </w:r>
          </w:p>
        </w:tc>
      </w:tr>
      <w:tr w:rsidR="00A76C71" w:rsidRPr="00A76C71" w:rsidTr="005D7D6C">
        <w:tc>
          <w:tcPr>
            <w:tcW w:w="1140" w:type="dxa"/>
          </w:tcPr>
          <w:p w:rsidR="00A76C71" w:rsidRPr="00036EE3" w:rsidRDefault="00A76C71" w:rsidP="005D7D6C">
            <w:pPr>
              <w:spacing w:before="30" w:after="30"/>
              <w:ind w:left="57"/>
              <w:jc w:val="left"/>
              <w:rPr>
                <w:b/>
                <w:bCs/>
                <w:sz w:val="20"/>
                <w:lang w:val="en-US"/>
              </w:rPr>
            </w:pPr>
            <w:r w:rsidRPr="00036EE3">
              <w:rPr>
                <w:b/>
                <w:bCs/>
                <w:sz w:val="20"/>
                <w:lang w:val="en-US"/>
              </w:rPr>
              <w:t>SF</w:t>
            </w:r>
          </w:p>
        </w:tc>
        <w:tc>
          <w:tcPr>
            <w:tcW w:w="8220" w:type="dxa"/>
          </w:tcPr>
          <w:p w:rsidR="00A76C71" w:rsidRPr="00036EE3" w:rsidRDefault="00A76C71" w:rsidP="005D7D6C">
            <w:pPr>
              <w:spacing w:before="30" w:after="30"/>
              <w:jc w:val="left"/>
              <w:rPr>
                <w:sz w:val="20"/>
                <w:lang w:val="en-US"/>
              </w:rPr>
            </w:pPr>
            <w:r w:rsidRPr="00036EE3">
              <w:rPr>
                <w:sz w:val="20"/>
                <w:lang w:val="en-US"/>
              </w:rPr>
              <w:t>Frequency sharing and coordination between fixed-satellite and fixed service systems</w:t>
            </w:r>
          </w:p>
        </w:tc>
      </w:tr>
      <w:tr w:rsidR="00A76C71" w:rsidRPr="00036EE3" w:rsidTr="005D7D6C">
        <w:tc>
          <w:tcPr>
            <w:tcW w:w="1140" w:type="dxa"/>
            <w:shd w:val="clear" w:color="auto" w:fill="F3F3F3"/>
          </w:tcPr>
          <w:p w:rsidR="00A76C71" w:rsidRPr="00906589" w:rsidRDefault="00A76C71" w:rsidP="005D7D6C">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A76C71" w:rsidRPr="00906589" w:rsidRDefault="00A76C71" w:rsidP="005D7D6C">
            <w:pPr>
              <w:spacing w:before="30" w:after="30"/>
              <w:jc w:val="left"/>
              <w:rPr>
                <w:b/>
                <w:bCs/>
                <w:color w:val="000080"/>
                <w:sz w:val="20"/>
                <w:lang w:val="en-US"/>
              </w:rPr>
            </w:pPr>
            <w:r w:rsidRPr="00906589">
              <w:rPr>
                <w:b/>
                <w:bCs/>
                <w:color w:val="000080"/>
                <w:sz w:val="20"/>
                <w:lang w:val="en-US"/>
              </w:rPr>
              <w:t>Spectrum management</w:t>
            </w:r>
          </w:p>
        </w:tc>
      </w:tr>
      <w:tr w:rsidR="00A76C71" w:rsidRPr="00036EE3" w:rsidTr="005D7D6C">
        <w:tc>
          <w:tcPr>
            <w:tcW w:w="1140" w:type="dxa"/>
          </w:tcPr>
          <w:p w:rsidR="00A76C71" w:rsidRPr="00036EE3" w:rsidRDefault="00A76C71" w:rsidP="005D7D6C">
            <w:pPr>
              <w:spacing w:before="30" w:after="30"/>
              <w:ind w:left="57"/>
              <w:jc w:val="left"/>
              <w:rPr>
                <w:b/>
                <w:bCs/>
                <w:sz w:val="20"/>
                <w:lang w:val="en-US"/>
              </w:rPr>
            </w:pPr>
            <w:r w:rsidRPr="00036EE3">
              <w:rPr>
                <w:b/>
                <w:bCs/>
                <w:sz w:val="20"/>
                <w:lang w:val="en-US"/>
              </w:rPr>
              <w:t>SNG</w:t>
            </w:r>
          </w:p>
        </w:tc>
        <w:tc>
          <w:tcPr>
            <w:tcW w:w="8220" w:type="dxa"/>
          </w:tcPr>
          <w:p w:rsidR="00A76C71" w:rsidRPr="00036EE3" w:rsidRDefault="00A76C71" w:rsidP="005D7D6C">
            <w:pPr>
              <w:spacing w:before="30" w:after="30"/>
              <w:jc w:val="left"/>
              <w:rPr>
                <w:sz w:val="20"/>
                <w:lang w:val="en-US"/>
              </w:rPr>
            </w:pPr>
            <w:r w:rsidRPr="00036EE3">
              <w:rPr>
                <w:sz w:val="20"/>
                <w:lang w:val="en-US"/>
              </w:rPr>
              <w:t>Satellite news gathering</w:t>
            </w:r>
          </w:p>
        </w:tc>
      </w:tr>
      <w:tr w:rsidR="00A76C71" w:rsidRPr="00A76C71" w:rsidTr="005D7D6C">
        <w:tc>
          <w:tcPr>
            <w:tcW w:w="1140" w:type="dxa"/>
          </w:tcPr>
          <w:p w:rsidR="00A76C71" w:rsidRPr="00036EE3" w:rsidRDefault="00A76C71" w:rsidP="005D7D6C">
            <w:pPr>
              <w:spacing w:before="30" w:after="30"/>
              <w:ind w:left="57"/>
              <w:jc w:val="left"/>
              <w:rPr>
                <w:b/>
                <w:bCs/>
                <w:sz w:val="20"/>
                <w:lang w:val="en-US"/>
              </w:rPr>
            </w:pPr>
            <w:r w:rsidRPr="00036EE3">
              <w:rPr>
                <w:b/>
                <w:bCs/>
                <w:sz w:val="20"/>
                <w:lang w:val="en-US"/>
              </w:rPr>
              <w:t>TF</w:t>
            </w:r>
          </w:p>
        </w:tc>
        <w:tc>
          <w:tcPr>
            <w:tcW w:w="8220" w:type="dxa"/>
          </w:tcPr>
          <w:p w:rsidR="00A76C71" w:rsidRPr="00036EE3" w:rsidRDefault="00A76C71" w:rsidP="005D7D6C">
            <w:pPr>
              <w:spacing w:before="30" w:after="30"/>
              <w:jc w:val="left"/>
              <w:rPr>
                <w:sz w:val="20"/>
                <w:lang w:val="en-US"/>
              </w:rPr>
            </w:pPr>
            <w:r w:rsidRPr="00036EE3">
              <w:rPr>
                <w:sz w:val="20"/>
                <w:lang w:val="en-US"/>
              </w:rPr>
              <w:t>Time signals and frequency standards emissions</w:t>
            </w:r>
          </w:p>
        </w:tc>
      </w:tr>
      <w:tr w:rsidR="00A76C71" w:rsidRPr="00036EE3" w:rsidTr="005D7D6C">
        <w:tc>
          <w:tcPr>
            <w:tcW w:w="1140" w:type="dxa"/>
          </w:tcPr>
          <w:p w:rsidR="00A76C71" w:rsidRPr="00036EE3" w:rsidRDefault="00A76C71" w:rsidP="005D7D6C">
            <w:pPr>
              <w:spacing w:before="30" w:after="30"/>
              <w:ind w:left="57"/>
              <w:jc w:val="left"/>
              <w:rPr>
                <w:b/>
                <w:bCs/>
                <w:sz w:val="20"/>
                <w:lang w:val="en-US"/>
              </w:rPr>
            </w:pPr>
            <w:r w:rsidRPr="00036EE3">
              <w:rPr>
                <w:b/>
                <w:bCs/>
                <w:sz w:val="20"/>
                <w:lang w:val="en-US"/>
              </w:rPr>
              <w:t>V</w:t>
            </w:r>
          </w:p>
        </w:tc>
        <w:tc>
          <w:tcPr>
            <w:tcW w:w="8220" w:type="dxa"/>
          </w:tcPr>
          <w:p w:rsidR="00A76C71" w:rsidRPr="00036EE3" w:rsidRDefault="00A76C71" w:rsidP="005D7D6C">
            <w:pPr>
              <w:spacing w:before="30" w:after="180"/>
              <w:jc w:val="left"/>
              <w:rPr>
                <w:sz w:val="20"/>
                <w:lang w:val="en-US"/>
              </w:rPr>
            </w:pPr>
            <w:r w:rsidRPr="00036EE3">
              <w:rPr>
                <w:sz w:val="20"/>
                <w:lang w:val="en-US"/>
              </w:rPr>
              <w:t>Vocabulary and related subjects</w:t>
            </w:r>
          </w:p>
        </w:tc>
      </w:tr>
    </w:tbl>
    <w:p w:rsidR="00A76C71" w:rsidRPr="00036EE3" w:rsidRDefault="00A76C71" w:rsidP="00A76C71">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76C71" w:rsidTr="005D7D6C">
        <w:tc>
          <w:tcPr>
            <w:tcW w:w="720" w:type="dxa"/>
          </w:tcPr>
          <w:p w:rsidR="00A76C71" w:rsidRDefault="00A76C71" w:rsidP="005D7D6C">
            <w:pPr>
              <w:jc w:val="center"/>
              <w:rPr>
                <w:sz w:val="22"/>
                <w:lang w:val="en-US"/>
              </w:rPr>
            </w:pPr>
          </w:p>
        </w:tc>
      </w:tr>
    </w:tbl>
    <w:p w:rsidR="00A76C71" w:rsidRPr="00036EE3" w:rsidRDefault="00A76C71" w:rsidP="00A76C71">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76C71" w:rsidRPr="00A76C71" w:rsidTr="005D7D6C">
        <w:tc>
          <w:tcPr>
            <w:tcW w:w="9360" w:type="dxa"/>
          </w:tcPr>
          <w:p w:rsidR="00A76C71" w:rsidRPr="002F5199" w:rsidRDefault="00A76C71" w:rsidP="005D7D6C">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A76C71" w:rsidRDefault="00A76C71" w:rsidP="00A76C71">
      <w:pPr>
        <w:spacing w:before="0"/>
        <w:jc w:val="center"/>
        <w:rPr>
          <w:sz w:val="22"/>
          <w:lang w:val="en-US"/>
        </w:rPr>
      </w:pPr>
    </w:p>
    <w:p w:rsidR="00A76C71" w:rsidRDefault="00A76C71" w:rsidP="00A76C71">
      <w:pPr>
        <w:spacing w:before="0"/>
        <w:jc w:val="center"/>
        <w:rPr>
          <w:sz w:val="22"/>
          <w:lang w:val="en-US"/>
        </w:rPr>
      </w:pPr>
    </w:p>
    <w:p w:rsidR="00A76C71" w:rsidRPr="002F5199" w:rsidRDefault="00A76C71" w:rsidP="00A76C71">
      <w:pPr>
        <w:spacing w:before="0"/>
        <w:jc w:val="right"/>
        <w:rPr>
          <w:i/>
          <w:iCs/>
          <w:sz w:val="20"/>
          <w:lang w:val="en-US"/>
        </w:rPr>
      </w:pPr>
      <w:r w:rsidRPr="002F5199">
        <w:rPr>
          <w:i/>
          <w:iCs/>
          <w:sz w:val="20"/>
          <w:lang w:val="en-US"/>
        </w:rPr>
        <w:t>Electronic Publication</w:t>
      </w:r>
    </w:p>
    <w:p w:rsidR="00A76C71" w:rsidRPr="002F5199" w:rsidRDefault="00A76C71" w:rsidP="00A76C71">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16</w:t>
      </w:r>
    </w:p>
    <w:p w:rsidR="00A76C71" w:rsidRDefault="00A76C71" w:rsidP="00A76C71">
      <w:pPr>
        <w:jc w:val="center"/>
        <w:rPr>
          <w:sz w:val="22"/>
          <w:lang w:val="en-US"/>
        </w:rPr>
      </w:pPr>
    </w:p>
    <w:p w:rsidR="00A76C71" w:rsidRPr="00470E28" w:rsidRDefault="00A76C71" w:rsidP="00A76C71">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16</w:t>
      </w:r>
    </w:p>
    <w:p w:rsidR="00A76C71" w:rsidRPr="00470E28" w:rsidRDefault="00A76C71" w:rsidP="00A76C71">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A76C71" w:rsidRDefault="00A76C71" w:rsidP="00A76C71">
      <w:pPr>
        <w:spacing w:before="160"/>
        <w:rPr>
          <w:i/>
          <w:sz w:val="20"/>
          <w:lang w:val="en-US"/>
        </w:rPr>
        <w:sectPr w:rsidR="00A76C71"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A76C71" w:rsidRPr="0001036E" w:rsidRDefault="00A76C71" w:rsidP="00A76C71">
      <w:pPr>
        <w:pStyle w:val="RecNo"/>
        <w:spacing w:before="0"/>
        <w:rPr>
          <w:lang w:val="en-US"/>
        </w:rPr>
      </w:pPr>
      <w:bookmarkStart w:id="2" w:name="irecnoe"/>
      <w:bookmarkEnd w:id="2"/>
      <w:r w:rsidRPr="00BF487A">
        <w:rPr>
          <w:lang w:val="en-US"/>
        </w:rPr>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2096-0</w:t>
      </w:r>
    </w:p>
    <w:p w:rsidR="00A76C71" w:rsidRDefault="00A76C71" w:rsidP="00A76C71">
      <w:pPr>
        <w:pStyle w:val="Rectitle"/>
        <w:rPr>
          <w:lang w:val="en-US"/>
        </w:rPr>
      </w:pPr>
      <w:r w:rsidRPr="00A76C71">
        <w:rPr>
          <w:lang w:val="en-US"/>
        </w:rPr>
        <w:t xml:space="preserve">Test procedure for measuring direction finder </w:t>
      </w:r>
      <w:r w:rsidRPr="00A76C71">
        <w:rPr>
          <w:rFonts w:eastAsia="SimSun"/>
          <w:lang w:val="en-US" w:eastAsia="zh-CN"/>
        </w:rPr>
        <w:t>sensitivity</w:t>
      </w:r>
      <w:r w:rsidRPr="00A76C71">
        <w:rPr>
          <w:lang w:val="en-US" w:eastAsia="zh-CN"/>
        </w:rPr>
        <w:br/>
        <w:t xml:space="preserve">in the </w:t>
      </w:r>
      <w:r w:rsidRPr="00A76C71">
        <w:rPr>
          <w:lang w:val="en-US"/>
        </w:rPr>
        <w:t>VHF/UHF frequency range</w:t>
      </w:r>
    </w:p>
    <w:p w:rsidR="00A76C71" w:rsidRPr="00A76C71" w:rsidRDefault="00A76C71" w:rsidP="00A76C71">
      <w:pPr>
        <w:pStyle w:val="Recdate"/>
        <w:rPr>
          <w:lang w:val="en-US"/>
        </w:rPr>
      </w:pPr>
      <w:r>
        <w:rPr>
          <w:lang w:val="en-US"/>
        </w:rPr>
        <w:t>(2016)</w:t>
      </w:r>
    </w:p>
    <w:p w:rsidR="00A76C71" w:rsidRPr="006262BF" w:rsidRDefault="00A76C71" w:rsidP="006D47C8">
      <w:pPr>
        <w:pStyle w:val="HeadingSum"/>
      </w:pPr>
      <w:r w:rsidRPr="006262BF">
        <w:t>Scope</w:t>
      </w:r>
    </w:p>
    <w:p w:rsidR="00A76C71" w:rsidRPr="006262BF" w:rsidRDefault="00A76C71" w:rsidP="00A76C71">
      <w:pPr>
        <w:pStyle w:val="Summary"/>
        <w:jc w:val="left"/>
        <w:rPr>
          <w:lang w:val="en-GB"/>
        </w:rPr>
      </w:pPr>
      <w:r w:rsidRPr="006262BF">
        <w:rPr>
          <w:lang w:val="en-GB"/>
        </w:rPr>
        <w:t xml:space="preserve">The </w:t>
      </w:r>
      <w:r w:rsidRPr="006262BF">
        <w:rPr>
          <w:rFonts w:eastAsia="SimSun"/>
          <w:lang w:val="en-GB" w:eastAsia="zh-CN"/>
        </w:rPr>
        <w:t>sensitivity</w:t>
      </w:r>
      <w:r w:rsidRPr="006262BF">
        <w:rPr>
          <w:lang w:val="en-GB"/>
        </w:rPr>
        <w:t xml:space="preserve"> of direction finding systems is an important consideration to regulatory authorities and others who have to locate emitters. It is often difficult to compare different systems due to a number of factors, such as the system </w:t>
      </w:r>
      <w:r w:rsidRPr="00A76C71">
        <w:rPr>
          <w:lang w:val="en-US"/>
        </w:rPr>
        <w:t>architecture</w:t>
      </w:r>
      <w:r w:rsidRPr="006262BF">
        <w:rPr>
          <w:lang w:val="en-GB"/>
        </w:rPr>
        <w:t xml:space="preserve">, typical use/purpose, size, installation requirements, and other issues. To facilitate comparison between direction finding (DF) systems, this Recommendation provides guidance on a standard method of testing DF </w:t>
      </w:r>
      <w:r w:rsidRPr="006262BF">
        <w:rPr>
          <w:rFonts w:eastAsia="SimSun"/>
          <w:lang w:val="en-GB" w:eastAsia="zh-CN"/>
        </w:rPr>
        <w:t>sensitivity</w:t>
      </w:r>
      <w:r w:rsidRPr="006262BF">
        <w:rPr>
          <w:lang w:val="en-GB"/>
        </w:rPr>
        <w:t xml:space="preserve"> and reporting of the results.</w:t>
      </w:r>
    </w:p>
    <w:p w:rsidR="00A76C71" w:rsidRPr="006262BF" w:rsidRDefault="00A76C71" w:rsidP="00A76C71">
      <w:pPr>
        <w:pStyle w:val="Headingb"/>
        <w:rPr>
          <w:lang w:val="en-GB" w:eastAsia="ko-KR"/>
        </w:rPr>
      </w:pPr>
      <w:r w:rsidRPr="006262BF">
        <w:rPr>
          <w:lang w:val="en-GB" w:eastAsia="ko-KR"/>
        </w:rPr>
        <w:t>Keywords</w:t>
      </w:r>
    </w:p>
    <w:p w:rsidR="00A76C71" w:rsidRPr="00A76C71" w:rsidRDefault="00A76C71" w:rsidP="00A76C71">
      <w:pPr>
        <w:rPr>
          <w:lang w:val="en-US"/>
        </w:rPr>
      </w:pPr>
      <w:r w:rsidRPr="00A76C71">
        <w:rPr>
          <w:lang w:val="en-US"/>
        </w:rPr>
        <w:t xml:space="preserve">DF </w:t>
      </w:r>
      <w:r w:rsidRPr="00A76C71">
        <w:rPr>
          <w:rFonts w:eastAsia="SimSun"/>
          <w:lang w:val="en-US" w:eastAsia="zh-CN"/>
        </w:rPr>
        <w:t>sensitivity</w:t>
      </w:r>
      <w:r w:rsidRPr="00A76C71">
        <w:rPr>
          <w:lang w:val="en-US"/>
        </w:rPr>
        <w:t xml:space="preserve">, measurement, test site, open-air-test-site, OATS </w:t>
      </w:r>
    </w:p>
    <w:p w:rsidR="00A76C71" w:rsidRPr="006262BF" w:rsidRDefault="00A76C71" w:rsidP="00A76C71">
      <w:pPr>
        <w:pStyle w:val="Headingb"/>
        <w:rPr>
          <w:lang w:val="en-GB" w:eastAsia="zh-CN"/>
        </w:rPr>
      </w:pPr>
      <w:r w:rsidRPr="006262BF">
        <w:rPr>
          <w:lang w:val="en-GB" w:eastAsia="zh-CN"/>
        </w:rPr>
        <w:t>Related ITU Recommendations, Reports</w:t>
      </w:r>
    </w:p>
    <w:p w:rsidR="00826255" w:rsidRPr="00A76C71" w:rsidRDefault="00826255" w:rsidP="00826255">
      <w:pPr>
        <w:pStyle w:val="enumlev1"/>
        <w:rPr>
          <w:lang w:val="en-US" w:eastAsia="zh-CN"/>
        </w:rPr>
      </w:pPr>
      <w:r w:rsidRPr="00A76C71">
        <w:rPr>
          <w:lang w:val="en-US" w:eastAsia="zh-CN"/>
        </w:rPr>
        <w:t xml:space="preserve">Recommendation </w:t>
      </w:r>
      <w:r w:rsidRPr="00826255">
        <w:rPr>
          <w:lang w:val="en-US" w:eastAsia="zh-CN"/>
        </w:rPr>
        <w:t xml:space="preserve">ITU-R </w:t>
      </w:r>
      <w:r w:rsidRPr="00826255">
        <w:rPr>
          <w:lang w:val="en-US"/>
        </w:rPr>
        <w:t>SM.</w:t>
      </w:r>
      <w:r w:rsidRPr="00826255">
        <w:rPr>
          <w:rFonts w:hint="eastAsia"/>
          <w:lang w:val="en-US" w:eastAsia="zh-CN"/>
        </w:rPr>
        <w:t>854</w:t>
      </w:r>
    </w:p>
    <w:p w:rsidR="00A76C71" w:rsidRPr="00A76C71" w:rsidRDefault="00A76C71" w:rsidP="00A76C71">
      <w:pPr>
        <w:pStyle w:val="enumlev1"/>
        <w:rPr>
          <w:lang w:val="en-US"/>
        </w:rPr>
      </w:pPr>
      <w:r w:rsidRPr="00A76C71">
        <w:rPr>
          <w:lang w:val="en-US" w:eastAsia="zh-CN"/>
        </w:rPr>
        <w:t xml:space="preserve">Recommendation </w:t>
      </w:r>
      <w:r w:rsidRPr="00826255">
        <w:rPr>
          <w:lang w:val="en-US" w:eastAsia="zh-CN"/>
        </w:rPr>
        <w:t xml:space="preserve">ITU-R </w:t>
      </w:r>
      <w:r w:rsidRPr="00826255">
        <w:rPr>
          <w:lang w:val="en-US"/>
        </w:rPr>
        <w:t>SM.2060</w:t>
      </w:r>
    </w:p>
    <w:p w:rsidR="00A76C71" w:rsidRPr="00A76C71" w:rsidRDefault="00A76C71" w:rsidP="00A76C71">
      <w:pPr>
        <w:pStyle w:val="enumlev1"/>
        <w:rPr>
          <w:lang w:val="en-US" w:eastAsia="zh-CN"/>
        </w:rPr>
      </w:pPr>
      <w:r w:rsidRPr="00A76C71">
        <w:rPr>
          <w:lang w:val="en-US" w:eastAsia="zh-CN"/>
        </w:rPr>
        <w:t xml:space="preserve">Recommendation </w:t>
      </w:r>
      <w:r w:rsidRPr="00826255">
        <w:rPr>
          <w:lang w:val="en-US" w:eastAsia="zh-CN"/>
        </w:rPr>
        <w:t xml:space="preserve">ITU-R </w:t>
      </w:r>
      <w:r w:rsidRPr="00826255">
        <w:rPr>
          <w:lang w:val="en-US"/>
        </w:rPr>
        <w:t>SM.206</w:t>
      </w:r>
      <w:r w:rsidRPr="00826255">
        <w:rPr>
          <w:rFonts w:eastAsia="SimSun" w:hint="eastAsia"/>
          <w:lang w:val="en-US" w:eastAsia="zh-CN"/>
        </w:rPr>
        <w:t>1</w:t>
      </w:r>
    </w:p>
    <w:p w:rsidR="00A76C71" w:rsidRPr="00A76C71" w:rsidRDefault="00A76C71" w:rsidP="00826255">
      <w:pPr>
        <w:pStyle w:val="enumlev1"/>
        <w:rPr>
          <w:lang w:val="en-US"/>
        </w:rPr>
      </w:pPr>
      <w:r w:rsidRPr="00A76C71">
        <w:rPr>
          <w:lang w:val="en-US" w:eastAsia="zh-CN"/>
        </w:rPr>
        <w:t xml:space="preserve">Recommendation ITU-R </w:t>
      </w:r>
      <w:r w:rsidRPr="00A76C71">
        <w:rPr>
          <w:lang w:val="en-US"/>
        </w:rPr>
        <w:t>SM</w:t>
      </w:r>
      <w:r w:rsidRPr="00A76C71">
        <w:rPr>
          <w:lang w:val="en-US" w:eastAsia="zh-CN"/>
        </w:rPr>
        <w:t>.</w:t>
      </w:r>
      <w:r w:rsidR="00826255">
        <w:rPr>
          <w:lang w:val="en-US" w:eastAsia="zh-CN"/>
        </w:rPr>
        <w:t>2097-0</w:t>
      </w:r>
    </w:p>
    <w:p w:rsidR="00A76C71" w:rsidRPr="00A76C71" w:rsidRDefault="00A76C71" w:rsidP="00A76C71">
      <w:pPr>
        <w:pStyle w:val="enumlev1"/>
        <w:rPr>
          <w:lang w:val="en-US"/>
        </w:rPr>
      </w:pPr>
      <w:r w:rsidRPr="00A76C71">
        <w:rPr>
          <w:lang w:val="en-US" w:eastAsia="zh-CN"/>
        </w:rPr>
        <w:t xml:space="preserve">Report </w:t>
      </w:r>
      <w:r w:rsidRPr="00826255">
        <w:rPr>
          <w:lang w:val="en-US" w:eastAsia="zh-CN"/>
        </w:rPr>
        <w:t xml:space="preserve">ITU-R </w:t>
      </w:r>
      <w:r w:rsidRPr="00826255">
        <w:rPr>
          <w:lang w:val="en-US"/>
        </w:rPr>
        <w:t>SM.</w:t>
      </w:r>
      <w:r w:rsidRPr="00826255">
        <w:rPr>
          <w:lang w:val="en-US" w:eastAsia="zh-CN"/>
        </w:rPr>
        <w:t>2125</w:t>
      </w:r>
    </w:p>
    <w:p w:rsidR="00A76C71" w:rsidRPr="00A76C71" w:rsidRDefault="00A76C71" w:rsidP="00A76C71">
      <w:pPr>
        <w:rPr>
          <w:lang w:val="en-US"/>
        </w:rPr>
      </w:pPr>
      <w:r w:rsidRPr="00A76C71">
        <w:rPr>
          <w:lang w:val="en-US"/>
        </w:rPr>
        <w:t>NOTE – In every case the latest edition of the Recommendation/Report in force should be used.</w:t>
      </w:r>
    </w:p>
    <w:p w:rsidR="00A76C71" w:rsidRPr="00A76C71" w:rsidRDefault="00A76C71" w:rsidP="00A76C71">
      <w:pPr>
        <w:pStyle w:val="Normalaftertitle"/>
        <w:rPr>
          <w:lang w:val="en-US"/>
        </w:rPr>
      </w:pPr>
      <w:r w:rsidRPr="00A76C71">
        <w:rPr>
          <w:lang w:val="en-US"/>
        </w:rPr>
        <w:t>The ITU Radiocommunication Assembly,</w:t>
      </w:r>
    </w:p>
    <w:p w:rsidR="00A76C71" w:rsidRPr="00A76C71" w:rsidRDefault="00A76C71" w:rsidP="00A76C71">
      <w:pPr>
        <w:pStyle w:val="Call"/>
        <w:rPr>
          <w:lang w:val="en-US"/>
        </w:rPr>
      </w:pPr>
      <w:r w:rsidRPr="00A76C71">
        <w:rPr>
          <w:lang w:val="en-US"/>
        </w:rPr>
        <w:t>considering</w:t>
      </w:r>
    </w:p>
    <w:p w:rsidR="00A76C71" w:rsidRPr="00A76C71" w:rsidRDefault="00A76C71" w:rsidP="00A76C71">
      <w:pPr>
        <w:rPr>
          <w:lang w:val="en-US"/>
        </w:rPr>
      </w:pPr>
      <w:r w:rsidRPr="00A76C71">
        <w:rPr>
          <w:i/>
          <w:iCs/>
          <w:lang w:val="en-US"/>
        </w:rPr>
        <w:t>a)</w:t>
      </w:r>
      <w:r w:rsidRPr="00A76C71">
        <w:rPr>
          <w:lang w:val="en-US"/>
        </w:rPr>
        <w:tab/>
        <w:t xml:space="preserve">that ITU-R published the typical specifications for direction finding (DF) </w:t>
      </w:r>
      <w:r w:rsidRPr="00A76C71">
        <w:rPr>
          <w:rFonts w:eastAsia="SimSun"/>
          <w:lang w:val="en-US" w:eastAsia="zh-CN"/>
        </w:rPr>
        <w:t>sensitivity</w:t>
      </w:r>
      <w:r w:rsidRPr="00A76C71">
        <w:rPr>
          <w:lang w:val="en-US"/>
        </w:rPr>
        <w:t xml:space="preserve"> in the ITU Handbook on Spectrum Monitoring (Edition 2011);</w:t>
      </w:r>
    </w:p>
    <w:p w:rsidR="00A76C71" w:rsidRPr="00A76C71" w:rsidRDefault="00A76C71" w:rsidP="00A76C71">
      <w:pPr>
        <w:rPr>
          <w:lang w:val="en-US"/>
        </w:rPr>
      </w:pPr>
      <w:r w:rsidRPr="00A76C71">
        <w:rPr>
          <w:i/>
          <w:iCs/>
          <w:lang w:val="en-US"/>
        </w:rPr>
        <w:t>b)</w:t>
      </w:r>
      <w:r w:rsidRPr="00A76C71">
        <w:rPr>
          <w:lang w:val="en-US"/>
        </w:rPr>
        <w:tab/>
        <w:t xml:space="preserve">that the Handbook refers to Report ITU-R SM.2125 – </w:t>
      </w:r>
      <w:r w:rsidRPr="00CE079A">
        <w:rPr>
          <w:lang w:val="en-US"/>
        </w:rPr>
        <w:t>Parameters of and measurement procedures on H/V/UHF monitoring receivers and stations</w:t>
      </w:r>
      <w:r w:rsidRPr="00A76C71">
        <w:rPr>
          <w:lang w:val="en-US"/>
        </w:rPr>
        <w:t xml:space="preserve">, which defines DF </w:t>
      </w:r>
      <w:r w:rsidRPr="00A76C71">
        <w:rPr>
          <w:rFonts w:eastAsia="SimSun"/>
          <w:lang w:val="en-US" w:eastAsia="zh-CN"/>
        </w:rPr>
        <w:t>sensitivity</w:t>
      </w:r>
      <w:r w:rsidRPr="00A76C71">
        <w:rPr>
          <w:lang w:val="en-US"/>
        </w:rPr>
        <w:t xml:space="preserve"> and provides relevant test procedures;</w:t>
      </w:r>
    </w:p>
    <w:p w:rsidR="00A76C71" w:rsidRPr="00A76C71" w:rsidRDefault="00A76C71" w:rsidP="00A76C71">
      <w:pPr>
        <w:rPr>
          <w:lang w:val="en-US"/>
        </w:rPr>
      </w:pPr>
      <w:r w:rsidRPr="00A76C71">
        <w:rPr>
          <w:i/>
          <w:iCs/>
          <w:lang w:val="en-US"/>
        </w:rPr>
        <w:t>c)</w:t>
      </w:r>
      <w:r w:rsidRPr="00A76C71">
        <w:rPr>
          <w:lang w:val="en-US"/>
        </w:rPr>
        <w:tab/>
        <w:t xml:space="preserve">that the specification of DF </w:t>
      </w:r>
      <w:r w:rsidRPr="00A76C71">
        <w:rPr>
          <w:rFonts w:eastAsia="SimSun"/>
          <w:lang w:val="en-US" w:eastAsia="zh-CN"/>
        </w:rPr>
        <w:t>sensitivity</w:t>
      </w:r>
      <w:r w:rsidRPr="00A76C71">
        <w:rPr>
          <w:lang w:val="en-US"/>
        </w:rPr>
        <w:t xml:space="preserve"> strongly depends on the test procedures applied;</w:t>
      </w:r>
    </w:p>
    <w:p w:rsidR="00A76C71" w:rsidRPr="00A76C71" w:rsidRDefault="00A76C71" w:rsidP="00A76C71">
      <w:pPr>
        <w:rPr>
          <w:lang w:val="en-US"/>
        </w:rPr>
      </w:pPr>
      <w:r w:rsidRPr="00A76C71">
        <w:rPr>
          <w:i/>
          <w:iCs/>
          <w:lang w:val="en-US"/>
        </w:rPr>
        <w:t>d)</w:t>
      </w:r>
      <w:r w:rsidRPr="00A76C71">
        <w:rPr>
          <w:lang w:val="en-US"/>
        </w:rPr>
        <w:tab/>
        <w:t xml:space="preserve">that DF </w:t>
      </w:r>
      <w:r w:rsidRPr="00A76C71">
        <w:rPr>
          <w:rFonts w:eastAsia="SimSun"/>
          <w:lang w:val="en-US" w:eastAsia="zh-CN"/>
        </w:rPr>
        <w:t>sensitivity</w:t>
      </w:r>
      <w:r w:rsidRPr="00A76C71">
        <w:rPr>
          <w:lang w:val="en-US"/>
        </w:rPr>
        <w:t xml:space="preserve"> may influence the suitability of a direction finder to fulfil certain monitoring tasks such as mobile or fixed use, or its ability to measure digital wideband signals, especially when used in typical operating environments; </w:t>
      </w:r>
    </w:p>
    <w:p w:rsidR="00A76C71" w:rsidRPr="00A76C71" w:rsidRDefault="00A76C71" w:rsidP="00A76C71">
      <w:pPr>
        <w:rPr>
          <w:lang w:val="en-US"/>
        </w:rPr>
      </w:pPr>
      <w:r w:rsidRPr="00A76C71">
        <w:rPr>
          <w:i/>
          <w:iCs/>
          <w:lang w:val="en-US"/>
        </w:rPr>
        <w:t>e)</w:t>
      </w:r>
      <w:r w:rsidRPr="00A76C71">
        <w:rPr>
          <w:lang w:val="en-US"/>
        </w:rPr>
        <w:tab/>
        <w:t xml:space="preserve">that a defined set of test procedures for DF </w:t>
      </w:r>
      <w:r w:rsidRPr="00A76C71">
        <w:rPr>
          <w:rFonts w:eastAsia="SimSun"/>
          <w:lang w:val="en-US" w:eastAsia="zh-CN"/>
        </w:rPr>
        <w:t>sensitivity</w:t>
      </w:r>
      <w:r w:rsidRPr="00A76C71">
        <w:rPr>
          <w:lang w:val="en-US"/>
        </w:rPr>
        <w:t xml:space="preserve"> must be independent of the DF design;</w:t>
      </w:r>
    </w:p>
    <w:p w:rsidR="00A76C71" w:rsidRPr="00A76C71" w:rsidRDefault="00A76C71" w:rsidP="00A76C71">
      <w:pPr>
        <w:rPr>
          <w:lang w:val="en-US"/>
        </w:rPr>
      </w:pPr>
      <w:r w:rsidRPr="00A76C71">
        <w:rPr>
          <w:i/>
          <w:iCs/>
          <w:lang w:val="en-US"/>
        </w:rPr>
        <w:t>f)</w:t>
      </w:r>
      <w:r w:rsidRPr="00A76C71">
        <w:rPr>
          <w:lang w:val="en-US"/>
        </w:rPr>
        <w:tab/>
        <w:t xml:space="preserve">that a well-defined set of test procedures for DF </w:t>
      </w:r>
      <w:r w:rsidRPr="00A76C71">
        <w:rPr>
          <w:rFonts w:eastAsia="SimSun"/>
          <w:lang w:val="en-US" w:eastAsia="zh-CN"/>
        </w:rPr>
        <w:t>sensitivity</w:t>
      </w:r>
      <w:r w:rsidRPr="00A76C71">
        <w:rPr>
          <w:lang w:val="en-US"/>
        </w:rPr>
        <w:t>, if adopted by all manufacturers of DF intended for civil radio monitoring, will have the advantage for the users of such DF, that an easier and more objective assessment of products from different manufacturers is possible</w:t>
      </w:r>
      <w:r w:rsidRPr="00A76C71">
        <w:rPr>
          <w:rFonts w:eastAsia="SimSun"/>
          <w:lang w:val="en-US" w:eastAsia="zh-CN"/>
        </w:rPr>
        <w:t>;</w:t>
      </w:r>
    </w:p>
    <w:p w:rsidR="00A76C71" w:rsidRPr="00A76C71" w:rsidRDefault="00A76C71" w:rsidP="00A76C71">
      <w:pPr>
        <w:rPr>
          <w:lang w:val="en-US"/>
        </w:rPr>
      </w:pPr>
      <w:r w:rsidRPr="00A76C71">
        <w:rPr>
          <w:i/>
          <w:iCs/>
          <w:lang w:val="en-US"/>
        </w:rPr>
        <w:t>g)</w:t>
      </w:r>
      <w:r w:rsidRPr="00A76C71">
        <w:rPr>
          <w:lang w:val="en-US"/>
        </w:rPr>
        <w:tab/>
        <w:t xml:space="preserve">that performance data in specifications of DF </w:t>
      </w:r>
      <w:r w:rsidRPr="00A76C71">
        <w:rPr>
          <w:rFonts w:eastAsia="SimSun"/>
          <w:lang w:val="en-US" w:eastAsia="zh-CN"/>
        </w:rPr>
        <w:t>systems</w:t>
      </w:r>
      <w:r w:rsidRPr="00A76C71">
        <w:rPr>
          <w:lang w:val="en-US"/>
        </w:rPr>
        <w:t xml:space="preserve"> usually show the performance under ideal test conditions or one specific condition</w:t>
      </w:r>
      <w:r w:rsidRPr="00A76C71">
        <w:rPr>
          <w:rFonts w:eastAsia="SimSun"/>
          <w:lang w:val="en-US" w:eastAsia="zh-CN"/>
        </w:rPr>
        <w:t>,</w:t>
      </w:r>
    </w:p>
    <w:p w:rsidR="00A76C71" w:rsidRPr="00A76C71" w:rsidRDefault="00A76C71" w:rsidP="00A76C71">
      <w:pPr>
        <w:pStyle w:val="Call"/>
        <w:rPr>
          <w:lang w:val="en-US"/>
        </w:rPr>
      </w:pPr>
      <w:r w:rsidRPr="00A76C71">
        <w:rPr>
          <w:lang w:val="en-US"/>
        </w:rPr>
        <w:t>recommends</w:t>
      </w:r>
    </w:p>
    <w:p w:rsidR="00A76C71" w:rsidRPr="00A76C71" w:rsidRDefault="00A76C71" w:rsidP="00A76C71">
      <w:pPr>
        <w:rPr>
          <w:lang w:val="en-US"/>
        </w:rPr>
      </w:pPr>
      <w:r w:rsidRPr="00CE079A">
        <w:rPr>
          <w:b/>
          <w:bCs/>
          <w:lang w:val="en-US"/>
        </w:rPr>
        <w:t>1</w:t>
      </w:r>
      <w:r w:rsidRPr="00A76C71">
        <w:rPr>
          <w:lang w:val="en-US"/>
        </w:rPr>
        <w:tab/>
        <w:t xml:space="preserve">that the test procedure in Annex 1 should be used to determine and report the DF </w:t>
      </w:r>
      <w:r w:rsidRPr="00A76C71">
        <w:rPr>
          <w:rFonts w:eastAsia="SimSun"/>
          <w:lang w:val="en-US" w:eastAsia="zh-CN"/>
        </w:rPr>
        <w:t>sensitivity</w:t>
      </w:r>
      <w:r w:rsidRPr="00A76C71">
        <w:rPr>
          <w:lang w:val="en-US"/>
        </w:rPr>
        <w:t>;</w:t>
      </w:r>
    </w:p>
    <w:p w:rsidR="00A76C71" w:rsidRPr="00A76C71" w:rsidRDefault="00A76C71" w:rsidP="00A76C71">
      <w:pPr>
        <w:rPr>
          <w:lang w:val="en-US"/>
        </w:rPr>
      </w:pPr>
      <w:r w:rsidRPr="00CE079A">
        <w:rPr>
          <w:b/>
          <w:bCs/>
          <w:lang w:val="en-US"/>
        </w:rPr>
        <w:t>2</w:t>
      </w:r>
      <w:r w:rsidRPr="00A76C71">
        <w:rPr>
          <w:lang w:val="en-US"/>
        </w:rPr>
        <w:tab/>
        <w:t xml:space="preserve">that for each DF </w:t>
      </w:r>
      <w:r w:rsidRPr="00A76C71">
        <w:rPr>
          <w:rFonts w:eastAsia="SimSun"/>
          <w:lang w:val="en-US" w:eastAsia="zh-CN"/>
        </w:rPr>
        <w:t>sensitivity</w:t>
      </w:r>
      <w:r w:rsidRPr="00A76C71">
        <w:rPr>
          <w:lang w:val="en-US"/>
        </w:rPr>
        <w:t xml:space="preserve"> performance specification, the test procedure and test conditions should be indicated by the manufacturer.</w:t>
      </w:r>
    </w:p>
    <w:p w:rsidR="00A76C71" w:rsidRDefault="00A76C71" w:rsidP="00A76C71">
      <w:pPr>
        <w:rPr>
          <w:lang w:val="en-US"/>
        </w:rPr>
      </w:pPr>
    </w:p>
    <w:p w:rsidR="00CE079A" w:rsidRPr="00A76C71" w:rsidRDefault="00CE079A" w:rsidP="00A76C71">
      <w:pPr>
        <w:rPr>
          <w:lang w:val="en-US"/>
        </w:rPr>
      </w:pPr>
    </w:p>
    <w:p w:rsidR="00A76C71" w:rsidRPr="006262BF" w:rsidRDefault="00A76C71" w:rsidP="00CE079A">
      <w:pPr>
        <w:pStyle w:val="AnnexNoTitle"/>
      </w:pPr>
      <w:r w:rsidRPr="006262BF">
        <w:t>Annex 1</w:t>
      </w:r>
      <w:r w:rsidR="00CE079A">
        <w:br/>
      </w:r>
      <w:r w:rsidR="00CE079A">
        <w:br/>
      </w:r>
      <w:r w:rsidRPr="006262BF">
        <w:t xml:space="preserve">Test procedure for measuring direction finder </w:t>
      </w:r>
      <w:r w:rsidRPr="006262BF">
        <w:rPr>
          <w:rFonts w:eastAsia="SimSun"/>
          <w:lang w:eastAsia="zh-CN"/>
        </w:rPr>
        <w:t>sensitivity</w:t>
      </w:r>
      <w:r w:rsidRPr="006262BF">
        <w:rPr>
          <w:rFonts w:eastAsia="SimSun"/>
          <w:lang w:eastAsia="zh-CN"/>
        </w:rPr>
        <w:br/>
      </w:r>
      <w:r w:rsidRPr="006262BF">
        <w:rPr>
          <w:lang w:eastAsia="zh-CN"/>
        </w:rPr>
        <w:t xml:space="preserve">in the </w:t>
      </w:r>
      <w:r w:rsidRPr="006262BF">
        <w:t>VHF/UHF frequency range</w:t>
      </w:r>
    </w:p>
    <w:p w:rsidR="00A76C71" w:rsidRPr="00A76C71" w:rsidRDefault="00A76C71" w:rsidP="00A76C71">
      <w:pPr>
        <w:pStyle w:val="Heading1"/>
        <w:rPr>
          <w:lang w:val="en-US"/>
        </w:rPr>
      </w:pPr>
      <w:r w:rsidRPr="00A76C71">
        <w:rPr>
          <w:lang w:val="en-US"/>
        </w:rPr>
        <w:t>1</w:t>
      </w:r>
      <w:r w:rsidRPr="00A76C71">
        <w:rPr>
          <w:lang w:val="en-US"/>
        </w:rPr>
        <w:tab/>
        <w:t>Introduction</w:t>
      </w:r>
    </w:p>
    <w:p w:rsidR="00A76C71" w:rsidRPr="00A76C71" w:rsidRDefault="00A76C71" w:rsidP="00A76C71">
      <w:pPr>
        <w:rPr>
          <w:lang w:val="en-US"/>
        </w:rPr>
      </w:pPr>
      <w:r w:rsidRPr="00A76C71">
        <w:rPr>
          <w:lang w:val="en-US"/>
        </w:rPr>
        <w:t>This Recommendation describes a general test procedure to evaluate the DF</w:t>
      </w:r>
      <w:r w:rsidRPr="00A76C71">
        <w:rPr>
          <w:color w:val="0070C0"/>
          <w:lang w:val="en-US"/>
        </w:rPr>
        <w:t xml:space="preserve"> </w:t>
      </w:r>
      <w:r w:rsidRPr="00A76C71">
        <w:rPr>
          <w:rFonts w:eastAsia="SimSun"/>
          <w:lang w:val="en-US" w:eastAsia="zh-CN"/>
        </w:rPr>
        <w:t>sensitivity</w:t>
      </w:r>
      <w:r w:rsidRPr="00A76C71">
        <w:rPr>
          <w:lang w:val="en-US"/>
        </w:rPr>
        <w:t xml:space="preserve"> of radio direction-finding systems. The aim of this document is to provide a definition of DF </w:t>
      </w:r>
      <w:r w:rsidRPr="00A76C71">
        <w:rPr>
          <w:rFonts w:eastAsia="SimSun"/>
          <w:lang w:val="en-US" w:eastAsia="zh-CN"/>
        </w:rPr>
        <w:t>sensitivity</w:t>
      </w:r>
      <w:r w:rsidRPr="00A76C71">
        <w:rPr>
          <w:lang w:val="en-US"/>
        </w:rPr>
        <w:t xml:space="preserve"> and a standard method to conduct testing, so that administrations can have some basis for comparison of DF systems based on their requirements.</w:t>
      </w:r>
    </w:p>
    <w:p w:rsidR="00A76C71" w:rsidRPr="00A76C71" w:rsidRDefault="00A76C71" w:rsidP="00A76C71">
      <w:pPr>
        <w:rPr>
          <w:rFonts w:eastAsia="SimSun"/>
          <w:lang w:val="en-US" w:eastAsia="zh-CN"/>
        </w:rPr>
      </w:pPr>
      <w:r w:rsidRPr="00A76C71">
        <w:rPr>
          <w:lang w:val="en-US"/>
        </w:rPr>
        <w:t xml:space="preserve">The sensitivity of a </w:t>
      </w:r>
      <w:r w:rsidRPr="00A76C71">
        <w:rPr>
          <w:rFonts w:eastAsia="SimSun"/>
          <w:lang w:val="en-US" w:eastAsia="zh-CN"/>
        </w:rPr>
        <w:t>direction finding system</w:t>
      </w:r>
      <w:r w:rsidRPr="00A76C71">
        <w:rPr>
          <w:lang w:val="en-US"/>
        </w:rPr>
        <w:t xml:space="preserve"> is defined as the minimum signal</w:t>
      </w:r>
      <w:r w:rsidRPr="00A76C71">
        <w:rPr>
          <w:lang w:val="en-US" w:eastAsia="zh-CN"/>
        </w:rPr>
        <w:t xml:space="preserve"> </w:t>
      </w:r>
      <w:r w:rsidRPr="00A76C71">
        <w:rPr>
          <w:lang w:val="en-US"/>
        </w:rPr>
        <w:t>field strength (</w:t>
      </w:r>
      <w:r w:rsidRPr="006262BF">
        <w:t>μ</w:t>
      </w:r>
      <w:r w:rsidRPr="00A76C71">
        <w:rPr>
          <w:lang w:val="en-US"/>
        </w:rPr>
        <w:t xml:space="preserve">V/m) at the </w:t>
      </w:r>
      <w:r w:rsidRPr="00A76C71">
        <w:rPr>
          <w:rFonts w:eastAsia="SimSun"/>
          <w:lang w:val="en-US" w:eastAsia="zh-CN"/>
        </w:rPr>
        <w:t>DF antenna</w:t>
      </w:r>
      <w:r w:rsidRPr="00A76C71">
        <w:rPr>
          <w:lang w:val="en-US"/>
        </w:rPr>
        <w:t xml:space="preserve"> that </w:t>
      </w:r>
      <w:r w:rsidRPr="00A76C71">
        <w:rPr>
          <w:rFonts w:eastAsia="SimSun"/>
          <w:lang w:val="en-US" w:eastAsia="zh-CN"/>
        </w:rPr>
        <w:t xml:space="preserve">results in a </w:t>
      </w:r>
      <w:r w:rsidRPr="00A76C71">
        <w:rPr>
          <w:lang w:val="en-US"/>
        </w:rPr>
        <w:t>suit</w:t>
      </w:r>
      <w:r w:rsidRPr="00A76C71">
        <w:rPr>
          <w:rFonts w:eastAsia="SimSun"/>
          <w:lang w:val="en-US" w:eastAsia="zh-CN"/>
        </w:rPr>
        <w:t>able DF accuracy when receiving weak signals.</w:t>
      </w:r>
    </w:p>
    <w:p w:rsidR="00A76C71" w:rsidRPr="00A76C71" w:rsidRDefault="00A76C71" w:rsidP="00A76C71">
      <w:pPr>
        <w:rPr>
          <w:lang w:val="en-US"/>
        </w:rPr>
      </w:pPr>
      <w:r w:rsidRPr="00A76C71">
        <w:rPr>
          <w:lang w:val="en-US"/>
        </w:rPr>
        <w:t xml:space="preserve">The method described in this recommendation is used to determine the “system </w:t>
      </w:r>
      <w:r w:rsidRPr="00A76C71">
        <w:rPr>
          <w:rFonts w:eastAsia="SimSun"/>
          <w:lang w:val="en-US" w:eastAsia="zh-CN"/>
        </w:rPr>
        <w:t>sensitivity</w:t>
      </w:r>
      <w:r w:rsidRPr="00A76C71">
        <w:rPr>
          <w:lang w:val="en-US"/>
        </w:rPr>
        <w:t xml:space="preserve">” in a defined set of test conditions simulated on a test range under ideal/controlled propagation conditions, and can be used, for example, for calibration purposes. </w:t>
      </w:r>
    </w:p>
    <w:p w:rsidR="00A76C71" w:rsidRPr="00A76C71" w:rsidRDefault="00A76C71" w:rsidP="00A76C71">
      <w:pPr>
        <w:pStyle w:val="Heading1"/>
        <w:rPr>
          <w:lang w:val="en-US"/>
        </w:rPr>
      </w:pPr>
      <w:r w:rsidRPr="00A76C71">
        <w:rPr>
          <w:lang w:val="en-US"/>
        </w:rPr>
        <w:t>2</w:t>
      </w:r>
      <w:r w:rsidRPr="00A76C71">
        <w:rPr>
          <w:lang w:val="en-US"/>
        </w:rPr>
        <w:tab/>
        <w:t>Principle of measurement</w:t>
      </w:r>
    </w:p>
    <w:p w:rsidR="00A76C71" w:rsidRPr="00A76C71" w:rsidRDefault="00A76C71" w:rsidP="00A76C71">
      <w:pPr>
        <w:rPr>
          <w:lang w:val="en-US"/>
        </w:rPr>
      </w:pPr>
      <w:r w:rsidRPr="00A76C71">
        <w:rPr>
          <w:lang w:val="en-US"/>
        </w:rPr>
        <w:t xml:space="preserve">The measurement will be conducted under simplified conditions, thus permitting great simplicity of the tests and easy repeatability of the results at any time and at any site. </w:t>
      </w:r>
      <w:r w:rsidRPr="00A76C71">
        <w:rPr>
          <w:rFonts w:eastAsia="SimSun"/>
          <w:lang w:val="en-US" w:eastAsia="zh-CN"/>
        </w:rPr>
        <w:t>C</w:t>
      </w:r>
      <w:r w:rsidRPr="00A76C71">
        <w:rPr>
          <w:lang w:val="en-US"/>
        </w:rPr>
        <w:t>onsidering the objective to simplify the measurement, effects of modulation type (including phase and time variant signals), signal duty cycle, bandwidth, signal polarization, signal duration, noise, effects from other signal</w:t>
      </w:r>
      <w:r w:rsidRPr="00A76C71">
        <w:rPr>
          <w:lang w:val="en-US" w:eastAsia="zh-CN"/>
        </w:rPr>
        <w:t>s</w:t>
      </w:r>
      <w:r w:rsidRPr="00A76C71">
        <w:rPr>
          <w:lang w:val="en-US"/>
        </w:rPr>
        <w:t xml:space="preserve"> and external uncontrollable conditions such as multi-wave/multipath propagation conditions, are intentionally ignored to reduce the complexity and duration of the test procedure. The measurement takes place in an otherwise reflection-free environment such as an open-air-test-site (OATS) or an anechoic chamber.</w:t>
      </w:r>
      <w:r w:rsidRPr="006262BF">
        <w:rPr>
          <w:rStyle w:val="FootnoteReference"/>
        </w:rPr>
        <w:footnoteReference w:id="1"/>
      </w:r>
      <w:r w:rsidRPr="00A76C71">
        <w:rPr>
          <w:color w:val="0070C0"/>
          <w:lang w:val="en-US" w:eastAsia="ja-JP"/>
        </w:rPr>
        <w:t xml:space="preserve"> </w:t>
      </w:r>
      <w:r w:rsidRPr="00A76C71">
        <w:rPr>
          <w:lang w:val="en-US" w:eastAsia="ja-JP"/>
        </w:rPr>
        <w:t>Measurements in an OATS shall be conducted under sufficiently low levels of external noise.</w:t>
      </w:r>
    </w:p>
    <w:p w:rsidR="00A76C71" w:rsidRPr="00A76C71" w:rsidRDefault="00A76C71" w:rsidP="00A76C71">
      <w:pPr>
        <w:pStyle w:val="Heading1"/>
        <w:rPr>
          <w:lang w:val="en-US"/>
        </w:rPr>
      </w:pPr>
      <w:r w:rsidRPr="00A76C71">
        <w:rPr>
          <w:lang w:val="en-US"/>
        </w:rPr>
        <w:t>3</w:t>
      </w:r>
      <w:r w:rsidRPr="00A76C71">
        <w:rPr>
          <w:lang w:val="en-US"/>
        </w:rPr>
        <w:tab/>
        <w:t>Measurement set up</w:t>
      </w:r>
    </w:p>
    <w:p w:rsidR="00A76C71" w:rsidRPr="00A76C71" w:rsidRDefault="00A76C71" w:rsidP="00A76C71">
      <w:pPr>
        <w:rPr>
          <w:lang w:val="en-US"/>
        </w:rPr>
      </w:pPr>
      <w:r w:rsidRPr="00A76C71">
        <w:rPr>
          <w:lang w:val="en-US"/>
        </w:rPr>
        <w:t xml:space="preserve">The measurement setup is shown in Fig. 1. To ensure a well-defined propagation scenario, the environment of the DF and transmitting antennas should be free of reflecting obstacles and interferences as indicated in Recommendation ITU-R SM.2060. </w:t>
      </w:r>
    </w:p>
    <w:p w:rsidR="00A76C71" w:rsidRPr="00A76C71" w:rsidRDefault="00A76C71" w:rsidP="00A76C71">
      <w:pPr>
        <w:widowControl w:val="0"/>
        <w:rPr>
          <w:lang w:val="en-US"/>
        </w:rPr>
      </w:pPr>
      <w:r w:rsidRPr="00A76C71">
        <w:rPr>
          <w:lang w:val="en-US"/>
        </w:rPr>
        <w:t xml:space="preserve">The </w:t>
      </w:r>
      <w:r w:rsidRPr="00A76C71">
        <w:rPr>
          <w:rFonts w:eastAsia="SimSun"/>
          <w:lang w:val="en-US" w:eastAsia="zh-CN"/>
        </w:rPr>
        <w:t>t</w:t>
      </w:r>
      <w:r w:rsidRPr="00A76C71">
        <w:rPr>
          <w:lang w:val="en-US"/>
        </w:rPr>
        <w:t>est frequency selection</w:t>
      </w:r>
      <w:r w:rsidRPr="00A76C71">
        <w:rPr>
          <w:rFonts w:eastAsia="SimSun"/>
          <w:lang w:val="en-US" w:eastAsia="zh-CN"/>
        </w:rPr>
        <w:t xml:space="preserve">, the </w:t>
      </w:r>
      <w:r w:rsidRPr="00A76C71">
        <w:rPr>
          <w:lang w:val="en-US"/>
        </w:rPr>
        <w:t xml:space="preserve">distances between the DF antenna and </w:t>
      </w:r>
      <w:r w:rsidRPr="00A76C71">
        <w:rPr>
          <w:rFonts w:eastAsia="SimSun"/>
          <w:lang w:val="en-US" w:eastAsia="zh-CN"/>
        </w:rPr>
        <w:t>the</w:t>
      </w:r>
      <w:r w:rsidRPr="00A76C71">
        <w:rPr>
          <w:lang w:val="en-US"/>
        </w:rPr>
        <w:t xml:space="preserve"> transmitting antennas, as well as the height of all antennas involved should be in line with Recommendation ITU</w:t>
      </w:r>
      <w:r w:rsidRPr="00A76C71">
        <w:rPr>
          <w:lang w:val="en-US"/>
        </w:rPr>
        <w:noBreakHyphen/>
        <w:t xml:space="preserve">R SM.2060. </w:t>
      </w:r>
      <w:r w:rsidRPr="00A76C71">
        <w:rPr>
          <w:rFonts w:eastAsia="MS Mincho"/>
          <w:lang w:val="en-US" w:eastAsia="ja-JP"/>
        </w:rPr>
        <w:t>Frequencies with sufficiently low external noise levels should be selected as test frequencies for measurement in an OATS.</w:t>
      </w:r>
    </w:p>
    <w:p w:rsidR="00A76C71" w:rsidRPr="00A76C71" w:rsidRDefault="00A76C71" w:rsidP="00A76C71">
      <w:pPr>
        <w:rPr>
          <w:lang w:val="en-US"/>
        </w:rPr>
      </w:pPr>
      <w:r w:rsidRPr="00A76C71">
        <w:rPr>
          <w:rFonts w:eastAsia="SimSun"/>
          <w:lang w:val="en-US" w:eastAsia="zh-CN"/>
        </w:rPr>
        <w:t>T</w:t>
      </w:r>
      <w:r w:rsidRPr="00A76C71">
        <w:rPr>
          <w:lang w:val="en-US"/>
        </w:rPr>
        <w:t xml:space="preserve">he attenuator of the </w:t>
      </w:r>
      <w:r w:rsidRPr="00A76C71">
        <w:rPr>
          <w:rFonts w:eastAsia="SimSun"/>
          <w:lang w:val="en-US" w:eastAsia="zh-CN"/>
        </w:rPr>
        <w:t xml:space="preserve">DF system </w:t>
      </w:r>
      <w:r w:rsidRPr="00A76C71">
        <w:rPr>
          <w:lang w:val="en-US"/>
        </w:rPr>
        <w:t xml:space="preserve">should be set to </w:t>
      </w:r>
      <w:r w:rsidRPr="00A76C71">
        <w:rPr>
          <w:rFonts w:eastAsia="SimSun"/>
          <w:lang w:val="en-US" w:eastAsia="zh-CN"/>
        </w:rPr>
        <w:t>the</w:t>
      </w:r>
      <w:r w:rsidRPr="00A76C71">
        <w:rPr>
          <w:lang w:val="en-US"/>
        </w:rPr>
        <w:t xml:space="preserve"> minimum attenuation.</w:t>
      </w:r>
    </w:p>
    <w:p w:rsidR="00A76C71" w:rsidRPr="00A76C71" w:rsidRDefault="00A76C71" w:rsidP="00A76C71">
      <w:pPr>
        <w:rPr>
          <w:lang w:val="en-US" w:eastAsia="zh-CN"/>
        </w:rPr>
      </w:pPr>
      <w:r w:rsidRPr="00A76C71">
        <w:rPr>
          <w:lang w:val="en-US"/>
        </w:rPr>
        <w:t>The bandwidth</w:t>
      </w:r>
      <w:r w:rsidRPr="00A76C71">
        <w:rPr>
          <w:lang w:val="en-US" w:eastAsia="zh-CN"/>
        </w:rPr>
        <w:t xml:space="preserve"> </w:t>
      </w:r>
      <w:r w:rsidRPr="00A76C71">
        <w:rPr>
          <w:lang w:val="en-US"/>
        </w:rPr>
        <w:t xml:space="preserve">of the DF </w:t>
      </w:r>
      <w:r w:rsidRPr="00A76C71">
        <w:rPr>
          <w:rFonts w:eastAsia="SimSun"/>
          <w:lang w:val="en-US" w:eastAsia="zh-CN"/>
        </w:rPr>
        <w:t>system</w:t>
      </w:r>
      <w:r w:rsidRPr="00A76C71">
        <w:rPr>
          <w:lang w:val="en-US"/>
        </w:rPr>
        <w:t xml:space="preserve"> should be set to 1 kHz for the narrowband unmodulated signal (if the DF system does not support this setting, choose the nearest value which is higher than the default parameter value).</w:t>
      </w:r>
    </w:p>
    <w:p w:rsidR="00A76C71" w:rsidRPr="00A76C71" w:rsidRDefault="00A76C71" w:rsidP="00A76C71">
      <w:pPr>
        <w:rPr>
          <w:lang w:val="en-US"/>
        </w:rPr>
      </w:pPr>
      <w:r w:rsidRPr="00A76C71">
        <w:rPr>
          <w:rFonts w:eastAsia="SimSun"/>
          <w:lang w:val="en-US" w:eastAsia="zh-CN"/>
        </w:rPr>
        <w:t>T</w:t>
      </w:r>
      <w:r w:rsidRPr="00A76C71">
        <w:rPr>
          <w:lang w:val="en-US"/>
        </w:rPr>
        <w:t xml:space="preserve">he integration time of the DF </w:t>
      </w:r>
      <w:r w:rsidRPr="00A76C71">
        <w:rPr>
          <w:rFonts w:eastAsia="SimSun"/>
          <w:lang w:val="en-US" w:eastAsia="zh-CN"/>
        </w:rPr>
        <w:t xml:space="preserve">system </w:t>
      </w:r>
      <w:r w:rsidRPr="00A76C71">
        <w:rPr>
          <w:lang w:val="en-US"/>
        </w:rPr>
        <w:t xml:space="preserve">should be set to </w:t>
      </w:r>
      <w:r w:rsidRPr="00A76C71">
        <w:rPr>
          <w:lang w:val="en-US" w:eastAsia="zh-CN"/>
        </w:rPr>
        <w:t>1</w:t>
      </w:r>
      <w:r w:rsidRPr="00A76C71">
        <w:rPr>
          <w:lang w:val="en-US"/>
        </w:rPr>
        <w:t xml:space="preserve"> second for th</w:t>
      </w:r>
      <w:r w:rsidRPr="00A76C71">
        <w:rPr>
          <w:rFonts w:eastAsia="SimSun"/>
          <w:lang w:val="en-US" w:eastAsia="zh-CN"/>
        </w:rPr>
        <w:t xml:space="preserve">e </w:t>
      </w:r>
      <w:r w:rsidRPr="00A76C71">
        <w:rPr>
          <w:lang w:val="en-US"/>
        </w:rPr>
        <w:t xml:space="preserve">narrowband unmodulated signal (if the DF system does not support this setting, choose the nearest value which is </w:t>
      </w:r>
      <w:r w:rsidRPr="00A76C71">
        <w:rPr>
          <w:rFonts w:eastAsia="SimSun"/>
          <w:lang w:val="en-US" w:eastAsia="zh-CN"/>
        </w:rPr>
        <w:t xml:space="preserve">lower </w:t>
      </w:r>
      <w:r w:rsidRPr="00A76C71">
        <w:rPr>
          <w:lang w:val="en-US"/>
        </w:rPr>
        <w:t xml:space="preserve">than the default parameter value). </w:t>
      </w:r>
    </w:p>
    <w:p w:rsidR="00A76C71" w:rsidRPr="00A76C71" w:rsidRDefault="00A76C71" w:rsidP="00A76C71">
      <w:pPr>
        <w:rPr>
          <w:rFonts w:eastAsia="SimSun"/>
          <w:lang w:val="en-US" w:eastAsia="zh-CN"/>
        </w:rPr>
      </w:pPr>
      <w:r w:rsidRPr="00A76C71">
        <w:rPr>
          <w:rFonts w:eastAsia="SimSun"/>
          <w:lang w:val="en-US" w:eastAsia="zh-CN"/>
        </w:rPr>
        <w:t>Set the default 0 degree bearing of the DF system directly facing the transmitting antenna by adjusting the angle of the turn table.</w:t>
      </w:r>
    </w:p>
    <w:p w:rsidR="00A76C71" w:rsidRPr="00A76C71" w:rsidRDefault="00A76C71" w:rsidP="00A76C71">
      <w:pPr>
        <w:rPr>
          <w:lang w:val="en-US"/>
        </w:rPr>
      </w:pPr>
      <w:r w:rsidRPr="00A76C71">
        <w:rPr>
          <w:lang w:val="en-US"/>
        </w:rPr>
        <w:t xml:space="preserve">Other settings should be the optimal settings for the DF system. All </w:t>
      </w:r>
      <w:r w:rsidRPr="00A76C71">
        <w:rPr>
          <w:rFonts w:eastAsia="SimSun"/>
          <w:lang w:val="en-US" w:eastAsia="zh-CN"/>
        </w:rPr>
        <w:t>the r</w:t>
      </w:r>
      <w:r w:rsidRPr="00A76C71">
        <w:rPr>
          <w:lang w:val="en-US"/>
        </w:rPr>
        <w:t>elevant settings should be specified in the data sheet.</w:t>
      </w:r>
    </w:p>
    <w:p w:rsidR="00A76C71" w:rsidRPr="00A76C71" w:rsidRDefault="00A76C71" w:rsidP="00A76C71">
      <w:pPr>
        <w:rPr>
          <w:lang w:val="en-US" w:eastAsia="zh-CN"/>
        </w:rPr>
      </w:pPr>
      <w:r w:rsidRPr="00A76C71">
        <w:rPr>
          <w:lang w:val="en-US"/>
        </w:rPr>
        <w:t xml:space="preserve">All </w:t>
      </w:r>
      <w:r w:rsidRPr="00A76C71">
        <w:rPr>
          <w:lang w:val="en-US" w:eastAsia="zh-CN"/>
        </w:rPr>
        <w:t>test equipment (including transmitter, transmitting antennas and turntable) should be calibrated.</w:t>
      </w:r>
    </w:p>
    <w:p w:rsidR="00A76C71" w:rsidRPr="00A76C71" w:rsidRDefault="00A76C71" w:rsidP="00A76C71">
      <w:pPr>
        <w:pStyle w:val="Heading1"/>
        <w:rPr>
          <w:lang w:val="en-US"/>
        </w:rPr>
      </w:pPr>
      <w:r w:rsidRPr="00A76C71">
        <w:rPr>
          <w:lang w:val="en-US"/>
        </w:rPr>
        <w:t>4</w:t>
      </w:r>
      <w:r w:rsidRPr="00A76C71">
        <w:rPr>
          <w:lang w:val="en-US"/>
        </w:rPr>
        <w:tab/>
        <w:t>Measurement procedure</w:t>
      </w:r>
    </w:p>
    <w:p w:rsidR="00A76C71" w:rsidRPr="00A76C71" w:rsidRDefault="00A76C71" w:rsidP="00A76C71">
      <w:pPr>
        <w:rPr>
          <w:lang w:val="en-US"/>
        </w:rPr>
      </w:pPr>
      <w:r w:rsidRPr="00A76C71">
        <w:rPr>
          <w:rFonts w:eastAsia="SimSun"/>
          <w:lang w:val="en-US" w:eastAsia="zh-CN"/>
        </w:rPr>
        <w:t xml:space="preserve">Adjust the signal level of the test transmitter to make sure that the DF antenna receives a strong signal with </w:t>
      </w:r>
      <w:r w:rsidRPr="00A76C71">
        <w:rPr>
          <w:lang w:val="en-US"/>
        </w:rPr>
        <w:t>SNR of</w:t>
      </w:r>
      <w:r w:rsidRPr="00A76C71">
        <w:rPr>
          <w:rFonts w:eastAsia="SimSun"/>
          <w:lang w:val="en-US" w:eastAsia="zh-CN"/>
        </w:rPr>
        <w:t xml:space="preserve"> at least</w:t>
      </w:r>
      <w:r w:rsidRPr="00A76C71">
        <w:rPr>
          <w:lang w:val="en-US"/>
        </w:rPr>
        <w:t xml:space="preserve"> 20 dB</w:t>
      </w:r>
      <w:r w:rsidRPr="00A76C71">
        <w:rPr>
          <w:rFonts w:eastAsia="SimSun"/>
          <w:lang w:val="en-US" w:eastAsia="zh-CN"/>
        </w:rPr>
        <w:t xml:space="preserve">. Record the angle of arrival </w:t>
      </w:r>
      <m:oMath>
        <m:sSub>
          <m:sSubPr>
            <m:ctrlPr>
              <w:rPr>
                <w:rFonts w:ascii="Cambria Math" w:eastAsia="SimSun" w:hAnsi="Cambria Math"/>
                <w:iCs/>
                <w:lang w:eastAsia="zh-CN"/>
              </w:rPr>
            </m:ctrlPr>
          </m:sSubPr>
          <m:e>
            <m:r>
              <m:rPr>
                <m:sty m:val="p"/>
              </m:rPr>
              <w:rPr>
                <w:rFonts w:ascii="Cambria Math" w:eastAsia="SimSun" w:hAnsi="Cambria Math"/>
                <w:lang w:eastAsia="zh-CN"/>
              </w:rPr>
              <m:t>θ</m:t>
            </m:r>
          </m:e>
          <m:sub>
            <m:r>
              <m:rPr>
                <m:sty m:val="p"/>
              </m:rPr>
              <w:rPr>
                <w:rFonts w:ascii="Cambria Math" w:eastAsia="SimSun" w:hAnsi="Cambria Math"/>
                <w:lang w:val="en-US" w:eastAsia="zh-CN"/>
              </w:rPr>
              <m:t>0</m:t>
            </m:r>
          </m:sub>
        </m:sSub>
      </m:oMath>
      <w:r w:rsidRPr="00A76C71">
        <w:rPr>
          <w:lang w:val="en-US"/>
        </w:rPr>
        <w:t xml:space="preserve"> (it must be stable).</w:t>
      </w:r>
    </w:p>
    <w:p w:rsidR="00A76C71" w:rsidRPr="00A76C71" w:rsidRDefault="00A76C71" w:rsidP="00A76C71">
      <w:pPr>
        <w:rPr>
          <w:rFonts w:eastAsia="SimSun"/>
          <w:lang w:val="en-US" w:eastAsia="zh-CN"/>
        </w:rPr>
      </w:pPr>
      <w:r w:rsidRPr="00A76C71">
        <w:rPr>
          <w:lang w:val="en-US"/>
        </w:rPr>
        <w:t xml:space="preserve">Note the </w:t>
      </w:r>
      <w:r w:rsidRPr="00A76C71">
        <w:rPr>
          <w:rFonts w:eastAsia="SimSun"/>
          <w:lang w:val="en-US" w:eastAsia="zh-CN"/>
        </w:rPr>
        <w:t xml:space="preserve">signal level of the transmitter </w:t>
      </w:r>
      <w:r w:rsidRPr="00A76C71">
        <w:rPr>
          <w:lang w:val="en-US"/>
        </w:rPr>
        <w:t xml:space="preserve">and perform a field measurement at the position of the </w:t>
      </w:r>
      <w:r w:rsidRPr="00A76C71">
        <w:rPr>
          <w:rFonts w:eastAsia="SimSun"/>
          <w:lang w:val="en-US" w:eastAsia="zh-CN"/>
        </w:rPr>
        <w:t>direction-finding antenna E</w:t>
      </w:r>
      <w:r w:rsidRPr="00A76C71">
        <w:rPr>
          <w:vertAlign w:val="subscript"/>
          <w:lang w:val="en-US" w:eastAsia="zh-CN"/>
        </w:rPr>
        <w:t>0</w:t>
      </w:r>
      <w:r w:rsidR="00CC711C">
        <w:rPr>
          <w:lang w:val="en-US" w:eastAsia="zh-CN"/>
        </w:rPr>
        <w:t xml:space="preserve"> </w:t>
      </w:r>
      <w:r w:rsidRPr="00A76C71">
        <w:rPr>
          <w:rFonts w:eastAsia="SimSun"/>
          <w:lang w:val="en-US" w:eastAsia="zh-CN"/>
        </w:rPr>
        <w:t>(</w:t>
      </w:r>
      <w:r w:rsidRPr="006262BF">
        <w:t>μ</w:t>
      </w:r>
      <w:r w:rsidRPr="00A76C71">
        <w:rPr>
          <w:lang w:val="en-US"/>
        </w:rPr>
        <w:t>V/m</w:t>
      </w:r>
      <w:r w:rsidRPr="00A76C71">
        <w:rPr>
          <w:rFonts w:eastAsia="SimSun"/>
          <w:lang w:val="en-US" w:eastAsia="zh-CN"/>
        </w:rPr>
        <w:t>).</w:t>
      </w:r>
    </w:p>
    <w:p w:rsidR="00A76C71" w:rsidRPr="00A76C71" w:rsidRDefault="00A76C71" w:rsidP="00C2149D">
      <w:pPr>
        <w:rPr>
          <w:rFonts w:eastAsia="SimSun"/>
          <w:lang w:val="en-US" w:eastAsia="zh-CN"/>
        </w:rPr>
      </w:pPr>
      <w:r w:rsidRPr="00A76C71">
        <w:rPr>
          <w:rFonts w:eastAsia="SimSun"/>
          <w:lang w:val="en-US" w:eastAsia="zh-CN"/>
        </w:rPr>
        <w:t>In the next step,</w:t>
      </w:r>
      <w:r w:rsidRPr="00A76C71">
        <w:rPr>
          <w:rFonts w:eastAsia="MS Mincho"/>
          <w:lang w:val="en-US" w:eastAsia="ja-JP"/>
        </w:rPr>
        <w:t xml:space="preserve"> </w:t>
      </w:r>
      <w:r w:rsidRPr="00A76C71">
        <w:rPr>
          <w:rFonts w:eastAsia="SimSun"/>
          <w:lang w:val="en-US" w:eastAsia="zh-CN"/>
        </w:rPr>
        <w:t xml:space="preserve">measure the DF bearing fluctuation (RMS value) after incrementally reducing the signal level of the test transmitter until DF </w:t>
      </w:r>
      <w:r w:rsidRPr="00A76C71">
        <w:rPr>
          <w:sz w:val="22"/>
          <w:szCs w:val="22"/>
          <w:lang w:val="en-US" w:eastAsia="zh-CN"/>
        </w:rPr>
        <w:t>bearing</w:t>
      </w:r>
      <w:r w:rsidRPr="00A76C71">
        <w:rPr>
          <w:rFonts w:eastAsia="SimSun"/>
          <w:color w:val="0070C0"/>
          <w:lang w:val="en-US" w:eastAsia="zh-CN"/>
        </w:rPr>
        <w:t xml:space="preserve"> </w:t>
      </w:r>
      <w:r w:rsidRPr="00A76C71">
        <w:rPr>
          <w:sz w:val="22"/>
          <w:szCs w:val="22"/>
          <w:lang w:val="en-US" w:eastAsia="zh-CN"/>
        </w:rPr>
        <w:t>fluctuation</w:t>
      </w:r>
      <w:r w:rsidRPr="00A76C71">
        <w:rPr>
          <w:rFonts w:eastAsia="SimSun"/>
          <w:lang w:val="en-US" w:eastAsia="zh-CN"/>
        </w:rPr>
        <w:t xml:space="preserve"> reaches a certain value </w:t>
      </w:r>
      <w:r w:rsidRPr="00A76C71">
        <w:rPr>
          <w:rFonts w:eastAsia="SimSun"/>
          <w:lang w:val="en-US"/>
        </w:rPr>
        <w:t>(</w:t>
      </w:r>
      <w:r w:rsidRPr="00A76C71">
        <w:rPr>
          <w:rFonts w:eastAsia="SimSun"/>
          <w:lang w:val="en-US" w:eastAsia="zh-CN"/>
        </w:rPr>
        <w:t>nominal 3</w:t>
      </w:r>
      <w:r w:rsidR="00C2149D">
        <w:rPr>
          <w:rFonts w:eastAsia="SimSun"/>
          <w:lang w:val="en-US" w:eastAsia="zh-CN"/>
        </w:rPr>
        <w:t> </w:t>
      </w:r>
      <w:r w:rsidRPr="00A76C71">
        <w:rPr>
          <w:rFonts w:eastAsia="SimSun"/>
          <w:lang w:val="en-US" w:eastAsia="zh-CN"/>
        </w:rPr>
        <w:t>degrees RMS)</w:t>
      </w:r>
      <w:r w:rsidRPr="00A76C71">
        <w:rPr>
          <w:rFonts w:eastAsia="SimSun"/>
          <w:color w:val="0070C0"/>
          <w:lang w:val="en-US" w:eastAsia="zh-CN"/>
        </w:rPr>
        <w:t>.</w:t>
      </w:r>
    </w:p>
    <w:p w:rsidR="00A76C71" w:rsidRPr="00A76C71" w:rsidRDefault="00A76C71" w:rsidP="00A76C71">
      <w:pPr>
        <w:rPr>
          <w:rFonts w:eastAsia="SimSun"/>
          <w:lang w:val="en-US" w:eastAsia="zh-CN"/>
        </w:rPr>
      </w:pPr>
      <w:r w:rsidRPr="00A76C71">
        <w:rPr>
          <w:rFonts w:eastAsia="SimSun"/>
          <w:lang w:val="en-US" w:eastAsia="zh-CN"/>
        </w:rPr>
        <w:t>The RMS value for DF bearing fluctuation should be calculated described as follows:</w:t>
      </w:r>
    </w:p>
    <w:p w:rsidR="00A76C71" w:rsidRPr="006262BF" w:rsidRDefault="00A76C71" w:rsidP="00A76C71">
      <w:pPr>
        <w:pStyle w:val="Equation"/>
        <w:rPr>
          <w:rFonts w:eastAsia="SimSun"/>
          <w:lang w:eastAsia="zh-CN"/>
        </w:rPr>
      </w:pPr>
      <w:r w:rsidRPr="00A76C71">
        <w:rPr>
          <w:rFonts w:eastAsia="SimSun"/>
          <w:iCs/>
          <w:lang w:val="en-US" w:eastAsia="zh-CN"/>
        </w:rPr>
        <w:tab/>
      </w:r>
      <w:r w:rsidRPr="00A76C71">
        <w:rPr>
          <w:rFonts w:eastAsia="SimSun"/>
          <w:iCs/>
          <w:lang w:val="en-US" w:eastAsia="zh-CN"/>
        </w:rPr>
        <w:tab/>
      </w:r>
      <m:oMath>
        <m:r>
          <m:rPr>
            <m:sty m:val="p"/>
          </m:rPr>
          <w:rPr>
            <w:rFonts w:ascii="Cambria Math" w:eastAsia="SimSun" w:hAnsi="Cambria Math"/>
            <w:lang w:eastAsia="zh-CN"/>
          </w:rPr>
          <m:t>δ=</m:t>
        </m:r>
        <m:rad>
          <m:radPr>
            <m:degHide m:val="1"/>
            <m:ctrlPr>
              <w:rPr>
                <w:rFonts w:ascii="Cambria Math" w:eastAsia="SimSun" w:hAnsi="Cambria Math"/>
                <w:lang w:eastAsia="zh-CN"/>
              </w:rPr>
            </m:ctrlPr>
          </m:radPr>
          <m:deg/>
          <m:e>
            <m:f>
              <m:fPr>
                <m:ctrlPr>
                  <w:rPr>
                    <w:rFonts w:ascii="Cambria Math" w:eastAsia="SimSun" w:hAnsi="Cambria Math"/>
                    <w:lang w:eastAsia="zh-CN"/>
                  </w:rPr>
                </m:ctrlPr>
              </m:fPr>
              <m:num>
                <m:nary>
                  <m:naryPr>
                    <m:chr m:val="∑"/>
                    <m:limLoc m:val="undOvr"/>
                    <m:subHide m:val="1"/>
                    <m:supHide m:val="1"/>
                    <m:ctrlPr>
                      <w:rPr>
                        <w:rFonts w:ascii="Cambria Math" w:eastAsia="SimSun" w:hAnsi="Cambria Math"/>
                        <w:lang w:eastAsia="zh-CN"/>
                      </w:rPr>
                    </m:ctrlPr>
                  </m:naryPr>
                  <m:sub/>
                  <m:sup/>
                  <m:e>
                    <m:sSup>
                      <m:sSupPr>
                        <m:ctrlPr>
                          <w:rPr>
                            <w:rFonts w:ascii="Cambria Math" w:eastAsia="SimSun" w:hAnsi="Cambria Math"/>
                            <w:lang w:eastAsia="zh-CN"/>
                          </w:rPr>
                        </m:ctrlPr>
                      </m:sSupPr>
                      <m:e>
                        <m:r>
                          <m:rPr>
                            <m:sty m:val="p"/>
                          </m:rPr>
                          <w:rPr>
                            <w:rFonts w:ascii="Cambria Math" w:eastAsia="SimSun" w:hAnsi="Cambria Math"/>
                            <w:lang w:eastAsia="zh-CN"/>
                          </w:rPr>
                          <m:t>(</m:t>
                        </m:r>
                        <m:sSub>
                          <m:sSubPr>
                            <m:ctrlPr>
                              <w:rPr>
                                <w:rFonts w:ascii="Cambria Math" w:eastAsia="SimSun" w:hAnsi="Cambria Math"/>
                                <w:lang w:eastAsia="zh-CN"/>
                              </w:rPr>
                            </m:ctrlPr>
                          </m:sSubPr>
                          <m:e>
                            <m:r>
                              <m:rPr>
                                <m:sty m:val="p"/>
                              </m:rPr>
                              <w:rPr>
                                <w:rFonts w:ascii="Cambria Math" w:eastAsia="SimSun" w:hAnsi="Cambria Math"/>
                                <w:lang w:eastAsia="zh-CN"/>
                              </w:rPr>
                              <m:t>θ</m:t>
                            </m:r>
                          </m:e>
                          <m:sub>
                            <m:r>
                              <w:rPr>
                                <w:rFonts w:ascii="Cambria Math" w:eastAsia="SimSun" w:hAnsi="Cambria Math"/>
                                <w:lang w:eastAsia="zh-CN"/>
                              </w:rPr>
                              <m:t>mes</m:t>
                            </m:r>
                          </m:sub>
                        </m:sSub>
                        <m:r>
                          <m:rPr>
                            <m:sty m:val="p"/>
                          </m:rPr>
                          <w:rPr>
                            <w:rFonts w:ascii="Cambria Math" w:eastAsia="SimSun" w:hAnsi="Cambria Math"/>
                            <w:lang w:eastAsia="zh-CN"/>
                          </w:rPr>
                          <m:t>-</m:t>
                        </m:r>
                        <m:sSub>
                          <m:sSubPr>
                            <m:ctrlPr>
                              <w:rPr>
                                <w:rFonts w:ascii="Cambria Math" w:eastAsia="SimSun" w:hAnsi="Cambria Math"/>
                                <w:lang w:eastAsia="zh-CN"/>
                              </w:rPr>
                            </m:ctrlPr>
                          </m:sSubPr>
                          <m:e>
                            <m:r>
                              <m:rPr>
                                <m:sty m:val="p"/>
                              </m:rPr>
                              <w:rPr>
                                <w:rFonts w:ascii="Cambria Math" w:eastAsia="SimSun" w:hAnsi="Cambria Math"/>
                                <w:lang w:eastAsia="zh-CN"/>
                              </w:rPr>
                              <m:t>θ</m:t>
                            </m:r>
                          </m:e>
                          <m:sub>
                            <m:r>
                              <m:rPr>
                                <m:sty m:val="p"/>
                              </m:rPr>
                              <w:rPr>
                                <w:rFonts w:ascii="Cambria Math" w:eastAsia="SimSun" w:hAnsi="Cambria Math"/>
                                <w:lang w:eastAsia="zh-CN"/>
                              </w:rPr>
                              <m:t>0</m:t>
                            </m:r>
                          </m:sub>
                        </m:sSub>
                        <m:r>
                          <m:rPr>
                            <m:sty m:val="p"/>
                          </m:rPr>
                          <w:rPr>
                            <w:rFonts w:ascii="Cambria Math" w:eastAsia="SimSun" w:hAnsi="Cambria Math"/>
                            <w:lang w:eastAsia="zh-CN"/>
                          </w:rPr>
                          <m:t>)</m:t>
                        </m:r>
                      </m:e>
                      <m:sup>
                        <m:r>
                          <m:rPr>
                            <m:sty m:val="p"/>
                          </m:rPr>
                          <w:rPr>
                            <w:rFonts w:ascii="Cambria Math" w:eastAsia="SimSun" w:hAnsi="Cambria Math"/>
                            <w:lang w:eastAsia="zh-CN"/>
                          </w:rPr>
                          <m:t>2</m:t>
                        </m:r>
                      </m:sup>
                    </m:sSup>
                  </m:e>
                </m:nary>
              </m:num>
              <m:den>
                <m:r>
                  <w:rPr>
                    <w:rFonts w:ascii="Cambria Math" w:eastAsia="SimSun" w:hAnsi="Cambria Math"/>
                    <w:lang w:eastAsia="zh-CN"/>
                  </w:rPr>
                  <m:t>N</m:t>
                </m:r>
              </m:den>
            </m:f>
          </m:e>
        </m:rad>
      </m:oMath>
    </w:p>
    <w:p w:rsidR="00A76C71" w:rsidRPr="00A76C71" w:rsidRDefault="00A76C71" w:rsidP="00A76C71">
      <w:pPr>
        <w:rPr>
          <w:rFonts w:eastAsia="SimSun"/>
          <w:lang w:val="en-US" w:eastAsia="zh-CN"/>
        </w:rPr>
      </w:pPr>
      <w:r w:rsidRPr="00A76C71">
        <w:rPr>
          <w:rFonts w:eastAsia="SimSun"/>
          <w:lang w:val="en-US" w:eastAsia="zh-CN"/>
        </w:rPr>
        <w:t>where:</w:t>
      </w:r>
    </w:p>
    <w:p w:rsidR="00A76C71" w:rsidRPr="006262BF" w:rsidRDefault="00A76C71" w:rsidP="00A76C71">
      <w:pPr>
        <w:pStyle w:val="Equationlegend"/>
        <w:spacing w:before="60"/>
        <w:rPr>
          <w:rFonts w:eastAsia="SimSun"/>
          <w:lang w:eastAsia="zh-CN"/>
        </w:rPr>
      </w:pPr>
      <w:r w:rsidRPr="006262BF">
        <w:rPr>
          <w:rFonts w:eastAsia="SimSun"/>
          <w:lang w:eastAsia="zh-CN"/>
        </w:rPr>
        <w:tab/>
        <w:t>δ:</w:t>
      </w:r>
      <w:r w:rsidRPr="006262BF">
        <w:rPr>
          <w:rFonts w:eastAsia="SimSun"/>
          <w:lang w:eastAsia="zh-CN"/>
        </w:rPr>
        <w:tab/>
        <w:t>RMS value between the measurement at the sensitivity limit and the</w:t>
      </w:r>
      <w:r>
        <w:rPr>
          <w:rFonts w:eastAsia="SimSun"/>
          <w:lang w:eastAsia="zh-CN"/>
        </w:rPr>
        <w:t xml:space="preserve"> </w:t>
      </w:r>
      <w:r w:rsidRPr="006262BF">
        <w:rPr>
          <w:rFonts w:eastAsia="SimSun"/>
          <w:lang w:eastAsia="zh-CN"/>
        </w:rPr>
        <w:t>measurement at the high level with at least 20 dB SNR (degrees)</w:t>
      </w:r>
    </w:p>
    <w:p w:rsidR="00A76C71" w:rsidRPr="006262BF" w:rsidRDefault="00A76C71" w:rsidP="00A76C71">
      <w:pPr>
        <w:pStyle w:val="Equationlegend"/>
        <w:spacing w:before="60"/>
        <w:rPr>
          <w:rFonts w:eastAsia="SimSun"/>
          <w:lang w:eastAsia="zh-CN"/>
        </w:rPr>
      </w:pPr>
      <w:r w:rsidRPr="006262BF">
        <w:rPr>
          <w:rFonts w:eastAsia="SimSun"/>
          <w:lang w:eastAsia="zh-CN"/>
        </w:rPr>
        <w:tab/>
        <w:t>θ</w:t>
      </w:r>
      <w:r w:rsidRPr="001E074E">
        <w:rPr>
          <w:rFonts w:eastAsia="SimSun"/>
          <w:iCs/>
          <w:vertAlign w:val="subscript"/>
          <w:lang w:eastAsia="zh-CN"/>
        </w:rPr>
        <w:t>0</w:t>
      </w:r>
      <w:r w:rsidRPr="006262BF">
        <w:rPr>
          <w:rFonts w:eastAsia="SimSun"/>
          <w:lang w:eastAsia="zh-CN"/>
        </w:rPr>
        <w:t>:</w:t>
      </w:r>
      <w:r w:rsidRPr="006262BF">
        <w:rPr>
          <w:rFonts w:eastAsia="SimSun"/>
          <w:lang w:eastAsia="zh-CN"/>
        </w:rPr>
        <w:tab/>
        <w:t xml:space="preserve">azimuth measured with a strong signal </w:t>
      </w:r>
      <w:bookmarkStart w:id="3" w:name="OLE_LINK3"/>
      <w:bookmarkStart w:id="4" w:name="OLE_LINK4"/>
      <w:r w:rsidRPr="006262BF">
        <w:rPr>
          <w:rFonts w:eastAsia="SimSun"/>
          <w:lang w:eastAsia="zh-CN"/>
        </w:rPr>
        <w:t>with at least 20 dB SNR</w:t>
      </w:r>
      <w:bookmarkEnd w:id="3"/>
      <w:bookmarkEnd w:id="4"/>
    </w:p>
    <w:p w:rsidR="00A76C71" w:rsidRPr="006262BF" w:rsidRDefault="00A76C71" w:rsidP="00A76C71">
      <w:pPr>
        <w:pStyle w:val="Equationlegend"/>
        <w:spacing w:before="60"/>
        <w:rPr>
          <w:rFonts w:eastAsia="SimSun"/>
          <w:lang w:eastAsia="zh-CN"/>
        </w:rPr>
      </w:pPr>
      <w:r w:rsidRPr="006262BF">
        <w:rPr>
          <w:rFonts w:eastAsia="SimSun"/>
          <w:lang w:eastAsia="zh-CN"/>
        </w:rPr>
        <w:tab/>
        <w:t>θ</w:t>
      </w:r>
      <w:r w:rsidRPr="006262BF">
        <w:rPr>
          <w:rFonts w:eastAsia="SimSun"/>
          <w:i/>
          <w:vertAlign w:val="subscript"/>
          <w:lang w:eastAsia="zh-CN"/>
        </w:rPr>
        <w:t>mes</w:t>
      </w:r>
      <w:r w:rsidRPr="006262BF">
        <w:rPr>
          <w:rFonts w:eastAsia="SimSun"/>
          <w:lang w:eastAsia="zh-CN"/>
        </w:rPr>
        <w:t>:</w:t>
      </w:r>
      <w:r w:rsidRPr="006262BF">
        <w:rPr>
          <w:rFonts w:eastAsia="SimSun"/>
          <w:lang w:eastAsia="zh-CN"/>
        </w:rPr>
        <w:tab/>
        <w:t>azimuth measured for each level of the signal generator (degrees)</w:t>
      </w:r>
    </w:p>
    <w:p w:rsidR="00A76C71" w:rsidRPr="006262BF" w:rsidRDefault="00A76C71" w:rsidP="00A76C71">
      <w:pPr>
        <w:pStyle w:val="Equationlegend"/>
        <w:spacing w:before="60"/>
        <w:rPr>
          <w:highlight w:val="yellow"/>
          <w:u w:val="single"/>
          <w:lang w:eastAsia="zh-CN"/>
        </w:rPr>
      </w:pPr>
      <w:r w:rsidRPr="006262BF">
        <w:rPr>
          <w:rFonts w:eastAsia="SimSun"/>
          <w:lang w:eastAsia="zh-CN"/>
        </w:rPr>
        <w:tab/>
      </w:r>
      <w:r w:rsidRPr="00EF78D4">
        <w:rPr>
          <w:rFonts w:eastAsia="SimSun"/>
          <w:i/>
          <w:iCs/>
          <w:lang w:eastAsia="zh-CN"/>
        </w:rPr>
        <w:t>N</w:t>
      </w:r>
      <w:r w:rsidRPr="006262BF">
        <w:rPr>
          <w:rFonts w:eastAsia="SimSun"/>
          <w:lang w:eastAsia="zh-CN"/>
        </w:rPr>
        <w:t>:</w:t>
      </w:r>
      <w:r w:rsidRPr="006262BF">
        <w:rPr>
          <w:rFonts w:eastAsia="SimSun"/>
          <w:lang w:eastAsia="zh-CN"/>
        </w:rPr>
        <w:tab/>
        <w:t>number of readings of the azimuth for each level of the signal generator</w:t>
      </w:r>
      <w:r>
        <w:rPr>
          <w:rFonts w:eastAsia="SimSun"/>
          <w:lang w:eastAsia="zh-CN"/>
        </w:rPr>
        <w:t>.</w:t>
      </w:r>
    </w:p>
    <w:p w:rsidR="00A76C71" w:rsidRPr="00A76C71" w:rsidRDefault="00A76C71" w:rsidP="00A76C71">
      <w:pPr>
        <w:rPr>
          <w:rFonts w:eastAsia="SimSun"/>
          <w:lang w:val="en-US" w:eastAsia="zh-CN"/>
        </w:rPr>
      </w:pPr>
      <w:r w:rsidRPr="00A76C71">
        <w:rPr>
          <w:rFonts w:eastAsia="SimSun"/>
          <w:lang w:val="en-US" w:eastAsia="zh-CN"/>
        </w:rPr>
        <w:t>A minimum of 10 consecutive readings of the azimuth for each level of the si</w:t>
      </w:r>
      <w:r w:rsidR="001E074E">
        <w:rPr>
          <w:rFonts w:eastAsia="SimSun"/>
          <w:lang w:val="en-US" w:eastAsia="zh-CN"/>
        </w:rPr>
        <w:t xml:space="preserve">gnal generator should be used. </w:t>
      </w:r>
      <w:r w:rsidRPr="00A76C71">
        <w:rPr>
          <w:rFonts w:eastAsia="SimSun"/>
          <w:lang w:val="en-US" w:eastAsia="zh-CN"/>
        </w:rPr>
        <w:t>In order to allow for automated measurements, out of these readings, 10% could be discarded to exclude outliers, e.g. from short duration interferers.</w:t>
      </w:r>
    </w:p>
    <w:p w:rsidR="00A76C71" w:rsidRPr="00A76C71" w:rsidRDefault="00A76C71" w:rsidP="00A76C71">
      <w:pPr>
        <w:rPr>
          <w:rFonts w:eastAsia="SimSun"/>
          <w:lang w:val="en-US" w:eastAsia="zh-CN"/>
        </w:rPr>
      </w:pPr>
      <w:r w:rsidRPr="00A76C71">
        <w:rPr>
          <w:rFonts w:eastAsia="SimSun"/>
          <w:lang w:val="en-US" w:eastAsia="zh-CN"/>
        </w:rPr>
        <w:t>Record</w:t>
      </w:r>
      <w:r w:rsidRPr="00A76C71">
        <w:rPr>
          <w:lang w:val="en-US"/>
        </w:rPr>
        <w:t xml:space="preserve"> the </w:t>
      </w:r>
      <w:r w:rsidRPr="00A76C71">
        <w:rPr>
          <w:rFonts w:eastAsia="SimSun"/>
          <w:lang w:val="en-US" w:eastAsia="zh-CN"/>
        </w:rPr>
        <w:t xml:space="preserve">signal level of the transmitter </w:t>
      </w:r>
      <w:r w:rsidRPr="00A76C71">
        <w:rPr>
          <w:lang w:val="en-US"/>
        </w:rPr>
        <w:t xml:space="preserve">and </w:t>
      </w:r>
      <w:r w:rsidRPr="00A76C71">
        <w:rPr>
          <w:rFonts w:eastAsia="SimSun"/>
          <w:lang w:val="en-US" w:eastAsia="zh-CN"/>
        </w:rPr>
        <w:t>the</w:t>
      </w:r>
      <w:r w:rsidRPr="00A76C71">
        <w:rPr>
          <w:lang w:val="en-US"/>
        </w:rPr>
        <w:t xml:space="preserve"> field </w:t>
      </w:r>
      <w:r w:rsidRPr="00A76C71">
        <w:rPr>
          <w:rFonts w:eastAsia="SimSun"/>
          <w:lang w:val="en-US" w:eastAsia="zh-CN"/>
        </w:rPr>
        <w:t>strength</w:t>
      </w:r>
      <w:r w:rsidRPr="00A76C71">
        <w:rPr>
          <w:lang w:val="en-US"/>
        </w:rPr>
        <w:t xml:space="preserve"> at the position of the </w:t>
      </w:r>
      <w:r w:rsidRPr="00A76C71">
        <w:rPr>
          <w:rFonts w:eastAsia="SimSun"/>
          <w:lang w:val="en-US" w:eastAsia="zh-CN"/>
        </w:rPr>
        <w:t>direction-finding antenna E(</w:t>
      </w:r>
      <w:r w:rsidRPr="00D65CE5">
        <w:t>μ</w:t>
      </w:r>
      <w:r w:rsidRPr="00A76C71">
        <w:rPr>
          <w:lang w:val="en-US"/>
        </w:rPr>
        <w:t>V/m</w:t>
      </w:r>
      <w:r w:rsidRPr="00A76C71">
        <w:rPr>
          <w:rFonts w:eastAsia="SimSun"/>
          <w:lang w:val="en-US" w:eastAsia="zh-CN"/>
        </w:rPr>
        <w:t xml:space="preserve">). </w:t>
      </w:r>
    </w:p>
    <w:p w:rsidR="00A76C71" w:rsidRPr="00A76C71" w:rsidRDefault="00A76C71" w:rsidP="00A76C71">
      <w:pPr>
        <w:rPr>
          <w:rFonts w:eastAsia="SimSun"/>
          <w:lang w:val="en-US" w:eastAsia="zh-CN"/>
        </w:rPr>
      </w:pPr>
      <w:r w:rsidRPr="00A76C71">
        <w:rPr>
          <w:rFonts w:eastAsia="SimSun"/>
          <w:lang w:val="en-US" w:eastAsia="zh-CN"/>
        </w:rPr>
        <w:t>Change the test frequency and repeat the above procedure until all the frequencies are complet</w:t>
      </w:r>
      <w:r w:rsidRPr="00A76C71">
        <w:rPr>
          <w:lang w:val="en-US" w:eastAsia="zh-CN"/>
        </w:rPr>
        <w:t>ed</w:t>
      </w:r>
      <w:r w:rsidRPr="00A76C71">
        <w:rPr>
          <w:lang w:val="en-US"/>
        </w:rPr>
        <w:t>.</w:t>
      </w:r>
      <w:r w:rsidRPr="006262BF">
        <w:rPr>
          <w:rStyle w:val="FootnoteReference"/>
        </w:rPr>
        <w:footnoteReference w:id="2"/>
      </w:r>
    </w:p>
    <w:p w:rsidR="00A76C71" w:rsidRPr="00A76C71" w:rsidRDefault="00A76C71" w:rsidP="00A76C71">
      <w:pPr>
        <w:rPr>
          <w:lang w:val="en-US" w:eastAsia="zh-CN"/>
        </w:rPr>
      </w:pPr>
      <w:r w:rsidRPr="00A76C71">
        <w:rPr>
          <w:lang w:val="en-US"/>
        </w:rPr>
        <w:t xml:space="preserve">The final result is presented as a table or chart indicating the field </w:t>
      </w:r>
      <w:r w:rsidRPr="00A76C71">
        <w:rPr>
          <w:rFonts w:eastAsia="SimSun"/>
          <w:lang w:val="en-US" w:eastAsia="zh-CN"/>
        </w:rPr>
        <w:t>strength</w:t>
      </w:r>
      <w:r w:rsidRPr="00A76C71">
        <w:rPr>
          <w:lang w:val="en-US"/>
        </w:rPr>
        <w:t xml:space="preserve"> for each measurement frequency as indicated in Table 1. It should be noted that the recommended measurement procedure is focused on narrowband unmodulated signals. However, it would be agreed that different </w:t>
      </w:r>
      <w:r w:rsidRPr="00A76C71">
        <w:rPr>
          <w:rFonts w:eastAsia="SimSun"/>
          <w:lang w:val="en-US" w:eastAsia="zh-CN"/>
        </w:rPr>
        <w:t xml:space="preserve">types of signals are measured according to specific test conditions. </w:t>
      </w:r>
      <w:r w:rsidRPr="00A76C71">
        <w:rPr>
          <w:lang w:val="en-US"/>
        </w:rPr>
        <w:t>If such specific test conditions are applied, it should be indicated in the test reports.</w:t>
      </w:r>
      <w:r w:rsidRPr="00A76C71">
        <w:rPr>
          <w:lang w:val="en-US" w:eastAsia="zh-CN"/>
        </w:rPr>
        <w:t xml:space="preserve"> </w:t>
      </w:r>
      <w:r w:rsidRPr="00A76C71">
        <w:rPr>
          <w:lang w:val="en-US"/>
        </w:rPr>
        <w:t>All measurement parameters should be compliant with the Spectrum Monitoring Handbook (Bandwidth</w:t>
      </w:r>
      <w:r w:rsidRPr="00A76C71">
        <w:rPr>
          <w:lang w:val="en-US" w:eastAsia="zh-CN"/>
        </w:rPr>
        <w:t>, etc.)</w:t>
      </w:r>
      <w:r w:rsidRPr="00A76C71">
        <w:rPr>
          <w:lang w:val="en-US"/>
        </w:rPr>
        <w:t xml:space="preserve">, with results specified in </w:t>
      </w:r>
      <w:r w:rsidRPr="006262BF">
        <w:t>μ</w:t>
      </w:r>
      <w:r w:rsidRPr="00A76C71">
        <w:rPr>
          <w:lang w:val="en-US"/>
        </w:rPr>
        <w:t>V/m so they are comparable.</w:t>
      </w:r>
    </w:p>
    <w:p w:rsidR="00A76C71" w:rsidRPr="00A76C71" w:rsidRDefault="00A76C71" w:rsidP="00A76C71">
      <w:pPr>
        <w:pStyle w:val="FigureNo"/>
        <w:spacing w:before="360"/>
        <w:rPr>
          <w:lang w:val="en-US"/>
        </w:rPr>
      </w:pPr>
      <w:r w:rsidRPr="00A76C71">
        <w:rPr>
          <w:lang w:val="en-US"/>
        </w:rPr>
        <w:t>Figure 1</w:t>
      </w:r>
    </w:p>
    <w:p w:rsidR="00A76C71" w:rsidRPr="00A76C71" w:rsidRDefault="00A76C71" w:rsidP="00A76C71">
      <w:pPr>
        <w:pStyle w:val="Figuretitle"/>
        <w:rPr>
          <w:rFonts w:eastAsia="SimSun"/>
          <w:lang w:val="en-US"/>
        </w:rPr>
      </w:pPr>
      <w:r w:rsidRPr="00A76C71">
        <w:rPr>
          <w:rFonts w:eastAsia="MS Mincho"/>
          <w:lang w:val="en-US"/>
        </w:rPr>
        <w:t xml:space="preserve">DF </w:t>
      </w:r>
      <w:r w:rsidRPr="00A76C71">
        <w:rPr>
          <w:rFonts w:eastAsia="SimSun"/>
          <w:lang w:val="en-US"/>
        </w:rPr>
        <w:t>sensitivity</w:t>
      </w:r>
      <w:r w:rsidRPr="00A76C71">
        <w:rPr>
          <w:rFonts w:eastAsia="MS Mincho"/>
          <w:lang w:val="en-US"/>
        </w:rPr>
        <w:t xml:space="preserve"> measurement setup for a direction finding </w:t>
      </w:r>
      <w:r w:rsidRPr="00A76C71">
        <w:rPr>
          <w:rFonts w:eastAsia="SimSun"/>
          <w:lang w:val="en-US"/>
        </w:rPr>
        <w:t>system</w:t>
      </w:r>
      <w:r w:rsidRPr="00A76C71">
        <w:rPr>
          <w:rFonts w:eastAsia="MS Mincho"/>
          <w:lang w:val="en-US"/>
        </w:rPr>
        <w:t xml:space="preserve"> at an OATS</w:t>
      </w:r>
    </w:p>
    <w:bookmarkStart w:id="5" w:name="_GoBack"/>
    <w:p w:rsidR="00A76C71" w:rsidRPr="00A95ECF" w:rsidRDefault="009B7182" w:rsidP="00A95ECF">
      <w:pPr>
        <w:pStyle w:val="Figure"/>
      </w:pPr>
      <w:r>
        <w:object w:dxaOrig="6459" w:dyaOrig="3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50.85pt;height:174.1pt" o:ole="" o:allowoverlap="f">
            <v:imagedata r:id="rId12" o:title=""/>
          </v:shape>
          <o:OLEObject Type="Embed" ProgID="CorelDraw.Graphic.16" ShapeID="_x0000_i1034" DrawAspect="Content" ObjectID="_1533735993" r:id="rId13"/>
        </w:object>
      </w:r>
      <w:bookmarkEnd w:id="5"/>
    </w:p>
    <w:p w:rsidR="00A76C71" w:rsidRPr="00A76C71" w:rsidRDefault="00A76C71" w:rsidP="00A76C71">
      <w:pPr>
        <w:pStyle w:val="TableNo"/>
        <w:spacing w:before="480"/>
        <w:rPr>
          <w:lang w:val="en-US"/>
        </w:rPr>
      </w:pPr>
      <w:r w:rsidRPr="00A76C71">
        <w:rPr>
          <w:rFonts w:eastAsia="MS Mincho"/>
          <w:lang w:val="en-US"/>
        </w:rPr>
        <w:t>TABLE 1</w:t>
      </w:r>
    </w:p>
    <w:p w:rsidR="00A76C71" w:rsidRPr="00A76C71" w:rsidRDefault="00A76C71" w:rsidP="00A76C71">
      <w:pPr>
        <w:pStyle w:val="Tabletitle"/>
        <w:spacing w:after="0"/>
        <w:rPr>
          <w:lang w:val="en-US"/>
        </w:rPr>
      </w:pPr>
      <w:r w:rsidRPr="00A76C71">
        <w:rPr>
          <w:rFonts w:eastAsia="MS Mincho"/>
          <w:lang w:val="en-US"/>
        </w:rPr>
        <w:t>Sample test data table</w:t>
      </w:r>
    </w:p>
    <w:p w:rsidR="00A76C71" w:rsidRPr="00A76C71" w:rsidRDefault="00A76C71" w:rsidP="00A76C71">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ind w:firstLineChars="550" w:firstLine="1100"/>
        <w:rPr>
          <w:sz w:val="20"/>
          <w:lang w:val="en-US"/>
        </w:rPr>
      </w:pPr>
      <w:r w:rsidRPr="00A76C71">
        <w:rPr>
          <w:sz w:val="20"/>
          <w:lang w:val="en-US"/>
        </w:rPr>
        <w:t>Signal modulation: _____________</w:t>
      </w:r>
      <w:r w:rsidRPr="00A76C71">
        <w:rPr>
          <w:rFonts w:eastAsia="SimSun"/>
          <w:sz w:val="20"/>
          <w:lang w:val="en-US" w:eastAsia="zh-CN"/>
        </w:rPr>
        <w:t xml:space="preserve">             </w:t>
      </w:r>
      <w:r w:rsidRPr="00A76C71">
        <w:rPr>
          <w:sz w:val="20"/>
          <w:lang w:val="en-US"/>
        </w:rPr>
        <w:t>Signal polarization: _______</w:t>
      </w:r>
    </w:p>
    <w:tbl>
      <w:tblPr>
        <w:tblW w:w="0" w:type="auto"/>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2935"/>
        <w:gridCol w:w="3509"/>
      </w:tblGrid>
      <w:tr w:rsidR="00A76C71" w:rsidRPr="00A76C71" w:rsidTr="005D7D6C">
        <w:trPr>
          <w:trHeight w:val="315"/>
        </w:trPr>
        <w:tc>
          <w:tcPr>
            <w:tcW w:w="2301" w:type="dxa"/>
          </w:tcPr>
          <w:p w:rsidR="00A76C71" w:rsidRPr="006262BF" w:rsidRDefault="00A76C71" w:rsidP="005D7D6C">
            <w:pPr>
              <w:pStyle w:val="Tablehead"/>
              <w:rPr>
                <w:rFonts w:eastAsia="SimSun"/>
                <w:lang w:eastAsia="zh-CN"/>
              </w:rPr>
            </w:pPr>
            <w:r w:rsidRPr="006262BF">
              <w:t>Frequency</w:t>
            </w:r>
            <w:r w:rsidRPr="006262BF">
              <w:br/>
            </w:r>
            <w:r w:rsidRPr="006262BF">
              <w:rPr>
                <w:rFonts w:eastAsia="SimSun"/>
                <w:lang w:eastAsia="zh-CN"/>
              </w:rPr>
              <w:t>(MHz)</w:t>
            </w:r>
          </w:p>
        </w:tc>
        <w:tc>
          <w:tcPr>
            <w:tcW w:w="2935" w:type="dxa"/>
          </w:tcPr>
          <w:p w:rsidR="00A76C71" w:rsidRPr="00A76C71" w:rsidRDefault="00A76C71" w:rsidP="005D7D6C">
            <w:pPr>
              <w:pStyle w:val="Tablehead"/>
              <w:rPr>
                <w:lang w:val="en-US"/>
              </w:rPr>
            </w:pPr>
            <w:r w:rsidRPr="00A76C71">
              <w:rPr>
                <w:lang w:val="en-US"/>
              </w:rPr>
              <w:t>True</w:t>
            </w:r>
            <w:r w:rsidRPr="00A76C71">
              <w:rPr>
                <w:lang w:val="en-US" w:eastAsia="zh-CN"/>
              </w:rPr>
              <w:t xml:space="preserve"> </w:t>
            </w:r>
            <w:r w:rsidRPr="00A76C71">
              <w:rPr>
                <w:lang w:val="en-US"/>
              </w:rPr>
              <w:t>Azimuth</w:t>
            </w:r>
            <w:r w:rsidRPr="00A76C71">
              <w:rPr>
                <w:lang w:val="en-US"/>
              </w:rPr>
              <w:br/>
            </w:r>
            <m:oMath>
              <m:sSub>
                <m:sSubPr>
                  <m:ctrlPr>
                    <w:rPr>
                      <w:rFonts w:ascii="Cambria Math" w:eastAsia="SimSun" w:hAnsi="Cambria Math"/>
                      <w:i/>
                      <w:lang w:eastAsia="zh-CN"/>
                    </w:rPr>
                  </m:ctrlPr>
                </m:sSubPr>
                <m:e>
                  <m:r>
                    <m:rPr>
                      <m:sty m:val="b"/>
                    </m:rPr>
                    <w:rPr>
                      <w:rFonts w:ascii="Cambria Math" w:eastAsia="SimSun" w:hAnsi="Cambria Math"/>
                      <w:lang w:eastAsia="zh-CN"/>
                    </w:rPr>
                    <m:t>θ</m:t>
                  </m:r>
                </m:e>
                <m:sub>
                  <m:r>
                    <m:rPr>
                      <m:sty m:val="bi"/>
                    </m:rPr>
                    <w:rPr>
                      <w:rFonts w:ascii="Cambria Math" w:eastAsia="SimSun" w:hAnsi="Cambria Math"/>
                      <w:lang w:eastAsia="zh-CN"/>
                    </w:rPr>
                    <m:t>0</m:t>
                  </m:r>
                </m:sub>
              </m:sSub>
            </m:oMath>
            <w:r w:rsidRPr="00A76C71">
              <w:rPr>
                <w:rFonts w:eastAsia="SimSun"/>
                <w:lang w:val="en-US" w:eastAsia="zh-CN"/>
              </w:rPr>
              <w:t xml:space="preserve"> (degree)</w:t>
            </w:r>
          </w:p>
        </w:tc>
        <w:tc>
          <w:tcPr>
            <w:tcW w:w="3509" w:type="dxa"/>
          </w:tcPr>
          <w:p w:rsidR="00A76C71" w:rsidRPr="00A76C71" w:rsidRDefault="00A76C71" w:rsidP="005D7D6C">
            <w:pPr>
              <w:pStyle w:val="Tablehead"/>
              <w:rPr>
                <w:rFonts w:eastAsia="Arial Unicode MS"/>
                <w:lang w:val="en-US"/>
              </w:rPr>
            </w:pPr>
            <w:r w:rsidRPr="00A76C71">
              <w:rPr>
                <w:rFonts w:eastAsia="SimSun"/>
                <w:lang w:val="en-US" w:eastAsia="zh-CN"/>
              </w:rPr>
              <w:t>F</w:t>
            </w:r>
            <w:r w:rsidRPr="00A76C71">
              <w:rPr>
                <w:lang w:val="en-US"/>
              </w:rPr>
              <w:t xml:space="preserve">ield </w:t>
            </w:r>
            <w:r w:rsidRPr="00A76C71">
              <w:rPr>
                <w:rFonts w:eastAsia="SimSun"/>
                <w:lang w:val="en-US" w:eastAsia="zh-CN"/>
              </w:rPr>
              <w:t>Strength</w:t>
            </w:r>
            <w:r w:rsidRPr="00A76C71">
              <w:rPr>
                <w:rFonts w:eastAsia="SimSun"/>
                <w:lang w:val="en-US" w:eastAsia="zh-CN"/>
              </w:rPr>
              <w:br/>
              <w:t>E (</w:t>
            </w:r>
            <w:r w:rsidRPr="006262BF">
              <w:t>μ</w:t>
            </w:r>
            <w:r w:rsidRPr="00A76C71">
              <w:rPr>
                <w:lang w:val="en-US"/>
              </w:rPr>
              <w:t>V/m</w:t>
            </w:r>
            <w:r w:rsidRPr="00A76C71">
              <w:rPr>
                <w:rFonts w:eastAsia="SimSun"/>
                <w:lang w:val="en-US" w:eastAsia="zh-CN"/>
              </w:rPr>
              <w:t>)</w:t>
            </w:r>
          </w:p>
        </w:tc>
      </w:tr>
      <w:tr w:rsidR="00A76C71" w:rsidRPr="006262BF" w:rsidTr="005D7D6C">
        <w:trPr>
          <w:trHeight w:val="315"/>
        </w:trPr>
        <w:tc>
          <w:tcPr>
            <w:tcW w:w="2301" w:type="dxa"/>
          </w:tcPr>
          <w:p w:rsidR="00A76C71" w:rsidRPr="006262BF" w:rsidRDefault="00A76C71" w:rsidP="005D7D6C">
            <w:pPr>
              <w:pStyle w:val="Tabletext"/>
              <w:jc w:val="center"/>
              <w:rPr>
                <w:rFonts w:eastAsia="Arial Unicode MS"/>
              </w:rPr>
            </w:pPr>
            <w:r w:rsidRPr="006262BF">
              <w:t>1</w:t>
            </w:r>
          </w:p>
        </w:tc>
        <w:tc>
          <w:tcPr>
            <w:tcW w:w="2935" w:type="dxa"/>
          </w:tcPr>
          <w:p w:rsidR="00A76C71" w:rsidRPr="006262BF" w:rsidRDefault="00A76C71" w:rsidP="005D7D6C">
            <w:pPr>
              <w:pStyle w:val="Tabletext"/>
              <w:jc w:val="center"/>
            </w:pPr>
          </w:p>
        </w:tc>
        <w:tc>
          <w:tcPr>
            <w:tcW w:w="3509" w:type="dxa"/>
          </w:tcPr>
          <w:p w:rsidR="00A76C71" w:rsidRPr="006262BF" w:rsidRDefault="00A76C71" w:rsidP="005D7D6C">
            <w:pPr>
              <w:pStyle w:val="Tabletext"/>
              <w:jc w:val="center"/>
              <w:rPr>
                <w:rFonts w:eastAsia="Arial Unicode MS"/>
              </w:rPr>
            </w:pPr>
          </w:p>
        </w:tc>
      </w:tr>
      <w:tr w:rsidR="00A76C71" w:rsidRPr="006262BF" w:rsidTr="005D7D6C">
        <w:trPr>
          <w:trHeight w:val="255"/>
        </w:trPr>
        <w:tc>
          <w:tcPr>
            <w:tcW w:w="2301" w:type="dxa"/>
          </w:tcPr>
          <w:p w:rsidR="00A76C71" w:rsidRPr="006262BF" w:rsidRDefault="00A76C71" w:rsidP="005D7D6C">
            <w:pPr>
              <w:pStyle w:val="Tabletext"/>
              <w:jc w:val="center"/>
              <w:rPr>
                <w:rFonts w:eastAsia="Arial Unicode MS"/>
              </w:rPr>
            </w:pPr>
            <w:r w:rsidRPr="006262BF">
              <w:t>2</w:t>
            </w:r>
          </w:p>
        </w:tc>
        <w:tc>
          <w:tcPr>
            <w:tcW w:w="2935" w:type="dxa"/>
          </w:tcPr>
          <w:p w:rsidR="00A76C71" w:rsidRPr="006262BF" w:rsidRDefault="00A76C71" w:rsidP="005D7D6C">
            <w:pPr>
              <w:pStyle w:val="Tabletext"/>
              <w:jc w:val="center"/>
              <w:rPr>
                <w:rFonts w:eastAsia="Arial Unicode MS"/>
              </w:rPr>
            </w:pPr>
          </w:p>
        </w:tc>
        <w:tc>
          <w:tcPr>
            <w:tcW w:w="3509" w:type="dxa"/>
          </w:tcPr>
          <w:p w:rsidR="00A76C71" w:rsidRPr="006262BF" w:rsidRDefault="00A76C71" w:rsidP="005D7D6C">
            <w:pPr>
              <w:pStyle w:val="Tabletext"/>
              <w:jc w:val="center"/>
              <w:rPr>
                <w:rFonts w:eastAsia="Arial Unicode MS"/>
              </w:rPr>
            </w:pPr>
          </w:p>
        </w:tc>
      </w:tr>
      <w:tr w:rsidR="00A76C71" w:rsidRPr="006262BF" w:rsidTr="005D7D6C">
        <w:trPr>
          <w:trHeight w:val="255"/>
        </w:trPr>
        <w:tc>
          <w:tcPr>
            <w:tcW w:w="2301" w:type="dxa"/>
          </w:tcPr>
          <w:p w:rsidR="00A76C71" w:rsidRPr="006262BF" w:rsidRDefault="00A76C71" w:rsidP="005D7D6C">
            <w:pPr>
              <w:pStyle w:val="Tabletext"/>
              <w:jc w:val="center"/>
              <w:rPr>
                <w:rFonts w:eastAsia="Arial Unicode MS"/>
              </w:rPr>
            </w:pPr>
            <w:r w:rsidRPr="006262BF">
              <w:t>3</w:t>
            </w:r>
          </w:p>
        </w:tc>
        <w:tc>
          <w:tcPr>
            <w:tcW w:w="2935" w:type="dxa"/>
          </w:tcPr>
          <w:p w:rsidR="00A76C71" w:rsidRPr="006262BF" w:rsidRDefault="00A76C71" w:rsidP="005D7D6C">
            <w:pPr>
              <w:pStyle w:val="Tabletext"/>
              <w:jc w:val="center"/>
              <w:rPr>
                <w:rFonts w:eastAsia="Arial Unicode MS"/>
              </w:rPr>
            </w:pPr>
          </w:p>
        </w:tc>
        <w:tc>
          <w:tcPr>
            <w:tcW w:w="3509" w:type="dxa"/>
          </w:tcPr>
          <w:p w:rsidR="00A76C71" w:rsidRPr="006262BF" w:rsidRDefault="00A76C71" w:rsidP="005D7D6C">
            <w:pPr>
              <w:pStyle w:val="Tabletext"/>
              <w:jc w:val="center"/>
              <w:rPr>
                <w:rFonts w:eastAsia="Arial Unicode MS"/>
              </w:rPr>
            </w:pPr>
          </w:p>
        </w:tc>
      </w:tr>
      <w:tr w:rsidR="00A76C71" w:rsidRPr="006262BF" w:rsidTr="005D7D6C">
        <w:trPr>
          <w:trHeight w:val="255"/>
        </w:trPr>
        <w:tc>
          <w:tcPr>
            <w:tcW w:w="2301" w:type="dxa"/>
          </w:tcPr>
          <w:p w:rsidR="00A76C71" w:rsidRPr="006262BF" w:rsidRDefault="00A76C71" w:rsidP="005D7D6C">
            <w:pPr>
              <w:pStyle w:val="Tabletext"/>
              <w:jc w:val="center"/>
              <w:rPr>
                <w:rFonts w:eastAsia="Arial Unicode MS"/>
              </w:rPr>
            </w:pPr>
            <w:r w:rsidRPr="006262BF">
              <w:rPr>
                <w:rFonts w:eastAsia="Arial Unicode MS"/>
              </w:rPr>
              <w:t>…</w:t>
            </w:r>
          </w:p>
        </w:tc>
        <w:tc>
          <w:tcPr>
            <w:tcW w:w="2935" w:type="dxa"/>
          </w:tcPr>
          <w:p w:rsidR="00A76C71" w:rsidRPr="006262BF" w:rsidRDefault="00A76C71" w:rsidP="005D7D6C">
            <w:pPr>
              <w:pStyle w:val="Tabletext"/>
              <w:jc w:val="center"/>
              <w:rPr>
                <w:rFonts w:eastAsia="Arial Unicode MS"/>
              </w:rPr>
            </w:pPr>
            <w:r w:rsidRPr="006262BF">
              <w:rPr>
                <w:rFonts w:eastAsia="Arial Unicode MS"/>
              </w:rPr>
              <w:t>…</w:t>
            </w:r>
          </w:p>
        </w:tc>
        <w:tc>
          <w:tcPr>
            <w:tcW w:w="3509" w:type="dxa"/>
          </w:tcPr>
          <w:p w:rsidR="00A76C71" w:rsidRPr="006262BF" w:rsidRDefault="00A76C71" w:rsidP="005D7D6C">
            <w:pPr>
              <w:pStyle w:val="Tabletext"/>
              <w:jc w:val="center"/>
              <w:rPr>
                <w:rFonts w:eastAsia="Arial Unicode MS"/>
              </w:rPr>
            </w:pPr>
            <w:r w:rsidRPr="006262BF">
              <w:rPr>
                <w:rFonts w:eastAsia="Arial Unicode MS"/>
              </w:rPr>
              <w:t>…</w:t>
            </w:r>
          </w:p>
        </w:tc>
      </w:tr>
    </w:tbl>
    <w:p w:rsidR="00A76C71" w:rsidRPr="00360A5C" w:rsidRDefault="00A76C71" w:rsidP="00A76C71">
      <w:pPr>
        <w:pStyle w:val="Tablefin"/>
      </w:pPr>
    </w:p>
    <w:p w:rsidR="00A76C71" w:rsidRPr="00A76C71" w:rsidRDefault="00A76C71" w:rsidP="00A76C71">
      <w:pPr>
        <w:spacing w:after="120"/>
        <w:rPr>
          <w:lang w:val="en-US"/>
        </w:rPr>
      </w:pPr>
      <w:r w:rsidRPr="00A76C71">
        <w:rPr>
          <w:lang w:val="en-US"/>
        </w:rPr>
        <w:t xml:space="preserve">Example for a specification in a data sheet of DF </w:t>
      </w:r>
      <w:r w:rsidRPr="00A76C71">
        <w:rPr>
          <w:rFonts w:eastAsia="SimSun"/>
          <w:lang w:val="en-US" w:eastAsia="zh-CN"/>
        </w:rPr>
        <w:t>sensitivity</w:t>
      </w:r>
      <w:r w:rsidRPr="00A76C71">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9"/>
        <w:gridCol w:w="1706"/>
        <w:gridCol w:w="1605"/>
        <w:gridCol w:w="1605"/>
        <w:gridCol w:w="1186"/>
        <w:gridCol w:w="1605"/>
      </w:tblGrid>
      <w:tr w:rsidR="00A76C71" w:rsidRPr="006262BF" w:rsidTr="00A95ECF">
        <w:trPr>
          <w:jc w:val="center"/>
        </w:trPr>
        <w:tc>
          <w:tcPr>
            <w:tcW w:w="1519" w:type="dxa"/>
          </w:tcPr>
          <w:p w:rsidR="00A76C71" w:rsidRPr="006262BF" w:rsidRDefault="00A76C71" w:rsidP="005D7D6C">
            <w:pPr>
              <w:pStyle w:val="Tablehead"/>
              <w:rPr>
                <w:lang w:eastAsia="zh-CN"/>
              </w:rPr>
            </w:pPr>
            <w:r w:rsidRPr="006262BF">
              <w:rPr>
                <w:lang w:eastAsia="zh-CN"/>
              </w:rPr>
              <w:t>Frequency</w:t>
            </w:r>
          </w:p>
        </w:tc>
        <w:tc>
          <w:tcPr>
            <w:tcW w:w="1706" w:type="dxa"/>
          </w:tcPr>
          <w:p w:rsidR="00A76C71" w:rsidRPr="006262BF" w:rsidRDefault="00A95ECF" w:rsidP="00A95ECF">
            <w:pPr>
              <w:pStyle w:val="Tablehead"/>
              <w:rPr>
                <w:lang w:eastAsia="zh-CN"/>
              </w:rPr>
            </w:pPr>
            <w:r w:rsidRPr="006262BF">
              <w:rPr>
                <w:i/>
                <w:iCs/>
                <w:lang w:eastAsia="zh-CN"/>
              </w:rPr>
              <w:t>f</w:t>
            </w:r>
            <w:r w:rsidR="00A76C71" w:rsidRPr="006262BF">
              <w:rPr>
                <w:vertAlign w:val="subscript"/>
                <w:lang w:eastAsia="zh-CN"/>
              </w:rPr>
              <w:t>1</w:t>
            </w:r>
          </w:p>
        </w:tc>
        <w:tc>
          <w:tcPr>
            <w:tcW w:w="1605" w:type="dxa"/>
          </w:tcPr>
          <w:p w:rsidR="00A76C71" w:rsidRPr="006262BF" w:rsidRDefault="00A95ECF" w:rsidP="00A95ECF">
            <w:pPr>
              <w:pStyle w:val="Tablehead"/>
              <w:rPr>
                <w:lang w:eastAsia="zh-CN"/>
              </w:rPr>
            </w:pPr>
            <w:r w:rsidRPr="006262BF">
              <w:rPr>
                <w:i/>
                <w:iCs/>
                <w:lang w:eastAsia="zh-CN"/>
              </w:rPr>
              <w:t>f</w:t>
            </w:r>
            <w:r w:rsidR="00A76C71" w:rsidRPr="006262BF">
              <w:rPr>
                <w:vertAlign w:val="subscript"/>
                <w:lang w:eastAsia="zh-CN"/>
              </w:rPr>
              <w:t>2</w:t>
            </w:r>
          </w:p>
        </w:tc>
        <w:tc>
          <w:tcPr>
            <w:tcW w:w="1605" w:type="dxa"/>
          </w:tcPr>
          <w:p w:rsidR="00A76C71" w:rsidRPr="006262BF" w:rsidRDefault="00A95ECF" w:rsidP="00A95ECF">
            <w:pPr>
              <w:pStyle w:val="Tablehead"/>
              <w:rPr>
                <w:lang w:eastAsia="zh-CN"/>
              </w:rPr>
            </w:pPr>
            <w:r w:rsidRPr="006262BF">
              <w:rPr>
                <w:i/>
                <w:iCs/>
                <w:lang w:eastAsia="zh-CN"/>
              </w:rPr>
              <w:t>f</w:t>
            </w:r>
            <w:r w:rsidR="00A76C71" w:rsidRPr="006262BF">
              <w:rPr>
                <w:vertAlign w:val="subscript"/>
                <w:lang w:eastAsia="zh-CN"/>
              </w:rPr>
              <w:t>3</w:t>
            </w:r>
          </w:p>
        </w:tc>
        <w:tc>
          <w:tcPr>
            <w:tcW w:w="1186" w:type="dxa"/>
          </w:tcPr>
          <w:p w:rsidR="00A76C71" w:rsidRPr="006262BF" w:rsidRDefault="00A76C71" w:rsidP="005D7D6C">
            <w:pPr>
              <w:pStyle w:val="Tablehead"/>
              <w:rPr>
                <w:lang w:eastAsia="zh-CN"/>
              </w:rPr>
            </w:pPr>
            <w:r w:rsidRPr="006262BF">
              <w:rPr>
                <w:lang w:eastAsia="zh-CN"/>
              </w:rPr>
              <w:t>…</w:t>
            </w:r>
          </w:p>
        </w:tc>
        <w:tc>
          <w:tcPr>
            <w:tcW w:w="1605" w:type="dxa"/>
          </w:tcPr>
          <w:p w:rsidR="00A76C71" w:rsidRPr="006262BF" w:rsidRDefault="00A95ECF" w:rsidP="005D7D6C">
            <w:pPr>
              <w:pStyle w:val="Tablehead"/>
              <w:rPr>
                <w:i/>
                <w:iCs/>
                <w:lang w:eastAsia="zh-CN"/>
              </w:rPr>
            </w:pPr>
            <w:r w:rsidRPr="006262BF">
              <w:rPr>
                <w:i/>
                <w:iCs/>
                <w:lang w:eastAsia="zh-CN"/>
              </w:rPr>
              <w:t>f</w:t>
            </w:r>
            <w:r w:rsidR="00A76C71" w:rsidRPr="006262BF">
              <w:rPr>
                <w:i/>
                <w:iCs/>
                <w:vertAlign w:val="subscript"/>
                <w:lang w:eastAsia="zh-CN"/>
              </w:rPr>
              <w:t>N</w:t>
            </w:r>
          </w:p>
        </w:tc>
      </w:tr>
      <w:tr w:rsidR="00A76C71" w:rsidRPr="006262BF" w:rsidTr="00A95ECF">
        <w:trPr>
          <w:jc w:val="center"/>
        </w:trPr>
        <w:tc>
          <w:tcPr>
            <w:tcW w:w="1519" w:type="dxa"/>
          </w:tcPr>
          <w:p w:rsidR="00A76C71" w:rsidRPr="006262BF" w:rsidRDefault="00A76C71" w:rsidP="005D7D6C">
            <w:pPr>
              <w:pStyle w:val="Tabletext"/>
              <w:jc w:val="center"/>
              <w:rPr>
                <w:lang w:eastAsia="zh-CN"/>
              </w:rPr>
            </w:pPr>
            <w:r w:rsidRPr="006262BF">
              <w:t xml:space="preserve">DF </w:t>
            </w:r>
            <w:r w:rsidRPr="006262BF">
              <w:rPr>
                <w:rFonts w:eastAsia="SimSun"/>
                <w:lang w:eastAsia="zh-CN"/>
              </w:rPr>
              <w:t>sensitivity</w:t>
            </w:r>
          </w:p>
        </w:tc>
        <w:tc>
          <w:tcPr>
            <w:tcW w:w="1706" w:type="dxa"/>
          </w:tcPr>
          <w:p w:rsidR="00A76C71" w:rsidRPr="006262BF" w:rsidRDefault="00A76C71" w:rsidP="005D7D6C">
            <w:pPr>
              <w:pStyle w:val="Tabletext"/>
              <w:jc w:val="center"/>
              <w:rPr>
                <w:lang w:eastAsia="zh-CN"/>
              </w:rPr>
            </w:pPr>
            <w:r w:rsidRPr="006262BF">
              <w:t xml:space="preserve">DF </w:t>
            </w:r>
            <w:r w:rsidRPr="006262BF">
              <w:rPr>
                <w:rFonts w:eastAsia="SimSun"/>
                <w:lang w:eastAsia="zh-CN"/>
              </w:rPr>
              <w:t>sensitivity</w:t>
            </w:r>
            <w:r w:rsidRPr="006262BF">
              <w:rPr>
                <w:lang w:eastAsia="zh-CN"/>
              </w:rPr>
              <w:t xml:space="preserve"> at </w:t>
            </w:r>
            <w:r w:rsidRPr="006262BF">
              <w:rPr>
                <w:i/>
                <w:iCs/>
                <w:lang w:eastAsia="zh-CN"/>
              </w:rPr>
              <w:t>f</w:t>
            </w:r>
            <w:r w:rsidRPr="006262BF">
              <w:rPr>
                <w:vertAlign w:val="subscript"/>
                <w:lang w:eastAsia="zh-CN"/>
              </w:rPr>
              <w:t>1</w:t>
            </w:r>
          </w:p>
        </w:tc>
        <w:tc>
          <w:tcPr>
            <w:tcW w:w="1605" w:type="dxa"/>
          </w:tcPr>
          <w:p w:rsidR="00A76C71" w:rsidRPr="006262BF" w:rsidRDefault="00A76C71" w:rsidP="005D7D6C">
            <w:pPr>
              <w:pStyle w:val="Tabletext"/>
              <w:jc w:val="center"/>
              <w:rPr>
                <w:lang w:eastAsia="zh-CN"/>
              </w:rPr>
            </w:pPr>
            <w:r w:rsidRPr="006262BF">
              <w:t xml:space="preserve">DF </w:t>
            </w:r>
            <w:r w:rsidRPr="006262BF">
              <w:rPr>
                <w:rFonts w:eastAsia="SimSun"/>
                <w:lang w:eastAsia="zh-CN"/>
              </w:rPr>
              <w:t>sensitivity</w:t>
            </w:r>
            <w:r w:rsidRPr="006262BF">
              <w:rPr>
                <w:lang w:eastAsia="zh-CN"/>
              </w:rPr>
              <w:t xml:space="preserve"> at </w:t>
            </w:r>
            <w:r w:rsidRPr="006262BF">
              <w:rPr>
                <w:i/>
                <w:iCs/>
                <w:lang w:eastAsia="zh-CN"/>
              </w:rPr>
              <w:t>f</w:t>
            </w:r>
            <w:r w:rsidRPr="006262BF">
              <w:rPr>
                <w:vertAlign w:val="subscript"/>
                <w:lang w:eastAsia="zh-CN"/>
              </w:rPr>
              <w:t>2</w:t>
            </w:r>
          </w:p>
        </w:tc>
        <w:tc>
          <w:tcPr>
            <w:tcW w:w="1605" w:type="dxa"/>
          </w:tcPr>
          <w:p w:rsidR="00A76C71" w:rsidRPr="006262BF" w:rsidRDefault="00A76C71" w:rsidP="005D7D6C">
            <w:pPr>
              <w:pStyle w:val="Tabletext"/>
              <w:jc w:val="center"/>
              <w:rPr>
                <w:lang w:eastAsia="zh-CN"/>
              </w:rPr>
            </w:pPr>
            <w:r w:rsidRPr="006262BF">
              <w:t xml:space="preserve">DF </w:t>
            </w:r>
            <w:r w:rsidRPr="006262BF">
              <w:rPr>
                <w:rFonts w:eastAsia="SimSun"/>
                <w:lang w:eastAsia="zh-CN"/>
              </w:rPr>
              <w:t>sensitivity</w:t>
            </w:r>
            <w:r w:rsidRPr="006262BF">
              <w:rPr>
                <w:lang w:eastAsia="zh-CN"/>
              </w:rPr>
              <w:t xml:space="preserve"> at </w:t>
            </w:r>
            <w:r w:rsidRPr="006262BF">
              <w:rPr>
                <w:i/>
                <w:iCs/>
                <w:lang w:eastAsia="zh-CN"/>
              </w:rPr>
              <w:t>f</w:t>
            </w:r>
            <w:r w:rsidRPr="006262BF">
              <w:rPr>
                <w:vertAlign w:val="subscript"/>
                <w:lang w:eastAsia="zh-CN"/>
              </w:rPr>
              <w:t>3</w:t>
            </w:r>
          </w:p>
        </w:tc>
        <w:tc>
          <w:tcPr>
            <w:tcW w:w="1186" w:type="dxa"/>
          </w:tcPr>
          <w:p w:rsidR="00A76C71" w:rsidRPr="006262BF" w:rsidRDefault="00A76C71" w:rsidP="005D7D6C">
            <w:pPr>
              <w:pStyle w:val="Tabletext"/>
              <w:jc w:val="center"/>
              <w:rPr>
                <w:lang w:eastAsia="zh-CN"/>
              </w:rPr>
            </w:pPr>
            <w:r w:rsidRPr="006262BF">
              <w:rPr>
                <w:lang w:eastAsia="zh-CN"/>
              </w:rPr>
              <w:t>…</w:t>
            </w:r>
          </w:p>
        </w:tc>
        <w:tc>
          <w:tcPr>
            <w:tcW w:w="1605" w:type="dxa"/>
          </w:tcPr>
          <w:p w:rsidR="00A76C71" w:rsidRPr="006262BF" w:rsidRDefault="00A76C71" w:rsidP="005D7D6C">
            <w:pPr>
              <w:pStyle w:val="Tabletext"/>
              <w:jc w:val="center"/>
              <w:rPr>
                <w:lang w:eastAsia="zh-CN"/>
              </w:rPr>
            </w:pPr>
            <w:r w:rsidRPr="006262BF">
              <w:t xml:space="preserve">DF </w:t>
            </w:r>
            <w:r w:rsidRPr="006262BF">
              <w:rPr>
                <w:rFonts w:eastAsia="SimSun"/>
                <w:lang w:eastAsia="zh-CN"/>
              </w:rPr>
              <w:t>sensitivity</w:t>
            </w:r>
            <w:r w:rsidRPr="006262BF">
              <w:rPr>
                <w:lang w:eastAsia="zh-CN"/>
              </w:rPr>
              <w:t xml:space="preserve"> at </w:t>
            </w:r>
            <w:r w:rsidR="00A95ECF" w:rsidRPr="006262BF">
              <w:rPr>
                <w:i/>
                <w:iCs/>
                <w:lang w:eastAsia="zh-CN"/>
              </w:rPr>
              <w:t>f</w:t>
            </w:r>
            <w:r w:rsidRPr="006262BF">
              <w:rPr>
                <w:i/>
                <w:iCs/>
                <w:vertAlign w:val="subscript"/>
                <w:lang w:eastAsia="zh-CN"/>
              </w:rPr>
              <w:t>N</w:t>
            </w:r>
          </w:p>
        </w:tc>
      </w:tr>
    </w:tbl>
    <w:p w:rsidR="00A76C71" w:rsidRDefault="00A76C71" w:rsidP="00A76C71">
      <w:pPr>
        <w:pStyle w:val="Line"/>
      </w:pPr>
    </w:p>
    <w:sectPr w:rsidR="00A76C71" w:rsidSect="006D47C8">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C71" w:rsidRDefault="00A76C71">
      <w:r>
        <w:separator/>
      </w:r>
    </w:p>
  </w:endnote>
  <w:endnote w:type="continuationSeparator" w:id="0">
    <w:p w:rsidR="00A76C71" w:rsidRDefault="00A76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C71" w:rsidRDefault="00A76C71">
      <w:r>
        <w:separator/>
      </w:r>
    </w:p>
  </w:footnote>
  <w:footnote w:type="continuationSeparator" w:id="0">
    <w:p w:rsidR="00A76C71" w:rsidRDefault="00A76C71">
      <w:r>
        <w:continuationSeparator/>
      </w:r>
    </w:p>
  </w:footnote>
  <w:footnote w:id="1">
    <w:p w:rsidR="00A76C71" w:rsidRPr="00A76C71" w:rsidRDefault="00A76C71" w:rsidP="00A76C71">
      <w:pPr>
        <w:pStyle w:val="FootnoteText"/>
        <w:rPr>
          <w:lang w:val="en-US"/>
        </w:rPr>
      </w:pPr>
      <w:r>
        <w:rPr>
          <w:rStyle w:val="FootnoteReference"/>
        </w:rPr>
        <w:footnoteRef/>
      </w:r>
      <w:r w:rsidRPr="00A76C71">
        <w:rPr>
          <w:lang w:val="en-US"/>
        </w:rPr>
        <w:tab/>
      </w:r>
      <w:r w:rsidRPr="00A76C71">
        <w:rPr>
          <w:szCs w:val="24"/>
          <w:lang w:val="en-US"/>
        </w:rPr>
        <w:t>OATS definition can be found in a number of standards documents such as ANSI C63.7, CISPR or EN55 022. The OATS is considered as line-of sight with no interference signal, no reflection and far-field (Fraunhofer Region).</w:t>
      </w:r>
    </w:p>
  </w:footnote>
  <w:footnote w:id="2">
    <w:p w:rsidR="00A76C71" w:rsidRDefault="00A76C71" w:rsidP="00A76C71">
      <w:pPr>
        <w:pStyle w:val="FootnoteText"/>
      </w:pPr>
      <w:r>
        <w:rPr>
          <w:rStyle w:val="FootnoteReference"/>
        </w:rPr>
        <w:footnoteRef/>
      </w:r>
      <w:r w:rsidRPr="00A76C71">
        <w:rPr>
          <w:lang w:val="en-US"/>
        </w:rPr>
        <w:tab/>
        <w:t>This kind of repeated testing can be efficiently conducted using software to control the transmitter and DF system, and collect and report the results.</w:t>
      </w:r>
      <w:r w:rsidRPr="00A76C71">
        <w:rPr>
          <w:rFonts w:eastAsia="SimSun" w:hint="eastAsia"/>
          <w:lang w:val="en-US" w:eastAsia="zh-CN"/>
        </w:rPr>
        <w:t xml:space="preserve"> </w:t>
      </w:r>
      <w:r>
        <w:rPr>
          <w:rFonts w:eastAsia="SimSun" w:hint="eastAsia"/>
          <w:lang w:eastAsia="zh-CN"/>
        </w:rPr>
        <w:t>The test efficiency can be improved dramatically.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C71" w:rsidRDefault="00A76C7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C71" w:rsidRDefault="00A76C71" w:rsidP="00B033C8">
    <w:pPr>
      <w:pStyle w:val="Header"/>
      <w:ind w:right="360" w:firstLine="360"/>
    </w:pPr>
    <w:r>
      <w:rPr>
        <w:noProof/>
        <w:lang w:val="en-US" w:eastAsia="zh-CN"/>
      </w:rPr>
      <w:drawing>
        <wp:anchor distT="0" distB="0" distL="114300" distR="114300" simplePos="0" relativeHeight="251659264" behindDoc="1" locked="0" layoutInCell="1" allowOverlap="1" wp14:anchorId="717E3EC4" wp14:editId="133AE13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C71" w:rsidRDefault="00A76C7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700A9">
      <w:rPr>
        <w:rStyle w:val="PageNumber"/>
        <w:b/>
        <w:bCs/>
        <w:noProof/>
        <w:lang w:val="en-US"/>
      </w:rPr>
      <w:t>ii</w:t>
    </w:r>
    <w:r>
      <w:rPr>
        <w:rStyle w:val="PageNumber"/>
        <w:b/>
        <w:bCs/>
      </w:rPr>
      <w:fldChar w:fldCharType="end"/>
    </w:r>
    <w:r>
      <w:rPr>
        <w:lang w:val="en-US"/>
      </w:rPr>
      <w:tab/>
    </w:r>
    <w:fldSimple w:instr=" DOCPROPERTY &quot;Header&quot; \* MERGEFORMAT ">
      <w:r w:rsidR="00A700A9" w:rsidRPr="00A700A9">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A700A9">
      <w:rPr>
        <w:b/>
        <w:bCs/>
        <w:noProof/>
      </w:rPr>
      <w:t>ITU-R  SM.2096-0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C71" w:rsidRDefault="00A76C71">
    <w:pPr>
      <w:pStyle w:val="Header"/>
    </w:pPr>
    <w:r>
      <w:tab/>
    </w:r>
    <w:fldSimple w:instr=" DOCPROPERTY &quot;Header&quot; \* MERGEFORMAT ">
      <w:r w:rsidR="00A700A9" w:rsidRPr="00A700A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700A9">
      <w:rPr>
        <w:b/>
        <w:bCs/>
        <w:noProof/>
      </w:rPr>
      <w:t>ITU-R  SM.2096-0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700A9">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700A9" w:rsidRPr="00A700A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700A9">
      <w:rPr>
        <w:b/>
        <w:bCs/>
        <w:noProof/>
      </w:rPr>
      <w:t>ITU-R  SM.2096-0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A700A9" w:rsidRPr="00A700A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700A9">
      <w:rPr>
        <w:b/>
        <w:bCs/>
        <w:noProof/>
      </w:rPr>
      <w:t>ITU-R  SM.2096-0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700A9">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C71"/>
    <w:rsid w:val="001E074E"/>
    <w:rsid w:val="00217EBF"/>
    <w:rsid w:val="00242AEE"/>
    <w:rsid w:val="002D76C4"/>
    <w:rsid w:val="0052529D"/>
    <w:rsid w:val="00607D68"/>
    <w:rsid w:val="006D47C8"/>
    <w:rsid w:val="007468DA"/>
    <w:rsid w:val="00801F6A"/>
    <w:rsid w:val="00826255"/>
    <w:rsid w:val="009B7182"/>
    <w:rsid w:val="009E00A8"/>
    <w:rsid w:val="00A6617B"/>
    <w:rsid w:val="00A700A9"/>
    <w:rsid w:val="00A76C71"/>
    <w:rsid w:val="00A95ECF"/>
    <w:rsid w:val="00AB0DC8"/>
    <w:rsid w:val="00AB74D7"/>
    <w:rsid w:val="00B44E24"/>
    <w:rsid w:val="00C2149D"/>
    <w:rsid w:val="00CC711C"/>
    <w:rsid w:val="00CE079A"/>
    <w:rsid w:val="00DF071C"/>
    <w:rsid w:val="00DF4176"/>
    <w:rsid w:val="00E91CF8"/>
    <w:rsid w:val="00F9375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8"/>
    <o:shapelayout v:ext="edit">
      <o:idmap v:ext="edit" data="1"/>
    </o:shapelayout>
  </w:shapeDefaults>
  <w:decimalSymbol w:val="."/>
  <w:listSeparator w:val=";"/>
  <w15:docId w15:val="{8AAE4CA1-4CB4-4BD8-ACE8-47C0E024F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C7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76C71"/>
    <w:rPr>
      <w:b/>
      <w:sz w:val="24"/>
      <w:lang w:val="fr-FR" w:eastAsia="en-US"/>
    </w:rPr>
  </w:style>
  <w:style w:type="character" w:customStyle="1" w:styleId="HeaderChar">
    <w:name w:val="Header Char"/>
    <w:basedOn w:val="DefaultParagraphFont"/>
    <w:link w:val="Header"/>
    <w:rsid w:val="00A76C71"/>
    <w:rPr>
      <w:sz w:val="24"/>
      <w:lang w:val="fr-FR" w:eastAsia="en-US"/>
    </w:rPr>
  </w:style>
  <w:style w:type="character" w:styleId="Hyperlink">
    <w:name w:val="Hyperlink"/>
    <w:basedOn w:val="DefaultParagraphFont"/>
    <w:rsid w:val="00A76C71"/>
    <w:rPr>
      <w:color w:val="0000FF"/>
      <w:u w:val="single"/>
    </w:rPr>
  </w:style>
  <w:style w:type="character" w:customStyle="1" w:styleId="FootnoteTextChar">
    <w:name w:val="Footnote Text Char"/>
    <w:basedOn w:val="DefaultParagraphFont"/>
    <w:link w:val="FootnoteText"/>
    <w:rsid w:val="00A76C71"/>
    <w:rPr>
      <w:sz w:val="22"/>
      <w:lang w:val="fr-FR" w:eastAsia="en-US"/>
    </w:rPr>
  </w:style>
  <w:style w:type="paragraph" w:customStyle="1" w:styleId="AnnexNo">
    <w:name w:val="Annex_No"/>
    <w:basedOn w:val="Normal"/>
    <w:next w:val="Normal"/>
    <w:rsid w:val="00A76C7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A76C7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TotalTime>
  <Pages>6</Pages>
  <Words>1562</Words>
  <Characters>9108</Characters>
  <Application>Microsoft Office Word</Application>
  <DocSecurity>0</DocSecurity>
  <Lines>350</Lines>
  <Paragraphs>5</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Template BR_Rec_2005.dot</vt:lpstr>
      <vt:lpstr>Policy on Intellectual Property Right (IPR)</vt:lpstr>
      <vt:lpstr>1	Introduction</vt:lpstr>
      <vt:lpstr>2	Principle of measurement</vt:lpstr>
      <vt:lpstr>3	Measurement set up</vt:lpstr>
      <vt:lpstr>4	Measurement procedure</vt:lpstr>
    </vt:vector>
  </TitlesOfParts>
  <Manager/>
  <Company>ITU</Company>
  <LinksUpToDate>false</LinksUpToDate>
  <CharactersWithSpaces>10665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16</cp:revision>
  <cp:lastPrinted>2016-08-26T13:53:00Z</cp:lastPrinted>
  <dcterms:created xsi:type="dcterms:W3CDTF">2016-07-29T08:34:00Z</dcterms:created>
  <dcterms:modified xsi:type="dcterms:W3CDTF">2016-08-26T13:53:00Z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