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1E011" w14:textId="77777777" w:rsidR="0012301D" w:rsidRDefault="0012301D" w:rsidP="0012301D"/>
    <w:p w14:paraId="58B1E012" w14:textId="77777777" w:rsidR="0012301D" w:rsidRDefault="0012301D" w:rsidP="0012301D"/>
    <w:p w14:paraId="58B1E013" w14:textId="77777777" w:rsidR="0012301D" w:rsidRDefault="0012301D" w:rsidP="0012301D"/>
    <w:p w14:paraId="58B1E014" w14:textId="77777777" w:rsidR="0012301D" w:rsidRDefault="0012301D" w:rsidP="0012301D"/>
    <w:p w14:paraId="58B1E015" w14:textId="77777777" w:rsidR="0012301D" w:rsidRDefault="0012301D" w:rsidP="0012301D"/>
    <w:p w14:paraId="58B1E016" w14:textId="77777777" w:rsidR="0012301D" w:rsidRDefault="0012301D" w:rsidP="0012301D"/>
    <w:p w14:paraId="58B1E017" w14:textId="77777777" w:rsidR="0012301D" w:rsidRDefault="0012301D" w:rsidP="0012301D"/>
    <w:p w14:paraId="58B1E018" w14:textId="77777777" w:rsidR="0012301D" w:rsidRDefault="0012301D" w:rsidP="0012301D"/>
    <w:p w14:paraId="58B1E019" w14:textId="77777777" w:rsidR="0012301D" w:rsidRDefault="0012301D" w:rsidP="0012301D"/>
    <w:p w14:paraId="58B1E01A" w14:textId="77777777" w:rsidR="0012301D" w:rsidRDefault="0012301D" w:rsidP="0012301D"/>
    <w:p w14:paraId="58B1E01B" w14:textId="77777777" w:rsidR="0012301D" w:rsidRDefault="0012301D" w:rsidP="0012301D"/>
    <w:p w14:paraId="58B1E01C" w14:textId="77777777" w:rsidR="0012301D" w:rsidRDefault="0012301D" w:rsidP="0012301D"/>
    <w:tbl>
      <w:tblPr>
        <w:tblW w:w="10089" w:type="dxa"/>
        <w:tblLook w:val="01E0" w:firstRow="1" w:lastRow="1" w:firstColumn="1" w:lastColumn="1" w:noHBand="0" w:noVBand="0"/>
      </w:tblPr>
      <w:tblGrid>
        <w:gridCol w:w="10089"/>
      </w:tblGrid>
      <w:tr w:rsidR="0012301D" w14:paraId="58B1E020" w14:textId="77777777" w:rsidTr="007C0151">
        <w:tc>
          <w:tcPr>
            <w:tcW w:w="10089" w:type="dxa"/>
          </w:tcPr>
          <w:p w14:paraId="58B1E01D" w14:textId="77777777" w:rsidR="0012301D" w:rsidRPr="001511A6" w:rsidRDefault="0012301D" w:rsidP="007C0151">
            <w:pPr>
              <w:spacing w:before="380" w:line="280" w:lineRule="exact"/>
              <w:jc w:val="right"/>
              <w:rPr>
                <w:rFonts w:ascii="Tahoma" w:hAnsi="Tahoma" w:cs="Tahoma"/>
                <w:b/>
                <w:bCs/>
                <w:iCs/>
                <w:color w:val="243285"/>
                <w:sz w:val="32"/>
                <w:szCs w:val="32"/>
                <w:lang w:val="en-US"/>
              </w:rPr>
            </w:pPr>
          </w:p>
          <w:p w14:paraId="58B1E01E" w14:textId="77777777" w:rsidR="0012301D" w:rsidRPr="001511A6" w:rsidRDefault="0012301D" w:rsidP="0012301D">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2093-0</w:t>
            </w:r>
          </w:p>
          <w:p w14:paraId="58B1E01F" w14:textId="77777777" w:rsidR="0012301D" w:rsidRPr="001511A6" w:rsidRDefault="0012301D" w:rsidP="0012301D">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08</w:t>
            </w:r>
            <w:r w:rsidRPr="001511A6">
              <w:rPr>
                <w:rFonts w:ascii="Tahoma" w:hAnsi="Tahoma" w:cs="Tahoma"/>
                <w:b/>
                <w:bCs/>
                <w:iCs/>
                <w:color w:val="243285"/>
                <w:szCs w:val="24"/>
                <w:lang w:val="en-US"/>
              </w:rPr>
              <w:t>/</w:t>
            </w:r>
            <w:r>
              <w:rPr>
                <w:rFonts w:ascii="Tahoma" w:hAnsi="Tahoma" w:cs="Tahoma"/>
                <w:b/>
                <w:bCs/>
                <w:iCs/>
                <w:color w:val="243285"/>
                <w:szCs w:val="24"/>
                <w:lang w:val="en-US"/>
              </w:rPr>
              <w:t>2016</w:t>
            </w:r>
            <w:r w:rsidRPr="001511A6">
              <w:rPr>
                <w:rFonts w:ascii="Tahoma" w:hAnsi="Tahoma" w:cs="Tahoma"/>
                <w:b/>
                <w:bCs/>
                <w:iCs/>
                <w:color w:val="243285"/>
                <w:szCs w:val="24"/>
                <w:lang w:val="en-US"/>
              </w:rPr>
              <w:t>)</w:t>
            </w:r>
          </w:p>
        </w:tc>
      </w:tr>
      <w:tr w:rsidR="0012301D" w:rsidRPr="00A23787" w14:paraId="58B1E024" w14:textId="77777777" w:rsidTr="007C0151">
        <w:tc>
          <w:tcPr>
            <w:tcW w:w="10089" w:type="dxa"/>
          </w:tcPr>
          <w:p w14:paraId="58B1E021" w14:textId="77777777" w:rsidR="0012301D" w:rsidRPr="001511A6" w:rsidRDefault="0012301D" w:rsidP="007C0151">
            <w:pPr>
              <w:spacing w:before="80" w:line="500" w:lineRule="exact"/>
              <w:jc w:val="right"/>
              <w:rPr>
                <w:rFonts w:ascii="Tahoma" w:hAnsi="Tahoma" w:cs="Tahoma"/>
                <w:b/>
                <w:bCs/>
                <w:iCs/>
                <w:color w:val="243285"/>
                <w:sz w:val="44"/>
                <w:szCs w:val="44"/>
                <w:lang w:val="en-US"/>
              </w:rPr>
            </w:pPr>
          </w:p>
          <w:p w14:paraId="58B1E022" w14:textId="77777777" w:rsidR="0012301D" w:rsidRPr="001511A6" w:rsidRDefault="0012301D" w:rsidP="0012301D">
            <w:pPr>
              <w:spacing w:before="80" w:line="500" w:lineRule="exact"/>
              <w:jc w:val="right"/>
              <w:rPr>
                <w:rFonts w:ascii="Tahoma" w:hAnsi="Tahoma" w:cs="Tahoma"/>
                <w:b/>
                <w:bCs/>
                <w:iCs/>
                <w:color w:val="243285"/>
                <w:sz w:val="44"/>
                <w:szCs w:val="44"/>
                <w:lang w:val="en-US"/>
              </w:rPr>
            </w:pPr>
            <w:r w:rsidRPr="0012301D">
              <w:rPr>
                <w:rFonts w:ascii="Tahoma" w:hAnsi="Tahoma" w:cs="Tahoma"/>
                <w:b/>
                <w:bCs/>
                <w:iCs/>
                <w:color w:val="243285"/>
                <w:sz w:val="44"/>
                <w:szCs w:val="44"/>
                <w:lang w:val="en-US"/>
              </w:rPr>
              <w:t xml:space="preserve">Methods for measurements of </w:t>
            </w:r>
            <w:r>
              <w:rPr>
                <w:rFonts w:ascii="Tahoma" w:hAnsi="Tahoma" w:cs="Tahoma"/>
                <w:b/>
                <w:bCs/>
                <w:iCs/>
                <w:color w:val="243285"/>
                <w:sz w:val="44"/>
                <w:szCs w:val="44"/>
                <w:lang w:val="en-US"/>
              </w:rPr>
              <w:br/>
            </w:r>
            <w:r w:rsidRPr="0012301D">
              <w:rPr>
                <w:rFonts w:ascii="Tahoma" w:hAnsi="Tahoma" w:cs="Tahoma"/>
                <w:b/>
                <w:bCs/>
                <w:iCs/>
                <w:color w:val="243285"/>
                <w:sz w:val="44"/>
                <w:szCs w:val="44"/>
                <w:lang w:val="en-US"/>
              </w:rPr>
              <w:t>indoor radio environment</w:t>
            </w:r>
          </w:p>
          <w:p w14:paraId="58B1E023" w14:textId="77777777" w:rsidR="0012301D" w:rsidRPr="001511A6" w:rsidRDefault="0012301D" w:rsidP="007C0151">
            <w:pPr>
              <w:spacing w:before="80" w:line="500" w:lineRule="exact"/>
              <w:jc w:val="right"/>
              <w:rPr>
                <w:rFonts w:ascii="Tahoma" w:hAnsi="Tahoma" w:cs="Tahoma"/>
                <w:b/>
                <w:bCs/>
                <w:iCs/>
                <w:color w:val="243285"/>
                <w:sz w:val="40"/>
                <w:szCs w:val="40"/>
                <w:lang w:val="en-US"/>
              </w:rPr>
            </w:pPr>
          </w:p>
        </w:tc>
      </w:tr>
      <w:tr w:rsidR="0012301D" w14:paraId="58B1E02C" w14:textId="77777777" w:rsidTr="007C0151">
        <w:tc>
          <w:tcPr>
            <w:tcW w:w="10089" w:type="dxa"/>
          </w:tcPr>
          <w:p w14:paraId="58B1E025" w14:textId="77777777" w:rsidR="0012301D" w:rsidRPr="0012301D" w:rsidRDefault="0012301D" w:rsidP="007C0151">
            <w:pPr>
              <w:spacing w:before="80" w:line="280" w:lineRule="exact"/>
              <w:ind w:right="640"/>
              <w:rPr>
                <w:rFonts w:ascii="Tahoma" w:hAnsi="Tahoma" w:cs="Tahoma"/>
                <w:b/>
                <w:bCs/>
                <w:iCs/>
                <w:color w:val="243285"/>
                <w:sz w:val="32"/>
                <w:szCs w:val="32"/>
                <w:lang w:val="en-US"/>
              </w:rPr>
            </w:pPr>
          </w:p>
          <w:p w14:paraId="58B1E026" w14:textId="77777777" w:rsidR="0012301D" w:rsidRPr="0012301D" w:rsidRDefault="0012301D" w:rsidP="007C0151">
            <w:pPr>
              <w:spacing w:before="80" w:line="280" w:lineRule="exact"/>
              <w:ind w:right="640"/>
              <w:rPr>
                <w:rFonts w:ascii="Tahoma" w:hAnsi="Tahoma" w:cs="Tahoma"/>
                <w:b/>
                <w:bCs/>
                <w:iCs/>
                <w:color w:val="243285"/>
                <w:sz w:val="32"/>
                <w:szCs w:val="32"/>
                <w:lang w:val="en-US"/>
              </w:rPr>
            </w:pPr>
          </w:p>
          <w:p w14:paraId="58B1E027" w14:textId="77777777" w:rsidR="0012301D" w:rsidRPr="0012301D" w:rsidRDefault="0012301D" w:rsidP="007C0151">
            <w:pPr>
              <w:spacing w:before="80" w:after="180" w:line="360" w:lineRule="exact"/>
              <w:ind w:right="720"/>
              <w:rPr>
                <w:rFonts w:ascii="Tahoma" w:hAnsi="Tahoma" w:cs="Tahoma"/>
                <w:b/>
                <w:bCs/>
                <w:iCs/>
                <w:color w:val="243285"/>
                <w:sz w:val="36"/>
                <w:szCs w:val="36"/>
                <w:lang w:val="en-US"/>
              </w:rPr>
            </w:pPr>
          </w:p>
          <w:p w14:paraId="58B1E028" w14:textId="77777777" w:rsidR="0012301D" w:rsidRPr="001511A6" w:rsidRDefault="0012301D" w:rsidP="007C0151">
            <w:pPr>
              <w:spacing w:before="80" w:after="180" w:line="360" w:lineRule="exact"/>
              <w:jc w:val="right"/>
              <w:rPr>
                <w:rFonts w:ascii="Tahoma" w:hAnsi="Tahoma" w:cs="Tahoma"/>
                <w:b/>
                <w:bCs/>
                <w:iCs/>
                <w:color w:val="243285"/>
                <w:sz w:val="36"/>
                <w:szCs w:val="36"/>
                <w:lang w:val="en-US"/>
              </w:rPr>
            </w:pPr>
          </w:p>
          <w:p w14:paraId="58B1E029" w14:textId="77777777" w:rsidR="0012301D" w:rsidRPr="001511A6" w:rsidRDefault="0012301D" w:rsidP="007C0151">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58B1E02A" w14:textId="77777777" w:rsidR="0012301D" w:rsidRPr="001511A6" w:rsidRDefault="0012301D" w:rsidP="007C0151">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58B1E02B" w14:textId="77777777" w:rsidR="0012301D" w:rsidRPr="001511A6" w:rsidRDefault="0012301D" w:rsidP="007C0151">
            <w:pPr>
              <w:spacing w:before="80" w:line="360" w:lineRule="exact"/>
              <w:jc w:val="right"/>
              <w:rPr>
                <w:rFonts w:ascii="Tahoma" w:hAnsi="Tahoma" w:cs="Tahoma"/>
                <w:b/>
                <w:bCs/>
                <w:iCs/>
                <w:color w:val="243285"/>
                <w:sz w:val="32"/>
                <w:szCs w:val="32"/>
                <w:lang w:val="en-US"/>
              </w:rPr>
            </w:pPr>
          </w:p>
        </w:tc>
      </w:tr>
    </w:tbl>
    <w:p w14:paraId="58B1E02D" w14:textId="77777777" w:rsidR="0012301D" w:rsidRDefault="0012301D" w:rsidP="0012301D">
      <w:pPr>
        <w:spacing w:before="80"/>
        <w:rPr>
          <w:i/>
          <w:sz w:val="22"/>
          <w:lang w:val="en-US"/>
        </w:rPr>
      </w:pPr>
    </w:p>
    <w:p w14:paraId="58B1E02E" w14:textId="77777777" w:rsidR="0012301D" w:rsidRDefault="0012301D" w:rsidP="0012301D">
      <w:pPr>
        <w:spacing w:before="80"/>
        <w:rPr>
          <w:i/>
          <w:sz w:val="22"/>
          <w:lang w:val="en-US"/>
        </w:rPr>
      </w:pPr>
    </w:p>
    <w:p w14:paraId="58B1E02F" w14:textId="77777777" w:rsidR="0012301D" w:rsidRDefault="0012301D" w:rsidP="0012301D">
      <w:pPr>
        <w:spacing w:before="80"/>
        <w:rPr>
          <w:i/>
          <w:sz w:val="22"/>
          <w:lang w:val="en-US"/>
        </w:rPr>
      </w:pPr>
    </w:p>
    <w:p w14:paraId="58B1E030" w14:textId="77777777" w:rsidR="0012301D" w:rsidRDefault="0012301D" w:rsidP="0012301D">
      <w:pPr>
        <w:spacing w:before="80"/>
        <w:rPr>
          <w:i/>
          <w:sz w:val="22"/>
          <w:lang w:val="en-US"/>
        </w:rPr>
      </w:pPr>
    </w:p>
    <w:p w14:paraId="58B1E031" w14:textId="77777777" w:rsidR="0012301D" w:rsidRDefault="0012301D" w:rsidP="0012301D">
      <w:pPr>
        <w:spacing w:before="80"/>
        <w:rPr>
          <w:i/>
          <w:sz w:val="22"/>
          <w:lang w:val="en-US"/>
        </w:rPr>
      </w:pPr>
    </w:p>
    <w:p w14:paraId="58B1E032" w14:textId="77777777" w:rsidR="0012301D" w:rsidRDefault="0012301D" w:rsidP="0012301D">
      <w:pPr>
        <w:spacing w:before="80"/>
        <w:rPr>
          <w:i/>
          <w:sz w:val="22"/>
          <w:lang w:val="en-US"/>
        </w:rPr>
      </w:pPr>
    </w:p>
    <w:p w14:paraId="58B1E033" w14:textId="77777777" w:rsidR="0012301D" w:rsidRDefault="0012301D" w:rsidP="0012301D">
      <w:pPr>
        <w:pStyle w:val="Equation"/>
        <w:tabs>
          <w:tab w:val="clear" w:pos="4820"/>
          <w:tab w:val="clear" w:pos="9639"/>
          <w:tab w:val="left" w:pos="1191"/>
          <w:tab w:val="left" w:pos="1588"/>
          <w:tab w:val="left" w:pos="1985"/>
        </w:tabs>
        <w:rPr>
          <w:rFonts w:ascii="Palatino Linotype" w:hAnsi="Palatino Linotype"/>
          <w:lang w:val="en-US"/>
        </w:rPr>
        <w:sectPr w:rsidR="0012301D">
          <w:headerReference w:type="even" r:id="rId7"/>
          <w:headerReference w:type="default" r:id="rId8"/>
          <w:pgSz w:w="11907" w:h="16840" w:code="9"/>
          <w:pgMar w:top="1089" w:right="1089" w:bottom="284" w:left="1089" w:header="567" w:footer="284" w:gutter="0"/>
          <w:pgNumType w:start="1"/>
          <w:cols w:space="720"/>
        </w:sectPr>
      </w:pPr>
    </w:p>
    <w:p w14:paraId="58B1E034" w14:textId="77777777" w:rsidR="0012301D" w:rsidRPr="00586EF8" w:rsidRDefault="0012301D" w:rsidP="001230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8B1E035" w14:textId="77777777" w:rsidR="0012301D" w:rsidRDefault="0012301D" w:rsidP="0012301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8B1E036" w14:textId="77777777" w:rsidR="0012301D" w:rsidRDefault="0012301D" w:rsidP="0012301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8B1E037" w14:textId="77777777" w:rsidR="0012301D" w:rsidRPr="00B714F3" w:rsidRDefault="0012301D" w:rsidP="0012301D">
      <w:pPr>
        <w:pStyle w:val="Heading1"/>
        <w:spacing w:before="680"/>
        <w:jc w:val="center"/>
        <w:rPr>
          <w:szCs w:val="24"/>
          <w:lang w:val="en-US"/>
        </w:rPr>
      </w:pPr>
      <w:bookmarkStart w:id="1" w:name="_Toc138240134"/>
      <w:r w:rsidRPr="00B714F3">
        <w:rPr>
          <w:szCs w:val="24"/>
          <w:lang w:val="en-US"/>
        </w:rPr>
        <w:t>Policy on Intellectual Property Right (IPR)</w:t>
      </w:r>
      <w:bookmarkEnd w:id="1"/>
    </w:p>
    <w:p w14:paraId="58B1E038" w14:textId="49BE7771" w:rsidR="0012301D" w:rsidRPr="00B714F3" w:rsidRDefault="0012301D" w:rsidP="0012301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8B1E039" w14:textId="77777777" w:rsidR="0012301D" w:rsidRDefault="0012301D" w:rsidP="0012301D">
      <w:pPr>
        <w:jc w:val="center"/>
        <w:rPr>
          <w:sz w:val="22"/>
          <w:lang w:val="en-US"/>
        </w:rPr>
      </w:pPr>
    </w:p>
    <w:p w14:paraId="58B1E03A" w14:textId="77777777" w:rsidR="0012301D" w:rsidRDefault="0012301D" w:rsidP="0012301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2301D" w:rsidRPr="00A23787" w14:paraId="58B1E03D" w14:textId="77777777" w:rsidTr="007C0151">
        <w:tc>
          <w:tcPr>
            <w:tcW w:w="9360" w:type="dxa"/>
            <w:gridSpan w:val="2"/>
          </w:tcPr>
          <w:p w14:paraId="58B1E03B" w14:textId="77777777" w:rsidR="0012301D" w:rsidRPr="00036EE3" w:rsidRDefault="0012301D" w:rsidP="007C015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8B1E03C" w14:textId="77777777" w:rsidR="0012301D" w:rsidRPr="00036EE3" w:rsidRDefault="0012301D" w:rsidP="007C01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12301D" w:rsidRPr="00036EE3" w14:paraId="58B1E040" w14:textId="77777777" w:rsidTr="007C0151">
        <w:tc>
          <w:tcPr>
            <w:tcW w:w="1140" w:type="dxa"/>
          </w:tcPr>
          <w:p w14:paraId="58B1E03E" w14:textId="77777777" w:rsidR="0012301D" w:rsidRPr="00036EE3" w:rsidRDefault="0012301D" w:rsidP="007C0151">
            <w:pPr>
              <w:spacing w:before="200" w:after="100"/>
              <w:ind w:left="57"/>
              <w:rPr>
                <w:b/>
                <w:bCs/>
                <w:sz w:val="20"/>
                <w:lang w:val="en-US"/>
              </w:rPr>
            </w:pPr>
            <w:r w:rsidRPr="00036EE3">
              <w:rPr>
                <w:b/>
                <w:bCs/>
                <w:sz w:val="20"/>
                <w:lang w:val="en-US"/>
              </w:rPr>
              <w:t>Series</w:t>
            </w:r>
          </w:p>
        </w:tc>
        <w:tc>
          <w:tcPr>
            <w:tcW w:w="8220" w:type="dxa"/>
          </w:tcPr>
          <w:p w14:paraId="58B1E03F" w14:textId="77777777" w:rsidR="0012301D" w:rsidRPr="00036EE3" w:rsidRDefault="0012301D" w:rsidP="007C01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2301D" w:rsidRPr="00036EE3" w14:paraId="58B1E043" w14:textId="77777777" w:rsidTr="007C0151">
        <w:tc>
          <w:tcPr>
            <w:tcW w:w="1140" w:type="dxa"/>
          </w:tcPr>
          <w:p w14:paraId="58B1E041" w14:textId="77777777" w:rsidR="0012301D" w:rsidRPr="00036EE3" w:rsidRDefault="0012301D" w:rsidP="007C0151">
            <w:pPr>
              <w:spacing w:before="30" w:after="30"/>
              <w:ind w:left="57"/>
              <w:jc w:val="left"/>
              <w:rPr>
                <w:b/>
                <w:bCs/>
                <w:sz w:val="20"/>
                <w:lang w:val="en-US"/>
              </w:rPr>
            </w:pPr>
            <w:r w:rsidRPr="00036EE3">
              <w:rPr>
                <w:b/>
                <w:bCs/>
                <w:sz w:val="20"/>
                <w:lang w:val="en-US"/>
              </w:rPr>
              <w:t>BO</w:t>
            </w:r>
          </w:p>
        </w:tc>
        <w:tc>
          <w:tcPr>
            <w:tcW w:w="8220" w:type="dxa"/>
          </w:tcPr>
          <w:p w14:paraId="58B1E042" w14:textId="77777777" w:rsidR="0012301D" w:rsidRPr="00036EE3" w:rsidRDefault="0012301D" w:rsidP="007C01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2301D" w:rsidRPr="00A23787" w14:paraId="58B1E046" w14:textId="77777777" w:rsidTr="007C0151">
        <w:tc>
          <w:tcPr>
            <w:tcW w:w="1140" w:type="dxa"/>
          </w:tcPr>
          <w:p w14:paraId="58B1E044" w14:textId="77777777" w:rsidR="0012301D" w:rsidRPr="00036EE3" w:rsidRDefault="0012301D" w:rsidP="007C0151">
            <w:pPr>
              <w:spacing w:before="30" w:after="30"/>
              <w:ind w:left="57"/>
              <w:jc w:val="left"/>
              <w:rPr>
                <w:b/>
                <w:bCs/>
                <w:sz w:val="20"/>
                <w:lang w:val="en-US"/>
              </w:rPr>
            </w:pPr>
            <w:r w:rsidRPr="00036EE3">
              <w:rPr>
                <w:b/>
                <w:bCs/>
                <w:sz w:val="20"/>
                <w:lang w:val="en-US"/>
              </w:rPr>
              <w:t>BR</w:t>
            </w:r>
          </w:p>
        </w:tc>
        <w:tc>
          <w:tcPr>
            <w:tcW w:w="8220" w:type="dxa"/>
          </w:tcPr>
          <w:p w14:paraId="58B1E045" w14:textId="77777777" w:rsidR="0012301D" w:rsidRPr="00036EE3" w:rsidRDefault="0012301D" w:rsidP="007C01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2301D" w:rsidRPr="00036EE3" w14:paraId="58B1E049" w14:textId="77777777" w:rsidTr="007C0151">
        <w:tc>
          <w:tcPr>
            <w:tcW w:w="1140" w:type="dxa"/>
          </w:tcPr>
          <w:p w14:paraId="58B1E047" w14:textId="77777777" w:rsidR="0012301D" w:rsidRPr="00036EE3" w:rsidRDefault="0012301D" w:rsidP="007C0151">
            <w:pPr>
              <w:spacing w:before="30" w:after="30"/>
              <w:ind w:left="57"/>
              <w:jc w:val="left"/>
              <w:rPr>
                <w:b/>
                <w:bCs/>
                <w:sz w:val="20"/>
                <w:lang w:val="en-US"/>
              </w:rPr>
            </w:pPr>
            <w:r w:rsidRPr="00036EE3">
              <w:rPr>
                <w:b/>
                <w:bCs/>
                <w:sz w:val="20"/>
                <w:lang w:val="en-US"/>
              </w:rPr>
              <w:t>BS</w:t>
            </w:r>
          </w:p>
        </w:tc>
        <w:tc>
          <w:tcPr>
            <w:tcW w:w="8220" w:type="dxa"/>
          </w:tcPr>
          <w:p w14:paraId="58B1E048" w14:textId="77777777" w:rsidR="0012301D" w:rsidRPr="00036EE3" w:rsidRDefault="0012301D" w:rsidP="007C01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2301D" w:rsidRPr="00ED2695" w14:paraId="58B1E04C" w14:textId="77777777" w:rsidTr="007C0151">
        <w:tc>
          <w:tcPr>
            <w:tcW w:w="1140" w:type="dxa"/>
            <w:shd w:val="clear" w:color="auto" w:fill="auto"/>
          </w:tcPr>
          <w:p w14:paraId="58B1E04A" w14:textId="77777777" w:rsidR="0012301D" w:rsidRPr="00ED2695" w:rsidRDefault="0012301D" w:rsidP="007C0151">
            <w:pPr>
              <w:spacing w:before="30" w:after="30"/>
              <w:ind w:left="57"/>
              <w:jc w:val="left"/>
              <w:rPr>
                <w:b/>
                <w:bCs/>
                <w:sz w:val="20"/>
                <w:lang w:val="en-US"/>
              </w:rPr>
            </w:pPr>
            <w:r w:rsidRPr="00ED2695">
              <w:rPr>
                <w:b/>
                <w:bCs/>
                <w:sz w:val="20"/>
                <w:lang w:val="en-US"/>
              </w:rPr>
              <w:t>BT</w:t>
            </w:r>
          </w:p>
        </w:tc>
        <w:tc>
          <w:tcPr>
            <w:tcW w:w="8220" w:type="dxa"/>
            <w:shd w:val="clear" w:color="auto" w:fill="auto"/>
          </w:tcPr>
          <w:p w14:paraId="58B1E04B" w14:textId="77777777" w:rsidR="0012301D" w:rsidRPr="00ED2695" w:rsidRDefault="0012301D" w:rsidP="007C01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2301D" w:rsidRPr="00036EE3" w14:paraId="58B1E04F" w14:textId="77777777" w:rsidTr="007C0151">
        <w:tc>
          <w:tcPr>
            <w:tcW w:w="1140" w:type="dxa"/>
            <w:shd w:val="clear" w:color="auto" w:fill="auto"/>
          </w:tcPr>
          <w:p w14:paraId="58B1E04D" w14:textId="77777777" w:rsidR="0012301D" w:rsidRPr="00036EE3" w:rsidRDefault="0012301D" w:rsidP="007C0151">
            <w:pPr>
              <w:spacing w:before="30" w:after="30"/>
              <w:ind w:left="57"/>
              <w:jc w:val="left"/>
              <w:rPr>
                <w:b/>
                <w:bCs/>
                <w:sz w:val="20"/>
                <w:lang w:val="fr-CH"/>
              </w:rPr>
            </w:pPr>
            <w:r w:rsidRPr="00036EE3">
              <w:rPr>
                <w:b/>
                <w:bCs/>
                <w:sz w:val="20"/>
                <w:lang w:val="fr-CH"/>
              </w:rPr>
              <w:t>F</w:t>
            </w:r>
          </w:p>
        </w:tc>
        <w:tc>
          <w:tcPr>
            <w:tcW w:w="8220" w:type="dxa"/>
            <w:shd w:val="clear" w:color="auto" w:fill="auto"/>
          </w:tcPr>
          <w:p w14:paraId="58B1E04E" w14:textId="77777777" w:rsidR="0012301D" w:rsidRPr="00036EE3" w:rsidRDefault="0012301D" w:rsidP="007C01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12301D" w:rsidRPr="00036EE3" w14:paraId="58B1E052" w14:textId="77777777" w:rsidTr="007C0151">
        <w:tc>
          <w:tcPr>
            <w:tcW w:w="1140" w:type="dxa"/>
            <w:shd w:val="clear" w:color="auto" w:fill="auto"/>
          </w:tcPr>
          <w:p w14:paraId="58B1E050" w14:textId="77777777" w:rsidR="0012301D" w:rsidRPr="00906589" w:rsidRDefault="0012301D" w:rsidP="007C0151">
            <w:pPr>
              <w:spacing w:before="30" w:after="30"/>
              <w:ind w:left="57"/>
              <w:jc w:val="left"/>
              <w:rPr>
                <w:b/>
                <w:bCs/>
                <w:sz w:val="20"/>
                <w:lang w:val="en-US"/>
              </w:rPr>
            </w:pPr>
            <w:r w:rsidRPr="00906589">
              <w:rPr>
                <w:b/>
                <w:bCs/>
                <w:sz w:val="20"/>
                <w:lang w:val="en-US"/>
              </w:rPr>
              <w:t>M</w:t>
            </w:r>
          </w:p>
        </w:tc>
        <w:tc>
          <w:tcPr>
            <w:tcW w:w="8220" w:type="dxa"/>
            <w:shd w:val="clear" w:color="auto" w:fill="auto"/>
          </w:tcPr>
          <w:p w14:paraId="58B1E051" w14:textId="77777777" w:rsidR="0012301D" w:rsidRPr="00906589" w:rsidRDefault="0012301D" w:rsidP="007C01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2301D" w:rsidRPr="00036EE3" w14:paraId="58B1E055" w14:textId="77777777" w:rsidTr="007C0151">
        <w:tc>
          <w:tcPr>
            <w:tcW w:w="1140" w:type="dxa"/>
          </w:tcPr>
          <w:p w14:paraId="58B1E053" w14:textId="77777777" w:rsidR="0012301D" w:rsidRPr="00036EE3" w:rsidRDefault="0012301D" w:rsidP="007C0151">
            <w:pPr>
              <w:spacing w:before="30" w:after="30"/>
              <w:ind w:left="57"/>
              <w:jc w:val="left"/>
              <w:rPr>
                <w:b/>
                <w:bCs/>
                <w:sz w:val="20"/>
                <w:lang w:val="fr-CH"/>
              </w:rPr>
            </w:pPr>
            <w:r w:rsidRPr="00036EE3">
              <w:rPr>
                <w:b/>
                <w:bCs/>
                <w:sz w:val="20"/>
                <w:lang w:val="fr-CH"/>
              </w:rPr>
              <w:t>P</w:t>
            </w:r>
          </w:p>
        </w:tc>
        <w:tc>
          <w:tcPr>
            <w:tcW w:w="8220" w:type="dxa"/>
          </w:tcPr>
          <w:p w14:paraId="58B1E054" w14:textId="77777777" w:rsidR="0012301D" w:rsidRPr="00036EE3" w:rsidRDefault="0012301D" w:rsidP="007C0151">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12301D" w:rsidRPr="00036EE3" w14:paraId="58B1E058" w14:textId="77777777" w:rsidTr="007C0151">
        <w:tc>
          <w:tcPr>
            <w:tcW w:w="1140" w:type="dxa"/>
          </w:tcPr>
          <w:p w14:paraId="58B1E056" w14:textId="77777777" w:rsidR="0012301D" w:rsidRPr="00036EE3" w:rsidRDefault="0012301D" w:rsidP="007C0151">
            <w:pPr>
              <w:spacing w:before="30" w:after="30"/>
              <w:ind w:left="57"/>
              <w:jc w:val="left"/>
              <w:rPr>
                <w:b/>
                <w:bCs/>
                <w:sz w:val="20"/>
                <w:lang w:val="en-US"/>
              </w:rPr>
            </w:pPr>
            <w:r w:rsidRPr="00036EE3">
              <w:rPr>
                <w:b/>
                <w:bCs/>
                <w:sz w:val="20"/>
                <w:lang w:val="en-US"/>
              </w:rPr>
              <w:t>RA</w:t>
            </w:r>
          </w:p>
        </w:tc>
        <w:tc>
          <w:tcPr>
            <w:tcW w:w="8220" w:type="dxa"/>
          </w:tcPr>
          <w:p w14:paraId="58B1E057" w14:textId="77777777" w:rsidR="0012301D" w:rsidRPr="00036EE3" w:rsidRDefault="0012301D" w:rsidP="007C01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2301D" w:rsidRPr="00036EE3" w14:paraId="58B1E05B" w14:textId="77777777" w:rsidTr="007C0151">
        <w:tc>
          <w:tcPr>
            <w:tcW w:w="1140" w:type="dxa"/>
          </w:tcPr>
          <w:p w14:paraId="58B1E059" w14:textId="77777777" w:rsidR="0012301D" w:rsidRPr="00036EE3" w:rsidRDefault="0012301D" w:rsidP="007C0151">
            <w:pPr>
              <w:spacing w:before="30" w:after="30"/>
              <w:ind w:left="57"/>
              <w:jc w:val="left"/>
              <w:rPr>
                <w:b/>
                <w:bCs/>
                <w:sz w:val="20"/>
                <w:lang w:val="en-US"/>
              </w:rPr>
            </w:pPr>
            <w:r w:rsidRPr="00036EE3">
              <w:rPr>
                <w:b/>
                <w:bCs/>
                <w:sz w:val="20"/>
                <w:lang w:val="en-US"/>
              </w:rPr>
              <w:t>RS</w:t>
            </w:r>
          </w:p>
        </w:tc>
        <w:tc>
          <w:tcPr>
            <w:tcW w:w="8220" w:type="dxa"/>
          </w:tcPr>
          <w:p w14:paraId="58B1E05A" w14:textId="77777777" w:rsidR="0012301D" w:rsidRPr="00036EE3" w:rsidRDefault="0012301D" w:rsidP="007C01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2301D" w:rsidRPr="00036EE3" w14:paraId="58B1E05E" w14:textId="77777777" w:rsidTr="007C0151">
        <w:tc>
          <w:tcPr>
            <w:tcW w:w="1140" w:type="dxa"/>
          </w:tcPr>
          <w:p w14:paraId="58B1E05C" w14:textId="77777777" w:rsidR="0012301D" w:rsidRPr="00036EE3" w:rsidRDefault="0012301D" w:rsidP="007C0151">
            <w:pPr>
              <w:spacing w:before="30" w:after="30"/>
              <w:ind w:left="57"/>
              <w:jc w:val="left"/>
              <w:rPr>
                <w:b/>
                <w:bCs/>
                <w:sz w:val="20"/>
                <w:lang w:val="en-US"/>
              </w:rPr>
            </w:pPr>
            <w:r w:rsidRPr="00036EE3">
              <w:rPr>
                <w:b/>
                <w:bCs/>
                <w:sz w:val="20"/>
                <w:lang w:val="en-US"/>
              </w:rPr>
              <w:t>S</w:t>
            </w:r>
          </w:p>
        </w:tc>
        <w:tc>
          <w:tcPr>
            <w:tcW w:w="8220" w:type="dxa"/>
          </w:tcPr>
          <w:p w14:paraId="58B1E05D" w14:textId="77777777" w:rsidR="0012301D" w:rsidRPr="00036EE3" w:rsidRDefault="0012301D" w:rsidP="007C0151">
            <w:pPr>
              <w:spacing w:before="30" w:after="30"/>
              <w:jc w:val="left"/>
              <w:rPr>
                <w:sz w:val="20"/>
                <w:lang w:val="en-US"/>
              </w:rPr>
            </w:pPr>
            <w:r w:rsidRPr="00036EE3">
              <w:rPr>
                <w:sz w:val="20"/>
                <w:lang w:val="en-US"/>
              </w:rPr>
              <w:t>Fixed-satellite service</w:t>
            </w:r>
          </w:p>
        </w:tc>
      </w:tr>
      <w:tr w:rsidR="0012301D" w:rsidRPr="00036EE3" w14:paraId="58B1E061" w14:textId="77777777" w:rsidTr="007C0151">
        <w:tc>
          <w:tcPr>
            <w:tcW w:w="1140" w:type="dxa"/>
          </w:tcPr>
          <w:p w14:paraId="58B1E05F" w14:textId="77777777" w:rsidR="0012301D" w:rsidRPr="00036EE3" w:rsidRDefault="0012301D" w:rsidP="007C0151">
            <w:pPr>
              <w:spacing w:before="30" w:after="30"/>
              <w:ind w:left="57"/>
              <w:jc w:val="left"/>
              <w:rPr>
                <w:b/>
                <w:bCs/>
                <w:sz w:val="20"/>
                <w:lang w:val="en-US"/>
              </w:rPr>
            </w:pPr>
            <w:r w:rsidRPr="00036EE3">
              <w:rPr>
                <w:b/>
                <w:bCs/>
                <w:sz w:val="20"/>
                <w:lang w:val="en-US"/>
              </w:rPr>
              <w:t>SA</w:t>
            </w:r>
          </w:p>
        </w:tc>
        <w:tc>
          <w:tcPr>
            <w:tcW w:w="8220" w:type="dxa"/>
          </w:tcPr>
          <w:p w14:paraId="58B1E060" w14:textId="77777777" w:rsidR="0012301D" w:rsidRPr="00036EE3" w:rsidRDefault="0012301D" w:rsidP="007C0151">
            <w:pPr>
              <w:spacing w:before="30" w:after="30"/>
              <w:jc w:val="left"/>
              <w:rPr>
                <w:sz w:val="20"/>
                <w:lang w:val="en-US"/>
              </w:rPr>
            </w:pPr>
            <w:r w:rsidRPr="00036EE3">
              <w:rPr>
                <w:sz w:val="20"/>
                <w:lang w:val="en-US"/>
              </w:rPr>
              <w:t>Space applications and meteorology</w:t>
            </w:r>
          </w:p>
        </w:tc>
      </w:tr>
      <w:tr w:rsidR="0012301D" w:rsidRPr="00A23787" w14:paraId="58B1E064" w14:textId="77777777" w:rsidTr="007C0151">
        <w:tc>
          <w:tcPr>
            <w:tcW w:w="1140" w:type="dxa"/>
          </w:tcPr>
          <w:p w14:paraId="58B1E062" w14:textId="77777777" w:rsidR="0012301D" w:rsidRPr="00036EE3" w:rsidRDefault="0012301D" w:rsidP="007C0151">
            <w:pPr>
              <w:spacing w:before="30" w:after="30"/>
              <w:ind w:left="57"/>
              <w:jc w:val="left"/>
              <w:rPr>
                <w:b/>
                <w:bCs/>
                <w:sz w:val="20"/>
                <w:lang w:val="en-US"/>
              </w:rPr>
            </w:pPr>
            <w:r w:rsidRPr="00036EE3">
              <w:rPr>
                <w:b/>
                <w:bCs/>
                <w:sz w:val="20"/>
                <w:lang w:val="en-US"/>
              </w:rPr>
              <w:t>SF</w:t>
            </w:r>
          </w:p>
        </w:tc>
        <w:tc>
          <w:tcPr>
            <w:tcW w:w="8220" w:type="dxa"/>
          </w:tcPr>
          <w:p w14:paraId="58B1E063" w14:textId="77777777" w:rsidR="0012301D" w:rsidRPr="00036EE3" w:rsidRDefault="0012301D" w:rsidP="007C0151">
            <w:pPr>
              <w:spacing w:before="30" w:after="30"/>
              <w:jc w:val="left"/>
              <w:rPr>
                <w:sz w:val="20"/>
                <w:lang w:val="en-US"/>
              </w:rPr>
            </w:pPr>
            <w:r w:rsidRPr="00036EE3">
              <w:rPr>
                <w:sz w:val="20"/>
                <w:lang w:val="en-US"/>
              </w:rPr>
              <w:t>Frequency sharing and coordination between fixed-satellite and fixed service systems</w:t>
            </w:r>
          </w:p>
        </w:tc>
      </w:tr>
      <w:tr w:rsidR="0012301D" w:rsidRPr="00036EE3" w14:paraId="58B1E067" w14:textId="77777777" w:rsidTr="007C0151">
        <w:tc>
          <w:tcPr>
            <w:tcW w:w="1140" w:type="dxa"/>
            <w:shd w:val="clear" w:color="auto" w:fill="F3F3F3"/>
          </w:tcPr>
          <w:p w14:paraId="58B1E065" w14:textId="77777777" w:rsidR="0012301D" w:rsidRPr="00906589" w:rsidRDefault="0012301D" w:rsidP="007C0151">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58B1E066" w14:textId="77777777" w:rsidR="0012301D" w:rsidRPr="00906589" w:rsidRDefault="0012301D" w:rsidP="007C0151">
            <w:pPr>
              <w:spacing w:before="30" w:after="30"/>
              <w:jc w:val="left"/>
              <w:rPr>
                <w:b/>
                <w:bCs/>
                <w:color w:val="000080"/>
                <w:sz w:val="20"/>
                <w:lang w:val="en-US"/>
              </w:rPr>
            </w:pPr>
            <w:r w:rsidRPr="00906589">
              <w:rPr>
                <w:b/>
                <w:bCs/>
                <w:color w:val="000080"/>
                <w:sz w:val="20"/>
                <w:lang w:val="en-US"/>
              </w:rPr>
              <w:t>Spectrum management</w:t>
            </w:r>
          </w:p>
        </w:tc>
      </w:tr>
      <w:tr w:rsidR="0012301D" w:rsidRPr="00036EE3" w14:paraId="58B1E06A" w14:textId="77777777" w:rsidTr="007C0151">
        <w:tc>
          <w:tcPr>
            <w:tcW w:w="1140" w:type="dxa"/>
          </w:tcPr>
          <w:p w14:paraId="58B1E068" w14:textId="77777777" w:rsidR="0012301D" w:rsidRPr="00036EE3" w:rsidRDefault="0012301D" w:rsidP="007C0151">
            <w:pPr>
              <w:spacing w:before="30" w:after="30"/>
              <w:ind w:left="57"/>
              <w:jc w:val="left"/>
              <w:rPr>
                <w:b/>
                <w:bCs/>
                <w:sz w:val="20"/>
                <w:lang w:val="en-US"/>
              </w:rPr>
            </w:pPr>
            <w:r w:rsidRPr="00036EE3">
              <w:rPr>
                <w:b/>
                <w:bCs/>
                <w:sz w:val="20"/>
                <w:lang w:val="en-US"/>
              </w:rPr>
              <w:t>SNG</w:t>
            </w:r>
          </w:p>
        </w:tc>
        <w:tc>
          <w:tcPr>
            <w:tcW w:w="8220" w:type="dxa"/>
          </w:tcPr>
          <w:p w14:paraId="58B1E069" w14:textId="77777777" w:rsidR="0012301D" w:rsidRPr="00036EE3" w:rsidRDefault="0012301D" w:rsidP="007C0151">
            <w:pPr>
              <w:spacing w:before="30" w:after="30"/>
              <w:jc w:val="left"/>
              <w:rPr>
                <w:sz w:val="20"/>
                <w:lang w:val="en-US"/>
              </w:rPr>
            </w:pPr>
            <w:r w:rsidRPr="00036EE3">
              <w:rPr>
                <w:sz w:val="20"/>
                <w:lang w:val="en-US"/>
              </w:rPr>
              <w:t>Satellite news gathering</w:t>
            </w:r>
          </w:p>
        </w:tc>
      </w:tr>
      <w:tr w:rsidR="0012301D" w:rsidRPr="00A23787" w14:paraId="58B1E06D" w14:textId="77777777" w:rsidTr="007C0151">
        <w:tc>
          <w:tcPr>
            <w:tcW w:w="1140" w:type="dxa"/>
          </w:tcPr>
          <w:p w14:paraId="58B1E06B" w14:textId="77777777" w:rsidR="0012301D" w:rsidRPr="00036EE3" w:rsidRDefault="0012301D" w:rsidP="007C0151">
            <w:pPr>
              <w:spacing w:before="30" w:after="30"/>
              <w:ind w:left="57"/>
              <w:jc w:val="left"/>
              <w:rPr>
                <w:b/>
                <w:bCs/>
                <w:sz w:val="20"/>
                <w:lang w:val="en-US"/>
              </w:rPr>
            </w:pPr>
            <w:r w:rsidRPr="00036EE3">
              <w:rPr>
                <w:b/>
                <w:bCs/>
                <w:sz w:val="20"/>
                <w:lang w:val="en-US"/>
              </w:rPr>
              <w:t>TF</w:t>
            </w:r>
          </w:p>
        </w:tc>
        <w:tc>
          <w:tcPr>
            <w:tcW w:w="8220" w:type="dxa"/>
          </w:tcPr>
          <w:p w14:paraId="58B1E06C" w14:textId="77777777" w:rsidR="0012301D" w:rsidRPr="00036EE3" w:rsidRDefault="0012301D" w:rsidP="007C0151">
            <w:pPr>
              <w:spacing w:before="30" w:after="30"/>
              <w:jc w:val="left"/>
              <w:rPr>
                <w:sz w:val="20"/>
                <w:lang w:val="en-US"/>
              </w:rPr>
            </w:pPr>
            <w:r w:rsidRPr="00036EE3">
              <w:rPr>
                <w:sz w:val="20"/>
                <w:lang w:val="en-US"/>
              </w:rPr>
              <w:t>Time signals and frequency standards emissions</w:t>
            </w:r>
          </w:p>
        </w:tc>
      </w:tr>
      <w:tr w:rsidR="0012301D" w:rsidRPr="00036EE3" w14:paraId="58B1E070" w14:textId="77777777" w:rsidTr="007C0151">
        <w:tc>
          <w:tcPr>
            <w:tcW w:w="1140" w:type="dxa"/>
          </w:tcPr>
          <w:p w14:paraId="58B1E06E" w14:textId="77777777" w:rsidR="0012301D" w:rsidRPr="00036EE3" w:rsidRDefault="0012301D" w:rsidP="007C0151">
            <w:pPr>
              <w:spacing w:before="30" w:after="30"/>
              <w:ind w:left="57"/>
              <w:jc w:val="left"/>
              <w:rPr>
                <w:b/>
                <w:bCs/>
                <w:sz w:val="20"/>
                <w:lang w:val="en-US"/>
              </w:rPr>
            </w:pPr>
            <w:r w:rsidRPr="00036EE3">
              <w:rPr>
                <w:b/>
                <w:bCs/>
                <w:sz w:val="20"/>
                <w:lang w:val="en-US"/>
              </w:rPr>
              <w:t>V</w:t>
            </w:r>
          </w:p>
        </w:tc>
        <w:tc>
          <w:tcPr>
            <w:tcW w:w="8220" w:type="dxa"/>
          </w:tcPr>
          <w:p w14:paraId="58B1E06F" w14:textId="77777777" w:rsidR="0012301D" w:rsidRPr="00036EE3" w:rsidRDefault="0012301D" w:rsidP="007C0151">
            <w:pPr>
              <w:spacing w:before="30" w:after="180"/>
              <w:jc w:val="left"/>
              <w:rPr>
                <w:sz w:val="20"/>
                <w:lang w:val="en-US"/>
              </w:rPr>
            </w:pPr>
            <w:r w:rsidRPr="00036EE3">
              <w:rPr>
                <w:sz w:val="20"/>
                <w:lang w:val="en-US"/>
              </w:rPr>
              <w:t>Vocabulary and related subjects</w:t>
            </w:r>
          </w:p>
        </w:tc>
      </w:tr>
    </w:tbl>
    <w:p w14:paraId="58B1E071" w14:textId="77777777" w:rsidR="0012301D" w:rsidRPr="00036EE3" w:rsidRDefault="0012301D" w:rsidP="0012301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2301D" w14:paraId="58B1E073" w14:textId="77777777" w:rsidTr="007C0151">
        <w:tc>
          <w:tcPr>
            <w:tcW w:w="720" w:type="dxa"/>
          </w:tcPr>
          <w:p w14:paraId="58B1E072" w14:textId="77777777" w:rsidR="0012301D" w:rsidRDefault="0012301D" w:rsidP="007C0151">
            <w:pPr>
              <w:jc w:val="center"/>
              <w:rPr>
                <w:sz w:val="22"/>
                <w:lang w:val="en-US"/>
              </w:rPr>
            </w:pPr>
          </w:p>
        </w:tc>
      </w:tr>
    </w:tbl>
    <w:p w14:paraId="58B1E074" w14:textId="77777777" w:rsidR="0012301D" w:rsidRPr="00036EE3" w:rsidRDefault="0012301D" w:rsidP="0012301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57" w:type="dxa"/>
          <w:right w:w="57" w:type="dxa"/>
        </w:tblCellMar>
        <w:tblLook w:val="01E0" w:firstRow="1" w:lastRow="1" w:firstColumn="1" w:lastColumn="1" w:noHBand="0" w:noVBand="0"/>
      </w:tblPr>
      <w:tblGrid>
        <w:gridCol w:w="9321"/>
      </w:tblGrid>
      <w:tr w:rsidR="0012301D" w:rsidRPr="00A23787" w14:paraId="58B1E076" w14:textId="77777777" w:rsidTr="009B550E">
        <w:tc>
          <w:tcPr>
            <w:tcW w:w="9360" w:type="dxa"/>
          </w:tcPr>
          <w:p w14:paraId="58B1E075" w14:textId="77777777" w:rsidR="0012301D" w:rsidRPr="002F5199" w:rsidRDefault="0012301D" w:rsidP="007C015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8B1E077" w14:textId="77777777" w:rsidR="0012301D" w:rsidRDefault="0012301D" w:rsidP="0012301D">
      <w:pPr>
        <w:spacing w:before="0"/>
        <w:jc w:val="center"/>
        <w:rPr>
          <w:sz w:val="22"/>
          <w:lang w:val="en-US"/>
        </w:rPr>
      </w:pPr>
    </w:p>
    <w:p w14:paraId="58B1E078" w14:textId="77777777" w:rsidR="0012301D" w:rsidRDefault="0012301D" w:rsidP="0012301D">
      <w:pPr>
        <w:spacing w:before="0"/>
        <w:jc w:val="center"/>
        <w:rPr>
          <w:sz w:val="22"/>
          <w:lang w:val="en-US"/>
        </w:rPr>
      </w:pPr>
    </w:p>
    <w:p w14:paraId="58B1E079" w14:textId="77777777" w:rsidR="0012301D" w:rsidRPr="002F5199" w:rsidRDefault="0012301D" w:rsidP="0012301D">
      <w:pPr>
        <w:spacing w:before="0"/>
        <w:jc w:val="right"/>
        <w:rPr>
          <w:i/>
          <w:iCs/>
          <w:sz w:val="20"/>
          <w:lang w:val="en-US"/>
        </w:rPr>
      </w:pPr>
      <w:r w:rsidRPr="002F5199">
        <w:rPr>
          <w:i/>
          <w:iCs/>
          <w:sz w:val="20"/>
          <w:lang w:val="en-US"/>
        </w:rPr>
        <w:t>Electronic Publication</w:t>
      </w:r>
    </w:p>
    <w:p w14:paraId="58B1E07A" w14:textId="77777777" w:rsidR="0012301D" w:rsidRPr="002F5199" w:rsidRDefault="0012301D" w:rsidP="0012301D">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16</w:t>
      </w:r>
    </w:p>
    <w:p w14:paraId="58B1E07B" w14:textId="77777777" w:rsidR="0012301D" w:rsidRDefault="0012301D" w:rsidP="0012301D">
      <w:pPr>
        <w:jc w:val="center"/>
        <w:rPr>
          <w:sz w:val="22"/>
          <w:lang w:val="en-US"/>
        </w:rPr>
      </w:pPr>
    </w:p>
    <w:p w14:paraId="58B1E07C" w14:textId="77777777" w:rsidR="0012301D" w:rsidRPr="00470E28" w:rsidRDefault="0012301D" w:rsidP="0012301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16</w:t>
      </w:r>
    </w:p>
    <w:p w14:paraId="58B1E07D" w14:textId="77777777" w:rsidR="0012301D" w:rsidRPr="00470E28" w:rsidRDefault="0012301D" w:rsidP="0012301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8B1E07E" w14:textId="77777777" w:rsidR="0012301D" w:rsidRDefault="0012301D" w:rsidP="0012301D">
      <w:pPr>
        <w:spacing w:before="160"/>
        <w:rPr>
          <w:i/>
          <w:sz w:val="20"/>
          <w:lang w:val="en-US"/>
        </w:rPr>
        <w:sectPr w:rsidR="0012301D" w:rsidSect="007C0151">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58B1E07F" w14:textId="067148D8" w:rsidR="0012301D" w:rsidRPr="0001036E" w:rsidRDefault="0012301D" w:rsidP="0012301D">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2093-0</w:t>
      </w:r>
      <w:r w:rsidR="00A23787" w:rsidRPr="00C86613">
        <w:rPr>
          <w:rStyle w:val="FootnoteReference"/>
        </w:rPr>
        <w:footnoteReference w:customMarkFollows="1" w:id="1"/>
        <w:t>*</w:t>
      </w:r>
    </w:p>
    <w:p w14:paraId="58B1E080" w14:textId="77777777" w:rsidR="0012301D" w:rsidRDefault="0012301D" w:rsidP="0012301D">
      <w:pPr>
        <w:pStyle w:val="Rectitle"/>
        <w:rPr>
          <w:lang w:val="en-US" w:eastAsia="ja-JP"/>
        </w:rPr>
      </w:pPr>
      <w:r w:rsidRPr="0012301D">
        <w:rPr>
          <w:lang w:val="en-US"/>
        </w:rPr>
        <w:t xml:space="preserve">Methods for measurements of </w:t>
      </w:r>
      <w:r w:rsidRPr="0012301D">
        <w:rPr>
          <w:lang w:val="en-US" w:eastAsia="ja-JP"/>
        </w:rPr>
        <w:t xml:space="preserve">indoor </w:t>
      </w:r>
      <w:r w:rsidRPr="0012301D">
        <w:rPr>
          <w:lang w:val="en-US"/>
        </w:rPr>
        <w:t xml:space="preserve">radio </w:t>
      </w:r>
      <w:r w:rsidRPr="0012301D">
        <w:rPr>
          <w:lang w:val="en-US" w:eastAsia="ja-JP"/>
        </w:rPr>
        <w:t>environment</w:t>
      </w:r>
    </w:p>
    <w:p w14:paraId="58B1E081" w14:textId="77777777" w:rsidR="0012301D" w:rsidRPr="0012301D" w:rsidRDefault="0012301D" w:rsidP="0012301D">
      <w:pPr>
        <w:pStyle w:val="Recdate"/>
        <w:rPr>
          <w:lang w:val="en-US" w:eastAsia="ja-JP"/>
        </w:rPr>
      </w:pPr>
      <w:r>
        <w:rPr>
          <w:lang w:val="en-US" w:eastAsia="ja-JP"/>
        </w:rPr>
        <w:t>(2016)</w:t>
      </w:r>
    </w:p>
    <w:p w14:paraId="58B1E082" w14:textId="77777777" w:rsidR="0012301D" w:rsidRPr="00F3470F" w:rsidRDefault="0012301D" w:rsidP="00596E7B">
      <w:pPr>
        <w:pStyle w:val="HeadingSum"/>
        <w:rPr>
          <w:lang w:val="en-GB"/>
        </w:rPr>
      </w:pPr>
      <w:r w:rsidRPr="00F3470F">
        <w:rPr>
          <w:lang w:val="en-GB"/>
        </w:rPr>
        <w:t>Scope</w:t>
      </w:r>
    </w:p>
    <w:p w14:paraId="58B1E083" w14:textId="77777777" w:rsidR="0012301D" w:rsidRPr="00F3470F" w:rsidRDefault="0012301D" w:rsidP="00596E7B">
      <w:pPr>
        <w:pStyle w:val="Summary"/>
        <w:rPr>
          <w:lang w:val="en-GB"/>
        </w:rPr>
      </w:pPr>
      <w:r w:rsidRPr="00F3470F">
        <w:rPr>
          <w:lang w:val="en-GB"/>
        </w:rPr>
        <w:t xml:space="preserve">For </w:t>
      </w:r>
      <w:r w:rsidRPr="00F3470F">
        <w:rPr>
          <w:lang w:val="en-GB" w:eastAsia="ja-JP"/>
        </w:rPr>
        <w:t xml:space="preserve">indoor </w:t>
      </w:r>
      <w:r w:rsidRPr="00F3470F">
        <w:rPr>
          <w:lang w:val="en-GB"/>
        </w:rPr>
        <w:t>radio</w:t>
      </w:r>
      <w:r w:rsidRPr="00F3470F">
        <w:rPr>
          <w:lang w:val="en-GB" w:eastAsia="ja-JP"/>
        </w:rPr>
        <w:t xml:space="preserve"> environment</w:t>
      </w:r>
      <w:r w:rsidRPr="00F3470F">
        <w:rPr>
          <w:lang w:val="en-GB"/>
        </w:rPr>
        <w:t xml:space="preserve"> measurements</w:t>
      </w:r>
      <w:r w:rsidRPr="00F3470F">
        <w:rPr>
          <w:lang w:val="en-GB" w:eastAsia="ja-JP"/>
        </w:rPr>
        <w:t xml:space="preserve">, </w:t>
      </w:r>
      <w:r w:rsidRPr="00F3470F">
        <w:rPr>
          <w:lang w:val="en-GB"/>
        </w:rPr>
        <w:t>there is a need to have a uniform, frequency-independent method to produce comparable, accurate and reproducible results between different measurement systems. This Recommendation provides a set of processes or steps that need to be integrated in a measurement procedure resulting in these comparable results.</w:t>
      </w:r>
    </w:p>
    <w:p w14:paraId="58B1E084" w14:textId="77777777" w:rsidR="0012301D" w:rsidRPr="00870CF7" w:rsidRDefault="0012301D" w:rsidP="00596E7B">
      <w:pPr>
        <w:pStyle w:val="Headingb"/>
        <w:rPr>
          <w:lang w:val="en-GB"/>
        </w:rPr>
      </w:pPr>
      <w:r w:rsidRPr="00870CF7">
        <w:rPr>
          <w:lang w:val="en-GB"/>
        </w:rPr>
        <w:t>Key</w:t>
      </w:r>
      <w:r w:rsidR="00596E7B">
        <w:rPr>
          <w:lang w:val="en-GB"/>
        </w:rPr>
        <w:t>w</w:t>
      </w:r>
      <w:r w:rsidRPr="00870CF7">
        <w:rPr>
          <w:lang w:val="en-GB"/>
        </w:rPr>
        <w:t>ords</w:t>
      </w:r>
    </w:p>
    <w:p w14:paraId="58B1E085" w14:textId="77777777" w:rsidR="0012301D" w:rsidRPr="0012301D" w:rsidRDefault="0012301D" w:rsidP="00596E7B">
      <w:pPr>
        <w:rPr>
          <w:lang w:val="en-US"/>
        </w:rPr>
      </w:pPr>
      <w:r w:rsidRPr="0012301D">
        <w:rPr>
          <w:lang w:val="en-US"/>
        </w:rPr>
        <w:t>Indoor radio environment measurements, noise measurements</w:t>
      </w:r>
    </w:p>
    <w:p w14:paraId="58B1E086" w14:textId="77777777" w:rsidR="0012301D" w:rsidRDefault="0012301D" w:rsidP="0012301D">
      <w:pPr>
        <w:pStyle w:val="Headingb"/>
        <w:rPr>
          <w:lang w:val="en-GB" w:eastAsia="ru-RU"/>
        </w:rPr>
      </w:pPr>
      <w:r w:rsidRPr="00870CF7">
        <w:rPr>
          <w:lang w:val="en-GB" w:eastAsia="ru-RU"/>
        </w:rPr>
        <w:t>Abbreviations</w:t>
      </w:r>
    </w:p>
    <w:p w14:paraId="58B1E087" w14:textId="77777777" w:rsidR="00596E7B" w:rsidRPr="00596E7B" w:rsidRDefault="00596E7B" w:rsidP="00596E7B">
      <w:pPr>
        <w:rPr>
          <w:lang w:val="en-GB" w:eastAsia="ru-RU"/>
        </w:rPr>
      </w:pPr>
      <w:r>
        <w:rPr>
          <w:lang w:val="en-GB" w:eastAsia="ru-RU"/>
        </w:rPr>
        <w:t>ACF</w:t>
      </w:r>
      <w:r>
        <w:rPr>
          <w:lang w:val="en-GB" w:eastAsia="ru-RU"/>
        </w:rPr>
        <w:tab/>
        <w:t>Amplitude correction factor</w:t>
      </w:r>
    </w:p>
    <w:p w14:paraId="58B1E088" w14:textId="77777777" w:rsidR="0012301D" w:rsidRPr="0012301D" w:rsidRDefault="0012301D" w:rsidP="0012301D">
      <w:pPr>
        <w:pStyle w:val="enumlev1"/>
        <w:rPr>
          <w:rFonts w:eastAsia="MS Mincho"/>
          <w:lang w:val="en-US" w:eastAsia="ja-JP"/>
        </w:rPr>
      </w:pPr>
      <w:r w:rsidRPr="0012301D">
        <w:rPr>
          <w:rFonts w:eastAsia="MS Mincho"/>
          <w:lang w:val="en-US" w:eastAsia="ja-JP"/>
        </w:rPr>
        <w:t>AGC</w:t>
      </w:r>
      <w:r w:rsidRPr="0012301D">
        <w:rPr>
          <w:rFonts w:eastAsia="MS Mincho"/>
          <w:lang w:val="en-US" w:eastAsia="ja-JP"/>
        </w:rPr>
        <w:tab/>
        <w:t xml:space="preserve">Automatic </w:t>
      </w:r>
      <w:r w:rsidR="00596E7B" w:rsidRPr="0012301D">
        <w:rPr>
          <w:rFonts w:eastAsia="MS Mincho"/>
          <w:lang w:val="en-US" w:eastAsia="ja-JP"/>
        </w:rPr>
        <w:t>gain control</w:t>
      </w:r>
    </w:p>
    <w:p w14:paraId="58B1E089" w14:textId="77777777" w:rsidR="0012301D" w:rsidRPr="00F3470F" w:rsidRDefault="0012301D" w:rsidP="0012301D">
      <w:pPr>
        <w:pStyle w:val="enumlev1"/>
        <w:rPr>
          <w:rFonts w:eastAsia="MS Mincho"/>
          <w:lang w:val="fr-CH" w:eastAsia="ja-JP"/>
        </w:rPr>
      </w:pPr>
      <w:r w:rsidRPr="00F3470F">
        <w:rPr>
          <w:rFonts w:eastAsia="MS Mincho"/>
          <w:lang w:val="fr-CH" w:eastAsia="ja-JP"/>
        </w:rPr>
        <w:t>APD</w:t>
      </w:r>
      <w:r w:rsidRPr="00F3470F">
        <w:rPr>
          <w:rFonts w:eastAsia="MS Mincho"/>
          <w:lang w:val="fr-CH" w:eastAsia="ja-JP"/>
        </w:rPr>
        <w:tab/>
        <w:t xml:space="preserve">Amplitude </w:t>
      </w:r>
      <w:proofErr w:type="spellStart"/>
      <w:r w:rsidR="00596E7B" w:rsidRPr="00F3470F">
        <w:rPr>
          <w:rFonts w:eastAsia="MS Mincho"/>
          <w:lang w:val="fr-CH" w:eastAsia="ja-JP"/>
        </w:rPr>
        <w:t>probability</w:t>
      </w:r>
      <w:proofErr w:type="spellEnd"/>
      <w:r w:rsidR="00596E7B" w:rsidRPr="00F3470F">
        <w:rPr>
          <w:rFonts w:eastAsia="MS Mincho"/>
          <w:lang w:val="fr-CH" w:eastAsia="ja-JP"/>
        </w:rPr>
        <w:t xml:space="preserve"> distribution</w:t>
      </w:r>
    </w:p>
    <w:p w14:paraId="58B1E08A" w14:textId="77777777" w:rsidR="0012301D" w:rsidRPr="00870CF7" w:rsidRDefault="0012301D" w:rsidP="0012301D">
      <w:pPr>
        <w:pStyle w:val="enumlev1"/>
        <w:rPr>
          <w:rFonts w:eastAsia="MS Mincho"/>
          <w:lang w:eastAsia="ja-JP"/>
        </w:rPr>
      </w:pPr>
      <w:r w:rsidRPr="00870CF7">
        <w:rPr>
          <w:rFonts w:eastAsia="MS Mincho"/>
          <w:lang w:eastAsia="ja-JP"/>
        </w:rPr>
        <w:t>CISPR</w:t>
      </w:r>
      <w:r w:rsidRPr="00870CF7">
        <w:rPr>
          <w:rFonts w:eastAsia="MS Mincho"/>
          <w:lang w:eastAsia="ja-JP"/>
        </w:rPr>
        <w:tab/>
        <w:t>Comité International Spécial Des Perturbations Radioélectriques</w:t>
      </w:r>
    </w:p>
    <w:p w14:paraId="58B1E08B" w14:textId="77777777" w:rsidR="0012301D" w:rsidRPr="00870CF7" w:rsidRDefault="0012301D" w:rsidP="0012301D">
      <w:pPr>
        <w:pStyle w:val="enumlev1"/>
        <w:rPr>
          <w:rFonts w:eastAsia="MS Mincho"/>
          <w:lang w:eastAsia="ja-JP"/>
        </w:rPr>
      </w:pPr>
      <w:r w:rsidRPr="00870CF7">
        <w:rPr>
          <w:rFonts w:eastAsia="MS Mincho"/>
          <w:lang w:eastAsia="ja-JP"/>
        </w:rPr>
        <w:t>DFT</w:t>
      </w:r>
      <w:r w:rsidRPr="00870CF7">
        <w:rPr>
          <w:rFonts w:eastAsia="MS Mincho"/>
          <w:lang w:eastAsia="ja-JP"/>
        </w:rPr>
        <w:tab/>
      </w:r>
      <w:proofErr w:type="spellStart"/>
      <w:r w:rsidRPr="00870CF7">
        <w:rPr>
          <w:rFonts w:eastAsia="MS Mincho"/>
          <w:lang w:eastAsia="ja-JP"/>
        </w:rPr>
        <w:t>Discrete</w:t>
      </w:r>
      <w:proofErr w:type="spellEnd"/>
      <w:r w:rsidRPr="00870CF7">
        <w:rPr>
          <w:rFonts w:eastAsia="MS Mincho"/>
          <w:lang w:eastAsia="ja-JP"/>
        </w:rPr>
        <w:t xml:space="preserve"> Fourier Transformation</w:t>
      </w:r>
    </w:p>
    <w:p w14:paraId="58B1E08C" w14:textId="77777777" w:rsidR="0012301D" w:rsidRPr="00870CF7" w:rsidRDefault="0012301D" w:rsidP="0012301D">
      <w:pPr>
        <w:pStyle w:val="enumlev1"/>
        <w:rPr>
          <w:rFonts w:eastAsia="MS Mincho"/>
          <w:lang w:eastAsia="ja-JP"/>
        </w:rPr>
      </w:pPr>
      <w:r w:rsidRPr="00870CF7">
        <w:rPr>
          <w:rFonts w:eastAsia="MS Mincho"/>
          <w:lang w:eastAsia="ja-JP"/>
        </w:rPr>
        <w:t>FIR</w:t>
      </w:r>
      <w:r w:rsidRPr="00870CF7">
        <w:rPr>
          <w:rFonts w:eastAsia="MS Mincho"/>
          <w:lang w:eastAsia="ja-JP"/>
        </w:rPr>
        <w:tab/>
      </w:r>
      <w:proofErr w:type="spellStart"/>
      <w:r w:rsidRPr="00870CF7">
        <w:rPr>
          <w:rFonts w:eastAsia="MS Mincho"/>
          <w:u w:val="single"/>
          <w:lang w:eastAsia="ja-JP"/>
        </w:rPr>
        <w:t>F</w:t>
      </w:r>
      <w:r w:rsidRPr="00870CF7">
        <w:rPr>
          <w:rFonts w:eastAsia="MS Mincho"/>
          <w:lang w:eastAsia="ja-JP"/>
        </w:rPr>
        <w:t>inite</w:t>
      </w:r>
      <w:proofErr w:type="spellEnd"/>
      <w:r w:rsidRPr="00870CF7">
        <w:rPr>
          <w:rFonts w:eastAsia="MS Mincho"/>
          <w:lang w:eastAsia="ja-JP"/>
        </w:rPr>
        <w:t xml:space="preserve"> </w:t>
      </w:r>
      <w:r w:rsidR="00596E7B" w:rsidRPr="00870CF7">
        <w:rPr>
          <w:rFonts w:eastAsia="MS Mincho"/>
          <w:u w:val="single"/>
          <w:lang w:eastAsia="ja-JP"/>
        </w:rPr>
        <w:t>i</w:t>
      </w:r>
      <w:r w:rsidR="00596E7B" w:rsidRPr="00870CF7">
        <w:rPr>
          <w:rFonts w:eastAsia="MS Mincho"/>
          <w:lang w:eastAsia="ja-JP"/>
        </w:rPr>
        <w:t xml:space="preserve">mpulse </w:t>
      </w:r>
      <w:proofErr w:type="spellStart"/>
      <w:r w:rsidR="00596E7B" w:rsidRPr="00870CF7">
        <w:rPr>
          <w:rFonts w:eastAsia="MS Mincho"/>
          <w:u w:val="single"/>
          <w:lang w:eastAsia="ja-JP"/>
        </w:rPr>
        <w:t>r</w:t>
      </w:r>
      <w:r w:rsidR="00596E7B" w:rsidRPr="00870CF7">
        <w:rPr>
          <w:rFonts w:eastAsia="MS Mincho"/>
          <w:lang w:eastAsia="ja-JP"/>
        </w:rPr>
        <w:t>esponse</w:t>
      </w:r>
      <w:proofErr w:type="spellEnd"/>
    </w:p>
    <w:p w14:paraId="58B1E08D" w14:textId="77777777" w:rsidR="0012301D" w:rsidRPr="00870CF7" w:rsidRDefault="0012301D" w:rsidP="0012301D">
      <w:pPr>
        <w:pStyle w:val="enumlev1"/>
        <w:rPr>
          <w:rFonts w:eastAsia="MS Mincho"/>
          <w:lang w:eastAsia="ja-JP"/>
        </w:rPr>
      </w:pPr>
      <w:r w:rsidRPr="00870CF7">
        <w:rPr>
          <w:rFonts w:eastAsia="MS Mincho"/>
          <w:lang w:eastAsia="ja-JP"/>
        </w:rPr>
        <w:t>IEC</w:t>
      </w:r>
      <w:r w:rsidRPr="00870CF7">
        <w:rPr>
          <w:rFonts w:eastAsia="MS Mincho"/>
          <w:lang w:eastAsia="ja-JP"/>
        </w:rPr>
        <w:tab/>
        <w:t xml:space="preserve">International </w:t>
      </w:r>
      <w:proofErr w:type="spellStart"/>
      <w:r w:rsidRPr="00870CF7">
        <w:rPr>
          <w:rFonts w:eastAsia="MS Mincho"/>
          <w:lang w:eastAsia="ja-JP"/>
        </w:rPr>
        <w:t>Electrotechnical</w:t>
      </w:r>
      <w:proofErr w:type="spellEnd"/>
      <w:r w:rsidRPr="00870CF7">
        <w:rPr>
          <w:rFonts w:eastAsia="MS Mincho"/>
          <w:lang w:eastAsia="ja-JP"/>
        </w:rPr>
        <w:t xml:space="preserve"> Commission</w:t>
      </w:r>
    </w:p>
    <w:p w14:paraId="58B1E08E" w14:textId="77777777" w:rsidR="0012301D" w:rsidRPr="00F3470F" w:rsidRDefault="0012301D" w:rsidP="00596E7B">
      <w:pPr>
        <w:pStyle w:val="enumlev1"/>
        <w:rPr>
          <w:rFonts w:eastAsia="MS Mincho"/>
          <w:lang w:eastAsia="ja-JP"/>
        </w:rPr>
      </w:pPr>
      <w:r w:rsidRPr="00F3470F">
        <w:rPr>
          <w:rFonts w:eastAsia="MS Mincho"/>
          <w:lang w:eastAsia="ja-JP"/>
        </w:rPr>
        <w:t>IN</w:t>
      </w:r>
      <w:r w:rsidRPr="00F3470F">
        <w:rPr>
          <w:rFonts w:eastAsia="MS Mincho"/>
          <w:lang w:eastAsia="ja-JP"/>
        </w:rPr>
        <w:tab/>
        <w:t xml:space="preserve">Impulsive </w:t>
      </w:r>
      <w:r w:rsidR="00596E7B" w:rsidRPr="00F3470F">
        <w:rPr>
          <w:rFonts w:eastAsia="MS Mincho"/>
          <w:lang w:eastAsia="ja-JP"/>
        </w:rPr>
        <w:t>n</w:t>
      </w:r>
      <w:r w:rsidRPr="00F3470F">
        <w:rPr>
          <w:rFonts w:eastAsia="MS Mincho"/>
          <w:lang w:eastAsia="ja-JP"/>
        </w:rPr>
        <w:t>oise</w:t>
      </w:r>
    </w:p>
    <w:p w14:paraId="58B1E08F" w14:textId="77777777" w:rsidR="0012301D" w:rsidRPr="00F3470F" w:rsidRDefault="00FE0C4E" w:rsidP="00FE0C4E">
      <w:pPr>
        <w:pStyle w:val="enumlev1"/>
        <w:rPr>
          <w:rFonts w:eastAsia="MS Mincho"/>
          <w:lang w:eastAsia="ja-JP"/>
        </w:rPr>
      </w:pPr>
      <w:r>
        <w:rPr>
          <w:rFonts w:eastAsia="MS Mincho"/>
          <w:lang w:eastAsia="ja-JP"/>
        </w:rPr>
        <w:t>I/Q</w:t>
      </w:r>
      <w:r>
        <w:rPr>
          <w:rFonts w:eastAsia="MS Mincho"/>
          <w:lang w:eastAsia="ja-JP"/>
        </w:rPr>
        <w:tab/>
        <w:t>In-phase</w:t>
      </w:r>
      <w:r w:rsidR="0012301D" w:rsidRPr="00F3470F">
        <w:rPr>
          <w:rFonts w:eastAsia="MS Mincho"/>
          <w:lang w:eastAsia="ja-JP"/>
        </w:rPr>
        <w:t>/</w:t>
      </w:r>
      <w:proofErr w:type="spellStart"/>
      <w:r w:rsidR="00596E7B" w:rsidRPr="00F3470F">
        <w:rPr>
          <w:rFonts w:eastAsia="MS Mincho"/>
          <w:lang w:eastAsia="ja-JP"/>
        </w:rPr>
        <w:t>Q</w:t>
      </w:r>
      <w:r w:rsidR="0012301D" w:rsidRPr="00F3470F">
        <w:rPr>
          <w:rFonts w:eastAsia="MS Mincho"/>
          <w:lang w:eastAsia="ja-JP"/>
        </w:rPr>
        <w:t>adrature</w:t>
      </w:r>
      <w:proofErr w:type="spellEnd"/>
    </w:p>
    <w:p w14:paraId="58B1E090" w14:textId="77777777" w:rsidR="0012301D" w:rsidRPr="00F3470F" w:rsidRDefault="0012301D" w:rsidP="0012301D">
      <w:pPr>
        <w:pStyle w:val="enumlev1"/>
        <w:rPr>
          <w:rFonts w:eastAsia="MS Mincho"/>
          <w:lang w:eastAsia="ja-JP"/>
        </w:rPr>
      </w:pPr>
      <w:r w:rsidRPr="00F3470F">
        <w:rPr>
          <w:rFonts w:eastAsia="MS Mincho"/>
          <w:lang w:eastAsia="ja-JP"/>
        </w:rPr>
        <w:t>LAN</w:t>
      </w:r>
      <w:r w:rsidRPr="00F3470F">
        <w:rPr>
          <w:rFonts w:eastAsia="MS Mincho"/>
          <w:lang w:eastAsia="ja-JP"/>
        </w:rPr>
        <w:tab/>
        <w:t xml:space="preserve">Local </w:t>
      </w:r>
      <w:r w:rsidR="00596E7B" w:rsidRPr="00F3470F">
        <w:rPr>
          <w:rFonts w:eastAsia="MS Mincho"/>
          <w:lang w:eastAsia="ja-JP"/>
        </w:rPr>
        <w:t>area network</w:t>
      </w:r>
    </w:p>
    <w:p w14:paraId="58B1E091" w14:textId="77777777" w:rsidR="0012301D" w:rsidRPr="00596E7B" w:rsidRDefault="0012301D" w:rsidP="0012301D">
      <w:pPr>
        <w:pStyle w:val="enumlev1"/>
        <w:rPr>
          <w:rFonts w:eastAsia="MS Mincho"/>
          <w:lang w:val="fr-CH" w:eastAsia="ja-JP"/>
        </w:rPr>
      </w:pPr>
      <w:r w:rsidRPr="00596E7B">
        <w:rPr>
          <w:rFonts w:eastAsia="MS Mincho"/>
          <w:lang w:val="fr-CH" w:eastAsia="ja-JP"/>
        </w:rPr>
        <w:t>LNA</w:t>
      </w:r>
      <w:r w:rsidRPr="00596E7B">
        <w:rPr>
          <w:rFonts w:eastAsia="MS Mincho"/>
          <w:lang w:val="fr-CH" w:eastAsia="ja-JP"/>
        </w:rPr>
        <w:tab/>
        <w:t xml:space="preserve">Low </w:t>
      </w:r>
      <w:r w:rsidR="00596E7B" w:rsidRPr="00596E7B">
        <w:rPr>
          <w:rFonts w:eastAsia="MS Mincho"/>
          <w:lang w:val="fr-CH" w:eastAsia="ja-JP"/>
        </w:rPr>
        <w:t>noise amplifier</w:t>
      </w:r>
    </w:p>
    <w:p w14:paraId="58B1E092" w14:textId="77777777" w:rsidR="0012301D" w:rsidRPr="00870CF7" w:rsidRDefault="0012301D" w:rsidP="00596E7B">
      <w:pPr>
        <w:pStyle w:val="enumlev1"/>
        <w:rPr>
          <w:rFonts w:eastAsia="MS Mincho"/>
          <w:lang w:eastAsia="ja-JP"/>
        </w:rPr>
      </w:pPr>
      <w:r w:rsidRPr="00870CF7">
        <w:rPr>
          <w:rFonts w:eastAsia="MS Mincho"/>
          <w:lang w:eastAsia="ja-JP"/>
        </w:rPr>
        <w:t>PC</w:t>
      </w:r>
      <w:r w:rsidRPr="00870CF7">
        <w:rPr>
          <w:rFonts w:eastAsia="MS Mincho"/>
          <w:lang w:eastAsia="ja-JP"/>
        </w:rPr>
        <w:tab/>
      </w:r>
      <w:proofErr w:type="spellStart"/>
      <w:r w:rsidRPr="00870CF7">
        <w:rPr>
          <w:rFonts w:eastAsia="MS Mincho"/>
          <w:lang w:eastAsia="ja-JP"/>
        </w:rPr>
        <w:t>Personal</w:t>
      </w:r>
      <w:proofErr w:type="spellEnd"/>
      <w:r w:rsidRPr="00870CF7">
        <w:rPr>
          <w:rFonts w:eastAsia="MS Mincho"/>
          <w:lang w:eastAsia="ja-JP"/>
        </w:rPr>
        <w:t xml:space="preserve"> </w:t>
      </w:r>
      <w:r w:rsidR="00596E7B">
        <w:rPr>
          <w:rFonts w:eastAsia="MS Mincho"/>
          <w:lang w:eastAsia="ja-JP"/>
        </w:rPr>
        <w:t>c</w:t>
      </w:r>
      <w:r w:rsidRPr="00870CF7">
        <w:rPr>
          <w:rFonts w:eastAsia="MS Mincho"/>
          <w:lang w:eastAsia="ja-JP"/>
        </w:rPr>
        <w:t>omputer</w:t>
      </w:r>
    </w:p>
    <w:p w14:paraId="58B1E093" w14:textId="77777777" w:rsidR="0012301D" w:rsidRPr="0012301D" w:rsidRDefault="0012301D" w:rsidP="0012301D">
      <w:pPr>
        <w:pStyle w:val="enumlev1"/>
        <w:rPr>
          <w:rFonts w:eastAsia="MS Mincho"/>
          <w:lang w:val="en-US" w:eastAsia="ja-JP"/>
        </w:rPr>
      </w:pPr>
      <w:r w:rsidRPr="0012301D">
        <w:rPr>
          <w:rFonts w:eastAsia="MS Mincho"/>
          <w:lang w:val="en-US"/>
        </w:rPr>
        <w:t>PLT</w:t>
      </w:r>
      <w:r w:rsidRPr="0012301D">
        <w:rPr>
          <w:rFonts w:eastAsia="MS Mincho"/>
          <w:lang w:val="en-US" w:eastAsia="ja-JP"/>
        </w:rPr>
        <w:tab/>
        <w:t>P</w:t>
      </w:r>
      <w:r w:rsidRPr="0012301D">
        <w:rPr>
          <w:rFonts w:eastAsia="MS Mincho"/>
          <w:lang w:val="en-US"/>
        </w:rPr>
        <w:t xml:space="preserve">ower </w:t>
      </w:r>
      <w:r w:rsidR="00596E7B" w:rsidRPr="0012301D">
        <w:rPr>
          <w:rFonts w:eastAsia="MS Mincho"/>
          <w:lang w:val="en-US" w:eastAsia="ja-JP"/>
        </w:rPr>
        <w:t>l</w:t>
      </w:r>
      <w:r w:rsidR="00596E7B" w:rsidRPr="0012301D">
        <w:rPr>
          <w:rFonts w:eastAsia="MS Mincho"/>
          <w:lang w:val="en-US"/>
        </w:rPr>
        <w:t xml:space="preserve">ine </w:t>
      </w:r>
      <w:r w:rsidR="00596E7B" w:rsidRPr="0012301D">
        <w:rPr>
          <w:rFonts w:eastAsia="MS Mincho"/>
          <w:lang w:val="en-US" w:eastAsia="ja-JP"/>
        </w:rPr>
        <w:t>t</w:t>
      </w:r>
      <w:r w:rsidR="00596E7B" w:rsidRPr="0012301D">
        <w:rPr>
          <w:rFonts w:eastAsia="MS Mincho"/>
          <w:lang w:val="en-US"/>
        </w:rPr>
        <w:t>elecommunication</w:t>
      </w:r>
    </w:p>
    <w:p w14:paraId="58B1E094" w14:textId="77777777" w:rsidR="0012301D" w:rsidRPr="0012301D" w:rsidRDefault="0012301D" w:rsidP="0012301D">
      <w:pPr>
        <w:pStyle w:val="enumlev1"/>
        <w:rPr>
          <w:rFonts w:eastAsia="MS Mincho"/>
          <w:lang w:val="en-US" w:eastAsia="ja-JP"/>
        </w:rPr>
      </w:pPr>
      <w:r w:rsidRPr="0012301D">
        <w:rPr>
          <w:rFonts w:eastAsia="MS Mincho"/>
          <w:lang w:val="en-US" w:eastAsia="ja-JP"/>
        </w:rPr>
        <w:t>RBW</w:t>
      </w:r>
      <w:r w:rsidRPr="0012301D">
        <w:rPr>
          <w:rFonts w:eastAsia="MS Mincho"/>
          <w:lang w:val="en-US" w:eastAsia="ja-JP"/>
        </w:rPr>
        <w:tab/>
        <w:t xml:space="preserve">Resolution </w:t>
      </w:r>
      <w:r w:rsidR="00596E7B" w:rsidRPr="0012301D">
        <w:rPr>
          <w:rFonts w:eastAsia="MS Mincho"/>
          <w:lang w:val="en-US" w:eastAsia="ja-JP"/>
        </w:rPr>
        <w:t>bandwidth</w:t>
      </w:r>
    </w:p>
    <w:p w14:paraId="58B1E095" w14:textId="77777777" w:rsidR="0012301D" w:rsidRPr="0012301D" w:rsidRDefault="0012301D" w:rsidP="0012301D">
      <w:pPr>
        <w:pStyle w:val="enumlev1"/>
        <w:rPr>
          <w:rFonts w:eastAsia="MS Mincho"/>
          <w:lang w:val="en-US" w:eastAsia="ja-JP"/>
        </w:rPr>
      </w:pPr>
      <w:r w:rsidRPr="0012301D">
        <w:rPr>
          <w:rFonts w:eastAsia="MS Mincho"/>
          <w:lang w:val="en-US" w:eastAsia="ja-JP"/>
        </w:rPr>
        <w:t>RFID</w:t>
      </w:r>
      <w:r w:rsidRPr="0012301D">
        <w:rPr>
          <w:rFonts w:eastAsia="MS Mincho"/>
          <w:lang w:val="en-US" w:eastAsia="ja-JP"/>
        </w:rPr>
        <w:tab/>
        <w:t xml:space="preserve">Radio Frequency </w:t>
      </w:r>
      <w:proofErr w:type="spellStart"/>
      <w:r w:rsidRPr="0012301D">
        <w:rPr>
          <w:rFonts w:eastAsia="MS Mincho"/>
          <w:lang w:val="en-US" w:eastAsia="ja-JP"/>
        </w:rPr>
        <w:t>IDentifier</w:t>
      </w:r>
      <w:proofErr w:type="spellEnd"/>
    </w:p>
    <w:p w14:paraId="58B1E096" w14:textId="77777777" w:rsidR="0012301D" w:rsidRPr="0012301D" w:rsidRDefault="0012301D" w:rsidP="0012301D">
      <w:pPr>
        <w:pStyle w:val="enumlev1"/>
        <w:rPr>
          <w:rFonts w:eastAsia="MS Mincho"/>
          <w:lang w:val="en-US" w:eastAsia="ja-JP"/>
        </w:rPr>
      </w:pPr>
      <w:r w:rsidRPr="0012301D">
        <w:rPr>
          <w:rFonts w:eastAsia="MS Mincho"/>
          <w:lang w:val="en-US" w:eastAsia="ja-JP"/>
        </w:rPr>
        <w:t>RMS</w:t>
      </w:r>
      <w:r w:rsidRPr="0012301D">
        <w:rPr>
          <w:rFonts w:eastAsia="MS Mincho"/>
          <w:lang w:val="en-US" w:eastAsia="ja-JP"/>
        </w:rPr>
        <w:tab/>
        <w:t xml:space="preserve">Root </w:t>
      </w:r>
      <w:r w:rsidR="00596E7B" w:rsidRPr="0012301D">
        <w:rPr>
          <w:rFonts w:eastAsia="MS Mincho"/>
          <w:lang w:val="en-US" w:eastAsia="ja-JP"/>
        </w:rPr>
        <w:t>mean square</w:t>
      </w:r>
    </w:p>
    <w:p w14:paraId="58B1E097" w14:textId="77777777" w:rsidR="0012301D" w:rsidRPr="0012301D" w:rsidRDefault="0012301D" w:rsidP="0012301D">
      <w:pPr>
        <w:pStyle w:val="enumlev1"/>
        <w:rPr>
          <w:rFonts w:eastAsia="MS Mincho"/>
          <w:lang w:val="en-US" w:eastAsia="ja-JP"/>
        </w:rPr>
      </w:pPr>
      <w:r w:rsidRPr="0012301D">
        <w:rPr>
          <w:rFonts w:eastAsia="MS Mincho"/>
          <w:lang w:val="en-US" w:eastAsia="ja-JP"/>
        </w:rPr>
        <w:t>SCN</w:t>
      </w:r>
      <w:r w:rsidRPr="0012301D">
        <w:rPr>
          <w:rFonts w:eastAsia="MS Mincho"/>
          <w:lang w:val="en-US" w:eastAsia="ja-JP"/>
        </w:rPr>
        <w:tab/>
        <w:t xml:space="preserve">Single </w:t>
      </w:r>
      <w:r w:rsidR="00596E7B" w:rsidRPr="0012301D">
        <w:rPr>
          <w:rFonts w:eastAsia="MS Mincho"/>
          <w:lang w:val="en-US" w:eastAsia="ja-JP"/>
        </w:rPr>
        <w:t>carrier noise</w:t>
      </w:r>
    </w:p>
    <w:p w14:paraId="58B1E098" w14:textId="77777777" w:rsidR="0012301D" w:rsidRPr="0012301D" w:rsidRDefault="0012301D" w:rsidP="0012301D">
      <w:pPr>
        <w:pStyle w:val="enumlev1"/>
        <w:rPr>
          <w:rFonts w:eastAsia="MS Mincho"/>
          <w:lang w:val="en-US" w:eastAsia="ja-JP"/>
        </w:rPr>
      </w:pPr>
      <w:r w:rsidRPr="0012301D">
        <w:rPr>
          <w:rFonts w:eastAsia="MS Mincho"/>
          <w:lang w:val="en-US"/>
        </w:rPr>
        <w:t>UWB</w:t>
      </w:r>
      <w:r w:rsidRPr="0012301D">
        <w:rPr>
          <w:rFonts w:eastAsia="MS Mincho"/>
          <w:lang w:val="en-US" w:eastAsia="ja-JP"/>
        </w:rPr>
        <w:tab/>
        <w:t>U</w:t>
      </w:r>
      <w:r w:rsidRPr="0012301D">
        <w:rPr>
          <w:rFonts w:eastAsia="MS Mincho"/>
          <w:lang w:val="en-US"/>
        </w:rPr>
        <w:t>ltra-</w:t>
      </w:r>
      <w:r w:rsidR="00596E7B" w:rsidRPr="0012301D">
        <w:rPr>
          <w:rFonts w:eastAsia="MS Mincho"/>
          <w:lang w:val="en-US" w:eastAsia="ja-JP"/>
        </w:rPr>
        <w:t>w</w:t>
      </w:r>
      <w:r w:rsidR="00596E7B" w:rsidRPr="0012301D">
        <w:rPr>
          <w:rFonts w:eastAsia="MS Mincho"/>
          <w:lang w:val="en-US"/>
        </w:rPr>
        <w:t xml:space="preserve">ide </w:t>
      </w:r>
      <w:r w:rsidR="00596E7B" w:rsidRPr="0012301D">
        <w:rPr>
          <w:rFonts w:eastAsia="MS Mincho"/>
          <w:lang w:val="en-US" w:eastAsia="ja-JP"/>
        </w:rPr>
        <w:t>b</w:t>
      </w:r>
      <w:r w:rsidR="00596E7B" w:rsidRPr="0012301D">
        <w:rPr>
          <w:rFonts w:eastAsia="MS Mincho"/>
          <w:lang w:val="en-US"/>
        </w:rPr>
        <w:t>and</w:t>
      </w:r>
    </w:p>
    <w:p w14:paraId="58B1E099" w14:textId="77777777" w:rsidR="0012301D" w:rsidRPr="0012301D" w:rsidRDefault="0012301D" w:rsidP="0012301D">
      <w:pPr>
        <w:pStyle w:val="enumlev1"/>
        <w:rPr>
          <w:rFonts w:eastAsia="MS Mincho"/>
          <w:lang w:val="en-US" w:eastAsia="ja-JP"/>
        </w:rPr>
      </w:pPr>
      <w:r w:rsidRPr="0012301D">
        <w:rPr>
          <w:rFonts w:eastAsia="MS Mincho"/>
          <w:lang w:val="en-US" w:eastAsia="ja-JP"/>
        </w:rPr>
        <w:t>VSWR</w:t>
      </w:r>
      <w:r w:rsidRPr="0012301D">
        <w:rPr>
          <w:rFonts w:eastAsia="MS Mincho"/>
          <w:lang w:val="en-US" w:eastAsia="ja-JP"/>
        </w:rPr>
        <w:tab/>
        <w:t xml:space="preserve">Voltage </w:t>
      </w:r>
      <w:r w:rsidR="00596E7B" w:rsidRPr="0012301D">
        <w:rPr>
          <w:rFonts w:eastAsia="MS Mincho"/>
          <w:lang w:val="en-US" w:eastAsia="ja-JP"/>
        </w:rPr>
        <w:t>standing wave ratio</w:t>
      </w:r>
    </w:p>
    <w:p w14:paraId="58B1E09A" w14:textId="77777777" w:rsidR="0012301D" w:rsidRPr="0012301D" w:rsidRDefault="0012301D" w:rsidP="00596E7B">
      <w:pPr>
        <w:pStyle w:val="enumlev1"/>
        <w:rPr>
          <w:rFonts w:eastAsia="MS Mincho"/>
          <w:szCs w:val="24"/>
          <w:lang w:val="en-US"/>
        </w:rPr>
      </w:pPr>
      <w:r w:rsidRPr="0012301D">
        <w:rPr>
          <w:rFonts w:eastAsia="MS Mincho"/>
          <w:lang w:val="en-US" w:eastAsia="ja-JP"/>
        </w:rPr>
        <w:t>WGN</w:t>
      </w:r>
      <w:r w:rsidRPr="0012301D">
        <w:rPr>
          <w:rFonts w:eastAsia="MS Mincho"/>
          <w:lang w:val="en-US" w:eastAsia="ja-JP"/>
        </w:rPr>
        <w:tab/>
      </w:r>
      <w:r w:rsidRPr="0012301D">
        <w:rPr>
          <w:rFonts w:eastAsia="MS Mincho"/>
          <w:szCs w:val="24"/>
          <w:lang w:val="en-US"/>
        </w:rPr>
        <w:t xml:space="preserve">White Gaussian </w:t>
      </w:r>
      <w:r w:rsidR="00596E7B">
        <w:rPr>
          <w:rFonts w:eastAsia="MS Mincho"/>
          <w:szCs w:val="24"/>
          <w:lang w:val="en-US"/>
        </w:rPr>
        <w:t>n</w:t>
      </w:r>
      <w:r w:rsidRPr="0012301D">
        <w:rPr>
          <w:rFonts w:eastAsia="MS Mincho"/>
          <w:szCs w:val="24"/>
          <w:lang w:val="en-US"/>
        </w:rPr>
        <w:t>oise</w:t>
      </w:r>
    </w:p>
    <w:p w14:paraId="58B1E09B" w14:textId="77777777" w:rsidR="0012301D" w:rsidRPr="00870CF7" w:rsidRDefault="0012301D" w:rsidP="0012301D">
      <w:pPr>
        <w:pStyle w:val="Headingb"/>
        <w:rPr>
          <w:lang w:val="en-GB" w:eastAsia="ru-RU"/>
        </w:rPr>
      </w:pPr>
      <w:r w:rsidRPr="00870CF7">
        <w:rPr>
          <w:lang w:val="en-GB" w:eastAsia="ru-RU"/>
        </w:rPr>
        <w:t>Related ITU Recommendations, Reports</w:t>
      </w:r>
    </w:p>
    <w:p w14:paraId="58B1E09C" w14:textId="77777777" w:rsidR="0012301D" w:rsidRPr="0012301D" w:rsidRDefault="0012301D" w:rsidP="0012301D">
      <w:pPr>
        <w:pStyle w:val="enumlev1"/>
        <w:rPr>
          <w:rFonts w:eastAsia="MS Mincho"/>
          <w:lang w:val="en-US" w:eastAsia="ja-JP"/>
        </w:rPr>
      </w:pPr>
      <w:r w:rsidRPr="0012301D">
        <w:rPr>
          <w:rFonts w:eastAsia="MS Mincho"/>
          <w:lang w:val="en-US" w:eastAsia="ja-JP"/>
        </w:rPr>
        <w:t>Recommendation </w:t>
      </w:r>
      <w:r w:rsidRPr="00596E7B">
        <w:rPr>
          <w:rFonts w:eastAsia="MS Mincho"/>
          <w:lang w:val="en-US" w:eastAsia="ja-JP"/>
        </w:rPr>
        <w:t>ITU</w:t>
      </w:r>
      <w:r w:rsidRPr="00596E7B">
        <w:rPr>
          <w:rFonts w:eastAsia="MS Mincho"/>
          <w:lang w:val="en-US" w:eastAsia="ja-JP"/>
        </w:rPr>
        <w:noBreakHyphen/>
        <w:t>R P.372</w:t>
      </w:r>
    </w:p>
    <w:p w14:paraId="58B1E09D" w14:textId="77777777" w:rsidR="0012301D" w:rsidRPr="0012301D" w:rsidRDefault="0012301D" w:rsidP="0012301D">
      <w:pPr>
        <w:pStyle w:val="enumlev1"/>
        <w:rPr>
          <w:rFonts w:eastAsia="MS Mincho"/>
          <w:lang w:val="en-US" w:eastAsia="ja-JP"/>
        </w:rPr>
      </w:pPr>
      <w:r w:rsidRPr="0012301D">
        <w:rPr>
          <w:rFonts w:eastAsia="MS Mincho"/>
          <w:lang w:val="en-US" w:eastAsia="ja-JP"/>
        </w:rPr>
        <w:t xml:space="preserve">Recommendation </w:t>
      </w:r>
      <w:r w:rsidRPr="00596E7B">
        <w:rPr>
          <w:rFonts w:eastAsia="MS Mincho"/>
          <w:lang w:val="en-US" w:eastAsia="ja-JP"/>
        </w:rPr>
        <w:t>ITU-R SM.1753</w:t>
      </w:r>
    </w:p>
    <w:p w14:paraId="58B1E09E" w14:textId="77777777" w:rsidR="0012301D" w:rsidRPr="0012301D" w:rsidRDefault="0012301D" w:rsidP="0012301D">
      <w:pPr>
        <w:pStyle w:val="enumlev1"/>
        <w:rPr>
          <w:rFonts w:eastAsia="MS Mincho"/>
          <w:lang w:val="en-US" w:eastAsia="zh-CN"/>
        </w:rPr>
      </w:pPr>
      <w:r w:rsidRPr="0012301D">
        <w:rPr>
          <w:rFonts w:eastAsia="MS Mincho"/>
          <w:lang w:val="en-US" w:eastAsia="ja-JP"/>
        </w:rPr>
        <w:t>Report </w:t>
      </w:r>
      <w:r w:rsidRPr="00596E7B">
        <w:rPr>
          <w:rFonts w:eastAsia="MS Mincho"/>
          <w:lang w:val="en-US" w:eastAsia="ja-JP"/>
        </w:rPr>
        <w:t>ITU</w:t>
      </w:r>
      <w:r w:rsidRPr="00596E7B">
        <w:rPr>
          <w:rFonts w:eastAsia="MS Mincho"/>
          <w:lang w:val="en-US" w:eastAsia="ja-JP"/>
        </w:rPr>
        <w:noBreakHyphen/>
        <w:t>R SM.2055</w:t>
      </w:r>
    </w:p>
    <w:p w14:paraId="58B1E09F" w14:textId="77777777" w:rsidR="0012301D" w:rsidRPr="0012301D" w:rsidRDefault="0012301D" w:rsidP="0012301D">
      <w:pPr>
        <w:pStyle w:val="enumlev1"/>
        <w:rPr>
          <w:rFonts w:eastAsia="MS Mincho"/>
          <w:lang w:val="en-US" w:eastAsia="zh-CN"/>
        </w:rPr>
      </w:pPr>
      <w:r w:rsidRPr="0012301D">
        <w:rPr>
          <w:rFonts w:eastAsia="MS Mincho"/>
          <w:lang w:val="en-US" w:eastAsia="ja-JP"/>
        </w:rPr>
        <w:lastRenderedPageBreak/>
        <w:t>Report </w:t>
      </w:r>
      <w:r w:rsidRPr="00596E7B">
        <w:rPr>
          <w:rFonts w:eastAsia="MS Mincho"/>
          <w:lang w:val="en-US" w:eastAsia="ja-JP"/>
        </w:rPr>
        <w:t>ITU</w:t>
      </w:r>
      <w:r w:rsidRPr="00596E7B">
        <w:rPr>
          <w:rFonts w:eastAsia="MS Mincho"/>
          <w:lang w:val="en-US" w:eastAsia="ja-JP"/>
        </w:rPr>
        <w:noBreakHyphen/>
        <w:t>R SM.2155</w:t>
      </w:r>
    </w:p>
    <w:p w14:paraId="58B1E0A0" w14:textId="77777777" w:rsidR="0012301D" w:rsidRPr="0012301D" w:rsidRDefault="0012301D" w:rsidP="0012301D">
      <w:pPr>
        <w:pStyle w:val="enumlev1"/>
        <w:rPr>
          <w:rFonts w:eastAsia="MS Mincho"/>
          <w:lang w:val="en-US" w:eastAsia="zh-CN"/>
        </w:rPr>
      </w:pPr>
      <w:r w:rsidRPr="0012301D">
        <w:rPr>
          <w:rFonts w:eastAsia="MS Mincho"/>
          <w:lang w:val="en-US" w:eastAsia="ja-JP"/>
        </w:rPr>
        <w:t>Report </w:t>
      </w:r>
      <w:r w:rsidRPr="00596E7B">
        <w:rPr>
          <w:rFonts w:eastAsia="MS Mincho"/>
          <w:lang w:val="en-US" w:eastAsia="ja-JP"/>
        </w:rPr>
        <w:t>ITU</w:t>
      </w:r>
      <w:r w:rsidRPr="00596E7B">
        <w:rPr>
          <w:rFonts w:eastAsia="MS Mincho"/>
          <w:lang w:val="en-US" w:eastAsia="ja-JP"/>
        </w:rPr>
        <w:noBreakHyphen/>
        <w:t>R SM.2157</w:t>
      </w:r>
    </w:p>
    <w:p w14:paraId="58B1E0A1" w14:textId="77777777" w:rsidR="0012301D" w:rsidRPr="0012301D" w:rsidRDefault="0012301D" w:rsidP="00947767">
      <w:pPr>
        <w:pStyle w:val="Note"/>
        <w:rPr>
          <w:rFonts w:eastAsia="MS Mincho"/>
          <w:lang w:val="en-US" w:eastAsia="ja-JP"/>
        </w:rPr>
      </w:pPr>
      <w:r w:rsidRPr="0012301D">
        <w:rPr>
          <w:rFonts w:eastAsia="MS Mincho"/>
          <w:lang w:val="en-US"/>
        </w:rPr>
        <w:t>NOTE – In every case the latest edition of the Recommendation/Report in force should be used.</w:t>
      </w:r>
    </w:p>
    <w:p w14:paraId="58B1E0A2" w14:textId="77777777" w:rsidR="0012301D" w:rsidRPr="0012301D" w:rsidRDefault="0012301D" w:rsidP="0012301D">
      <w:pPr>
        <w:pStyle w:val="Normalaftertitle"/>
        <w:rPr>
          <w:lang w:val="en-US"/>
        </w:rPr>
      </w:pPr>
      <w:r w:rsidRPr="0012301D">
        <w:rPr>
          <w:lang w:val="en-US"/>
        </w:rPr>
        <w:t>The ITU Radiocommunication Assembly,</w:t>
      </w:r>
    </w:p>
    <w:p w14:paraId="58B1E0A3" w14:textId="77777777" w:rsidR="0012301D" w:rsidRPr="0012301D" w:rsidRDefault="0012301D" w:rsidP="0012301D">
      <w:pPr>
        <w:pStyle w:val="Call"/>
        <w:rPr>
          <w:u w:color="000000"/>
          <w:lang w:val="en-US"/>
        </w:rPr>
      </w:pPr>
      <w:r w:rsidRPr="0012301D">
        <w:rPr>
          <w:lang w:val="en-US"/>
        </w:rPr>
        <w:t>considering</w:t>
      </w:r>
    </w:p>
    <w:p w14:paraId="58B1E0A4" w14:textId="77777777" w:rsidR="0012301D" w:rsidRPr="0012301D" w:rsidRDefault="0012301D" w:rsidP="0012301D">
      <w:pPr>
        <w:rPr>
          <w:lang w:val="en-US"/>
        </w:rPr>
      </w:pPr>
      <w:r w:rsidRPr="0012301D">
        <w:rPr>
          <w:i/>
          <w:iCs/>
          <w:lang w:val="en-US"/>
        </w:rPr>
        <w:t>a)</w:t>
      </w:r>
      <w:r w:rsidRPr="0012301D">
        <w:rPr>
          <w:lang w:val="en-US"/>
        </w:rPr>
        <w:tab/>
        <w:t>that, due to the introduction of many types of electrical and electronic equipment (</w:t>
      </w:r>
      <w:r w:rsidRPr="0012301D">
        <w:rPr>
          <w:lang w:val="en-US" w:eastAsia="ja-JP"/>
        </w:rPr>
        <w:t>emitting unintentional radio waves</w:t>
      </w:r>
      <w:r w:rsidRPr="0012301D">
        <w:rPr>
          <w:lang w:val="en-US"/>
        </w:rPr>
        <w:t>), and communication networks (e.g. ultra-wide band (UWB), power line telecommunication (PLT) and computers), the radio</w:t>
      </w:r>
      <w:r w:rsidRPr="0012301D">
        <w:rPr>
          <w:lang w:val="en-US" w:eastAsia="ja-JP"/>
        </w:rPr>
        <w:t xml:space="preserve"> environment including interference</w:t>
      </w:r>
      <w:r w:rsidRPr="0012301D">
        <w:rPr>
          <w:lang w:val="en-US"/>
        </w:rPr>
        <w:t xml:space="preserve"> </w:t>
      </w:r>
      <w:r w:rsidRPr="0012301D">
        <w:rPr>
          <w:lang w:val="en-US" w:eastAsia="ja-JP"/>
        </w:rPr>
        <w:t>for indoor applications</w:t>
      </w:r>
      <w:r w:rsidRPr="0012301D">
        <w:rPr>
          <w:lang w:val="en-US"/>
        </w:rPr>
        <w:t xml:space="preserve"> might</w:t>
      </w:r>
      <w:r w:rsidRPr="0012301D">
        <w:rPr>
          <w:lang w:val="en-US" w:eastAsia="ja-JP"/>
        </w:rPr>
        <w:t xml:space="preserve"> be</w:t>
      </w:r>
      <w:r w:rsidRPr="0012301D">
        <w:rPr>
          <w:lang w:val="en-US"/>
        </w:rPr>
        <w:t xml:space="preserve"> </w:t>
      </w:r>
      <w:r w:rsidRPr="0012301D">
        <w:rPr>
          <w:lang w:val="en-US" w:eastAsia="ja-JP"/>
        </w:rPr>
        <w:t>getting worse</w:t>
      </w:r>
      <w:r w:rsidRPr="0012301D">
        <w:rPr>
          <w:lang w:val="en-US"/>
        </w:rPr>
        <w:t>;</w:t>
      </w:r>
    </w:p>
    <w:p w14:paraId="58B1E0A5" w14:textId="77777777" w:rsidR="0012301D" w:rsidRPr="0012301D" w:rsidRDefault="0012301D" w:rsidP="0012301D">
      <w:pPr>
        <w:rPr>
          <w:lang w:val="en-US" w:eastAsia="ja-JP"/>
        </w:rPr>
      </w:pPr>
      <w:r w:rsidRPr="0012301D">
        <w:rPr>
          <w:i/>
          <w:iCs/>
          <w:lang w:val="en-US"/>
        </w:rPr>
        <w:t>b)</w:t>
      </w:r>
      <w:r w:rsidRPr="0012301D">
        <w:rPr>
          <w:lang w:val="en-US"/>
        </w:rPr>
        <w:tab/>
      </w:r>
      <w:r w:rsidRPr="0012301D">
        <w:rPr>
          <w:lang w:val="en-US" w:eastAsia="ja-JP"/>
        </w:rPr>
        <w:t xml:space="preserve">that, radio interference from single and identifiable sources being dominant in indoor environments does not fit the definition of </w:t>
      </w:r>
      <w:r w:rsidR="00FD7AB5" w:rsidRPr="0012301D">
        <w:rPr>
          <w:lang w:val="en-US" w:eastAsia="ja-JP"/>
        </w:rPr>
        <w:t xml:space="preserve">man-made noise </w:t>
      </w:r>
      <w:r w:rsidRPr="0012301D">
        <w:rPr>
          <w:lang w:val="en-US" w:eastAsia="ja-JP"/>
        </w:rPr>
        <w:t>specified in Recommendation ITU</w:t>
      </w:r>
      <w:r w:rsidRPr="0012301D">
        <w:rPr>
          <w:lang w:val="en-US" w:eastAsia="ja-JP"/>
        </w:rPr>
        <w:noBreakHyphen/>
        <w:t>R P.372;</w:t>
      </w:r>
    </w:p>
    <w:p w14:paraId="58B1E0A6" w14:textId="77777777" w:rsidR="0012301D" w:rsidRPr="0012301D" w:rsidRDefault="0012301D" w:rsidP="0012301D">
      <w:pPr>
        <w:rPr>
          <w:lang w:val="en-US"/>
        </w:rPr>
      </w:pPr>
      <w:r w:rsidRPr="0012301D">
        <w:rPr>
          <w:i/>
          <w:iCs/>
          <w:lang w:val="en-US"/>
        </w:rPr>
        <w:t>c)</w:t>
      </w:r>
      <w:r w:rsidRPr="0012301D">
        <w:rPr>
          <w:lang w:val="en-US" w:eastAsia="ja-JP"/>
        </w:rPr>
        <w:tab/>
      </w:r>
      <w:r w:rsidRPr="0012301D">
        <w:rPr>
          <w:lang w:val="en-US"/>
        </w:rPr>
        <w:t>that, for efficient spectrum management, administrations</w:t>
      </w:r>
      <w:r w:rsidRPr="0012301D">
        <w:rPr>
          <w:lang w:val="en-US" w:eastAsia="ja-JP"/>
        </w:rPr>
        <w:t xml:space="preserve"> and/or manufacturers</w:t>
      </w:r>
      <w:r w:rsidRPr="0012301D">
        <w:rPr>
          <w:lang w:val="en-US"/>
        </w:rPr>
        <w:t xml:space="preserve"> of radio applications operating indoors need to know the</w:t>
      </w:r>
      <w:r w:rsidRPr="0012301D">
        <w:rPr>
          <w:lang w:val="en-US" w:eastAsia="ja-JP"/>
        </w:rPr>
        <w:t xml:space="preserve"> radio environment including interference</w:t>
      </w:r>
      <w:r w:rsidRPr="0012301D">
        <w:rPr>
          <w:lang w:val="en-US"/>
        </w:rPr>
        <w:t>s;</w:t>
      </w:r>
    </w:p>
    <w:p w14:paraId="58B1E0A7" w14:textId="77777777" w:rsidR="0012301D" w:rsidRPr="0012301D" w:rsidRDefault="0012301D" w:rsidP="0012301D">
      <w:pPr>
        <w:rPr>
          <w:lang w:val="en-US"/>
        </w:rPr>
      </w:pPr>
      <w:r w:rsidRPr="0012301D">
        <w:rPr>
          <w:i/>
          <w:iCs/>
          <w:lang w:val="en-US"/>
        </w:rPr>
        <w:t>d)</w:t>
      </w:r>
      <w:r w:rsidRPr="0012301D">
        <w:rPr>
          <w:lang w:val="en-US"/>
        </w:rPr>
        <w:tab/>
        <w:t xml:space="preserve">that there is a need to harmonize the measurement methods for indoor </w:t>
      </w:r>
      <w:r w:rsidRPr="0012301D">
        <w:rPr>
          <w:lang w:val="en-US" w:eastAsia="ja-JP"/>
        </w:rPr>
        <w:t xml:space="preserve">radio environment </w:t>
      </w:r>
      <w:r w:rsidRPr="0012301D">
        <w:rPr>
          <w:lang w:val="en-US"/>
        </w:rPr>
        <w:t>measurements to achieve reproducible results that can be mutually compared;</w:t>
      </w:r>
    </w:p>
    <w:p w14:paraId="58B1E0A8" w14:textId="77777777" w:rsidR="0012301D" w:rsidRPr="0012301D" w:rsidRDefault="0012301D" w:rsidP="0012301D">
      <w:pPr>
        <w:rPr>
          <w:szCs w:val="24"/>
          <w:u w:color="000000"/>
          <w:lang w:val="en-US"/>
        </w:rPr>
      </w:pPr>
      <w:r w:rsidRPr="0012301D">
        <w:rPr>
          <w:i/>
          <w:iCs/>
          <w:szCs w:val="24"/>
          <w:lang w:val="en-US"/>
        </w:rPr>
        <w:t>e)</w:t>
      </w:r>
      <w:r w:rsidRPr="0012301D">
        <w:rPr>
          <w:szCs w:val="24"/>
          <w:lang w:val="en-US"/>
        </w:rPr>
        <w:tab/>
        <w:t xml:space="preserve">that, for </w:t>
      </w:r>
      <w:r w:rsidRPr="0012301D">
        <w:rPr>
          <w:szCs w:val="24"/>
          <w:lang w:val="en-US" w:eastAsia="ja-JP"/>
        </w:rPr>
        <w:t>the indoor radio environment</w:t>
      </w:r>
      <w:r w:rsidRPr="0012301D">
        <w:rPr>
          <w:szCs w:val="24"/>
          <w:lang w:val="en-US"/>
        </w:rPr>
        <w:t xml:space="preserve"> measurements, certain minimum equipment specifications and measurement methods are required that are different from the ones applied to outdoor radio noise measurements covered in Recommendation ITU-R SM.1753,</w:t>
      </w:r>
    </w:p>
    <w:p w14:paraId="58B1E0A9" w14:textId="77777777" w:rsidR="0012301D" w:rsidRPr="0012301D" w:rsidRDefault="0012301D" w:rsidP="0012301D">
      <w:pPr>
        <w:pStyle w:val="Call"/>
        <w:rPr>
          <w:u w:color="000000"/>
          <w:lang w:val="en-US"/>
        </w:rPr>
      </w:pPr>
      <w:r w:rsidRPr="0012301D">
        <w:rPr>
          <w:u w:color="000000"/>
          <w:lang w:val="en-US"/>
        </w:rPr>
        <w:t>recommends</w:t>
      </w:r>
    </w:p>
    <w:p w14:paraId="58B1E0AA" w14:textId="77777777" w:rsidR="0012301D" w:rsidRPr="0012301D" w:rsidRDefault="0012301D" w:rsidP="0012301D">
      <w:pPr>
        <w:rPr>
          <w:lang w:val="en-US"/>
        </w:rPr>
      </w:pPr>
      <w:r w:rsidRPr="0012301D">
        <w:rPr>
          <w:lang w:val="en-US"/>
        </w:rPr>
        <w:t xml:space="preserve">that measurements of </w:t>
      </w:r>
      <w:r w:rsidRPr="0012301D">
        <w:rPr>
          <w:lang w:val="en-US" w:eastAsia="ja-JP"/>
        </w:rPr>
        <w:t xml:space="preserve">indoor </w:t>
      </w:r>
      <w:r w:rsidRPr="0012301D">
        <w:rPr>
          <w:lang w:val="en-US"/>
        </w:rPr>
        <w:t>radio</w:t>
      </w:r>
      <w:r w:rsidRPr="0012301D">
        <w:rPr>
          <w:lang w:val="en-US" w:eastAsia="ja-JP"/>
        </w:rPr>
        <w:t xml:space="preserve"> environment</w:t>
      </w:r>
      <w:r w:rsidRPr="0012301D">
        <w:rPr>
          <w:lang w:val="en-US"/>
        </w:rPr>
        <w:t xml:space="preserve"> should be carried out as described in Annex 1.</w:t>
      </w:r>
    </w:p>
    <w:p w14:paraId="58B1E0AB" w14:textId="77777777" w:rsidR="0012301D" w:rsidRDefault="0012301D" w:rsidP="0012301D">
      <w:pPr>
        <w:rPr>
          <w:lang w:val="en-US"/>
        </w:rPr>
      </w:pPr>
    </w:p>
    <w:p w14:paraId="58B1E0AC" w14:textId="77777777" w:rsidR="00FD7AB5" w:rsidRPr="0012301D" w:rsidRDefault="00FD7AB5" w:rsidP="0012301D">
      <w:pPr>
        <w:rPr>
          <w:lang w:val="en-US"/>
        </w:rPr>
      </w:pPr>
    </w:p>
    <w:p w14:paraId="58B1E0AD" w14:textId="77777777" w:rsidR="0012301D" w:rsidRDefault="0012301D" w:rsidP="00116102">
      <w:pPr>
        <w:pStyle w:val="StyleAnnexNoTitle"/>
        <w:rPr>
          <w:lang w:val="en-GB"/>
        </w:rPr>
      </w:pPr>
      <w:r w:rsidRPr="00870CF7">
        <w:rPr>
          <w:lang w:val="en-GB"/>
        </w:rPr>
        <w:t>Annex 1</w:t>
      </w:r>
      <w:r w:rsidRPr="00870CF7">
        <w:rPr>
          <w:lang w:val="en-GB"/>
        </w:rPr>
        <w:br/>
      </w:r>
      <w:r w:rsidRPr="00870CF7">
        <w:rPr>
          <w:lang w:val="en-GB"/>
        </w:rPr>
        <w:br/>
        <w:t>Methods for measuring indoor radio environment</w:t>
      </w:r>
    </w:p>
    <w:p w14:paraId="418D2CF3" w14:textId="77777777" w:rsidR="00DF3A3D" w:rsidRDefault="00DF3A3D" w:rsidP="00DF3A3D">
      <w:pPr>
        <w:pStyle w:val="Normalaftertitle0"/>
        <w:keepNext/>
        <w:keepLines/>
        <w:jc w:val="center"/>
      </w:pPr>
      <w:r>
        <w:t>TABLE OF CONTENTS</w:t>
      </w:r>
    </w:p>
    <w:p w14:paraId="60024F1A" w14:textId="77777777" w:rsidR="00DF3A3D" w:rsidRDefault="00DF3A3D" w:rsidP="00DF3A3D">
      <w:pPr>
        <w:keepNext/>
        <w:keepLines/>
        <w:jc w:val="right"/>
        <w:rPr>
          <w:i/>
          <w:iCs/>
        </w:rPr>
      </w:pPr>
      <w:r>
        <w:tab/>
      </w:r>
      <w:r w:rsidRPr="00F24548">
        <w:rPr>
          <w:i/>
          <w:iCs/>
        </w:rPr>
        <w:t>Page</w:t>
      </w:r>
    </w:p>
    <w:p w14:paraId="36E1EDE6" w14:textId="209C9DDD" w:rsidR="00DF3A3D" w:rsidRDefault="00DF3A3D">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"1-3" \h \z \u </w:instrText>
      </w:r>
      <w:r>
        <w:rPr>
          <w:lang w:val="en-GB"/>
        </w:rPr>
        <w:fldChar w:fldCharType="separate"/>
      </w:r>
      <w:hyperlink w:anchor="_Toc138240134" w:history="1">
        <w:r w:rsidRPr="00411409">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_Toc138240134 \h </w:instrText>
        </w:r>
        <w:r>
          <w:rPr>
            <w:noProof/>
            <w:webHidden/>
          </w:rPr>
        </w:r>
        <w:r>
          <w:rPr>
            <w:noProof/>
            <w:webHidden/>
          </w:rPr>
          <w:fldChar w:fldCharType="separate"/>
        </w:r>
        <w:r w:rsidR="00DD709F">
          <w:rPr>
            <w:noProof/>
            <w:webHidden/>
          </w:rPr>
          <w:t>ii</w:t>
        </w:r>
        <w:r>
          <w:rPr>
            <w:noProof/>
            <w:webHidden/>
          </w:rPr>
          <w:fldChar w:fldCharType="end"/>
        </w:r>
      </w:hyperlink>
    </w:p>
    <w:p w14:paraId="1470508C" w14:textId="2EDEC629" w:rsidR="00DF3A3D" w:rsidRDefault="00DD709F">
      <w:pPr>
        <w:pStyle w:val="TOC1"/>
        <w:rPr>
          <w:rFonts w:asciiTheme="minorHAnsi" w:eastAsiaTheme="minorEastAsia" w:hAnsiTheme="minorHAnsi" w:cstheme="minorBidi"/>
          <w:noProof/>
          <w:sz w:val="22"/>
          <w:szCs w:val="22"/>
          <w:lang w:val="en-GB" w:eastAsia="en-GB"/>
        </w:rPr>
      </w:pPr>
      <w:hyperlink w:anchor="_Toc138240135" w:history="1">
        <w:r w:rsidR="00DF3A3D" w:rsidRPr="00411409">
          <w:rPr>
            <w:rStyle w:val="Hyperlink"/>
            <w:noProof/>
          </w:rPr>
          <w:t>1</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Introduction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_Toc138240135 \h </w:instrText>
        </w:r>
        <w:r w:rsidR="00DF3A3D">
          <w:rPr>
            <w:noProof/>
            <w:webHidden/>
          </w:rPr>
        </w:r>
        <w:r w:rsidR="00DF3A3D">
          <w:rPr>
            <w:noProof/>
            <w:webHidden/>
          </w:rPr>
          <w:fldChar w:fldCharType="separate"/>
        </w:r>
        <w:r>
          <w:rPr>
            <w:noProof/>
            <w:webHidden/>
          </w:rPr>
          <w:t>5</w:t>
        </w:r>
        <w:r w:rsidR="00DF3A3D">
          <w:rPr>
            <w:noProof/>
            <w:webHidden/>
          </w:rPr>
          <w:fldChar w:fldCharType="end"/>
        </w:r>
      </w:hyperlink>
    </w:p>
    <w:p w14:paraId="33CEC2FB" w14:textId="3FD27161" w:rsidR="00DF3A3D" w:rsidRDefault="00DD709F">
      <w:pPr>
        <w:pStyle w:val="TOC1"/>
        <w:rPr>
          <w:rFonts w:asciiTheme="minorHAnsi" w:eastAsiaTheme="minorEastAsia" w:hAnsiTheme="minorHAnsi" w:cstheme="minorBidi"/>
          <w:noProof/>
          <w:sz w:val="22"/>
          <w:szCs w:val="22"/>
          <w:lang w:val="en-GB" w:eastAsia="en-GB"/>
        </w:rPr>
      </w:pPr>
      <w:hyperlink w:anchor="_Toc138240136" w:history="1">
        <w:r w:rsidR="00DF3A3D" w:rsidRPr="00411409">
          <w:rPr>
            <w:rStyle w:val="Hyperlink"/>
            <w:noProof/>
          </w:rPr>
          <w:t>2</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Components of radio environment</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_Toc138240136 \h </w:instrText>
        </w:r>
        <w:r w:rsidR="00DF3A3D">
          <w:rPr>
            <w:noProof/>
            <w:webHidden/>
          </w:rPr>
        </w:r>
        <w:r w:rsidR="00DF3A3D">
          <w:rPr>
            <w:noProof/>
            <w:webHidden/>
          </w:rPr>
          <w:fldChar w:fldCharType="separate"/>
        </w:r>
        <w:r>
          <w:rPr>
            <w:noProof/>
            <w:webHidden/>
          </w:rPr>
          <w:t>6</w:t>
        </w:r>
        <w:r w:rsidR="00DF3A3D">
          <w:rPr>
            <w:noProof/>
            <w:webHidden/>
          </w:rPr>
          <w:fldChar w:fldCharType="end"/>
        </w:r>
      </w:hyperlink>
    </w:p>
    <w:p w14:paraId="1E1AF2E6" w14:textId="4A180692" w:rsidR="00DF3A3D" w:rsidRDefault="00DD709F">
      <w:pPr>
        <w:pStyle w:val="TOC1"/>
        <w:rPr>
          <w:rFonts w:asciiTheme="minorHAnsi" w:eastAsiaTheme="minorEastAsia" w:hAnsiTheme="minorHAnsi" w:cstheme="minorBidi"/>
          <w:noProof/>
          <w:sz w:val="22"/>
          <w:szCs w:val="22"/>
          <w:lang w:val="en-GB" w:eastAsia="en-GB"/>
        </w:rPr>
      </w:pPr>
      <w:hyperlink w:anchor="_Toc138240137" w:history="1">
        <w:r w:rsidR="00DF3A3D" w:rsidRPr="00411409">
          <w:rPr>
            <w:rStyle w:val="Hyperlink"/>
            <w:noProof/>
            <w:lang w:eastAsia="ja-JP"/>
          </w:rPr>
          <w:t>3</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Key parameters of radio environment</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_Toc138240137 \h </w:instrText>
        </w:r>
        <w:r w:rsidR="00DF3A3D">
          <w:rPr>
            <w:noProof/>
            <w:webHidden/>
          </w:rPr>
        </w:r>
        <w:r w:rsidR="00DF3A3D">
          <w:rPr>
            <w:noProof/>
            <w:webHidden/>
          </w:rPr>
          <w:fldChar w:fldCharType="separate"/>
        </w:r>
        <w:r>
          <w:rPr>
            <w:noProof/>
            <w:webHidden/>
          </w:rPr>
          <w:t>7</w:t>
        </w:r>
        <w:r w:rsidR="00DF3A3D">
          <w:rPr>
            <w:noProof/>
            <w:webHidden/>
          </w:rPr>
          <w:fldChar w:fldCharType="end"/>
        </w:r>
      </w:hyperlink>
    </w:p>
    <w:p w14:paraId="0AE5219F" w14:textId="031FE0FD" w:rsidR="00DF3A3D" w:rsidRDefault="00DD709F">
      <w:pPr>
        <w:pStyle w:val="TOC1"/>
        <w:rPr>
          <w:rFonts w:asciiTheme="minorHAnsi" w:eastAsiaTheme="minorEastAsia" w:hAnsiTheme="minorHAnsi" w:cstheme="minorBidi"/>
          <w:noProof/>
          <w:sz w:val="22"/>
          <w:szCs w:val="22"/>
          <w:lang w:val="en-GB" w:eastAsia="en-GB"/>
        </w:rPr>
      </w:pPr>
      <w:hyperlink w:anchor="_Toc138240138" w:history="1">
        <w:r w:rsidR="00DF3A3D" w:rsidRPr="00411409">
          <w:rPr>
            <w:rStyle w:val="Hyperlink"/>
            <w:noProof/>
            <w:lang w:eastAsia="ja-JP"/>
          </w:rPr>
          <w:t>4</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Measurement principles</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_Toc138240138 \h </w:instrText>
        </w:r>
        <w:r w:rsidR="00DF3A3D">
          <w:rPr>
            <w:noProof/>
            <w:webHidden/>
          </w:rPr>
        </w:r>
        <w:r w:rsidR="00DF3A3D">
          <w:rPr>
            <w:noProof/>
            <w:webHidden/>
          </w:rPr>
          <w:fldChar w:fldCharType="separate"/>
        </w:r>
        <w:r>
          <w:rPr>
            <w:noProof/>
            <w:webHidden/>
          </w:rPr>
          <w:t>7</w:t>
        </w:r>
        <w:r w:rsidR="00DF3A3D">
          <w:rPr>
            <w:noProof/>
            <w:webHidden/>
          </w:rPr>
          <w:fldChar w:fldCharType="end"/>
        </w:r>
      </w:hyperlink>
    </w:p>
    <w:p w14:paraId="13478FDB" w14:textId="1E3059C0" w:rsidR="00DF3A3D" w:rsidRDefault="00DD709F">
      <w:pPr>
        <w:pStyle w:val="TOC1"/>
        <w:rPr>
          <w:rFonts w:asciiTheme="minorHAnsi" w:eastAsiaTheme="minorEastAsia" w:hAnsiTheme="minorHAnsi" w:cstheme="minorBidi"/>
          <w:noProof/>
          <w:sz w:val="22"/>
          <w:szCs w:val="22"/>
          <w:lang w:val="en-GB" w:eastAsia="en-GB"/>
        </w:rPr>
      </w:pPr>
      <w:hyperlink w:anchor="_Toc138240139" w:history="1">
        <w:r w:rsidR="00DF3A3D" w:rsidRPr="00411409">
          <w:rPr>
            <w:rStyle w:val="Hyperlink"/>
            <w:noProof/>
            <w:lang w:eastAsia="ja-JP"/>
          </w:rPr>
          <w:t>5</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Environmental categories</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_Toc138240139 \h </w:instrText>
        </w:r>
        <w:r w:rsidR="00DF3A3D">
          <w:rPr>
            <w:noProof/>
            <w:webHidden/>
          </w:rPr>
        </w:r>
        <w:r w:rsidR="00DF3A3D">
          <w:rPr>
            <w:noProof/>
            <w:webHidden/>
          </w:rPr>
          <w:fldChar w:fldCharType="separate"/>
        </w:r>
        <w:r>
          <w:rPr>
            <w:noProof/>
            <w:webHidden/>
          </w:rPr>
          <w:t>8</w:t>
        </w:r>
        <w:r w:rsidR="00DF3A3D">
          <w:rPr>
            <w:noProof/>
            <w:webHidden/>
          </w:rPr>
          <w:fldChar w:fldCharType="end"/>
        </w:r>
      </w:hyperlink>
    </w:p>
    <w:p w14:paraId="3B6675C9" w14:textId="711472B8" w:rsidR="00DF3A3D" w:rsidRPr="00116102" w:rsidRDefault="00DD709F">
      <w:pPr>
        <w:pStyle w:val="TOC1"/>
        <w:rPr>
          <w:rFonts w:asciiTheme="minorHAnsi" w:eastAsiaTheme="minorEastAsia" w:hAnsiTheme="minorHAnsi" w:cstheme="minorBidi"/>
          <w:noProof/>
          <w:sz w:val="22"/>
          <w:szCs w:val="22"/>
          <w:lang w:val="en-GB" w:eastAsia="en-GB"/>
        </w:rPr>
      </w:pPr>
      <w:hyperlink w:anchor="_Toc138240140" w:history="1">
        <w:r w:rsidR="00DF3A3D" w:rsidRPr="00116102">
          <w:rPr>
            <w:rStyle w:val="Hyperlink"/>
            <w:noProof/>
          </w:rPr>
          <w:t>6</w:t>
        </w:r>
        <w:r w:rsidR="00DF3A3D" w:rsidRPr="00116102">
          <w:rPr>
            <w:rFonts w:asciiTheme="minorHAnsi" w:eastAsiaTheme="minorEastAsia" w:hAnsiTheme="minorHAnsi" w:cstheme="minorBidi"/>
            <w:noProof/>
            <w:sz w:val="22"/>
            <w:szCs w:val="22"/>
            <w:lang w:val="en-GB" w:eastAsia="en-GB"/>
          </w:rPr>
          <w:tab/>
        </w:r>
        <w:r w:rsidR="00DF3A3D" w:rsidRPr="00116102">
          <w:rPr>
            <w:rStyle w:val="Hyperlink"/>
            <w:noProof/>
          </w:rPr>
          <w:t>Equipment specifications</w:t>
        </w:r>
        <w:r w:rsidR="00DF3A3D" w:rsidRPr="00116102">
          <w:rPr>
            <w:noProof/>
            <w:webHidden/>
          </w:rPr>
          <w:tab/>
        </w:r>
        <w:r w:rsidR="00DF3A3D" w:rsidRPr="00116102">
          <w:rPr>
            <w:noProof/>
            <w:webHidden/>
          </w:rPr>
          <w:tab/>
        </w:r>
        <w:r w:rsidR="00DF3A3D" w:rsidRPr="00116102">
          <w:rPr>
            <w:noProof/>
            <w:webHidden/>
          </w:rPr>
          <w:fldChar w:fldCharType="begin"/>
        </w:r>
        <w:r w:rsidR="00DF3A3D" w:rsidRPr="00116102">
          <w:rPr>
            <w:noProof/>
            <w:webHidden/>
          </w:rPr>
          <w:instrText xml:space="preserve"> PAGEREF _Toc138240140 \h </w:instrText>
        </w:r>
        <w:r w:rsidR="00DF3A3D" w:rsidRPr="00116102">
          <w:rPr>
            <w:noProof/>
            <w:webHidden/>
          </w:rPr>
        </w:r>
        <w:r w:rsidR="00DF3A3D" w:rsidRPr="00116102">
          <w:rPr>
            <w:noProof/>
            <w:webHidden/>
          </w:rPr>
          <w:fldChar w:fldCharType="separate"/>
        </w:r>
        <w:r>
          <w:rPr>
            <w:noProof/>
            <w:webHidden/>
          </w:rPr>
          <w:t>8</w:t>
        </w:r>
        <w:r w:rsidR="00DF3A3D" w:rsidRPr="00116102">
          <w:rPr>
            <w:noProof/>
            <w:webHidden/>
          </w:rPr>
          <w:fldChar w:fldCharType="end"/>
        </w:r>
      </w:hyperlink>
    </w:p>
    <w:p w14:paraId="64C186D2" w14:textId="6A6BAE6B" w:rsidR="00DF3A3D" w:rsidRPr="00116102" w:rsidRDefault="00DD709F">
      <w:pPr>
        <w:pStyle w:val="TOC2"/>
        <w:rPr>
          <w:rFonts w:asciiTheme="minorHAnsi" w:eastAsiaTheme="minorEastAsia" w:hAnsiTheme="minorHAnsi" w:cstheme="minorBidi"/>
          <w:noProof/>
          <w:sz w:val="22"/>
          <w:szCs w:val="22"/>
          <w:lang w:val="en-GB" w:eastAsia="en-GB"/>
        </w:rPr>
      </w:pPr>
      <w:hyperlink w:anchor="_Toc138240141" w:history="1">
        <w:r w:rsidR="00DF3A3D" w:rsidRPr="00116102">
          <w:rPr>
            <w:rStyle w:val="Hyperlink"/>
            <w:noProof/>
          </w:rPr>
          <w:t>6.</w:t>
        </w:r>
        <w:r w:rsidR="00DF3A3D" w:rsidRPr="00116102">
          <w:rPr>
            <w:rStyle w:val="Hyperlink"/>
            <w:noProof/>
            <w:lang w:eastAsia="ja-JP"/>
          </w:rPr>
          <w:t>1</w:t>
        </w:r>
        <w:r w:rsidR="00DF3A3D" w:rsidRPr="00116102">
          <w:rPr>
            <w:rFonts w:asciiTheme="minorHAnsi" w:eastAsiaTheme="minorEastAsia" w:hAnsiTheme="minorHAnsi" w:cstheme="minorBidi"/>
            <w:noProof/>
            <w:sz w:val="22"/>
            <w:szCs w:val="22"/>
            <w:lang w:val="en-GB" w:eastAsia="en-GB"/>
          </w:rPr>
          <w:tab/>
        </w:r>
        <w:r w:rsidR="00DF3A3D" w:rsidRPr="00116102">
          <w:rPr>
            <w:rStyle w:val="Hyperlink"/>
            <w:noProof/>
          </w:rPr>
          <w:t>Receiver and preamplifier</w:t>
        </w:r>
        <w:r w:rsidR="00DF3A3D" w:rsidRPr="00116102">
          <w:rPr>
            <w:noProof/>
            <w:webHidden/>
          </w:rPr>
          <w:tab/>
        </w:r>
        <w:r w:rsidR="00DF3A3D" w:rsidRPr="00116102">
          <w:rPr>
            <w:noProof/>
            <w:webHidden/>
          </w:rPr>
          <w:tab/>
        </w:r>
        <w:r w:rsidR="00DF3A3D" w:rsidRPr="00116102">
          <w:rPr>
            <w:noProof/>
            <w:webHidden/>
          </w:rPr>
          <w:fldChar w:fldCharType="begin"/>
        </w:r>
        <w:r w:rsidR="00DF3A3D" w:rsidRPr="00116102">
          <w:rPr>
            <w:noProof/>
            <w:webHidden/>
          </w:rPr>
          <w:instrText xml:space="preserve"> PAGEREF _Toc138240141 \h </w:instrText>
        </w:r>
        <w:r w:rsidR="00DF3A3D" w:rsidRPr="00116102">
          <w:rPr>
            <w:noProof/>
            <w:webHidden/>
          </w:rPr>
        </w:r>
        <w:r w:rsidR="00DF3A3D" w:rsidRPr="00116102">
          <w:rPr>
            <w:noProof/>
            <w:webHidden/>
          </w:rPr>
          <w:fldChar w:fldCharType="separate"/>
        </w:r>
        <w:r>
          <w:rPr>
            <w:noProof/>
            <w:webHidden/>
          </w:rPr>
          <w:t>8</w:t>
        </w:r>
        <w:r w:rsidR="00DF3A3D" w:rsidRPr="00116102">
          <w:rPr>
            <w:noProof/>
            <w:webHidden/>
          </w:rPr>
          <w:fldChar w:fldCharType="end"/>
        </w:r>
      </w:hyperlink>
    </w:p>
    <w:p w14:paraId="6F5E0838" w14:textId="22F3B916" w:rsidR="00DF3A3D" w:rsidRDefault="00DD709F">
      <w:pPr>
        <w:pStyle w:val="TOC2"/>
        <w:rPr>
          <w:rFonts w:asciiTheme="minorHAnsi" w:eastAsiaTheme="minorEastAsia" w:hAnsiTheme="minorHAnsi" w:cstheme="minorBidi"/>
          <w:noProof/>
          <w:sz w:val="22"/>
          <w:szCs w:val="22"/>
          <w:lang w:val="en-GB" w:eastAsia="en-GB"/>
        </w:rPr>
      </w:pPr>
      <w:hyperlink w:anchor="_Toc138240142" w:history="1">
        <w:r w:rsidR="00DF3A3D" w:rsidRPr="00411409">
          <w:rPr>
            <w:rStyle w:val="Hyperlink"/>
            <w:noProof/>
          </w:rPr>
          <w:t>6.2</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Antenna</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_Toc138240142 \h </w:instrText>
        </w:r>
        <w:r w:rsidR="00DF3A3D">
          <w:rPr>
            <w:noProof/>
            <w:webHidden/>
          </w:rPr>
        </w:r>
        <w:r w:rsidR="00DF3A3D">
          <w:rPr>
            <w:noProof/>
            <w:webHidden/>
          </w:rPr>
          <w:fldChar w:fldCharType="separate"/>
        </w:r>
        <w:r>
          <w:rPr>
            <w:noProof/>
            <w:webHidden/>
          </w:rPr>
          <w:t>9</w:t>
        </w:r>
        <w:r w:rsidR="00DF3A3D">
          <w:rPr>
            <w:noProof/>
            <w:webHidden/>
          </w:rPr>
          <w:fldChar w:fldCharType="end"/>
        </w:r>
      </w:hyperlink>
    </w:p>
    <w:p w14:paraId="056E35B2" w14:textId="3AE16CED" w:rsidR="00DF3A3D" w:rsidRDefault="00DD709F">
      <w:pPr>
        <w:pStyle w:val="TOC2"/>
        <w:rPr>
          <w:rFonts w:asciiTheme="minorHAnsi" w:eastAsiaTheme="minorEastAsia" w:hAnsiTheme="minorHAnsi" w:cstheme="minorBidi"/>
          <w:noProof/>
          <w:sz w:val="22"/>
          <w:szCs w:val="22"/>
          <w:lang w:val="en-GB" w:eastAsia="en-GB"/>
        </w:rPr>
      </w:pPr>
      <w:hyperlink w:anchor="_Toc138240143" w:history="1">
        <w:r w:rsidR="00DF3A3D" w:rsidRPr="00411409">
          <w:rPr>
            <w:rStyle w:val="Hyperlink"/>
            <w:noProof/>
          </w:rPr>
          <w:t>6.3</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Device</w:t>
        </w:r>
        <w:r w:rsidR="00DF3A3D" w:rsidRPr="00411409">
          <w:rPr>
            <w:rStyle w:val="Hyperlink"/>
            <w:noProof/>
            <w:lang w:eastAsia="ja-JP"/>
          </w:rPr>
          <w:t>s</w:t>
        </w:r>
        <w:r w:rsidR="00DF3A3D" w:rsidRPr="00411409">
          <w:rPr>
            <w:rStyle w:val="Hyperlink"/>
            <w:noProof/>
          </w:rPr>
          <w:t xml:space="preserve"> for multiple point measurement</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_Toc138240143 \h </w:instrText>
        </w:r>
        <w:r w:rsidR="00DF3A3D">
          <w:rPr>
            <w:noProof/>
            <w:webHidden/>
          </w:rPr>
        </w:r>
        <w:r w:rsidR="00DF3A3D">
          <w:rPr>
            <w:noProof/>
            <w:webHidden/>
          </w:rPr>
          <w:fldChar w:fldCharType="separate"/>
        </w:r>
        <w:r>
          <w:rPr>
            <w:noProof/>
            <w:webHidden/>
          </w:rPr>
          <w:t>10</w:t>
        </w:r>
        <w:r w:rsidR="00DF3A3D">
          <w:rPr>
            <w:noProof/>
            <w:webHidden/>
          </w:rPr>
          <w:fldChar w:fldCharType="end"/>
        </w:r>
      </w:hyperlink>
    </w:p>
    <w:p w14:paraId="700EB01F" w14:textId="642AEACA" w:rsidR="00DF3A3D" w:rsidRDefault="00DD709F">
      <w:pPr>
        <w:pStyle w:val="TOC1"/>
        <w:rPr>
          <w:rFonts w:asciiTheme="minorHAnsi" w:eastAsiaTheme="minorEastAsia" w:hAnsiTheme="minorHAnsi" w:cstheme="minorBidi"/>
          <w:noProof/>
          <w:sz w:val="22"/>
          <w:szCs w:val="22"/>
          <w:lang w:val="en-GB" w:eastAsia="en-GB"/>
        </w:rPr>
      </w:pPr>
      <w:hyperlink w:anchor="_Toc138240144" w:history="1">
        <w:r w:rsidR="00DF3A3D" w:rsidRPr="00411409">
          <w:rPr>
            <w:rStyle w:val="Hyperlink"/>
            <w:noProof/>
            <w:lang w:eastAsia="ja-JP"/>
          </w:rPr>
          <w:t>7</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Measurement conditions and process</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_Toc138240144 \h </w:instrText>
        </w:r>
        <w:r w:rsidR="00DF3A3D">
          <w:rPr>
            <w:noProof/>
            <w:webHidden/>
          </w:rPr>
        </w:r>
        <w:r w:rsidR="00DF3A3D">
          <w:rPr>
            <w:noProof/>
            <w:webHidden/>
          </w:rPr>
          <w:fldChar w:fldCharType="separate"/>
        </w:r>
        <w:r>
          <w:rPr>
            <w:noProof/>
            <w:webHidden/>
          </w:rPr>
          <w:t>10</w:t>
        </w:r>
        <w:r w:rsidR="00DF3A3D">
          <w:rPr>
            <w:noProof/>
            <w:webHidden/>
          </w:rPr>
          <w:fldChar w:fldCharType="end"/>
        </w:r>
      </w:hyperlink>
    </w:p>
    <w:p w14:paraId="7E8799E2" w14:textId="4F0628C0" w:rsidR="00DF3A3D" w:rsidRDefault="00DD709F">
      <w:pPr>
        <w:pStyle w:val="TOC2"/>
        <w:rPr>
          <w:rFonts w:asciiTheme="minorHAnsi" w:eastAsiaTheme="minorEastAsia" w:hAnsiTheme="minorHAnsi" w:cstheme="minorBidi"/>
          <w:noProof/>
          <w:sz w:val="22"/>
          <w:szCs w:val="22"/>
          <w:lang w:val="en-GB" w:eastAsia="en-GB"/>
        </w:rPr>
      </w:pPr>
      <w:hyperlink w:anchor="_Toc138240145" w:history="1">
        <w:r w:rsidR="00DF3A3D" w:rsidRPr="00411409">
          <w:rPr>
            <w:rStyle w:val="Hyperlink"/>
            <w:noProof/>
            <w:lang w:eastAsia="ja-JP"/>
          </w:rPr>
          <w:t>7</w:t>
        </w:r>
        <w:r w:rsidR="00DF3A3D" w:rsidRPr="00411409">
          <w:rPr>
            <w:rStyle w:val="Hyperlink"/>
            <w:noProof/>
          </w:rPr>
          <w:t>.1</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Measuring period</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_Toc138240145 \h </w:instrText>
        </w:r>
        <w:r w:rsidR="00DF3A3D">
          <w:rPr>
            <w:noProof/>
            <w:webHidden/>
          </w:rPr>
        </w:r>
        <w:r w:rsidR="00DF3A3D">
          <w:rPr>
            <w:noProof/>
            <w:webHidden/>
          </w:rPr>
          <w:fldChar w:fldCharType="separate"/>
        </w:r>
        <w:r>
          <w:rPr>
            <w:noProof/>
            <w:webHidden/>
          </w:rPr>
          <w:t>10</w:t>
        </w:r>
        <w:r w:rsidR="00DF3A3D">
          <w:rPr>
            <w:noProof/>
            <w:webHidden/>
          </w:rPr>
          <w:fldChar w:fldCharType="end"/>
        </w:r>
      </w:hyperlink>
    </w:p>
    <w:p w14:paraId="3327606C" w14:textId="19A935F5" w:rsidR="00DF3A3D" w:rsidRDefault="00DD709F">
      <w:pPr>
        <w:pStyle w:val="TOC2"/>
        <w:rPr>
          <w:rFonts w:asciiTheme="minorHAnsi" w:eastAsiaTheme="minorEastAsia" w:hAnsiTheme="minorHAnsi" w:cstheme="minorBidi"/>
          <w:noProof/>
          <w:sz w:val="22"/>
          <w:szCs w:val="22"/>
          <w:lang w:val="en-GB" w:eastAsia="en-GB"/>
        </w:rPr>
      </w:pPr>
      <w:hyperlink w:anchor="_Toc138240146" w:history="1">
        <w:r w:rsidR="00DF3A3D" w:rsidRPr="00411409">
          <w:rPr>
            <w:rStyle w:val="Hyperlink"/>
            <w:noProof/>
            <w:lang w:eastAsia="ja-JP"/>
          </w:rPr>
          <w:t>7</w:t>
        </w:r>
        <w:r w:rsidR="00DF3A3D" w:rsidRPr="00411409">
          <w:rPr>
            <w:rStyle w:val="Hyperlink"/>
            <w:noProof/>
          </w:rPr>
          <w:t>.2</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Frequency selection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_Toc138240146 \h </w:instrText>
        </w:r>
        <w:r w:rsidR="00DF3A3D">
          <w:rPr>
            <w:noProof/>
            <w:webHidden/>
          </w:rPr>
        </w:r>
        <w:r w:rsidR="00DF3A3D">
          <w:rPr>
            <w:noProof/>
            <w:webHidden/>
          </w:rPr>
          <w:fldChar w:fldCharType="separate"/>
        </w:r>
        <w:r>
          <w:rPr>
            <w:noProof/>
            <w:webHidden/>
          </w:rPr>
          <w:t>10</w:t>
        </w:r>
        <w:r w:rsidR="00DF3A3D">
          <w:rPr>
            <w:noProof/>
            <w:webHidden/>
          </w:rPr>
          <w:fldChar w:fldCharType="end"/>
        </w:r>
      </w:hyperlink>
    </w:p>
    <w:p w14:paraId="08AAE9AD" w14:textId="6F76D798" w:rsidR="00DF3A3D" w:rsidRDefault="00DD709F">
      <w:pPr>
        <w:pStyle w:val="TOC2"/>
        <w:rPr>
          <w:rFonts w:asciiTheme="minorHAnsi" w:eastAsiaTheme="minorEastAsia" w:hAnsiTheme="minorHAnsi" w:cstheme="minorBidi"/>
          <w:noProof/>
          <w:sz w:val="22"/>
          <w:szCs w:val="22"/>
          <w:lang w:val="en-GB" w:eastAsia="en-GB"/>
        </w:rPr>
      </w:pPr>
      <w:hyperlink w:anchor="_Toc138240147" w:history="1">
        <w:r w:rsidR="00DF3A3D" w:rsidRPr="00411409">
          <w:rPr>
            <w:rStyle w:val="Hyperlink"/>
            <w:noProof/>
            <w:lang w:eastAsia="ja-JP"/>
          </w:rPr>
          <w:t>7</w:t>
        </w:r>
        <w:r w:rsidR="00DF3A3D" w:rsidRPr="00411409">
          <w:rPr>
            <w:rStyle w:val="Hyperlink"/>
            <w:noProof/>
          </w:rPr>
          <w:t>.3</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Analyser settings</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_Toc138240147 \h </w:instrText>
        </w:r>
        <w:r w:rsidR="00DF3A3D">
          <w:rPr>
            <w:noProof/>
            <w:webHidden/>
          </w:rPr>
        </w:r>
        <w:r w:rsidR="00DF3A3D">
          <w:rPr>
            <w:noProof/>
            <w:webHidden/>
          </w:rPr>
          <w:fldChar w:fldCharType="separate"/>
        </w:r>
        <w:r>
          <w:rPr>
            <w:noProof/>
            <w:webHidden/>
          </w:rPr>
          <w:t>11</w:t>
        </w:r>
        <w:r w:rsidR="00DF3A3D">
          <w:rPr>
            <w:noProof/>
            <w:webHidden/>
          </w:rPr>
          <w:fldChar w:fldCharType="end"/>
        </w:r>
      </w:hyperlink>
    </w:p>
    <w:p w14:paraId="1FD34E8B" w14:textId="6E0F793E" w:rsidR="00DF3A3D" w:rsidRDefault="00DD709F">
      <w:pPr>
        <w:pStyle w:val="TOC2"/>
        <w:rPr>
          <w:rFonts w:asciiTheme="minorHAnsi" w:eastAsiaTheme="minorEastAsia" w:hAnsiTheme="minorHAnsi" w:cstheme="minorBidi"/>
          <w:noProof/>
          <w:sz w:val="22"/>
          <w:szCs w:val="22"/>
          <w:lang w:val="en-GB" w:eastAsia="en-GB"/>
        </w:rPr>
      </w:pPr>
      <w:hyperlink w:anchor="_Toc138240148" w:history="1">
        <w:r w:rsidR="00DF3A3D" w:rsidRPr="00411409">
          <w:rPr>
            <w:rStyle w:val="Hyperlink"/>
            <w:noProof/>
            <w:lang w:eastAsia="ja-JP"/>
          </w:rPr>
          <w:t>7.4</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Data acquisition at multiple positions</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_Toc138240148 \h </w:instrText>
        </w:r>
        <w:r w:rsidR="00DF3A3D">
          <w:rPr>
            <w:noProof/>
            <w:webHidden/>
          </w:rPr>
        </w:r>
        <w:r w:rsidR="00DF3A3D">
          <w:rPr>
            <w:noProof/>
            <w:webHidden/>
          </w:rPr>
          <w:fldChar w:fldCharType="separate"/>
        </w:r>
        <w:r>
          <w:rPr>
            <w:noProof/>
            <w:webHidden/>
          </w:rPr>
          <w:t>11</w:t>
        </w:r>
        <w:r w:rsidR="00DF3A3D">
          <w:rPr>
            <w:noProof/>
            <w:webHidden/>
          </w:rPr>
          <w:fldChar w:fldCharType="end"/>
        </w:r>
      </w:hyperlink>
    </w:p>
    <w:p w14:paraId="0878E2EC" w14:textId="5ABC2227" w:rsidR="00DF3A3D" w:rsidRDefault="00DD709F">
      <w:pPr>
        <w:pStyle w:val="TOC1"/>
        <w:rPr>
          <w:rFonts w:asciiTheme="minorHAnsi" w:eastAsiaTheme="minorEastAsia" w:hAnsiTheme="minorHAnsi" w:cstheme="minorBidi"/>
          <w:noProof/>
          <w:sz w:val="22"/>
          <w:szCs w:val="22"/>
          <w:lang w:val="en-GB" w:eastAsia="en-GB"/>
        </w:rPr>
      </w:pPr>
      <w:hyperlink w:anchor="_Toc138240149" w:history="1">
        <w:r w:rsidR="00DF3A3D" w:rsidRPr="00411409">
          <w:rPr>
            <w:rStyle w:val="Hyperlink"/>
            <w:noProof/>
            <w:lang w:eastAsia="ja-JP"/>
          </w:rPr>
          <w:t>8</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Post processing</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_Toc138240149 \h </w:instrText>
        </w:r>
        <w:r w:rsidR="00DF3A3D">
          <w:rPr>
            <w:noProof/>
            <w:webHidden/>
          </w:rPr>
        </w:r>
        <w:r w:rsidR="00DF3A3D">
          <w:rPr>
            <w:noProof/>
            <w:webHidden/>
          </w:rPr>
          <w:fldChar w:fldCharType="separate"/>
        </w:r>
        <w:r>
          <w:rPr>
            <w:noProof/>
            <w:webHidden/>
          </w:rPr>
          <w:t>12</w:t>
        </w:r>
        <w:r w:rsidR="00DF3A3D">
          <w:rPr>
            <w:noProof/>
            <w:webHidden/>
          </w:rPr>
          <w:fldChar w:fldCharType="end"/>
        </w:r>
      </w:hyperlink>
    </w:p>
    <w:p w14:paraId="20A62298" w14:textId="38C99240" w:rsidR="00DF3A3D" w:rsidRDefault="00DD709F">
      <w:pPr>
        <w:pStyle w:val="TOC1"/>
        <w:rPr>
          <w:rFonts w:asciiTheme="minorHAnsi" w:eastAsiaTheme="minorEastAsia" w:hAnsiTheme="minorHAnsi" w:cstheme="minorBidi"/>
          <w:noProof/>
          <w:sz w:val="22"/>
          <w:szCs w:val="22"/>
          <w:lang w:val="en-GB" w:eastAsia="en-GB"/>
        </w:rPr>
      </w:pPr>
      <w:hyperlink w:anchor="_Toc138240150" w:history="1">
        <w:r w:rsidR="00DF3A3D" w:rsidRPr="00411409">
          <w:rPr>
            <w:rStyle w:val="Hyperlink"/>
            <w:noProof/>
            <w:lang w:eastAsia="ja-JP"/>
          </w:rPr>
          <w:t>9</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 xml:space="preserve">Data processing for radio </w:t>
        </w:r>
        <w:r w:rsidR="00DF3A3D" w:rsidRPr="00411409">
          <w:rPr>
            <w:rStyle w:val="Hyperlink"/>
            <w:noProof/>
            <w:lang w:eastAsia="ja-JP"/>
          </w:rPr>
          <w:t>environment</w:t>
        </w:r>
        <w:r w:rsidR="00DF3A3D" w:rsidRPr="00411409">
          <w:rPr>
            <w:rStyle w:val="Hyperlink"/>
            <w:noProof/>
          </w:rPr>
          <w:t xml:space="preserve"> analysis</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_Toc138240150 \h </w:instrText>
        </w:r>
        <w:r w:rsidR="00DF3A3D">
          <w:rPr>
            <w:noProof/>
            <w:webHidden/>
          </w:rPr>
        </w:r>
        <w:r w:rsidR="00DF3A3D">
          <w:rPr>
            <w:noProof/>
            <w:webHidden/>
          </w:rPr>
          <w:fldChar w:fldCharType="separate"/>
        </w:r>
        <w:r>
          <w:rPr>
            <w:noProof/>
            <w:webHidden/>
          </w:rPr>
          <w:t>12</w:t>
        </w:r>
        <w:r w:rsidR="00DF3A3D">
          <w:rPr>
            <w:noProof/>
            <w:webHidden/>
          </w:rPr>
          <w:fldChar w:fldCharType="end"/>
        </w:r>
      </w:hyperlink>
    </w:p>
    <w:p w14:paraId="2089F72A" w14:textId="1D52A449" w:rsidR="00DF3A3D" w:rsidRDefault="00DD709F">
      <w:pPr>
        <w:pStyle w:val="TOC2"/>
        <w:rPr>
          <w:rFonts w:asciiTheme="minorHAnsi" w:eastAsiaTheme="minorEastAsia" w:hAnsiTheme="minorHAnsi" w:cstheme="minorBidi"/>
          <w:noProof/>
          <w:sz w:val="22"/>
          <w:szCs w:val="22"/>
          <w:lang w:val="en-GB" w:eastAsia="en-GB"/>
        </w:rPr>
      </w:pPr>
      <w:hyperlink w:anchor="_Toc138240151" w:history="1">
        <w:r w:rsidR="00DF3A3D" w:rsidRPr="00411409">
          <w:rPr>
            <w:rStyle w:val="Hyperlink"/>
            <w:noProof/>
          </w:rPr>
          <w:t>9.1</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Analysis and evaluation method for SCN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_Toc138240151 \h </w:instrText>
        </w:r>
        <w:r w:rsidR="00DF3A3D">
          <w:rPr>
            <w:noProof/>
            <w:webHidden/>
          </w:rPr>
        </w:r>
        <w:r w:rsidR="00DF3A3D">
          <w:rPr>
            <w:noProof/>
            <w:webHidden/>
          </w:rPr>
          <w:fldChar w:fldCharType="separate"/>
        </w:r>
        <w:r>
          <w:rPr>
            <w:noProof/>
            <w:webHidden/>
          </w:rPr>
          <w:t>13</w:t>
        </w:r>
        <w:r w:rsidR="00DF3A3D">
          <w:rPr>
            <w:noProof/>
            <w:webHidden/>
          </w:rPr>
          <w:fldChar w:fldCharType="end"/>
        </w:r>
      </w:hyperlink>
    </w:p>
    <w:p w14:paraId="67DBC6D8" w14:textId="5E36522A" w:rsidR="00DF3A3D" w:rsidRDefault="00DD709F">
      <w:pPr>
        <w:pStyle w:val="TOC3"/>
        <w:rPr>
          <w:rFonts w:asciiTheme="minorHAnsi" w:eastAsiaTheme="minorEastAsia" w:hAnsiTheme="minorHAnsi" w:cstheme="minorBidi"/>
          <w:noProof/>
          <w:sz w:val="22"/>
          <w:szCs w:val="22"/>
          <w:lang w:val="en-GB" w:eastAsia="en-GB"/>
        </w:rPr>
      </w:pPr>
      <w:hyperlink w:anchor="_Toc138240152" w:history="1">
        <w:r w:rsidR="00DF3A3D" w:rsidRPr="00411409">
          <w:rPr>
            <w:rStyle w:val="Hyperlink"/>
            <w:noProof/>
            <w:lang w:eastAsia="ja-JP"/>
          </w:rPr>
          <w:t>9.1.1</w:t>
        </w:r>
        <w:r w:rsidR="00DF3A3D">
          <w:rPr>
            <w:rFonts w:asciiTheme="minorHAnsi" w:eastAsiaTheme="minorEastAsia" w:hAnsiTheme="minorHAnsi" w:cstheme="minorBidi"/>
            <w:noProof/>
            <w:sz w:val="22"/>
            <w:szCs w:val="22"/>
            <w:lang w:val="en-GB" w:eastAsia="en-GB"/>
          </w:rPr>
          <w:tab/>
        </w:r>
        <w:r w:rsidR="00DF3A3D" w:rsidRPr="00411409">
          <w:rPr>
            <w:rStyle w:val="Hyperlink"/>
            <w:noProof/>
            <w:lang w:eastAsia="ja-JP"/>
          </w:rPr>
          <w:t>Steps for obtaining a spectrogram</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_Toc138240152 \h </w:instrText>
        </w:r>
        <w:r w:rsidR="00DF3A3D">
          <w:rPr>
            <w:noProof/>
            <w:webHidden/>
          </w:rPr>
        </w:r>
        <w:r w:rsidR="00DF3A3D">
          <w:rPr>
            <w:noProof/>
            <w:webHidden/>
          </w:rPr>
          <w:fldChar w:fldCharType="separate"/>
        </w:r>
        <w:r>
          <w:rPr>
            <w:noProof/>
            <w:webHidden/>
          </w:rPr>
          <w:t>13</w:t>
        </w:r>
        <w:r w:rsidR="00DF3A3D">
          <w:rPr>
            <w:noProof/>
            <w:webHidden/>
          </w:rPr>
          <w:fldChar w:fldCharType="end"/>
        </w:r>
      </w:hyperlink>
    </w:p>
    <w:p w14:paraId="75683C55" w14:textId="0AAA98A3" w:rsidR="00DF3A3D" w:rsidRDefault="00DD709F">
      <w:pPr>
        <w:pStyle w:val="TOC3"/>
        <w:rPr>
          <w:rFonts w:asciiTheme="minorHAnsi" w:eastAsiaTheme="minorEastAsia" w:hAnsiTheme="minorHAnsi" w:cstheme="minorBidi"/>
          <w:noProof/>
          <w:sz w:val="22"/>
          <w:szCs w:val="22"/>
          <w:lang w:val="en-GB" w:eastAsia="en-GB"/>
        </w:rPr>
      </w:pPr>
      <w:hyperlink w:anchor="_Toc138240153" w:history="1">
        <w:r w:rsidR="00DF3A3D" w:rsidRPr="00411409">
          <w:rPr>
            <w:rStyle w:val="Hyperlink"/>
            <w:noProof/>
            <w:lang w:eastAsia="ja-JP"/>
          </w:rPr>
          <w:t>9.1.2</w:t>
        </w:r>
        <w:r w:rsidR="00DF3A3D">
          <w:rPr>
            <w:rFonts w:asciiTheme="minorHAnsi" w:eastAsiaTheme="minorEastAsia" w:hAnsiTheme="minorHAnsi" w:cstheme="minorBidi"/>
            <w:noProof/>
            <w:sz w:val="22"/>
            <w:szCs w:val="22"/>
            <w:lang w:val="en-GB" w:eastAsia="en-GB"/>
          </w:rPr>
          <w:tab/>
        </w:r>
        <w:r w:rsidR="00DF3A3D" w:rsidRPr="00411409">
          <w:rPr>
            <w:rStyle w:val="Hyperlink"/>
            <w:noProof/>
            <w:lang w:eastAsia="ja-JP"/>
          </w:rPr>
          <w:t>Window function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_Toc138240153 \h </w:instrText>
        </w:r>
        <w:r w:rsidR="00DF3A3D">
          <w:rPr>
            <w:noProof/>
            <w:webHidden/>
          </w:rPr>
        </w:r>
        <w:r w:rsidR="00DF3A3D">
          <w:rPr>
            <w:noProof/>
            <w:webHidden/>
          </w:rPr>
          <w:fldChar w:fldCharType="separate"/>
        </w:r>
        <w:r>
          <w:rPr>
            <w:noProof/>
            <w:webHidden/>
          </w:rPr>
          <w:t>15</w:t>
        </w:r>
        <w:r w:rsidR="00DF3A3D">
          <w:rPr>
            <w:noProof/>
            <w:webHidden/>
          </w:rPr>
          <w:fldChar w:fldCharType="end"/>
        </w:r>
      </w:hyperlink>
    </w:p>
    <w:p w14:paraId="3ADF905A" w14:textId="331D6087" w:rsidR="00DF3A3D" w:rsidRDefault="00DD709F">
      <w:pPr>
        <w:pStyle w:val="TOC3"/>
        <w:rPr>
          <w:rFonts w:asciiTheme="minorHAnsi" w:eastAsiaTheme="minorEastAsia" w:hAnsiTheme="minorHAnsi" w:cstheme="minorBidi"/>
          <w:noProof/>
          <w:sz w:val="22"/>
          <w:szCs w:val="22"/>
          <w:lang w:val="en-GB" w:eastAsia="en-GB"/>
        </w:rPr>
      </w:pPr>
      <w:hyperlink w:anchor="_Toc138240154" w:history="1">
        <w:r w:rsidR="00DF3A3D" w:rsidRPr="00411409">
          <w:rPr>
            <w:rStyle w:val="Hyperlink"/>
            <w:noProof/>
            <w:lang w:eastAsia="ja-JP"/>
          </w:rPr>
          <w:t>9.1.3</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Application of the Discrete Fourier Transform</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_Toc138240154 \h </w:instrText>
        </w:r>
        <w:r w:rsidR="00DF3A3D">
          <w:rPr>
            <w:noProof/>
            <w:webHidden/>
          </w:rPr>
        </w:r>
        <w:r w:rsidR="00DF3A3D">
          <w:rPr>
            <w:noProof/>
            <w:webHidden/>
          </w:rPr>
          <w:fldChar w:fldCharType="separate"/>
        </w:r>
        <w:r>
          <w:rPr>
            <w:noProof/>
            <w:webHidden/>
          </w:rPr>
          <w:t>15</w:t>
        </w:r>
        <w:r w:rsidR="00DF3A3D">
          <w:rPr>
            <w:noProof/>
            <w:webHidden/>
          </w:rPr>
          <w:fldChar w:fldCharType="end"/>
        </w:r>
      </w:hyperlink>
    </w:p>
    <w:p w14:paraId="2DB18FC2" w14:textId="4F9A251A" w:rsidR="00DF3A3D" w:rsidRDefault="00DD709F">
      <w:pPr>
        <w:pStyle w:val="TOC3"/>
        <w:rPr>
          <w:rFonts w:asciiTheme="minorHAnsi" w:eastAsiaTheme="minorEastAsia" w:hAnsiTheme="minorHAnsi" w:cstheme="minorBidi"/>
          <w:noProof/>
          <w:sz w:val="22"/>
          <w:szCs w:val="22"/>
          <w:lang w:val="en-GB" w:eastAsia="en-GB"/>
        </w:rPr>
      </w:pPr>
      <w:hyperlink w:anchor="_Toc138240155" w:history="1">
        <w:r w:rsidR="00DF3A3D" w:rsidRPr="00411409">
          <w:rPr>
            <w:rStyle w:val="Hyperlink"/>
            <w:noProof/>
            <w:lang w:eastAsia="ja-JP"/>
          </w:rPr>
          <w:t>9.1.4</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SCN detection and power evaluation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_Toc138240155 \h </w:instrText>
        </w:r>
        <w:r w:rsidR="00DF3A3D">
          <w:rPr>
            <w:noProof/>
            <w:webHidden/>
          </w:rPr>
        </w:r>
        <w:r w:rsidR="00DF3A3D">
          <w:rPr>
            <w:noProof/>
            <w:webHidden/>
          </w:rPr>
          <w:fldChar w:fldCharType="separate"/>
        </w:r>
        <w:r>
          <w:rPr>
            <w:noProof/>
            <w:webHidden/>
          </w:rPr>
          <w:t>16</w:t>
        </w:r>
        <w:r w:rsidR="00DF3A3D">
          <w:rPr>
            <w:noProof/>
            <w:webHidden/>
          </w:rPr>
          <w:fldChar w:fldCharType="end"/>
        </w:r>
      </w:hyperlink>
    </w:p>
    <w:p w14:paraId="0FE4CEC2" w14:textId="571298D8" w:rsidR="00DF3A3D" w:rsidRDefault="00DD709F">
      <w:pPr>
        <w:pStyle w:val="TOC2"/>
        <w:rPr>
          <w:rFonts w:asciiTheme="minorHAnsi" w:eastAsiaTheme="minorEastAsia" w:hAnsiTheme="minorHAnsi" w:cstheme="minorBidi"/>
          <w:noProof/>
          <w:sz w:val="22"/>
          <w:szCs w:val="22"/>
          <w:lang w:val="en-GB" w:eastAsia="en-GB"/>
        </w:rPr>
      </w:pPr>
      <w:hyperlink w:anchor="_Toc138240156" w:history="1">
        <w:r w:rsidR="00DF3A3D" w:rsidRPr="00411409">
          <w:rPr>
            <w:rStyle w:val="Hyperlink"/>
            <w:noProof/>
          </w:rPr>
          <w:t>9.2</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Analysis and evaluation method for WGN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_Toc138240156 \h </w:instrText>
        </w:r>
        <w:r w:rsidR="00DF3A3D">
          <w:rPr>
            <w:noProof/>
            <w:webHidden/>
          </w:rPr>
        </w:r>
        <w:r w:rsidR="00DF3A3D">
          <w:rPr>
            <w:noProof/>
            <w:webHidden/>
          </w:rPr>
          <w:fldChar w:fldCharType="separate"/>
        </w:r>
        <w:r>
          <w:rPr>
            <w:noProof/>
            <w:webHidden/>
          </w:rPr>
          <w:t>16</w:t>
        </w:r>
        <w:r w:rsidR="00DF3A3D">
          <w:rPr>
            <w:noProof/>
            <w:webHidden/>
          </w:rPr>
          <w:fldChar w:fldCharType="end"/>
        </w:r>
      </w:hyperlink>
    </w:p>
    <w:p w14:paraId="57DCB4AD" w14:textId="30459CC5" w:rsidR="00DF3A3D" w:rsidRDefault="00DD709F">
      <w:pPr>
        <w:pStyle w:val="TOC3"/>
        <w:rPr>
          <w:rFonts w:asciiTheme="minorHAnsi" w:eastAsiaTheme="minorEastAsia" w:hAnsiTheme="minorHAnsi" w:cstheme="minorBidi"/>
          <w:noProof/>
          <w:sz w:val="22"/>
          <w:szCs w:val="22"/>
          <w:lang w:val="en-GB" w:eastAsia="en-GB"/>
        </w:rPr>
      </w:pPr>
      <w:hyperlink w:anchor="_Toc138240157" w:history="1">
        <w:r w:rsidR="00DF3A3D" w:rsidRPr="00411409">
          <w:rPr>
            <w:rStyle w:val="Hyperlink"/>
            <w:noProof/>
            <w:lang w:eastAsia="ja-JP"/>
          </w:rPr>
          <w:t>9.2.1</w:t>
        </w:r>
        <w:r w:rsidR="00DF3A3D">
          <w:rPr>
            <w:rFonts w:asciiTheme="minorHAnsi" w:eastAsiaTheme="minorEastAsia" w:hAnsiTheme="minorHAnsi" w:cstheme="minorBidi"/>
            <w:noProof/>
            <w:sz w:val="22"/>
            <w:szCs w:val="22"/>
            <w:lang w:val="en-GB" w:eastAsia="en-GB"/>
          </w:rPr>
          <w:tab/>
        </w:r>
        <w:r w:rsidR="00DF3A3D" w:rsidRPr="00411409">
          <w:rPr>
            <w:rStyle w:val="Hyperlink"/>
            <w:noProof/>
            <w:lang w:eastAsia="ja-JP"/>
          </w:rPr>
          <w:t xml:space="preserve">Configuration of a digital </w:t>
        </w:r>
        <w:r w:rsidR="00DF3A3D" w:rsidRPr="00411409">
          <w:rPr>
            <w:rStyle w:val="Hyperlink"/>
            <w:noProof/>
          </w:rPr>
          <w:t>finite impulse response</w:t>
        </w:r>
        <w:r w:rsidR="00DF3A3D" w:rsidRPr="00411409">
          <w:rPr>
            <w:rStyle w:val="Hyperlink"/>
            <w:noProof/>
            <w:lang w:eastAsia="ja-JP"/>
          </w:rPr>
          <w:t xml:space="preserve"> (FIR) filter</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_Toc138240157 \h </w:instrText>
        </w:r>
        <w:r w:rsidR="00DF3A3D">
          <w:rPr>
            <w:noProof/>
            <w:webHidden/>
          </w:rPr>
        </w:r>
        <w:r w:rsidR="00DF3A3D">
          <w:rPr>
            <w:noProof/>
            <w:webHidden/>
          </w:rPr>
          <w:fldChar w:fldCharType="separate"/>
        </w:r>
        <w:r>
          <w:rPr>
            <w:noProof/>
            <w:webHidden/>
          </w:rPr>
          <w:t>17</w:t>
        </w:r>
        <w:r w:rsidR="00DF3A3D">
          <w:rPr>
            <w:noProof/>
            <w:webHidden/>
          </w:rPr>
          <w:fldChar w:fldCharType="end"/>
        </w:r>
      </w:hyperlink>
    </w:p>
    <w:p w14:paraId="490C46A2" w14:textId="705D7E3F" w:rsidR="00DF3A3D" w:rsidRDefault="00DD709F">
      <w:pPr>
        <w:pStyle w:val="TOC3"/>
        <w:rPr>
          <w:rFonts w:asciiTheme="minorHAnsi" w:eastAsiaTheme="minorEastAsia" w:hAnsiTheme="minorHAnsi" w:cstheme="minorBidi"/>
          <w:noProof/>
          <w:sz w:val="22"/>
          <w:szCs w:val="22"/>
          <w:lang w:val="en-GB" w:eastAsia="en-GB"/>
        </w:rPr>
      </w:pPr>
      <w:hyperlink w:anchor="_Toc138240158" w:history="1">
        <w:r w:rsidR="00DF3A3D" w:rsidRPr="00411409">
          <w:rPr>
            <w:rStyle w:val="Hyperlink"/>
            <w:noProof/>
            <w:lang w:eastAsia="ja-JP"/>
          </w:rPr>
          <w:t>9.2.2</w:t>
        </w:r>
        <w:r w:rsidR="00DF3A3D">
          <w:rPr>
            <w:rFonts w:asciiTheme="minorHAnsi" w:eastAsiaTheme="minorEastAsia" w:hAnsiTheme="minorHAnsi" w:cstheme="minorBidi"/>
            <w:noProof/>
            <w:sz w:val="22"/>
            <w:szCs w:val="22"/>
            <w:lang w:val="en-GB" w:eastAsia="en-GB"/>
          </w:rPr>
          <w:tab/>
        </w:r>
        <w:r w:rsidR="00DF3A3D" w:rsidRPr="00411409">
          <w:rPr>
            <w:rStyle w:val="Hyperlink"/>
            <w:noProof/>
            <w:lang w:eastAsia="ja-JP"/>
          </w:rPr>
          <w:t>Calculation of the peak envelope power</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_Toc138240158 \h </w:instrText>
        </w:r>
        <w:r w:rsidR="00DF3A3D">
          <w:rPr>
            <w:noProof/>
            <w:webHidden/>
          </w:rPr>
        </w:r>
        <w:r w:rsidR="00DF3A3D">
          <w:rPr>
            <w:noProof/>
            <w:webHidden/>
          </w:rPr>
          <w:fldChar w:fldCharType="separate"/>
        </w:r>
        <w:r>
          <w:rPr>
            <w:noProof/>
            <w:webHidden/>
          </w:rPr>
          <w:t>17</w:t>
        </w:r>
        <w:r w:rsidR="00DF3A3D">
          <w:rPr>
            <w:noProof/>
            <w:webHidden/>
          </w:rPr>
          <w:fldChar w:fldCharType="end"/>
        </w:r>
      </w:hyperlink>
    </w:p>
    <w:p w14:paraId="76FEA35E" w14:textId="0706CF24" w:rsidR="00DF3A3D" w:rsidRDefault="00DD709F">
      <w:pPr>
        <w:pStyle w:val="TOC3"/>
        <w:rPr>
          <w:rFonts w:asciiTheme="minorHAnsi" w:eastAsiaTheme="minorEastAsia" w:hAnsiTheme="minorHAnsi" w:cstheme="minorBidi"/>
          <w:noProof/>
          <w:sz w:val="22"/>
          <w:szCs w:val="22"/>
          <w:lang w:val="en-GB" w:eastAsia="en-GB"/>
        </w:rPr>
      </w:pPr>
      <w:hyperlink w:anchor="_Toc138240159" w:history="1">
        <w:r w:rsidR="00DF3A3D" w:rsidRPr="00411409">
          <w:rPr>
            <w:rStyle w:val="Hyperlink"/>
            <w:noProof/>
            <w:lang w:eastAsia="ja-JP"/>
          </w:rPr>
          <w:t>9.2.3</w:t>
        </w:r>
        <w:r w:rsidR="00DF3A3D">
          <w:rPr>
            <w:rFonts w:asciiTheme="minorHAnsi" w:eastAsiaTheme="minorEastAsia" w:hAnsiTheme="minorHAnsi" w:cstheme="minorBidi"/>
            <w:noProof/>
            <w:sz w:val="22"/>
            <w:szCs w:val="22"/>
            <w:lang w:val="en-GB" w:eastAsia="en-GB"/>
          </w:rPr>
          <w:tab/>
        </w:r>
        <w:r w:rsidR="00DF3A3D" w:rsidRPr="00411409">
          <w:rPr>
            <w:rStyle w:val="Hyperlink"/>
            <w:noProof/>
            <w:lang w:eastAsia="ja-JP"/>
          </w:rPr>
          <w:t>Plotting of the APD</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_Toc138240159 \h </w:instrText>
        </w:r>
        <w:r w:rsidR="00DF3A3D">
          <w:rPr>
            <w:noProof/>
            <w:webHidden/>
          </w:rPr>
        </w:r>
        <w:r w:rsidR="00DF3A3D">
          <w:rPr>
            <w:noProof/>
            <w:webHidden/>
          </w:rPr>
          <w:fldChar w:fldCharType="separate"/>
        </w:r>
        <w:r>
          <w:rPr>
            <w:noProof/>
            <w:webHidden/>
          </w:rPr>
          <w:t>17</w:t>
        </w:r>
        <w:r w:rsidR="00DF3A3D">
          <w:rPr>
            <w:noProof/>
            <w:webHidden/>
          </w:rPr>
          <w:fldChar w:fldCharType="end"/>
        </w:r>
      </w:hyperlink>
    </w:p>
    <w:p w14:paraId="21CE4A48" w14:textId="1F41D7CD" w:rsidR="00DF3A3D" w:rsidRDefault="00DD709F">
      <w:pPr>
        <w:pStyle w:val="TOC3"/>
        <w:rPr>
          <w:rFonts w:asciiTheme="minorHAnsi" w:eastAsiaTheme="minorEastAsia" w:hAnsiTheme="minorHAnsi" w:cstheme="minorBidi"/>
          <w:noProof/>
          <w:sz w:val="22"/>
          <w:szCs w:val="22"/>
          <w:lang w:val="en-GB" w:eastAsia="en-GB"/>
        </w:rPr>
      </w:pPr>
      <w:hyperlink w:anchor="_Toc138240160" w:history="1">
        <w:r w:rsidR="00DF3A3D" w:rsidRPr="00411409">
          <w:rPr>
            <w:rStyle w:val="Hyperlink"/>
            <w:noProof/>
            <w:lang w:eastAsia="ja-JP"/>
          </w:rPr>
          <w:t>9.2.4</w:t>
        </w:r>
        <w:r w:rsidR="00DF3A3D">
          <w:rPr>
            <w:rFonts w:asciiTheme="minorHAnsi" w:eastAsiaTheme="minorEastAsia" w:hAnsiTheme="minorHAnsi" w:cstheme="minorBidi"/>
            <w:noProof/>
            <w:sz w:val="22"/>
            <w:szCs w:val="22"/>
            <w:lang w:val="en-GB" w:eastAsia="en-GB"/>
          </w:rPr>
          <w:tab/>
        </w:r>
        <w:r w:rsidR="00DF3A3D" w:rsidRPr="00411409">
          <w:rPr>
            <w:rStyle w:val="Hyperlink"/>
            <w:noProof/>
            <w:lang w:eastAsia="ja-JP"/>
          </w:rPr>
          <w:t>WGN power evaluation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_Toc138240160 \h </w:instrText>
        </w:r>
        <w:r w:rsidR="00DF3A3D">
          <w:rPr>
            <w:noProof/>
            <w:webHidden/>
          </w:rPr>
        </w:r>
        <w:r w:rsidR="00DF3A3D">
          <w:rPr>
            <w:noProof/>
            <w:webHidden/>
          </w:rPr>
          <w:fldChar w:fldCharType="separate"/>
        </w:r>
        <w:r>
          <w:rPr>
            <w:noProof/>
            <w:webHidden/>
          </w:rPr>
          <w:t>18</w:t>
        </w:r>
        <w:r w:rsidR="00DF3A3D">
          <w:rPr>
            <w:noProof/>
            <w:webHidden/>
          </w:rPr>
          <w:fldChar w:fldCharType="end"/>
        </w:r>
      </w:hyperlink>
    </w:p>
    <w:p w14:paraId="02046CD3" w14:textId="7B6B4844" w:rsidR="00DF3A3D" w:rsidRDefault="00DD709F">
      <w:pPr>
        <w:pStyle w:val="TOC2"/>
        <w:rPr>
          <w:rFonts w:asciiTheme="minorHAnsi" w:eastAsiaTheme="minorEastAsia" w:hAnsiTheme="minorHAnsi" w:cstheme="minorBidi"/>
          <w:noProof/>
          <w:sz w:val="22"/>
          <w:szCs w:val="22"/>
          <w:lang w:val="en-GB" w:eastAsia="en-GB"/>
        </w:rPr>
      </w:pPr>
      <w:hyperlink w:anchor="_Toc138240161" w:history="1">
        <w:r w:rsidR="00DF3A3D" w:rsidRPr="00411409">
          <w:rPr>
            <w:rStyle w:val="Hyperlink"/>
            <w:noProof/>
          </w:rPr>
          <w:t>9.3</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Analysis and evaluation method for IN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_Toc138240161 \h </w:instrText>
        </w:r>
        <w:r w:rsidR="00DF3A3D">
          <w:rPr>
            <w:noProof/>
            <w:webHidden/>
          </w:rPr>
        </w:r>
        <w:r w:rsidR="00DF3A3D">
          <w:rPr>
            <w:noProof/>
            <w:webHidden/>
          </w:rPr>
          <w:fldChar w:fldCharType="separate"/>
        </w:r>
        <w:r>
          <w:rPr>
            <w:noProof/>
            <w:webHidden/>
          </w:rPr>
          <w:t>19</w:t>
        </w:r>
        <w:r w:rsidR="00DF3A3D">
          <w:rPr>
            <w:noProof/>
            <w:webHidden/>
          </w:rPr>
          <w:fldChar w:fldCharType="end"/>
        </w:r>
      </w:hyperlink>
    </w:p>
    <w:p w14:paraId="7ECF84C2" w14:textId="34C6C922" w:rsidR="00DF3A3D" w:rsidRDefault="00DD709F">
      <w:pPr>
        <w:pStyle w:val="TOC3"/>
        <w:rPr>
          <w:rFonts w:asciiTheme="minorHAnsi" w:eastAsiaTheme="minorEastAsia" w:hAnsiTheme="minorHAnsi" w:cstheme="minorBidi"/>
          <w:noProof/>
          <w:sz w:val="22"/>
          <w:szCs w:val="22"/>
          <w:lang w:val="en-GB" w:eastAsia="en-GB"/>
        </w:rPr>
      </w:pPr>
      <w:hyperlink w:anchor="_Toc138240162" w:history="1">
        <w:r w:rsidR="00DF3A3D" w:rsidRPr="00411409">
          <w:rPr>
            <w:rStyle w:val="Hyperlink"/>
            <w:noProof/>
            <w:lang w:eastAsia="ja-JP"/>
          </w:rPr>
          <w:t>9.3.1</w:t>
        </w:r>
        <w:r w:rsidR="00DF3A3D">
          <w:rPr>
            <w:rFonts w:asciiTheme="minorHAnsi" w:eastAsiaTheme="minorEastAsia" w:hAnsiTheme="minorHAnsi" w:cstheme="minorBidi"/>
            <w:noProof/>
            <w:sz w:val="22"/>
            <w:szCs w:val="22"/>
            <w:lang w:val="en-GB" w:eastAsia="en-GB"/>
          </w:rPr>
          <w:tab/>
        </w:r>
        <w:r w:rsidR="00DF3A3D" w:rsidRPr="00411409">
          <w:rPr>
            <w:rStyle w:val="Hyperlink"/>
            <w:noProof/>
            <w:lang w:eastAsia="ja-JP"/>
          </w:rPr>
          <w:t>IN sample extraction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_Toc138240162 \h </w:instrText>
        </w:r>
        <w:r w:rsidR="00DF3A3D">
          <w:rPr>
            <w:noProof/>
            <w:webHidden/>
          </w:rPr>
        </w:r>
        <w:r w:rsidR="00DF3A3D">
          <w:rPr>
            <w:noProof/>
            <w:webHidden/>
          </w:rPr>
          <w:fldChar w:fldCharType="separate"/>
        </w:r>
        <w:r>
          <w:rPr>
            <w:noProof/>
            <w:webHidden/>
          </w:rPr>
          <w:t>19</w:t>
        </w:r>
        <w:r w:rsidR="00DF3A3D">
          <w:rPr>
            <w:noProof/>
            <w:webHidden/>
          </w:rPr>
          <w:fldChar w:fldCharType="end"/>
        </w:r>
      </w:hyperlink>
    </w:p>
    <w:p w14:paraId="7A2509D3" w14:textId="42DB9189" w:rsidR="00DF3A3D" w:rsidRDefault="00DD709F">
      <w:pPr>
        <w:pStyle w:val="TOC3"/>
        <w:rPr>
          <w:rFonts w:asciiTheme="minorHAnsi" w:eastAsiaTheme="minorEastAsia" w:hAnsiTheme="minorHAnsi" w:cstheme="minorBidi"/>
          <w:noProof/>
          <w:sz w:val="22"/>
          <w:szCs w:val="22"/>
          <w:lang w:val="en-GB" w:eastAsia="en-GB"/>
        </w:rPr>
      </w:pPr>
      <w:hyperlink w:anchor="_Toc138240163" w:history="1">
        <w:r w:rsidR="00DF3A3D" w:rsidRPr="00411409">
          <w:rPr>
            <w:rStyle w:val="Hyperlink"/>
            <w:noProof/>
            <w:lang w:eastAsia="ja-JP"/>
          </w:rPr>
          <w:t>9.3.2</w:t>
        </w:r>
        <w:r w:rsidR="00DF3A3D">
          <w:rPr>
            <w:rFonts w:asciiTheme="minorHAnsi" w:eastAsiaTheme="minorEastAsia" w:hAnsiTheme="minorHAnsi" w:cstheme="minorBidi"/>
            <w:noProof/>
            <w:sz w:val="22"/>
            <w:szCs w:val="22"/>
            <w:lang w:val="en-GB" w:eastAsia="en-GB"/>
          </w:rPr>
          <w:tab/>
        </w:r>
        <w:r w:rsidR="00DF3A3D" w:rsidRPr="00411409">
          <w:rPr>
            <w:rStyle w:val="Hyperlink"/>
            <w:noProof/>
            <w:lang w:eastAsia="ja-JP"/>
          </w:rPr>
          <w:t>Calculation of the IN characteristics</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_Toc138240163 \h </w:instrText>
        </w:r>
        <w:r w:rsidR="00DF3A3D">
          <w:rPr>
            <w:noProof/>
            <w:webHidden/>
          </w:rPr>
        </w:r>
        <w:r w:rsidR="00DF3A3D">
          <w:rPr>
            <w:noProof/>
            <w:webHidden/>
          </w:rPr>
          <w:fldChar w:fldCharType="separate"/>
        </w:r>
        <w:r>
          <w:rPr>
            <w:noProof/>
            <w:webHidden/>
          </w:rPr>
          <w:t>19</w:t>
        </w:r>
        <w:r w:rsidR="00DF3A3D">
          <w:rPr>
            <w:noProof/>
            <w:webHidden/>
          </w:rPr>
          <w:fldChar w:fldCharType="end"/>
        </w:r>
      </w:hyperlink>
    </w:p>
    <w:p w14:paraId="79F6E473" w14:textId="312DB314" w:rsidR="00DF3A3D" w:rsidRDefault="00DD709F">
      <w:pPr>
        <w:pStyle w:val="TOC1"/>
        <w:rPr>
          <w:rFonts w:asciiTheme="minorHAnsi" w:eastAsiaTheme="minorEastAsia" w:hAnsiTheme="minorHAnsi" w:cstheme="minorBidi"/>
          <w:noProof/>
          <w:sz w:val="22"/>
          <w:szCs w:val="22"/>
          <w:lang w:val="en-GB" w:eastAsia="en-GB"/>
        </w:rPr>
      </w:pPr>
      <w:hyperlink w:anchor="_Toc138240164" w:history="1">
        <w:r w:rsidR="00DF3A3D" w:rsidRPr="00411409">
          <w:rPr>
            <w:rStyle w:val="Hyperlink"/>
            <w:noProof/>
          </w:rPr>
          <w:t>10</w:t>
        </w:r>
        <w:r w:rsidR="00DF3A3D">
          <w:rPr>
            <w:rFonts w:asciiTheme="minorHAnsi" w:eastAsiaTheme="minorEastAsia" w:hAnsiTheme="minorHAnsi" w:cstheme="minorBidi"/>
            <w:noProof/>
            <w:sz w:val="22"/>
            <w:szCs w:val="22"/>
            <w:lang w:val="en-GB" w:eastAsia="en-GB"/>
          </w:rPr>
          <w:tab/>
        </w:r>
        <w:r w:rsidR="00DF3A3D" w:rsidRPr="00411409">
          <w:rPr>
            <w:rStyle w:val="Hyperlink"/>
            <w:noProof/>
          </w:rPr>
          <w:t>Result presentation</w:t>
        </w:r>
        <w:r w:rsidR="00DF3A3D">
          <w:rPr>
            <w:noProof/>
            <w:webHidden/>
          </w:rPr>
          <w:tab/>
        </w:r>
        <w:r w:rsidR="00DF3A3D">
          <w:rPr>
            <w:noProof/>
            <w:webHidden/>
          </w:rPr>
          <w:tab/>
        </w:r>
        <w:r w:rsidR="00DF3A3D">
          <w:rPr>
            <w:noProof/>
            <w:webHidden/>
          </w:rPr>
          <w:fldChar w:fldCharType="begin"/>
        </w:r>
        <w:r w:rsidR="00DF3A3D">
          <w:rPr>
            <w:noProof/>
            <w:webHidden/>
          </w:rPr>
          <w:instrText xml:space="preserve"> PAGEREF _Toc138240164 \h </w:instrText>
        </w:r>
        <w:r w:rsidR="00DF3A3D">
          <w:rPr>
            <w:noProof/>
            <w:webHidden/>
          </w:rPr>
        </w:r>
        <w:r w:rsidR="00DF3A3D">
          <w:rPr>
            <w:noProof/>
            <w:webHidden/>
          </w:rPr>
          <w:fldChar w:fldCharType="separate"/>
        </w:r>
        <w:r>
          <w:rPr>
            <w:noProof/>
            <w:webHidden/>
          </w:rPr>
          <w:t>20</w:t>
        </w:r>
        <w:r w:rsidR="00DF3A3D">
          <w:rPr>
            <w:noProof/>
            <w:webHidden/>
          </w:rPr>
          <w:fldChar w:fldCharType="end"/>
        </w:r>
      </w:hyperlink>
    </w:p>
    <w:p w14:paraId="779042F7" w14:textId="0FA71946" w:rsidR="00BB61BF" w:rsidRPr="00BB61BF" w:rsidRDefault="00DF3A3D" w:rsidP="00BB61BF">
      <w:pPr>
        <w:pStyle w:val="Normalaftertitle"/>
        <w:rPr>
          <w:lang w:val="en-GB"/>
        </w:rPr>
      </w:pPr>
      <w:r>
        <w:rPr>
          <w:lang w:val="en-GB"/>
        </w:rPr>
        <w:fldChar w:fldCharType="end"/>
      </w:r>
    </w:p>
    <w:p w14:paraId="58B1E0AE" w14:textId="77777777" w:rsidR="0012301D" w:rsidRPr="0012301D" w:rsidRDefault="0012301D" w:rsidP="0012301D">
      <w:pPr>
        <w:pStyle w:val="Heading1"/>
        <w:rPr>
          <w:lang w:val="en-US"/>
        </w:rPr>
      </w:pPr>
      <w:bookmarkStart w:id="4" w:name="_Toc138240135"/>
      <w:r w:rsidRPr="0012301D">
        <w:rPr>
          <w:lang w:val="en-US"/>
        </w:rPr>
        <w:t>1</w:t>
      </w:r>
      <w:r w:rsidRPr="0012301D">
        <w:rPr>
          <w:lang w:val="en-US"/>
        </w:rPr>
        <w:tab/>
        <w:t>Introduction</w:t>
      </w:r>
      <w:bookmarkEnd w:id="4"/>
    </w:p>
    <w:p w14:paraId="58B1E0AF" w14:textId="77777777" w:rsidR="0012301D" w:rsidRPr="0012301D" w:rsidRDefault="0012301D" w:rsidP="0012301D">
      <w:pPr>
        <w:rPr>
          <w:lang w:val="en-US" w:eastAsia="ja-JP"/>
        </w:rPr>
      </w:pPr>
      <w:r w:rsidRPr="0012301D">
        <w:rPr>
          <w:lang w:val="en-US"/>
        </w:rPr>
        <w:t xml:space="preserve">This Annex describes methods for measuring and evaluating the </w:t>
      </w:r>
      <w:r w:rsidRPr="0012301D">
        <w:rPr>
          <w:lang w:val="en-US" w:eastAsia="ja-JP"/>
        </w:rPr>
        <w:t xml:space="preserve">indoor </w:t>
      </w:r>
      <w:r w:rsidRPr="0012301D">
        <w:rPr>
          <w:lang w:val="en-US"/>
        </w:rPr>
        <w:t xml:space="preserve">radio </w:t>
      </w:r>
      <w:r w:rsidRPr="0012301D">
        <w:rPr>
          <w:lang w:val="en-US" w:eastAsia="ja-JP"/>
        </w:rPr>
        <w:t xml:space="preserve">environment </w:t>
      </w:r>
      <w:r w:rsidRPr="0012301D">
        <w:rPr>
          <w:lang w:val="en-US"/>
        </w:rPr>
        <w:t>faced by radiocommunication applications.</w:t>
      </w:r>
      <w:r w:rsidRPr="0012301D">
        <w:rPr>
          <w:lang w:val="en-US" w:eastAsia="ja-JP"/>
        </w:rPr>
        <w:t xml:space="preserve"> Considering the usage of radio devices in indoor locations, measurement of the radio environment in frequency ranges above 30 MHz may be required in practice.</w:t>
      </w:r>
    </w:p>
    <w:p w14:paraId="58B1E0B0" w14:textId="77777777" w:rsidR="0012301D" w:rsidRPr="0012301D" w:rsidRDefault="0012301D" w:rsidP="0012301D">
      <w:pPr>
        <w:pStyle w:val="Heading1"/>
        <w:rPr>
          <w:lang w:val="en-US"/>
        </w:rPr>
      </w:pPr>
      <w:bookmarkStart w:id="5" w:name="_Toc138240136"/>
      <w:r w:rsidRPr="0012301D">
        <w:rPr>
          <w:lang w:val="en-US"/>
        </w:rPr>
        <w:lastRenderedPageBreak/>
        <w:t>2</w:t>
      </w:r>
      <w:r w:rsidRPr="0012301D">
        <w:rPr>
          <w:lang w:val="en-US"/>
        </w:rPr>
        <w:tab/>
        <w:t>Components of radio environment</w:t>
      </w:r>
      <w:bookmarkEnd w:id="5"/>
    </w:p>
    <w:p w14:paraId="58B1E0B1" w14:textId="77777777" w:rsidR="0012301D" w:rsidRPr="0012301D" w:rsidRDefault="0012301D" w:rsidP="0012301D">
      <w:pPr>
        <w:rPr>
          <w:lang w:val="en-US" w:eastAsia="ja-JP"/>
        </w:rPr>
      </w:pPr>
      <w:r w:rsidRPr="0012301D">
        <w:rPr>
          <w:lang w:val="en-US" w:eastAsia="ja-JP"/>
        </w:rPr>
        <w:t>Major radio sources in indoor environment are emissions from electrical and electronic devices used inside the respective facility.</w:t>
      </w:r>
    </w:p>
    <w:p w14:paraId="58B1E0B2" w14:textId="77777777" w:rsidR="0012301D" w:rsidRPr="0012301D" w:rsidRDefault="0012301D" w:rsidP="0012301D">
      <w:pPr>
        <w:rPr>
          <w:lang w:val="en-US" w:eastAsia="ja-JP"/>
        </w:rPr>
      </w:pPr>
      <w:r w:rsidRPr="0012301D">
        <w:rPr>
          <w:lang w:val="en-US" w:eastAsia="ja-JP"/>
        </w:rPr>
        <w:t>Radio noises as described in Recommendation ITU-R P.372 may get into a facility from the outdoor environment but its interfering effect is usually less than the emissions from indoor sources.</w:t>
      </w:r>
    </w:p>
    <w:p w14:paraId="58B1E0B3" w14:textId="77777777" w:rsidR="0012301D" w:rsidRPr="0012301D" w:rsidRDefault="0012301D" w:rsidP="0012301D">
      <w:pPr>
        <w:rPr>
          <w:lang w:val="en-US"/>
        </w:rPr>
      </w:pPr>
      <w:r w:rsidRPr="0012301D">
        <w:rPr>
          <w:lang w:val="en-US"/>
        </w:rPr>
        <w:t>Using the definition given in Recommendation ITU</w:t>
      </w:r>
      <w:r w:rsidRPr="0012301D">
        <w:rPr>
          <w:lang w:val="en-US"/>
        </w:rPr>
        <w:noBreakHyphen/>
        <w:t xml:space="preserve">R P.372, radio noise is the aggregate of emissions from multiple sources that do not originate from radiocommunication transmitters. If at a given measurement location there is no dominance of single noise sources, the characteristic of the radio noise often has a normal amplitude distribution and can be regarded as white Gaussian noise. </w:t>
      </w:r>
    </w:p>
    <w:p w14:paraId="58B1E0B4" w14:textId="77777777" w:rsidR="0012301D" w:rsidRPr="0012301D" w:rsidRDefault="0012301D" w:rsidP="0012301D">
      <w:pPr>
        <w:rPr>
          <w:lang w:val="en-US" w:eastAsia="ja-JP"/>
        </w:rPr>
      </w:pPr>
      <w:r w:rsidRPr="0012301D">
        <w:rPr>
          <w:lang w:val="en-US"/>
        </w:rPr>
        <w:t xml:space="preserve">However, with the high density of noise emitting devices especially found in indoor environments, it is virtually impossible to find a location that is not at least temporarily dominated by emissions from a single source. These sources often emit impulses and/or single carriers. Since radiocommunication equipment has to operate in such an environment, it </w:t>
      </w:r>
      <w:r w:rsidRPr="0012301D">
        <w:rPr>
          <w:lang w:val="en-US" w:eastAsia="ja-JP"/>
        </w:rPr>
        <w:t>is necessary to include noise or emissions from nearby sources in measurements of the indoor radio environment</w:t>
      </w:r>
      <w:r w:rsidRPr="0012301D">
        <w:rPr>
          <w:lang w:val="en-US"/>
        </w:rPr>
        <w:t>.</w:t>
      </w:r>
      <w:r w:rsidRPr="0012301D">
        <w:rPr>
          <w:lang w:val="en-US" w:eastAsia="ja-JP"/>
        </w:rPr>
        <w:t xml:space="preserve"> The following components of radio noise are defined in Recommendation ITU-R SM.1753.</w:t>
      </w:r>
    </w:p>
    <w:p w14:paraId="58B1E0B5" w14:textId="77777777" w:rsidR="0012301D" w:rsidRPr="00870CF7" w:rsidRDefault="0012301D" w:rsidP="0012301D">
      <w:pPr>
        <w:pStyle w:val="TableNo"/>
      </w:pPr>
      <w:r w:rsidRPr="00870CF7">
        <w:t>TABLE 1</w:t>
      </w:r>
    </w:p>
    <w:p w14:paraId="58B1E0B6" w14:textId="77777777" w:rsidR="0012301D" w:rsidRPr="00870CF7" w:rsidRDefault="0012301D" w:rsidP="0012301D">
      <w:pPr>
        <w:pStyle w:val="Tabletitle"/>
      </w:pPr>
      <w:r w:rsidRPr="00870CF7">
        <w:t>Components of radio noise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175"/>
        <w:gridCol w:w="3232"/>
        <w:gridCol w:w="3232"/>
      </w:tblGrid>
      <w:tr w:rsidR="0012301D" w:rsidRPr="00870CF7" w14:paraId="58B1E0BA" w14:textId="77777777" w:rsidTr="007C0151">
        <w:trPr>
          <w:jc w:val="center"/>
        </w:trPr>
        <w:tc>
          <w:tcPr>
            <w:tcW w:w="3175" w:type="dxa"/>
          </w:tcPr>
          <w:p w14:paraId="58B1E0B7" w14:textId="77777777" w:rsidR="0012301D" w:rsidRPr="00870CF7" w:rsidRDefault="0012301D" w:rsidP="007C0151">
            <w:pPr>
              <w:pStyle w:val="Tablehead"/>
            </w:pPr>
            <w:r w:rsidRPr="00870CF7">
              <w:t>Noise component</w:t>
            </w:r>
          </w:p>
        </w:tc>
        <w:tc>
          <w:tcPr>
            <w:tcW w:w="3232" w:type="dxa"/>
          </w:tcPr>
          <w:p w14:paraId="58B1E0B8" w14:textId="77777777" w:rsidR="0012301D" w:rsidRPr="00870CF7" w:rsidRDefault="0012301D" w:rsidP="007C0151">
            <w:pPr>
              <w:pStyle w:val="Tablehead"/>
            </w:pPr>
            <w:proofErr w:type="spellStart"/>
            <w:r w:rsidRPr="00870CF7">
              <w:t>Properties</w:t>
            </w:r>
            <w:proofErr w:type="spellEnd"/>
          </w:p>
        </w:tc>
        <w:tc>
          <w:tcPr>
            <w:tcW w:w="3232" w:type="dxa"/>
          </w:tcPr>
          <w:p w14:paraId="58B1E0B9" w14:textId="77777777" w:rsidR="0012301D" w:rsidRPr="00870CF7" w:rsidRDefault="0012301D" w:rsidP="007C0151">
            <w:pPr>
              <w:pStyle w:val="Tablehead"/>
            </w:pPr>
            <w:r w:rsidRPr="00870CF7">
              <w:t>Sources (</w:t>
            </w:r>
            <w:proofErr w:type="spellStart"/>
            <w:r w:rsidRPr="00870CF7">
              <w:t>examples</w:t>
            </w:r>
            <w:proofErr w:type="spellEnd"/>
            <w:r w:rsidRPr="00870CF7">
              <w:t>)</w:t>
            </w:r>
          </w:p>
        </w:tc>
      </w:tr>
      <w:tr w:rsidR="0012301D" w:rsidRPr="00A23787" w14:paraId="58B1E0C0" w14:textId="77777777" w:rsidTr="007C0151">
        <w:trPr>
          <w:jc w:val="center"/>
        </w:trPr>
        <w:tc>
          <w:tcPr>
            <w:tcW w:w="3175" w:type="dxa"/>
          </w:tcPr>
          <w:p w14:paraId="58B1E0BB" w14:textId="77777777" w:rsidR="0012301D" w:rsidRPr="00870CF7" w:rsidRDefault="0012301D" w:rsidP="007C0151">
            <w:pPr>
              <w:pStyle w:val="Tabletext"/>
            </w:pPr>
            <w:r w:rsidRPr="00870CF7">
              <w:t xml:space="preserve">White </w:t>
            </w:r>
            <w:proofErr w:type="spellStart"/>
            <w:r w:rsidRPr="00870CF7">
              <w:t>Gaussian</w:t>
            </w:r>
            <w:proofErr w:type="spellEnd"/>
            <w:r w:rsidRPr="00870CF7">
              <w:t xml:space="preserve"> noise</w:t>
            </w:r>
            <w:r w:rsidRPr="00870CF7">
              <w:rPr>
                <w:vertAlign w:val="superscript"/>
              </w:rPr>
              <w:t>(1)</w:t>
            </w:r>
            <w:r w:rsidRPr="00870CF7">
              <w:t xml:space="preserve"> (WGN)</w:t>
            </w:r>
          </w:p>
        </w:tc>
        <w:tc>
          <w:tcPr>
            <w:tcW w:w="3232" w:type="dxa"/>
          </w:tcPr>
          <w:p w14:paraId="58B1E0BC" w14:textId="77777777" w:rsidR="0012301D" w:rsidRPr="0012301D" w:rsidRDefault="0012301D" w:rsidP="00FD7AB5">
            <w:pPr>
              <w:pStyle w:val="Tabletext"/>
              <w:jc w:val="left"/>
              <w:rPr>
                <w:lang w:val="en-US"/>
              </w:rPr>
            </w:pPr>
            <w:r w:rsidRPr="0012301D">
              <w:rPr>
                <w:lang w:val="en-US"/>
              </w:rPr>
              <w:t>Uncorrelated electromagnetic vectors</w:t>
            </w:r>
          </w:p>
          <w:p w14:paraId="58B1E0BD" w14:textId="77777777" w:rsidR="0012301D" w:rsidRPr="0012301D" w:rsidRDefault="0012301D" w:rsidP="00FD7AB5">
            <w:pPr>
              <w:pStyle w:val="Tabletext"/>
              <w:jc w:val="left"/>
              <w:rPr>
                <w:lang w:val="en-US"/>
              </w:rPr>
            </w:pPr>
            <w:r w:rsidRPr="0012301D">
              <w:rPr>
                <w:lang w:val="en-US"/>
              </w:rPr>
              <w:t>Bandwidth equal to or greater than receiver bandwidth</w:t>
            </w:r>
          </w:p>
          <w:p w14:paraId="58B1E0BE" w14:textId="77777777" w:rsidR="0012301D" w:rsidRPr="0012301D" w:rsidRDefault="0012301D" w:rsidP="00FD7AB5">
            <w:pPr>
              <w:pStyle w:val="Tabletext"/>
              <w:jc w:val="left"/>
              <w:rPr>
                <w:u w:color="000000"/>
                <w:lang w:val="en-US"/>
              </w:rPr>
            </w:pPr>
            <w:r w:rsidRPr="0012301D">
              <w:rPr>
                <w:lang w:val="en-US"/>
              </w:rPr>
              <w:t>Spectral power level increases linear with bandwidth</w:t>
            </w:r>
          </w:p>
        </w:tc>
        <w:tc>
          <w:tcPr>
            <w:tcW w:w="3232" w:type="dxa"/>
          </w:tcPr>
          <w:p w14:paraId="58B1E0BF" w14:textId="77777777" w:rsidR="0012301D" w:rsidRPr="0012301D" w:rsidRDefault="0012301D" w:rsidP="00FD7AB5">
            <w:pPr>
              <w:pStyle w:val="Tabletext"/>
              <w:jc w:val="left"/>
              <w:rPr>
                <w:u w:color="000000"/>
                <w:lang w:val="en-US"/>
              </w:rPr>
            </w:pPr>
            <w:r w:rsidRPr="0012301D">
              <w:rPr>
                <w:lang w:val="en-US"/>
              </w:rPr>
              <w:t>Computers, power line communication networks, wired computer networks, cosmic noise</w:t>
            </w:r>
          </w:p>
        </w:tc>
      </w:tr>
      <w:tr w:rsidR="0012301D" w:rsidRPr="00A23787" w14:paraId="58B1E0C6" w14:textId="77777777" w:rsidTr="007C0151">
        <w:trPr>
          <w:jc w:val="center"/>
        </w:trPr>
        <w:tc>
          <w:tcPr>
            <w:tcW w:w="3175" w:type="dxa"/>
          </w:tcPr>
          <w:p w14:paraId="58B1E0C1" w14:textId="77777777" w:rsidR="0012301D" w:rsidRPr="00870CF7" w:rsidRDefault="0012301D" w:rsidP="007C0151">
            <w:pPr>
              <w:pStyle w:val="Tabletext"/>
            </w:pPr>
            <w:r w:rsidRPr="00870CF7">
              <w:t>Impulsive noise (IN)</w:t>
            </w:r>
          </w:p>
        </w:tc>
        <w:tc>
          <w:tcPr>
            <w:tcW w:w="3232" w:type="dxa"/>
          </w:tcPr>
          <w:p w14:paraId="58B1E0C2" w14:textId="77777777" w:rsidR="0012301D" w:rsidRPr="0012301D" w:rsidRDefault="0012301D" w:rsidP="00FD7AB5">
            <w:pPr>
              <w:pStyle w:val="Tabletext"/>
              <w:jc w:val="left"/>
              <w:rPr>
                <w:lang w:val="en-US"/>
              </w:rPr>
            </w:pPr>
            <w:r w:rsidRPr="0012301D">
              <w:rPr>
                <w:lang w:val="en-US"/>
              </w:rPr>
              <w:t>Correlated electromagnetic vectors</w:t>
            </w:r>
          </w:p>
          <w:p w14:paraId="58B1E0C3" w14:textId="77777777" w:rsidR="0012301D" w:rsidRPr="0012301D" w:rsidRDefault="0012301D" w:rsidP="00FD7AB5">
            <w:pPr>
              <w:pStyle w:val="Tabletext"/>
              <w:jc w:val="left"/>
              <w:rPr>
                <w:lang w:val="en-US"/>
              </w:rPr>
            </w:pPr>
            <w:r w:rsidRPr="0012301D">
              <w:rPr>
                <w:lang w:val="en-US"/>
              </w:rPr>
              <w:t>Bandwidth greater than receiver bandwidth</w:t>
            </w:r>
          </w:p>
          <w:p w14:paraId="58B1E0C4" w14:textId="77777777" w:rsidR="0012301D" w:rsidRPr="0012301D" w:rsidRDefault="0012301D" w:rsidP="00FD7AB5">
            <w:pPr>
              <w:pStyle w:val="Tabletext"/>
              <w:jc w:val="left"/>
              <w:rPr>
                <w:u w:color="000000"/>
                <w:lang w:val="en-US"/>
              </w:rPr>
            </w:pPr>
            <w:r w:rsidRPr="0012301D">
              <w:rPr>
                <w:lang w:val="en-US"/>
              </w:rPr>
              <w:t>Spectral power level rises with square of bandwidth</w:t>
            </w:r>
          </w:p>
        </w:tc>
        <w:tc>
          <w:tcPr>
            <w:tcW w:w="3232" w:type="dxa"/>
          </w:tcPr>
          <w:p w14:paraId="58B1E0C5" w14:textId="77777777" w:rsidR="0012301D" w:rsidRPr="0012301D" w:rsidRDefault="0012301D" w:rsidP="00FD7AB5">
            <w:pPr>
              <w:pStyle w:val="Tabletext"/>
              <w:jc w:val="left"/>
              <w:rPr>
                <w:lang w:val="en-US"/>
              </w:rPr>
            </w:pPr>
            <w:r w:rsidRPr="0012301D">
              <w:rPr>
                <w:lang w:val="en-US"/>
              </w:rPr>
              <w:t>Ignition sparks, lightning, gas lamp starters, computers, ultra-wideband devices</w:t>
            </w:r>
          </w:p>
        </w:tc>
      </w:tr>
      <w:tr w:rsidR="0012301D" w:rsidRPr="00A23787" w14:paraId="58B1E0CC" w14:textId="77777777" w:rsidTr="007C0151">
        <w:trPr>
          <w:jc w:val="center"/>
        </w:trPr>
        <w:tc>
          <w:tcPr>
            <w:tcW w:w="3175" w:type="dxa"/>
            <w:tcBorders>
              <w:bottom w:val="single" w:sz="4" w:space="0" w:color="auto"/>
            </w:tcBorders>
          </w:tcPr>
          <w:p w14:paraId="58B1E0C7" w14:textId="77777777" w:rsidR="0012301D" w:rsidRPr="00870CF7" w:rsidRDefault="0012301D" w:rsidP="007C0151">
            <w:pPr>
              <w:pStyle w:val="Tabletext"/>
            </w:pPr>
            <w:r w:rsidRPr="00870CF7">
              <w:t>Single carrier noise (SCN)</w:t>
            </w:r>
          </w:p>
        </w:tc>
        <w:tc>
          <w:tcPr>
            <w:tcW w:w="3232" w:type="dxa"/>
            <w:tcBorders>
              <w:bottom w:val="single" w:sz="4" w:space="0" w:color="auto"/>
            </w:tcBorders>
          </w:tcPr>
          <w:p w14:paraId="58B1E0C8" w14:textId="77777777" w:rsidR="0012301D" w:rsidRPr="0012301D" w:rsidRDefault="0012301D" w:rsidP="00FD7AB5">
            <w:pPr>
              <w:pStyle w:val="Tabletext"/>
              <w:jc w:val="left"/>
              <w:rPr>
                <w:lang w:val="en-US"/>
              </w:rPr>
            </w:pPr>
            <w:r w:rsidRPr="0012301D">
              <w:rPr>
                <w:lang w:val="en-US"/>
              </w:rPr>
              <w:t>One or more distinct spectral lines</w:t>
            </w:r>
          </w:p>
          <w:p w14:paraId="58B1E0C9" w14:textId="77777777" w:rsidR="0012301D" w:rsidRPr="0012301D" w:rsidRDefault="0012301D" w:rsidP="00FD7AB5">
            <w:pPr>
              <w:pStyle w:val="Tabletext"/>
              <w:jc w:val="left"/>
              <w:rPr>
                <w:lang w:val="en-US"/>
              </w:rPr>
            </w:pPr>
            <w:r w:rsidRPr="0012301D">
              <w:rPr>
                <w:lang w:val="en-US"/>
              </w:rPr>
              <w:t>Bandwidth smaller than receiver bandwidth</w:t>
            </w:r>
          </w:p>
          <w:p w14:paraId="58B1E0CA" w14:textId="77777777" w:rsidR="0012301D" w:rsidRPr="0012301D" w:rsidRDefault="0012301D" w:rsidP="00FD7AB5">
            <w:pPr>
              <w:pStyle w:val="Tabletext"/>
              <w:jc w:val="left"/>
              <w:rPr>
                <w:u w:color="000000"/>
                <w:lang w:val="en-US"/>
              </w:rPr>
            </w:pPr>
            <w:r w:rsidRPr="0012301D">
              <w:rPr>
                <w:lang w:val="en-US"/>
              </w:rPr>
              <w:t>Spectral power level independent of bandwidth</w:t>
            </w:r>
          </w:p>
        </w:tc>
        <w:tc>
          <w:tcPr>
            <w:tcW w:w="3232" w:type="dxa"/>
            <w:tcBorders>
              <w:bottom w:val="single" w:sz="4" w:space="0" w:color="auto"/>
            </w:tcBorders>
          </w:tcPr>
          <w:p w14:paraId="58B1E0CB" w14:textId="77777777" w:rsidR="0012301D" w:rsidRPr="0012301D" w:rsidRDefault="0012301D" w:rsidP="00FD7AB5">
            <w:pPr>
              <w:pStyle w:val="Tabletext"/>
              <w:jc w:val="left"/>
              <w:rPr>
                <w:lang w:val="en-US"/>
              </w:rPr>
            </w:pPr>
            <w:r w:rsidRPr="0012301D">
              <w:rPr>
                <w:lang w:val="en-US"/>
              </w:rPr>
              <w:t>Wired computer networks, computers, switched mode power supplies</w:t>
            </w:r>
          </w:p>
        </w:tc>
      </w:tr>
      <w:tr w:rsidR="0012301D" w:rsidRPr="00A23787" w14:paraId="58B1E0CE" w14:textId="77777777" w:rsidTr="007C0151">
        <w:trPr>
          <w:jc w:val="center"/>
        </w:trPr>
        <w:tc>
          <w:tcPr>
            <w:tcW w:w="3175" w:type="dxa"/>
            <w:gridSpan w:val="3"/>
            <w:tcBorders>
              <w:top w:val="single" w:sz="4" w:space="0" w:color="auto"/>
              <w:left w:val="nil"/>
              <w:bottom w:val="nil"/>
              <w:right w:val="nil"/>
            </w:tcBorders>
          </w:tcPr>
          <w:p w14:paraId="58B1E0CD" w14:textId="77777777" w:rsidR="0012301D" w:rsidRPr="0012301D" w:rsidRDefault="0012301D" w:rsidP="00FD7AB5">
            <w:pPr>
              <w:pStyle w:val="Tabletext"/>
              <w:ind w:left="284" w:hanging="284"/>
              <w:rPr>
                <w:u w:color="000000"/>
                <w:lang w:val="en-US"/>
              </w:rPr>
            </w:pPr>
            <w:r w:rsidRPr="0012301D">
              <w:rPr>
                <w:u w:color="000000"/>
                <w:vertAlign w:val="superscript"/>
                <w:lang w:val="en-US"/>
              </w:rPr>
              <w:t>(1)</w:t>
            </w:r>
            <w:r w:rsidRPr="0012301D">
              <w:rPr>
                <w:u w:color="000000"/>
                <w:lang w:val="en-US"/>
              </w:rPr>
              <w:tab/>
              <w:t>In the context of this Recommendation, WGN is considered to represent a continuous noise signal which exhibits a nearly flat power spectral density in the frequency ranges around the measurement bandwidth.</w:t>
            </w:r>
          </w:p>
        </w:tc>
      </w:tr>
    </w:tbl>
    <w:p w14:paraId="58B1E0CF" w14:textId="77777777" w:rsidR="0012301D" w:rsidRPr="00870CF7" w:rsidRDefault="0012301D" w:rsidP="0012301D">
      <w:pPr>
        <w:pStyle w:val="Tablefin"/>
        <w:rPr>
          <w:lang w:eastAsia="ja-JP"/>
        </w:rPr>
      </w:pPr>
    </w:p>
    <w:p w14:paraId="58B1E0D0" w14:textId="77777777" w:rsidR="0012301D" w:rsidRPr="0012301D" w:rsidRDefault="0012301D" w:rsidP="0012301D">
      <w:pPr>
        <w:rPr>
          <w:lang w:val="en-US" w:eastAsia="ja-JP"/>
        </w:rPr>
      </w:pPr>
      <w:r w:rsidRPr="0012301D">
        <w:rPr>
          <w:lang w:val="en-US" w:eastAsia="ja-JP"/>
        </w:rPr>
        <w:t>Recommendation ITU-R SM.1753-2 also includes the following descriptions.</w:t>
      </w:r>
    </w:p>
    <w:p w14:paraId="58B1E0D1" w14:textId="77777777" w:rsidR="0012301D" w:rsidRPr="0012301D" w:rsidRDefault="0012301D" w:rsidP="0012301D">
      <w:pPr>
        <w:pStyle w:val="enumlev1"/>
        <w:rPr>
          <w:i/>
          <w:iCs/>
          <w:lang w:val="en-US" w:eastAsia="ja-JP"/>
        </w:rPr>
      </w:pPr>
      <w:r w:rsidRPr="0012301D">
        <w:rPr>
          <w:i/>
          <w:iCs/>
          <w:lang w:val="en-US" w:eastAsia="ja-JP"/>
        </w:rPr>
        <w:tab/>
        <w:t xml:space="preserve">While the WGN component is sufficiently characterized by the </w:t>
      </w:r>
      <w:proofErr w:type="spellStart"/>
      <w:r w:rsidRPr="0012301D">
        <w:rPr>
          <w:i/>
          <w:iCs/>
          <w:lang w:val="en-US" w:eastAsia="ja-JP"/>
        </w:rPr>
        <w:t>r.m.s.</w:t>
      </w:r>
      <w:proofErr w:type="spellEnd"/>
      <w:r w:rsidRPr="0012301D">
        <w:rPr>
          <w:i/>
          <w:iCs/>
          <w:lang w:val="en-US" w:eastAsia="ja-JP"/>
        </w:rPr>
        <w:t xml:space="preserve"> value, this is much more difficult for the IN. Modern digital communication services almost always apply error correction, making it more immune especially against impulsive noise. However, when certain pulse lengths and repetition ratios are reached, IN can significantly interfere with the operation of such a service. </w:t>
      </w:r>
    </w:p>
    <w:p w14:paraId="58B1E0D2" w14:textId="77777777" w:rsidR="0012301D" w:rsidRPr="0012301D" w:rsidRDefault="0012301D" w:rsidP="0012301D">
      <w:pPr>
        <w:pStyle w:val="enumlev1"/>
        <w:rPr>
          <w:i/>
          <w:iCs/>
          <w:lang w:val="en-US" w:eastAsia="ja-JP"/>
        </w:rPr>
      </w:pPr>
      <w:r w:rsidRPr="0012301D">
        <w:rPr>
          <w:i/>
          <w:iCs/>
          <w:lang w:val="en-US" w:eastAsia="ja-JP"/>
        </w:rPr>
        <w:lastRenderedPageBreak/>
        <w:tab/>
        <w:t>It is therefore desirable to measure radio noise in a way that gives not only the level of IN but also certain information about the statistical distribution of pulse parameters.</w:t>
      </w:r>
    </w:p>
    <w:p w14:paraId="58B1E0D3" w14:textId="77777777" w:rsidR="0012301D" w:rsidRPr="0012301D" w:rsidRDefault="0012301D" w:rsidP="0012301D">
      <w:pPr>
        <w:rPr>
          <w:lang w:val="en-US" w:eastAsia="ja-JP"/>
        </w:rPr>
      </w:pPr>
      <w:r w:rsidRPr="0012301D">
        <w:rPr>
          <w:lang w:val="en-US" w:eastAsia="ja-JP"/>
        </w:rPr>
        <w:t>According to the description, characteristics of WGN and IN should be evaluated separately, since their mechanism of the impact on wireless communication system is different from each other.</w:t>
      </w:r>
    </w:p>
    <w:p w14:paraId="58B1E0D4" w14:textId="77777777" w:rsidR="0012301D" w:rsidRPr="0012301D" w:rsidRDefault="0012301D" w:rsidP="0012301D">
      <w:pPr>
        <w:rPr>
          <w:lang w:val="en-US"/>
        </w:rPr>
      </w:pPr>
      <w:r w:rsidRPr="0012301D">
        <w:rPr>
          <w:lang w:val="en-US"/>
        </w:rPr>
        <w:t>Single carrier noise (SCN) is only detected as such when it comes from a single source near the measurement location.</w:t>
      </w:r>
      <w:r w:rsidRPr="0012301D">
        <w:rPr>
          <w:lang w:val="en-US" w:eastAsia="ja-JP"/>
        </w:rPr>
        <w:t xml:space="preserve"> However, </w:t>
      </w:r>
      <w:r w:rsidRPr="0012301D">
        <w:rPr>
          <w:lang w:val="en-US"/>
        </w:rPr>
        <w:t xml:space="preserve">SCN is often </w:t>
      </w:r>
      <w:r w:rsidRPr="0012301D">
        <w:rPr>
          <w:lang w:val="en-US" w:eastAsia="ja-JP"/>
        </w:rPr>
        <w:t xml:space="preserve">a </w:t>
      </w:r>
      <w:r w:rsidRPr="0012301D">
        <w:rPr>
          <w:lang w:val="en-US"/>
        </w:rPr>
        <w:t xml:space="preserve">dominant component of the indoor radio </w:t>
      </w:r>
      <w:r w:rsidRPr="0012301D">
        <w:rPr>
          <w:lang w:val="en-US" w:eastAsia="ja-JP"/>
        </w:rPr>
        <w:t>environment where</w:t>
      </w:r>
      <w:r w:rsidRPr="0012301D">
        <w:rPr>
          <w:lang w:val="en-US"/>
        </w:rPr>
        <w:t xml:space="preserve"> wireless systems must also work. Therefore the level</w:t>
      </w:r>
      <w:r w:rsidRPr="0012301D">
        <w:rPr>
          <w:lang w:val="en-US" w:eastAsia="ja-JP"/>
        </w:rPr>
        <w:t>s</w:t>
      </w:r>
      <w:r w:rsidRPr="0012301D">
        <w:rPr>
          <w:lang w:val="en-US"/>
        </w:rPr>
        <w:t xml:space="preserve"> of all three components defined in Table 1 forming the indoor radio environment should be </w:t>
      </w:r>
      <w:r w:rsidRPr="0012301D">
        <w:rPr>
          <w:lang w:val="en-US" w:eastAsia="ja-JP"/>
        </w:rPr>
        <w:t>included in the measurement results</w:t>
      </w:r>
      <w:r w:rsidRPr="0012301D">
        <w:rPr>
          <w:lang w:val="en-US"/>
        </w:rPr>
        <w:t>.</w:t>
      </w:r>
    </w:p>
    <w:p w14:paraId="58B1E0D5" w14:textId="77777777" w:rsidR="0012301D" w:rsidRPr="0012301D" w:rsidRDefault="0012301D" w:rsidP="0012301D">
      <w:pPr>
        <w:pStyle w:val="Heading1"/>
        <w:rPr>
          <w:lang w:val="en-US"/>
        </w:rPr>
      </w:pPr>
      <w:bookmarkStart w:id="6" w:name="_Toc138240137"/>
      <w:r w:rsidRPr="0012301D">
        <w:rPr>
          <w:lang w:val="en-US" w:eastAsia="ja-JP"/>
        </w:rPr>
        <w:t>3</w:t>
      </w:r>
      <w:r w:rsidRPr="0012301D">
        <w:rPr>
          <w:lang w:val="en-US"/>
        </w:rPr>
        <w:tab/>
        <w:t>Key parameters of radio environment</w:t>
      </w:r>
      <w:bookmarkEnd w:id="6"/>
    </w:p>
    <w:p w14:paraId="58B1E0D6" w14:textId="77777777" w:rsidR="0012301D" w:rsidRPr="0012301D" w:rsidRDefault="0012301D" w:rsidP="0012301D">
      <w:pPr>
        <w:rPr>
          <w:lang w:val="en-US"/>
        </w:rPr>
      </w:pPr>
      <w:r w:rsidRPr="0012301D">
        <w:rPr>
          <w:lang w:val="en-US"/>
        </w:rPr>
        <w:t xml:space="preserve">The measurement procedures described here will deliver the results for the following key parameters of radio </w:t>
      </w:r>
      <w:r w:rsidRPr="0012301D">
        <w:rPr>
          <w:lang w:val="en-US" w:eastAsia="ja-JP"/>
        </w:rPr>
        <w:t>environment</w:t>
      </w:r>
      <w:r w:rsidRPr="0012301D">
        <w:rPr>
          <w:lang w:val="en-US"/>
        </w:rPr>
        <w:t>:</w:t>
      </w:r>
    </w:p>
    <w:p w14:paraId="58B1E0D7" w14:textId="77777777" w:rsidR="0012301D" w:rsidRPr="00870CF7" w:rsidRDefault="0012301D" w:rsidP="0012301D">
      <w:pPr>
        <w:pStyle w:val="Headingb"/>
        <w:rPr>
          <w:u w:color="000000"/>
          <w:lang w:val="en-GB"/>
        </w:rPr>
      </w:pPr>
      <w:r w:rsidRPr="00870CF7">
        <w:rPr>
          <w:u w:color="000000"/>
          <w:lang w:val="en-GB"/>
        </w:rPr>
        <w:t>WGN:</w:t>
      </w:r>
    </w:p>
    <w:p w14:paraId="58B1E0D8" w14:textId="77777777" w:rsidR="0012301D" w:rsidRPr="0012301D" w:rsidRDefault="0012301D" w:rsidP="00FD7AB5">
      <w:pPr>
        <w:pStyle w:val="enumlev1"/>
        <w:rPr>
          <w:lang w:val="en-US"/>
        </w:rPr>
      </w:pPr>
      <w:r w:rsidRPr="0012301D">
        <w:rPr>
          <w:lang w:val="en-US"/>
        </w:rPr>
        <w:t>–</w:t>
      </w:r>
      <w:r w:rsidRPr="0012301D">
        <w:rPr>
          <w:lang w:val="en-US"/>
        </w:rPr>
        <w:tab/>
      </w:r>
      <w:r w:rsidRPr="0012301D">
        <w:rPr>
          <w:lang w:val="en-US" w:eastAsia="ja-JP"/>
        </w:rPr>
        <w:t>RMS</w:t>
      </w:r>
      <w:r w:rsidRPr="0012301D">
        <w:rPr>
          <w:lang w:val="en-US"/>
        </w:rPr>
        <w:t xml:space="preserve"> level, presented as a single value.</w:t>
      </w:r>
    </w:p>
    <w:p w14:paraId="58B1E0D9" w14:textId="77777777" w:rsidR="0012301D" w:rsidRPr="00870CF7" w:rsidRDefault="0012301D" w:rsidP="0012301D">
      <w:pPr>
        <w:pStyle w:val="Headingb"/>
        <w:rPr>
          <w:u w:color="000000"/>
          <w:lang w:val="en-GB"/>
        </w:rPr>
      </w:pPr>
      <w:r w:rsidRPr="00870CF7">
        <w:rPr>
          <w:u w:color="000000"/>
          <w:lang w:val="en-GB"/>
        </w:rPr>
        <w:t>IN:</w:t>
      </w:r>
    </w:p>
    <w:p w14:paraId="58B1E0DA" w14:textId="77777777" w:rsidR="0012301D" w:rsidRPr="0012301D" w:rsidRDefault="0012301D" w:rsidP="0012301D">
      <w:pPr>
        <w:pStyle w:val="enumlev1"/>
        <w:rPr>
          <w:lang w:val="en-US"/>
        </w:rPr>
      </w:pPr>
      <w:r w:rsidRPr="0012301D">
        <w:rPr>
          <w:lang w:val="en-US"/>
        </w:rPr>
        <w:t>–</w:t>
      </w:r>
      <w:r w:rsidRPr="0012301D">
        <w:rPr>
          <w:lang w:val="en-US"/>
        </w:rPr>
        <w:tab/>
        <w:t>Peak level, presented as a distribution;</w:t>
      </w:r>
    </w:p>
    <w:p w14:paraId="58B1E0DB" w14:textId="77777777" w:rsidR="0012301D" w:rsidRPr="0012301D" w:rsidRDefault="0012301D" w:rsidP="0012301D">
      <w:pPr>
        <w:pStyle w:val="enumlev1"/>
        <w:rPr>
          <w:lang w:val="en-US"/>
        </w:rPr>
      </w:pPr>
      <w:r w:rsidRPr="0012301D">
        <w:rPr>
          <w:lang w:val="en-US"/>
        </w:rPr>
        <w:t>–</w:t>
      </w:r>
      <w:r w:rsidRPr="0012301D">
        <w:rPr>
          <w:lang w:val="en-US"/>
        </w:rPr>
        <w:tab/>
        <w:t>Impulse/burst duration, presented as a distribution;</w:t>
      </w:r>
    </w:p>
    <w:p w14:paraId="58B1E0DC" w14:textId="77777777" w:rsidR="0012301D" w:rsidRPr="0012301D" w:rsidRDefault="0012301D" w:rsidP="0012301D">
      <w:pPr>
        <w:pStyle w:val="enumlev1"/>
        <w:rPr>
          <w:lang w:val="en-US"/>
        </w:rPr>
      </w:pPr>
      <w:r w:rsidRPr="0012301D">
        <w:rPr>
          <w:lang w:val="en-US"/>
        </w:rPr>
        <w:t>–</w:t>
      </w:r>
      <w:r w:rsidRPr="0012301D">
        <w:rPr>
          <w:lang w:val="en-US"/>
        </w:rPr>
        <w:tab/>
        <w:t>Impulse/burst period, presented as a distribution;</w:t>
      </w:r>
    </w:p>
    <w:p w14:paraId="58B1E0DD" w14:textId="77777777" w:rsidR="0012301D" w:rsidRPr="0012301D" w:rsidRDefault="0012301D" w:rsidP="0012301D">
      <w:pPr>
        <w:pStyle w:val="enumlev1"/>
        <w:rPr>
          <w:lang w:val="en-US"/>
        </w:rPr>
      </w:pPr>
      <w:r w:rsidRPr="0012301D">
        <w:rPr>
          <w:lang w:val="en-US"/>
        </w:rPr>
        <w:t>–</w:t>
      </w:r>
      <w:r w:rsidRPr="0012301D">
        <w:rPr>
          <w:lang w:val="en-US"/>
        </w:rPr>
        <w:tab/>
      </w:r>
      <w:r w:rsidRPr="0012301D">
        <w:rPr>
          <w:lang w:val="en-US" w:eastAsia="ja-JP"/>
        </w:rPr>
        <w:t>Total i</w:t>
      </w:r>
      <w:r w:rsidRPr="0012301D">
        <w:rPr>
          <w:lang w:val="en-US"/>
        </w:rPr>
        <w:t>mpulse/burst time.</w:t>
      </w:r>
    </w:p>
    <w:p w14:paraId="58B1E0DE" w14:textId="77777777" w:rsidR="0012301D" w:rsidRPr="00870CF7" w:rsidRDefault="0012301D" w:rsidP="0012301D">
      <w:pPr>
        <w:pStyle w:val="Headingb"/>
        <w:rPr>
          <w:u w:color="000000"/>
          <w:lang w:val="en-GB"/>
        </w:rPr>
      </w:pPr>
      <w:r w:rsidRPr="00870CF7">
        <w:rPr>
          <w:u w:color="000000"/>
          <w:lang w:val="en-GB"/>
        </w:rPr>
        <w:t>SCN:</w:t>
      </w:r>
    </w:p>
    <w:p w14:paraId="58B1E0DF" w14:textId="77777777" w:rsidR="0012301D" w:rsidRPr="0012301D" w:rsidRDefault="0012301D" w:rsidP="00FD7AB5">
      <w:pPr>
        <w:pStyle w:val="enumlev1"/>
        <w:rPr>
          <w:lang w:val="en-US"/>
        </w:rPr>
      </w:pPr>
      <w:r w:rsidRPr="0012301D">
        <w:rPr>
          <w:lang w:val="en-US"/>
        </w:rPr>
        <w:t>–</w:t>
      </w:r>
      <w:r w:rsidRPr="0012301D">
        <w:rPr>
          <w:lang w:val="en-US"/>
        </w:rPr>
        <w:tab/>
      </w:r>
      <w:r w:rsidRPr="0012301D">
        <w:rPr>
          <w:lang w:val="en-US" w:eastAsia="ja-JP"/>
        </w:rPr>
        <w:t>RMS</w:t>
      </w:r>
      <w:r w:rsidRPr="0012301D">
        <w:rPr>
          <w:lang w:val="en-US"/>
        </w:rPr>
        <w:t xml:space="preserve"> level</w:t>
      </w:r>
      <w:r w:rsidRPr="0012301D">
        <w:rPr>
          <w:lang w:val="en-US" w:eastAsia="ja-JP"/>
        </w:rPr>
        <w:t xml:space="preserve"> of the highest interfering single carrier</w:t>
      </w:r>
      <w:r w:rsidRPr="0012301D">
        <w:rPr>
          <w:lang w:val="en-US"/>
        </w:rPr>
        <w:t>.</w:t>
      </w:r>
    </w:p>
    <w:p w14:paraId="58B1E0E0" w14:textId="77777777" w:rsidR="0012301D" w:rsidRPr="0012301D" w:rsidRDefault="0012301D" w:rsidP="0012301D">
      <w:pPr>
        <w:rPr>
          <w:lang w:val="en-US" w:eastAsia="ja-JP"/>
        </w:rPr>
      </w:pPr>
      <w:r w:rsidRPr="0012301D">
        <w:rPr>
          <w:lang w:val="en-US" w:eastAsia="ja-JP"/>
        </w:rPr>
        <w:t xml:space="preserve">The key parameters in indoor environment are presented as </w:t>
      </w:r>
      <w:r w:rsidRPr="0012301D">
        <w:rPr>
          <w:lang w:val="en-US"/>
        </w:rPr>
        <w:t xml:space="preserve">a </w:t>
      </w:r>
      <w:r w:rsidRPr="0012301D">
        <w:rPr>
          <w:lang w:val="en-US" w:eastAsia="ja-JP"/>
        </w:rPr>
        <w:t>distribution obtained from multiple point measurement described in section 4. The details of the evaluation procedures for the Key parameters are described in section 9.</w:t>
      </w:r>
    </w:p>
    <w:p w14:paraId="58B1E0E1" w14:textId="77777777" w:rsidR="0012301D" w:rsidRPr="0012301D" w:rsidRDefault="0012301D" w:rsidP="0012301D">
      <w:pPr>
        <w:pStyle w:val="Heading1"/>
        <w:rPr>
          <w:lang w:val="en-US"/>
        </w:rPr>
      </w:pPr>
      <w:bookmarkStart w:id="7" w:name="_Toc138240138"/>
      <w:r w:rsidRPr="0012301D">
        <w:rPr>
          <w:lang w:val="en-US" w:eastAsia="ja-JP"/>
        </w:rPr>
        <w:t>4</w:t>
      </w:r>
      <w:r w:rsidRPr="0012301D">
        <w:rPr>
          <w:lang w:val="en-US"/>
        </w:rPr>
        <w:tab/>
        <w:t>Measurement principles</w:t>
      </w:r>
      <w:bookmarkEnd w:id="7"/>
    </w:p>
    <w:p w14:paraId="58B1E0E2" w14:textId="77777777" w:rsidR="0012301D" w:rsidRPr="0012301D" w:rsidRDefault="0012301D" w:rsidP="0012301D">
      <w:pPr>
        <w:rPr>
          <w:lang w:val="en-US" w:eastAsia="ja-JP"/>
        </w:rPr>
      </w:pPr>
      <w:r w:rsidRPr="0012301D">
        <w:rPr>
          <w:lang w:val="en-US" w:eastAsia="ja-JP"/>
        </w:rPr>
        <w:t>Unlike outdoor environments, indoor radio environments depend considerably on the exact location of the measurement points, even within a room, because there is a high density of radio noise sources in a room, and there are influences on propagation characteristics due to reflections on the walls, the ceiling or the presence of structures there.</w:t>
      </w:r>
    </w:p>
    <w:p w14:paraId="58B1E0E3" w14:textId="77777777" w:rsidR="0012301D" w:rsidRPr="0012301D" w:rsidRDefault="0012301D" w:rsidP="0012301D">
      <w:pPr>
        <w:rPr>
          <w:lang w:val="en-US" w:eastAsia="ja-JP"/>
        </w:rPr>
      </w:pPr>
      <w:r w:rsidRPr="0012301D">
        <w:rPr>
          <w:lang w:val="en-US" w:eastAsia="ja-JP"/>
        </w:rPr>
        <w:t>Therefore it is not adequate to determine radio environment characteristics by measurement at only a single point in a room.</w:t>
      </w:r>
    </w:p>
    <w:p w14:paraId="58B1E0E4" w14:textId="77777777" w:rsidR="0012301D" w:rsidRPr="0012301D" w:rsidRDefault="0012301D" w:rsidP="0012301D">
      <w:pPr>
        <w:rPr>
          <w:lang w:val="en-US" w:eastAsia="ja-JP"/>
        </w:rPr>
      </w:pPr>
      <w:r w:rsidRPr="0012301D">
        <w:rPr>
          <w:lang w:val="en-US" w:eastAsia="ja-JP"/>
        </w:rPr>
        <w:t xml:space="preserve">Acquiring the radio environment data at multiple points in a room or an installation is recommended. For multiple points measurement, a method that can measure </w:t>
      </w:r>
      <w:r w:rsidRPr="0012301D">
        <w:rPr>
          <w:lang w:val="en-US"/>
        </w:rPr>
        <w:t>SCN, WGN, and IN</w:t>
      </w:r>
      <w:r w:rsidRPr="0012301D">
        <w:rPr>
          <w:lang w:val="en-US" w:eastAsia="ja-JP"/>
        </w:rPr>
        <w:t xml:space="preserve"> in a short time is necessary. The number of measurement points should be decided by considering the floor space of that location (e.g. 50 points per 100 m</w:t>
      </w:r>
      <w:r w:rsidRPr="0012301D">
        <w:rPr>
          <w:vertAlign w:val="superscript"/>
          <w:lang w:val="en-US" w:eastAsia="ja-JP"/>
        </w:rPr>
        <w:t>2</w:t>
      </w:r>
      <w:r w:rsidRPr="0012301D">
        <w:rPr>
          <w:lang w:val="en-US" w:eastAsia="ja-JP"/>
        </w:rPr>
        <w:t>).</w:t>
      </w:r>
    </w:p>
    <w:p w14:paraId="58B1E0E5" w14:textId="77777777" w:rsidR="0012301D" w:rsidRPr="0012301D" w:rsidRDefault="0012301D" w:rsidP="0012301D">
      <w:pPr>
        <w:rPr>
          <w:lang w:val="en-US"/>
        </w:rPr>
      </w:pPr>
      <w:r w:rsidRPr="0012301D">
        <w:rPr>
          <w:lang w:val="en-US" w:eastAsia="ja-JP"/>
        </w:rPr>
        <w:t xml:space="preserve">The method described in this Recommendation adopts post processing of </w:t>
      </w:r>
      <w:r w:rsidRPr="0012301D">
        <w:rPr>
          <w:lang w:val="en-US"/>
        </w:rPr>
        <w:t xml:space="preserve">I/Q data </w:t>
      </w:r>
      <w:r w:rsidRPr="0012301D">
        <w:rPr>
          <w:lang w:val="en-US" w:eastAsia="ja-JP"/>
        </w:rPr>
        <w:t>obtained</w:t>
      </w:r>
      <w:r w:rsidRPr="0012301D">
        <w:rPr>
          <w:lang w:val="en-US"/>
        </w:rPr>
        <w:t xml:space="preserve"> by a vector signal </w:t>
      </w:r>
      <w:proofErr w:type="spellStart"/>
      <w:r w:rsidRPr="0012301D">
        <w:rPr>
          <w:lang w:val="en-US"/>
        </w:rPr>
        <w:t>analyser</w:t>
      </w:r>
      <w:proofErr w:type="spellEnd"/>
      <w:r w:rsidRPr="0012301D">
        <w:rPr>
          <w:lang w:val="en-US" w:eastAsia="ja-JP"/>
        </w:rPr>
        <w:t xml:space="preserve"> or a monitoring receiver</w:t>
      </w:r>
      <w:r w:rsidRPr="0012301D">
        <w:rPr>
          <w:lang w:val="en-US"/>
        </w:rPr>
        <w:t>.</w:t>
      </w:r>
      <w:r w:rsidRPr="0012301D">
        <w:rPr>
          <w:lang w:val="en-US" w:eastAsia="ja-JP"/>
        </w:rPr>
        <w:t xml:space="preserve"> This measurement method is referred to as “I/Q data sampling method”. It can acquire </w:t>
      </w:r>
      <w:r w:rsidRPr="0012301D">
        <w:rPr>
          <w:lang w:val="en-US"/>
        </w:rPr>
        <w:t>SCN, WGN, and IN</w:t>
      </w:r>
      <w:r w:rsidRPr="0012301D">
        <w:rPr>
          <w:lang w:val="en-US" w:eastAsia="ja-JP"/>
        </w:rPr>
        <w:t xml:space="preserve"> data at </w:t>
      </w:r>
      <w:r w:rsidRPr="0012301D">
        <w:rPr>
          <w:lang w:val="en-US"/>
        </w:rPr>
        <w:t xml:space="preserve">any combination of resolution bandwidth and </w:t>
      </w:r>
      <w:proofErr w:type="spellStart"/>
      <w:r w:rsidRPr="0012301D">
        <w:rPr>
          <w:lang w:val="en-US"/>
        </w:rPr>
        <w:t>centre</w:t>
      </w:r>
      <w:proofErr w:type="spellEnd"/>
      <w:r w:rsidRPr="0012301D">
        <w:rPr>
          <w:lang w:val="en-US"/>
        </w:rPr>
        <w:t xml:space="preserve"> frequencies from I/Q data </w:t>
      </w:r>
      <w:r w:rsidRPr="0012301D">
        <w:rPr>
          <w:lang w:val="en-US" w:eastAsia="ja-JP"/>
        </w:rPr>
        <w:t>as long as</w:t>
      </w:r>
      <w:r w:rsidRPr="0012301D">
        <w:rPr>
          <w:lang w:val="en-US"/>
        </w:rPr>
        <w:t xml:space="preserve"> they are inside the measured frequency band. Spectrograms, essential for SCN detection, can also be obtained from I/Q data.</w:t>
      </w:r>
    </w:p>
    <w:p w14:paraId="58B1E0E6" w14:textId="77777777" w:rsidR="0012301D" w:rsidRPr="0012301D" w:rsidRDefault="0012301D" w:rsidP="0012301D">
      <w:pPr>
        <w:pStyle w:val="Heading1"/>
        <w:rPr>
          <w:lang w:val="en-US"/>
        </w:rPr>
      </w:pPr>
      <w:bookmarkStart w:id="8" w:name="_Toc138240139"/>
      <w:r w:rsidRPr="0012301D">
        <w:rPr>
          <w:lang w:val="en-US" w:eastAsia="ja-JP"/>
        </w:rPr>
        <w:lastRenderedPageBreak/>
        <w:t>5</w:t>
      </w:r>
      <w:r w:rsidRPr="0012301D">
        <w:rPr>
          <w:lang w:val="en-US"/>
        </w:rPr>
        <w:tab/>
        <w:t>Environmental categories</w:t>
      </w:r>
      <w:bookmarkEnd w:id="8"/>
    </w:p>
    <w:p w14:paraId="58B1E0E7" w14:textId="77777777" w:rsidR="0012301D" w:rsidRPr="0012301D" w:rsidRDefault="0012301D" w:rsidP="0012301D">
      <w:pPr>
        <w:rPr>
          <w:u w:color="000000"/>
          <w:lang w:val="en-US"/>
        </w:rPr>
      </w:pPr>
      <w:r w:rsidRPr="0012301D">
        <w:rPr>
          <w:lang w:val="en-US"/>
        </w:rPr>
        <w:t xml:space="preserve">The radio environment </w:t>
      </w:r>
      <w:r w:rsidRPr="0012301D">
        <w:rPr>
          <w:u w:color="000000"/>
          <w:lang w:val="en-US" w:eastAsia="ja-JP"/>
        </w:rPr>
        <w:t xml:space="preserve">mainly </w:t>
      </w:r>
      <w:r w:rsidRPr="0012301D">
        <w:rPr>
          <w:lang w:val="en-US" w:eastAsia="ja-JP"/>
        </w:rPr>
        <w:t>depends on dominant</w:t>
      </w:r>
      <w:r w:rsidRPr="0012301D">
        <w:rPr>
          <w:lang w:val="en-US"/>
        </w:rPr>
        <w:t xml:space="preserve"> </w:t>
      </w:r>
      <w:r w:rsidRPr="0012301D">
        <w:rPr>
          <w:u w:color="000000"/>
          <w:lang w:val="en-US" w:eastAsia="ja-JP"/>
        </w:rPr>
        <w:t>interference sources used</w:t>
      </w:r>
      <w:r w:rsidRPr="0012301D">
        <w:rPr>
          <w:u w:color="000000"/>
          <w:lang w:val="en-US"/>
        </w:rPr>
        <w:t xml:space="preserve"> in </w:t>
      </w:r>
      <w:r w:rsidRPr="0012301D">
        <w:rPr>
          <w:u w:color="000000"/>
          <w:lang w:val="en-US" w:eastAsia="ja-JP"/>
        </w:rPr>
        <w:t>the building. Therefore, the environment categories for</w:t>
      </w:r>
      <w:r w:rsidRPr="0012301D">
        <w:rPr>
          <w:u w:color="000000"/>
          <w:lang w:val="en-US"/>
        </w:rPr>
        <w:t xml:space="preserve"> indoor measurement should be </w:t>
      </w:r>
      <w:r w:rsidRPr="0012301D">
        <w:rPr>
          <w:u w:color="000000"/>
          <w:lang w:val="en-US" w:eastAsia="ja-JP"/>
        </w:rPr>
        <w:t xml:space="preserve">based on the </w:t>
      </w:r>
      <w:r w:rsidRPr="0012301D">
        <w:rPr>
          <w:lang w:val="en-US"/>
        </w:rPr>
        <w:t xml:space="preserve">usage of </w:t>
      </w:r>
      <w:r w:rsidRPr="0012301D">
        <w:rPr>
          <w:lang w:val="en-US" w:eastAsia="ja-JP"/>
        </w:rPr>
        <w:t>electrical</w:t>
      </w:r>
      <w:r w:rsidRPr="0012301D">
        <w:rPr>
          <w:lang w:val="en-US"/>
        </w:rPr>
        <w:t xml:space="preserve"> and</w:t>
      </w:r>
      <w:r w:rsidRPr="0012301D">
        <w:rPr>
          <w:lang w:val="en-US" w:eastAsia="ja-JP"/>
        </w:rPr>
        <w:t>/or electric apparatuses</w:t>
      </w:r>
      <w:r w:rsidRPr="0012301D">
        <w:rPr>
          <w:lang w:val="en-US"/>
        </w:rPr>
        <w:t>, rather than</w:t>
      </w:r>
      <w:r w:rsidRPr="0012301D">
        <w:rPr>
          <w:u w:color="000000"/>
          <w:lang w:val="en-US" w:eastAsia="ja-JP"/>
        </w:rPr>
        <w:t xml:space="preserve"> </w:t>
      </w:r>
      <w:r w:rsidRPr="0012301D">
        <w:rPr>
          <w:lang w:val="en-US"/>
        </w:rPr>
        <w:t xml:space="preserve">the surrounding environment of </w:t>
      </w:r>
      <w:r w:rsidRPr="0012301D">
        <w:rPr>
          <w:u w:color="000000"/>
          <w:lang w:val="en-US" w:eastAsia="ja-JP"/>
        </w:rPr>
        <w:t xml:space="preserve">the building as shown in </w:t>
      </w:r>
      <w:r w:rsidRPr="0012301D">
        <w:rPr>
          <w:u w:color="000000"/>
          <w:lang w:val="en-US"/>
        </w:rPr>
        <w:t xml:space="preserve">Table </w:t>
      </w:r>
      <w:r w:rsidRPr="0012301D">
        <w:rPr>
          <w:u w:color="000000"/>
          <w:lang w:val="en-US" w:eastAsia="ja-JP"/>
        </w:rPr>
        <w:t>2</w:t>
      </w:r>
      <w:r w:rsidRPr="0012301D">
        <w:rPr>
          <w:lang w:val="en-US"/>
        </w:rPr>
        <w:t>.</w:t>
      </w:r>
      <w:r w:rsidRPr="0012301D">
        <w:rPr>
          <w:lang w:val="en-US" w:eastAsia="ja-JP"/>
        </w:rPr>
        <w:t xml:space="preserve"> The table also shows the examples of locations for each category in order to help categorization of candidate locations.</w:t>
      </w:r>
    </w:p>
    <w:p w14:paraId="58B1E0E8" w14:textId="77777777" w:rsidR="0012301D" w:rsidRPr="0012301D" w:rsidRDefault="0012301D" w:rsidP="0012301D">
      <w:pPr>
        <w:pStyle w:val="TableNo"/>
        <w:rPr>
          <w:lang w:val="en-US"/>
        </w:rPr>
      </w:pPr>
      <w:r w:rsidRPr="0012301D">
        <w:rPr>
          <w:lang w:val="en-US"/>
        </w:rPr>
        <w:t>TABLE 2</w:t>
      </w:r>
    </w:p>
    <w:p w14:paraId="58B1E0E9" w14:textId="77777777" w:rsidR="0012301D" w:rsidRPr="0012301D" w:rsidRDefault="0012301D" w:rsidP="0012301D">
      <w:pPr>
        <w:pStyle w:val="Tabletitle"/>
        <w:rPr>
          <w:lang w:val="en-US"/>
        </w:rPr>
      </w:pPr>
      <w:r w:rsidRPr="0012301D">
        <w:rPr>
          <w:lang w:val="en-US"/>
        </w:rPr>
        <w:t>Selection criteria for indoor measurement locations and examples</w:t>
      </w:r>
    </w:p>
    <w:tbl>
      <w:tblPr>
        <w:tblW w:w="965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92"/>
        <w:gridCol w:w="2728"/>
        <w:gridCol w:w="2835"/>
        <w:gridCol w:w="2602"/>
      </w:tblGrid>
      <w:tr w:rsidR="0012301D" w:rsidRPr="00870CF7" w14:paraId="58B1E0EE" w14:textId="77777777" w:rsidTr="007C0151">
        <w:trPr>
          <w:jc w:val="center"/>
        </w:trPr>
        <w:tc>
          <w:tcPr>
            <w:tcW w:w="1492" w:type="dxa"/>
            <w:tcBorders>
              <w:top w:val="single" w:sz="4" w:space="0" w:color="auto"/>
            </w:tcBorders>
            <w:vAlign w:val="center"/>
          </w:tcPr>
          <w:p w14:paraId="58B1E0EA" w14:textId="77777777" w:rsidR="0012301D" w:rsidRPr="00870CF7" w:rsidRDefault="0012301D" w:rsidP="007C0151">
            <w:pPr>
              <w:pStyle w:val="Tablehead"/>
              <w:rPr>
                <w:lang w:eastAsia="de-DE"/>
              </w:rPr>
            </w:pPr>
            <w:proofErr w:type="spellStart"/>
            <w:r w:rsidRPr="00870CF7">
              <w:rPr>
                <w:lang w:eastAsia="de-DE"/>
              </w:rPr>
              <w:t>Category</w:t>
            </w:r>
            <w:proofErr w:type="spellEnd"/>
          </w:p>
        </w:tc>
        <w:tc>
          <w:tcPr>
            <w:tcW w:w="2728" w:type="dxa"/>
            <w:tcBorders>
              <w:top w:val="single" w:sz="4" w:space="0" w:color="auto"/>
              <w:right w:val="single" w:sz="4" w:space="0" w:color="auto"/>
            </w:tcBorders>
            <w:vAlign w:val="center"/>
          </w:tcPr>
          <w:p w14:paraId="58B1E0EB" w14:textId="77777777" w:rsidR="0012301D" w:rsidRPr="00870CF7" w:rsidRDefault="0012301D" w:rsidP="007C0151">
            <w:pPr>
              <w:pStyle w:val="Tablehead"/>
              <w:rPr>
                <w:lang w:eastAsia="de-DE"/>
              </w:rPr>
            </w:pPr>
            <w:proofErr w:type="spellStart"/>
            <w:r w:rsidRPr="00870CF7">
              <w:rPr>
                <w:lang w:eastAsia="ja-JP"/>
              </w:rPr>
              <w:t>Definition</w:t>
            </w:r>
            <w:proofErr w:type="spellEnd"/>
          </w:p>
        </w:tc>
        <w:tc>
          <w:tcPr>
            <w:tcW w:w="2835" w:type="dxa"/>
            <w:tcBorders>
              <w:top w:val="single" w:sz="4" w:space="0" w:color="auto"/>
              <w:left w:val="single" w:sz="4" w:space="0" w:color="auto"/>
            </w:tcBorders>
            <w:vAlign w:val="center"/>
          </w:tcPr>
          <w:p w14:paraId="58B1E0EC" w14:textId="77777777" w:rsidR="0012301D" w:rsidRPr="00870CF7" w:rsidRDefault="0012301D" w:rsidP="007C0151">
            <w:pPr>
              <w:pStyle w:val="Tablehead"/>
              <w:rPr>
                <w:lang w:eastAsia="de-DE"/>
              </w:rPr>
            </w:pPr>
            <w:proofErr w:type="spellStart"/>
            <w:r w:rsidRPr="00870CF7">
              <w:rPr>
                <w:lang w:eastAsia="ja-JP"/>
              </w:rPr>
              <w:t>Examples</w:t>
            </w:r>
            <w:proofErr w:type="spellEnd"/>
            <w:r w:rsidRPr="00870CF7">
              <w:rPr>
                <w:lang w:eastAsia="ja-JP"/>
              </w:rPr>
              <w:t xml:space="preserve"> of locations</w:t>
            </w:r>
          </w:p>
        </w:tc>
        <w:tc>
          <w:tcPr>
            <w:tcW w:w="2602" w:type="dxa"/>
            <w:tcBorders>
              <w:top w:val="single" w:sz="4" w:space="0" w:color="auto"/>
              <w:left w:val="single" w:sz="4" w:space="0" w:color="auto"/>
            </w:tcBorders>
          </w:tcPr>
          <w:p w14:paraId="58B1E0ED" w14:textId="77777777" w:rsidR="0012301D" w:rsidRPr="00870CF7" w:rsidRDefault="0012301D" w:rsidP="007C0151">
            <w:pPr>
              <w:pStyle w:val="Tablehead"/>
              <w:rPr>
                <w:lang w:eastAsia="ja-JP"/>
              </w:rPr>
            </w:pPr>
            <w:r w:rsidRPr="00870CF7">
              <w:rPr>
                <w:lang w:eastAsia="ja-JP"/>
              </w:rPr>
              <w:t>Active time (</w:t>
            </w:r>
            <w:proofErr w:type="spellStart"/>
            <w:r w:rsidRPr="00870CF7">
              <w:rPr>
                <w:lang w:eastAsia="ja-JP"/>
              </w:rPr>
              <w:t>hours</w:t>
            </w:r>
            <w:proofErr w:type="spellEnd"/>
            <w:r w:rsidRPr="00870CF7">
              <w:rPr>
                <w:lang w:eastAsia="ja-JP"/>
              </w:rPr>
              <w:t>)</w:t>
            </w:r>
          </w:p>
        </w:tc>
      </w:tr>
      <w:tr w:rsidR="0012301D" w:rsidRPr="00A23787" w14:paraId="58B1E0F4" w14:textId="77777777" w:rsidTr="007C0151">
        <w:trPr>
          <w:trHeight w:val="502"/>
          <w:jc w:val="center"/>
        </w:trPr>
        <w:tc>
          <w:tcPr>
            <w:tcW w:w="1492" w:type="dxa"/>
            <w:vAlign w:val="center"/>
          </w:tcPr>
          <w:p w14:paraId="58B1E0EF" w14:textId="77777777" w:rsidR="0012301D" w:rsidRPr="00870CF7" w:rsidRDefault="0012301D" w:rsidP="007C0151">
            <w:pPr>
              <w:pStyle w:val="Tabletext"/>
              <w:rPr>
                <w:lang w:eastAsia="de-DE"/>
              </w:rPr>
            </w:pPr>
            <w:r w:rsidRPr="00870CF7">
              <w:rPr>
                <w:lang w:eastAsia="de-DE"/>
              </w:rPr>
              <w:t>Domestic</w:t>
            </w:r>
          </w:p>
        </w:tc>
        <w:tc>
          <w:tcPr>
            <w:tcW w:w="2728" w:type="dxa"/>
            <w:tcBorders>
              <w:right w:val="single" w:sz="4" w:space="0" w:color="auto"/>
            </w:tcBorders>
            <w:vAlign w:val="center"/>
          </w:tcPr>
          <w:p w14:paraId="58B1E0F0" w14:textId="77777777" w:rsidR="0012301D" w:rsidRPr="0012301D" w:rsidRDefault="0012301D" w:rsidP="00692B01">
            <w:pPr>
              <w:pStyle w:val="Tabletext"/>
              <w:jc w:val="left"/>
              <w:rPr>
                <w:lang w:val="en-US" w:eastAsia="ja-JP"/>
              </w:rPr>
            </w:pPr>
            <w:r w:rsidRPr="0012301D">
              <w:rPr>
                <w:lang w:val="en-US" w:eastAsia="de-DE"/>
              </w:rPr>
              <w:t>Single house or flat with typical electrical and electronic appliances for private use</w:t>
            </w:r>
          </w:p>
        </w:tc>
        <w:tc>
          <w:tcPr>
            <w:tcW w:w="2835" w:type="dxa"/>
            <w:tcBorders>
              <w:left w:val="single" w:sz="4" w:space="0" w:color="auto"/>
            </w:tcBorders>
            <w:vAlign w:val="center"/>
          </w:tcPr>
          <w:p w14:paraId="58B1E0F1" w14:textId="77777777" w:rsidR="0012301D" w:rsidRPr="0012301D" w:rsidRDefault="0012301D" w:rsidP="00692B01">
            <w:pPr>
              <w:pStyle w:val="Tabletext"/>
              <w:jc w:val="left"/>
              <w:rPr>
                <w:lang w:val="en-US" w:eastAsia="ja-JP"/>
              </w:rPr>
            </w:pPr>
            <w:r w:rsidRPr="0012301D">
              <w:rPr>
                <w:lang w:val="en-US" w:eastAsia="ja-JP"/>
              </w:rPr>
              <w:t>Residence, apartment-house,</w:t>
            </w:r>
            <w:r w:rsidRPr="0012301D">
              <w:rPr>
                <w:lang w:val="en-US"/>
              </w:rPr>
              <w:t xml:space="preserve"> </w:t>
            </w:r>
            <w:r w:rsidRPr="0012301D">
              <w:rPr>
                <w:lang w:val="en-US" w:eastAsia="ja-JP"/>
              </w:rPr>
              <w:t>dormitory, guest room in hotel</w:t>
            </w:r>
          </w:p>
        </w:tc>
        <w:tc>
          <w:tcPr>
            <w:tcW w:w="2602" w:type="dxa"/>
            <w:tcBorders>
              <w:left w:val="single" w:sz="4" w:space="0" w:color="auto"/>
            </w:tcBorders>
          </w:tcPr>
          <w:p w14:paraId="58B1E0F2" w14:textId="77777777" w:rsidR="0012301D" w:rsidRPr="0012301D" w:rsidRDefault="0012301D" w:rsidP="00692B01">
            <w:pPr>
              <w:pStyle w:val="Tabletext"/>
              <w:jc w:val="left"/>
              <w:rPr>
                <w:lang w:val="en-US" w:eastAsia="ja-JP"/>
              </w:rPr>
            </w:pPr>
            <w:r w:rsidRPr="0012301D">
              <w:rPr>
                <w:lang w:val="en-US" w:eastAsia="ja-JP"/>
              </w:rPr>
              <w:t>Evening times</w:t>
            </w:r>
          </w:p>
          <w:p w14:paraId="58B1E0F3" w14:textId="77777777" w:rsidR="0012301D" w:rsidRPr="0012301D" w:rsidRDefault="0012301D" w:rsidP="00692B01">
            <w:pPr>
              <w:pStyle w:val="Tabletext"/>
              <w:jc w:val="left"/>
              <w:rPr>
                <w:lang w:val="en-US" w:eastAsia="ja-JP"/>
              </w:rPr>
            </w:pPr>
            <w:r w:rsidRPr="0012301D">
              <w:rPr>
                <w:lang w:val="en-US" w:eastAsia="ja-JP"/>
              </w:rPr>
              <w:t>e.g. 17:00 – 21:00, but depends on people’s lifestyle (Electric devices should be activated for measurement)</w:t>
            </w:r>
          </w:p>
        </w:tc>
      </w:tr>
      <w:tr w:rsidR="0012301D" w:rsidRPr="00A23787" w14:paraId="58B1E0FA" w14:textId="77777777" w:rsidTr="007C0151">
        <w:trPr>
          <w:trHeight w:val="810"/>
          <w:jc w:val="center"/>
        </w:trPr>
        <w:tc>
          <w:tcPr>
            <w:tcW w:w="1492" w:type="dxa"/>
            <w:vAlign w:val="center"/>
          </w:tcPr>
          <w:p w14:paraId="58B1E0F5" w14:textId="77777777" w:rsidR="0012301D" w:rsidRPr="00870CF7" w:rsidRDefault="0012301D" w:rsidP="007C0151">
            <w:pPr>
              <w:pStyle w:val="Tabletext"/>
              <w:rPr>
                <w:lang w:eastAsia="de-DE"/>
              </w:rPr>
            </w:pPr>
            <w:r w:rsidRPr="00870CF7">
              <w:rPr>
                <w:lang w:eastAsia="de-DE"/>
              </w:rPr>
              <w:t>Office</w:t>
            </w:r>
          </w:p>
        </w:tc>
        <w:tc>
          <w:tcPr>
            <w:tcW w:w="2728" w:type="dxa"/>
            <w:tcBorders>
              <w:right w:val="single" w:sz="4" w:space="0" w:color="auto"/>
            </w:tcBorders>
            <w:vAlign w:val="center"/>
          </w:tcPr>
          <w:p w14:paraId="58B1E0F6" w14:textId="77777777" w:rsidR="0012301D" w:rsidRPr="0012301D" w:rsidRDefault="0012301D" w:rsidP="00692B01">
            <w:pPr>
              <w:pStyle w:val="Tabletext"/>
              <w:jc w:val="left"/>
              <w:rPr>
                <w:lang w:val="en-US" w:eastAsia="ja-JP"/>
              </w:rPr>
            </w:pPr>
            <w:r w:rsidRPr="0012301D">
              <w:rPr>
                <w:lang w:val="en-US" w:eastAsia="de-DE"/>
              </w:rPr>
              <w:t>Electrical and electronic appliances for business use, IT and telecommunication equipment, e.g.</w:t>
            </w:r>
            <w:r w:rsidRPr="0012301D">
              <w:rPr>
                <w:lang w:val="en-US" w:eastAsia="ja-JP"/>
              </w:rPr>
              <w:t xml:space="preserve"> </w:t>
            </w:r>
            <w:r w:rsidRPr="0012301D">
              <w:rPr>
                <w:lang w:val="en-US" w:eastAsia="de-DE"/>
              </w:rPr>
              <w:t>computers, printers, local area networks</w:t>
            </w:r>
          </w:p>
        </w:tc>
        <w:tc>
          <w:tcPr>
            <w:tcW w:w="2835" w:type="dxa"/>
            <w:tcBorders>
              <w:left w:val="single" w:sz="4" w:space="0" w:color="auto"/>
            </w:tcBorders>
            <w:vAlign w:val="center"/>
          </w:tcPr>
          <w:p w14:paraId="58B1E0F7" w14:textId="77777777" w:rsidR="0012301D" w:rsidRPr="0012301D" w:rsidRDefault="0012301D" w:rsidP="00692B01">
            <w:pPr>
              <w:pStyle w:val="Tabletext"/>
              <w:jc w:val="left"/>
              <w:rPr>
                <w:lang w:val="en-US" w:eastAsia="ja-JP"/>
              </w:rPr>
            </w:pPr>
            <w:r w:rsidRPr="0012301D">
              <w:rPr>
                <w:lang w:val="en-US" w:eastAsia="ja-JP"/>
              </w:rPr>
              <w:t>O</w:t>
            </w:r>
            <w:r w:rsidRPr="0012301D">
              <w:rPr>
                <w:lang w:val="en-US" w:eastAsia="de-DE"/>
              </w:rPr>
              <w:t>ffice work room</w:t>
            </w:r>
            <w:r w:rsidRPr="0012301D">
              <w:rPr>
                <w:lang w:val="en-US" w:eastAsia="ja-JP"/>
              </w:rPr>
              <w:t>, staff room</w:t>
            </w:r>
          </w:p>
        </w:tc>
        <w:tc>
          <w:tcPr>
            <w:tcW w:w="2602" w:type="dxa"/>
            <w:tcBorders>
              <w:left w:val="single" w:sz="4" w:space="0" w:color="auto"/>
            </w:tcBorders>
          </w:tcPr>
          <w:p w14:paraId="58B1E0F8" w14:textId="77777777" w:rsidR="0012301D" w:rsidRPr="0012301D" w:rsidRDefault="0012301D" w:rsidP="00692B01">
            <w:pPr>
              <w:pStyle w:val="Tabletext"/>
              <w:jc w:val="left"/>
              <w:rPr>
                <w:lang w:val="en-US" w:eastAsia="ja-JP"/>
              </w:rPr>
            </w:pPr>
            <w:r w:rsidRPr="0012301D">
              <w:rPr>
                <w:lang w:val="en-US" w:eastAsia="ja-JP"/>
              </w:rPr>
              <w:t xml:space="preserve">Working time </w:t>
            </w:r>
          </w:p>
          <w:p w14:paraId="58B1E0F9" w14:textId="77777777" w:rsidR="0012301D" w:rsidRPr="0012301D" w:rsidRDefault="0012301D" w:rsidP="00692B01">
            <w:pPr>
              <w:pStyle w:val="Tabletext"/>
              <w:jc w:val="left"/>
              <w:rPr>
                <w:lang w:val="en-US" w:eastAsia="ja-JP"/>
              </w:rPr>
            </w:pPr>
            <w:r w:rsidRPr="0012301D">
              <w:rPr>
                <w:lang w:val="en-US" w:eastAsia="ja-JP"/>
              </w:rPr>
              <w:t>e.g. 9:00 –</w:t>
            </w:r>
            <w:r w:rsidRPr="0012301D">
              <w:rPr>
                <w:lang w:val="en-US"/>
              </w:rPr>
              <w:t xml:space="preserve"> </w:t>
            </w:r>
            <w:r w:rsidRPr="0012301D">
              <w:rPr>
                <w:lang w:val="en-US" w:eastAsia="ja-JP"/>
              </w:rPr>
              <w:t>12:00 and 13:00 – 17:00</w:t>
            </w:r>
          </w:p>
        </w:tc>
      </w:tr>
      <w:tr w:rsidR="0012301D" w:rsidRPr="00A23787" w14:paraId="58B1E0FF" w14:textId="77777777" w:rsidTr="007C0151">
        <w:trPr>
          <w:trHeight w:val="766"/>
          <w:jc w:val="center"/>
        </w:trPr>
        <w:tc>
          <w:tcPr>
            <w:tcW w:w="1492" w:type="dxa"/>
            <w:vAlign w:val="center"/>
          </w:tcPr>
          <w:p w14:paraId="58B1E0FB" w14:textId="77777777" w:rsidR="0012301D" w:rsidRPr="00870CF7" w:rsidRDefault="0012301D" w:rsidP="007C0151">
            <w:pPr>
              <w:pStyle w:val="Tabletext"/>
              <w:rPr>
                <w:lang w:eastAsia="de-DE"/>
              </w:rPr>
            </w:pPr>
            <w:r w:rsidRPr="00870CF7">
              <w:rPr>
                <w:lang w:eastAsia="de-DE"/>
              </w:rPr>
              <w:t>Shopping centre</w:t>
            </w:r>
          </w:p>
        </w:tc>
        <w:tc>
          <w:tcPr>
            <w:tcW w:w="2728" w:type="dxa"/>
            <w:tcBorders>
              <w:right w:val="single" w:sz="4" w:space="0" w:color="auto"/>
            </w:tcBorders>
            <w:vAlign w:val="center"/>
          </w:tcPr>
          <w:p w14:paraId="58B1E0FC" w14:textId="77777777" w:rsidR="0012301D" w:rsidRPr="0012301D" w:rsidRDefault="0012301D" w:rsidP="00692B01">
            <w:pPr>
              <w:pStyle w:val="Tabletext"/>
              <w:jc w:val="left"/>
              <w:rPr>
                <w:lang w:val="en-US" w:eastAsia="ja-JP"/>
              </w:rPr>
            </w:pPr>
            <w:r w:rsidRPr="0012301D">
              <w:rPr>
                <w:lang w:val="en-US" w:eastAsia="de-DE"/>
              </w:rPr>
              <w:t>Locations with shops and supermarkets</w:t>
            </w:r>
          </w:p>
        </w:tc>
        <w:tc>
          <w:tcPr>
            <w:tcW w:w="2835" w:type="dxa"/>
            <w:tcBorders>
              <w:left w:val="single" w:sz="4" w:space="0" w:color="auto"/>
            </w:tcBorders>
            <w:vAlign w:val="center"/>
          </w:tcPr>
          <w:p w14:paraId="58B1E0FD" w14:textId="77777777" w:rsidR="0012301D" w:rsidRPr="0012301D" w:rsidRDefault="0012301D" w:rsidP="00692B01">
            <w:pPr>
              <w:pStyle w:val="Tabletext"/>
              <w:jc w:val="left"/>
              <w:rPr>
                <w:lang w:val="en-US" w:eastAsia="ja-JP"/>
              </w:rPr>
            </w:pPr>
            <w:r w:rsidRPr="0012301D">
              <w:rPr>
                <w:lang w:val="en-US" w:eastAsia="ja-JP"/>
              </w:rPr>
              <w:t>Retail shop, restaurant, amusement area, reception area, indoor car park, museum, theatre, library</w:t>
            </w:r>
          </w:p>
        </w:tc>
        <w:tc>
          <w:tcPr>
            <w:tcW w:w="2602" w:type="dxa"/>
            <w:tcBorders>
              <w:left w:val="single" w:sz="4" w:space="0" w:color="auto"/>
            </w:tcBorders>
          </w:tcPr>
          <w:p w14:paraId="58B1E0FE" w14:textId="77777777" w:rsidR="0012301D" w:rsidRPr="0012301D" w:rsidRDefault="0012301D" w:rsidP="00692B01">
            <w:pPr>
              <w:pStyle w:val="Tabletext"/>
              <w:jc w:val="left"/>
              <w:rPr>
                <w:lang w:val="en-US" w:eastAsia="ja-JP"/>
              </w:rPr>
            </w:pPr>
            <w:r w:rsidRPr="0012301D">
              <w:rPr>
                <w:lang w:val="en-US" w:eastAsia="ja-JP"/>
              </w:rPr>
              <w:t>Opening time; activity of devices may depend on the number of customers.</w:t>
            </w:r>
          </w:p>
        </w:tc>
      </w:tr>
      <w:tr w:rsidR="0012301D" w:rsidRPr="00A23787" w14:paraId="58B1E105" w14:textId="77777777" w:rsidTr="007C0151">
        <w:trPr>
          <w:trHeight w:val="834"/>
          <w:jc w:val="center"/>
        </w:trPr>
        <w:tc>
          <w:tcPr>
            <w:tcW w:w="1492" w:type="dxa"/>
            <w:vAlign w:val="center"/>
          </w:tcPr>
          <w:p w14:paraId="58B1E100" w14:textId="77777777" w:rsidR="0012301D" w:rsidRPr="00870CF7" w:rsidRDefault="0012301D" w:rsidP="007C0151">
            <w:pPr>
              <w:pStyle w:val="Tabletext"/>
              <w:rPr>
                <w:lang w:eastAsia="de-DE"/>
              </w:rPr>
            </w:pPr>
            <w:r w:rsidRPr="00870CF7">
              <w:rPr>
                <w:lang w:eastAsia="de-DE"/>
              </w:rPr>
              <w:t>Railway station</w:t>
            </w:r>
          </w:p>
        </w:tc>
        <w:tc>
          <w:tcPr>
            <w:tcW w:w="2728" w:type="dxa"/>
            <w:tcBorders>
              <w:right w:val="single" w:sz="4" w:space="0" w:color="auto"/>
            </w:tcBorders>
            <w:vAlign w:val="center"/>
          </w:tcPr>
          <w:p w14:paraId="58B1E101" w14:textId="77777777" w:rsidR="0012301D" w:rsidRPr="0012301D" w:rsidRDefault="0012301D" w:rsidP="00692B01">
            <w:pPr>
              <w:pStyle w:val="Tabletext"/>
              <w:jc w:val="left"/>
              <w:rPr>
                <w:lang w:val="en-US" w:eastAsia="ja-JP"/>
              </w:rPr>
            </w:pPr>
            <w:r w:rsidRPr="0012301D">
              <w:rPr>
                <w:lang w:val="en-US" w:eastAsia="de-DE"/>
              </w:rPr>
              <w:t>Major railway stations inside roofed platform area</w:t>
            </w:r>
          </w:p>
        </w:tc>
        <w:tc>
          <w:tcPr>
            <w:tcW w:w="2835" w:type="dxa"/>
            <w:tcBorders>
              <w:left w:val="single" w:sz="4" w:space="0" w:color="auto"/>
            </w:tcBorders>
            <w:vAlign w:val="center"/>
          </w:tcPr>
          <w:p w14:paraId="58B1E102" w14:textId="77777777" w:rsidR="0012301D" w:rsidRPr="0012301D" w:rsidRDefault="0012301D" w:rsidP="00692B01">
            <w:pPr>
              <w:pStyle w:val="Tabletext"/>
              <w:jc w:val="left"/>
              <w:rPr>
                <w:lang w:val="en-US" w:eastAsia="ja-JP"/>
              </w:rPr>
            </w:pPr>
            <w:r w:rsidRPr="0012301D">
              <w:rPr>
                <w:lang w:val="en-US" w:eastAsia="ja-JP"/>
              </w:rPr>
              <w:t xml:space="preserve">Inside roofed </w:t>
            </w:r>
            <w:r w:rsidRPr="0012301D">
              <w:rPr>
                <w:lang w:val="en-US" w:eastAsia="de-DE"/>
              </w:rPr>
              <w:t>platform</w:t>
            </w:r>
            <w:r w:rsidRPr="0012301D">
              <w:rPr>
                <w:lang w:val="en-US" w:eastAsia="ja-JP"/>
              </w:rPr>
              <w:t xml:space="preserve"> area </w:t>
            </w:r>
            <w:r w:rsidRPr="0012301D">
              <w:rPr>
                <w:lang w:val="en-US" w:eastAsia="de-DE"/>
              </w:rPr>
              <w:t>including subways</w:t>
            </w:r>
          </w:p>
        </w:tc>
        <w:tc>
          <w:tcPr>
            <w:tcW w:w="2602" w:type="dxa"/>
            <w:tcBorders>
              <w:left w:val="single" w:sz="4" w:space="0" w:color="auto"/>
            </w:tcBorders>
          </w:tcPr>
          <w:p w14:paraId="58B1E103" w14:textId="77777777" w:rsidR="0012301D" w:rsidRPr="0012301D" w:rsidRDefault="0012301D" w:rsidP="00692B01">
            <w:pPr>
              <w:pStyle w:val="Tabletext"/>
              <w:jc w:val="left"/>
              <w:rPr>
                <w:lang w:val="en-US" w:eastAsia="ja-JP"/>
              </w:rPr>
            </w:pPr>
            <w:r w:rsidRPr="0012301D">
              <w:rPr>
                <w:lang w:val="en-US" w:eastAsia="ja-JP"/>
              </w:rPr>
              <w:t>Depends on the traffic.</w:t>
            </w:r>
          </w:p>
          <w:p w14:paraId="58B1E104" w14:textId="77777777" w:rsidR="0012301D" w:rsidRPr="0012301D" w:rsidRDefault="0012301D" w:rsidP="00692B01">
            <w:pPr>
              <w:pStyle w:val="Tabletext"/>
              <w:jc w:val="left"/>
              <w:rPr>
                <w:lang w:val="en-US" w:eastAsia="ja-JP"/>
              </w:rPr>
            </w:pPr>
            <w:r w:rsidRPr="0012301D">
              <w:rPr>
                <w:lang w:val="en-US" w:eastAsia="ja-JP"/>
              </w:rPr>
              <w:t xml:space="preserve">e.g. 7:00 – 10:00, </w:t>
            </w:r>
            <w:r w:rsidR="00692B01">
              <w:rPr>
                <w:lang w:val="en-US" w:eastAsia="ja-JP"/>
              </w:rPr>
              <w:br/>
            </w:r>
            <w:r w:rsidRPr="0012301D">
              <w:rPr>
                <w:lang w:val="en-US" w:eastAsia="ja-JP"/>
              </w:rPr>
              <w:t>17:00 – 20:00</w:t>
            </w:r>
          </w:p>
        </w:tc>
      </w:tr>
      <w:tr w:rsidR="0012301D" w:rsidRPr="00A23787" w14:paraId="58B1E10B" w14:textId="77777777" w:rsidTr="007C0151">
        <w:trPr>
          <w:trHeight w:val="546"/>
          <w:jc w:val="center"/>
        </w:trPr>
        <w:tc>
          <w:tcPr>
            <w:tcW w:w="1492" w:type="dxa"/>
            <w:vAlign w:val="center"/>
          </w:tcPr>
          <w:p w14:paraId="58B1E106" w14:textId="77777777" w:rsidR="0012301D" w:rsidRPr="00870CF7" w:rsidRDefault="0012301D" w:rsidP="007C0151">
            <w:pPr>
              <w:pStyle w:val="Tabletext"/>
              <w:rPr>
                <w:lang w:eastAsia="de-DE"/>
              </w:rPr>
            </w:pPr>
            <w:r w:rsidRPr="00870CF7">
              <w:rPr>
                <w:lang w:eastAsia="de-DE"/>
              </w:rPr>
              <w:t>Airport terminal</w:t>
            </w:r>
          </w:p>
        </w:tc>
        <w:tc>
          <w:tcPr>
            <w:tcW w:w="2728" w:type="dxa"/>
            <w:tcBorders>
              <w:right w:val="single" w:sz="4" w:space="0" w:color="auto"/>
            </w:tcBorders>
            <w:vAlign w:val="center"/>
          </w:tcPr>
          <w:p w14:paraId="58B1E107" w14:textId="77777777" w:rsidR="0012301D" w:rsidRPr="0012301D" w:rsidRDefault="0012301D" w:rsidP="00692B01">
            <w:pPr>
              <w:pStyle w:val="Tabletext"/>
              <w:jc w:val="left"/>
              <w:rPr>
                <w:lang w:val="en-US" w:eastAsia="ja-JP"/>
              </w:rPr>
            </w:pPr>
            <w:r w:rsidRPr="0012301D">
              <w:rPr>
                <w:lang w:val="en-US" w:eastAsia="de-DE"/>
              </w:rPr>
              <w:t>Major airports, inside terminal building</w:t>
            </w:r>
          </w:p>
        </w:tc>
        <w:tc>
          <w:tcPr>
            <w:tcW w:w="2835" w:type="dxa"/>
            <w:tcBorders>
              <w:left w:val="single" w:sz="4" w:space="0" w:color="auto"/>
            </w:tcBorders>
            <w:vAlign w:val="center"/>
          </w:tcPr>
          <w:p w14:paraId="58B1E108" w14:textId="77777777" w:rsidR="0012301D" w:rsidRPr="0012301D" w:rsidRDefault="0012301D" w:rsidP="00692B01">
            <w:pPr>
              <w:pStyle w:val="Tabletext"/>
              <w:jc w:val="left"/>
              <w:rPr>
                <w:b/>
                <w:lang w:val="en-US" w:eastAsia="ja-JP"/>
              </w:rPr>
            </w:pPr>
            <w:r w:rsidRPr="0012301D">
              <w:rPr>
                <w:lang w:val="en-US"/>
              </w:rPr>
              <w:t>Ch</w:t>
            </w:r>
            <w:r w:rsidRPr="0012301D">
              <w:rPr>
                <w:lang w:val="en-US" w:eastAsia="ja-JP"/>
              </w:rPr>
              <w:t>eck-in counter area,</w:t>
            </w:r>
            <w:r w:rsidRPr="0012301D">
              <w:rPr>
                <w:lang w:val="en-US" w:eastAsia="de-DE"/>
              </w:rPr>
              <w:t xml:space="preserve"> boarding </w:t>
            </w:r>
            <w:r w:rsidRPr="0012301D">
              <w:rPr>
                <w:lang w:val="en-US" w:eastAsia="ja-JP"/>
              </w:rPr>
              <w:t xml:space="preserve">area, arrivals </w:t>
            </w:r>
            <w:r w:rsidRPr="0012301D">
              <w:rPr>
                <w:lang w:val="en-US" w:eastAsia="de-DE"/>
              </w:rPr>
              <w:t>area</w:t>
            </w:r>
          </w:p>
        </w:tc>
        <w:tc>
          <w:tcPr>
            <w:tcW w:w="2602" w:type="dxa"/>
            <w:tcBorders>
              <w:left w:val="single" w:sz="4" w:space="0" w:color="auto"/>
            </w:tcBorders>
          </w:tcPr>
          <w:p w14:paraId="58B1E109" w14:textId="77777777" w:rsidR="0012301D" w:rsidRPr="0012301D" w:rsidRDefault="0012301D" w:rsidP="00692B01">
            <w:pPr>
              <w:pStyle w:val="Tabletext"/>
              <w:jc w:val="left"/>
              <w:rPr>
                <w:lang w:val="en-US" w:eastAsia="ja-JP"/>
              </w:rPr>
            </w:pPr>
            <w:r w:rsidRPr="0012301D">
              <w:rPr>
                <w:lang w:val="en-US" w:eastAsia="ja-JP"/>
              </w:rPr>
              <w:t>Depends on the traffic</w:t>
            </w:r>
          </w:p>
          <w:p w14:paraId="58B1E10A" w14:textId="77777777" w:rsidR="0012301D" w:rsidRPr="0012301D" w:rsidRDefault="0012301D" w:rsidP="00692B01">
            <w:pPr>
              <w:pStyle w:val="Tabletext"/>
              <w:jc w:val="left"/>
              <w:rPr>
                <w:lang w:val="en-US"/>
              </w:rPr>
            </w:pPr>
            <w:r w:rsidRPr="0012301D">
              <w:rPr>
                <w:lang w:val="en-US" w:eastAsia="ja-JP"/>
              </w:rPr>
              <w:t>e.g. 8:00 – 21:00</w:t>
            </w:r>
          </w:p>
        </w:tc>
      </w:tr>
      <w:tr w:rsidR="0012301D" w:rsidRPr="00A23787" w14:paraId="58B1E111" w14:textId="77777777" w:rsidTr="007C0151">
        <w:trPr>
          <w:trHeight w:val="554"/>
          <w:jc w:val="center"/>
        </w:trPr>
        <w:tc>
          <w:tcPr>
            <w:tcW w:w="1492" w:type="dxa"/>
            <w:vAlign w:val="center"/>
          </w:tcPr>
          <w:p w14:paraId="58B1E10C" w14:textId="77777777" w:rsidR="0012301D" w:rsidRPr="00870CF7" w:rsidRDefault="0012301D" w:rsidP="007C0151">
            <w:pPr>
              <w:pStyle w:val="Tabletext"/>
              <w:rPr>
                <w:lang w:eastAsia="de-DE"/>
              </w:rPr>
            </w:pPr>
            <w:proofErr w:type="spellStart"/>
            <w:r w:rsidRPr="00870CF7">
              <w:rPr>
                <w:lang w:eastAsia="de-DE"/>
              </w:rPr>
              <w:t>Factory</w:t>
            </w:r>
            <w:proofErr w:type="spellEnd"/>
          </w:p>
        </w:tc>
        <w:tc>
          <w:tcPr>
            <w:tcW w:w="2728" w:type="dxa"/>
            <w:tcBorders>
              <w:right w:val="single" w:sz="4" w:space="0" w:color="auto"/>
            </w:tcBorders>
            <w:vAlign w:val="center"/>
          </w:tcPr>
          <w:p w14:paraId="58B1E10D" w14:textId="77777777" w:rsidR="0012301D" w:rsidRPr="0012301D" w:rsidRDefault="0012301D" w:rsidP="00692B01">
            <w:pPr>
              <w:pStyle w:val="Tabletext"/>
              <w:jc w:val="left"/>
              <w:rPr>
                <w:lang w:val="en-US" w:eastAsia="ja-JP"/>
              </w:rPr>
            </w:pPr>
            <w:r w:rsidRPr="0012301D">
              <w:rPr>
                <w:lang w:val="en-US" w:eastAsia="de-DE"/>
              </w:rPr>
              <w:t>Inside factory buildings dominated by electrical machinery</w:t>
            </w:r>
          </w:p>
        </w:tc>
        <w:tc>
          <w:tcPr>
            <w:tcW w:w="2835" w:type="dxa"/>
            <w:tcBorders>
              <w:left w:val="single" w:sz="4" w:space="0" w:color="auto"/>
            </w:tcBorders>
            <w:vAlign w:val="center"/>
          </w:tcPr>
          <w:p w14:paraId="58B1E10E" w14:textId="77777777" w:rsidR="0012301D" w:rsidRPr="0012301D" w:rsidRDefault="0012301D" w:rsidP="00692B01">
            <w:pPr>
              <w:pStyle w:val="Tabletext"/>
              <w:jc w:val="left"/>
              <w:rPr>
                <w:lang w:val="en-US" w:eastAsia="ja-JP"/>
              </w:rPr>
            </w:pPr>
            <w:r w:rsidRPr="0012301D">
              <w:rPr>
                <w:lang w:val="en-US" w:eastAsia="ja-JP"/>
              </w:rPr>
              <w:t>P</w:t>
            </w:r>
            <w:r w:rsidRPr="0012301D">
              <w:rPr>
                <w:lang w:val="en-US" w:eastAsia="de-DE"/>
              </w:rPr>
              <w:t xml:space="preserve">roduction </w:t>
            </w:r>
            <w:r w:rsidRPr="0012301D">
              <w:rPr>
                <w:lang w:val="en-US" w:eastAsia="ja-JP"/>
              </w:rPr>
              <w:t>factory,</w:t>
            </w:r>
            <w:r w:rsidRPr="0012301D">
              <w:rPr>
                <w:color w:val="000000"/>
                <w:lang w:val="en-US"/>
              </w:rPr>
              <w:t xml:space="preserve"> </w:t>
            </w:r>
            <w:r w:rsidRPr="0012301D">
              <w:rPr>
                <w:color w:val="000000"/>
                <w:lang w:val="en-US" w:eastAsia="ja-JP"/>
              </w:rPr>
              <w:t>m</w:t>
            </w:r>
            <w:r w:rsidRPr="0012301D">
              <w:rPr>
                <w:color w:val="000000"/>
                <w:lang w:val="en-US"/>
              </w:rPr>
              <w:t>aintenance facility</w:t>
            </w:r>
            <w:r w:rsidRPr="0012301D">
              <w:rPr>
                <w:color w:val="000000"/>
                <w:lang w:val="en-US" w:eastAsia="ja-JP"/>
              </w:rPr>
              <w:t>,</w:t>
            </w:r>
            <w:r w:rsidRPr="0012301D">
              <w:rPr>
                <w:lang w:val="en-US"/>
              </w:rPr>
              <w:t xml:space="preserve"> </w:t>
            </w:r>
            <w:r w:rsidRPr="0012301D">
              <w:rPr>
                <w:lang w:val="en-US" w:eastAsia="ja-JP"/>
              </w:rPr>
              <w:t>w</w:t>
            </w:r>
            <w:r w:rsidRPr="0012301D">
              <w:rPr>
                <w:color w:val="000000"/>
                <w:lang w:val="en-US" w:eastAsia="ja-JP"/>
              </w:rPr>
              <w:t>arehouse</w:t>
            </w:r>
          </w:p>
        </w:tc>
        <w:tc>
          <w:tcPr>
            <w:tcW w:w="2602" w:type="dxa"/>
            <w:tcBorders>
              <w:left w:val="single" w:sz="4" w:space="0" w:color="auto"/>
            </w:tcBorders>
          </w:tcPr>
          <w:p w14:paraId="58B1E10F" w14:textId="77777777" w:rsidR="0012301D" w:rsidRPr="0012301D" w:rsidRDefault="0012301D" w:rsidP="00692B01">
            <w:pPr>
              <w:pStyle w:val="Tabletext"/>
              <w:jc w:val="left"/>
              <w:rPr>
                <w:lang w:val="en-US" w:eastAsia="ja-JP"/>
              </w:rPr>
            </w:pPr>
            <w:r w:rsidRPr="0012301D">
              <w:rPr>
                <w:lang w:val="en-US" w:eastAsia="ja-JP"/>
              </w:rPr>
              <w:t>Working time</w:t>
            </w:r>
          </w:p>
          <w:p w14:paraId="58B1E110" w14:textId="77777777" w:rsidR="0012301D" w:rsidRPr="0012301D" w:rsidRDefault="0012301D" w:rsidP="00692B01">
            <w:pPr>
              <w:pStyle w:val="Tabletext"/>
              <w:jc w:val="left"/>
              <w:rPr>
                <w:lang w:val="en-US" w:eastAsia="ja-JP"/>
              </w:rPr>
            </w:pPr>
            <w:r w:rsidRPr="0012301D">
              <w:rPr>
                <w:lang w:val="en-US" w:eastAsia="ja-JP"/>
              </w:rPr>
              <w:t>e.g. 9:00 – 12:00 and 13:00 – 17:00</w:t>
            </w:r>
          </w:p>
        </w:tc>
      </w:tr>
      <w:tr w:rsidR="0012301D" w:rsidRPr="00A23787" w14:paraId="58B1E117" w14:textId="77777777" w:rsidTr="007C0151">
        <w:trPr>
          <w:trHeight w:val="534"/>
          <w:jc w:val="center"/>
        </w:trPr>
        <w:tc>
          <w:tcPr>
            <w:tcW w:w="1492" w:type="dxa"/>
            <w:tcBorders>
              <w:bottom w:val="single" w:sz="4" w:space="0" w:color="auto"/>
            </w:tcBorders>
            <w:vAlign w:val="center"/>
          </w:tcPr>
          <w:p w14:paraId="58B1E112" w14:textId="77777777" w:rsidR="0012301D" w:rsidRPr="00870CF7" w:rsidRDefault="0012301D" w:rsidP="007C0151">
            <w:pPr>
              <w:pStyle w:val="Tabletext"/>
              <w:rPr>
                <w:lang w:eastAsia="de-DE"/>
              </w:rPr>
            </w:pPr>
            <w:r w:rsidRPr="00870CF7">
              <w:rPr>
                <w:lang w:eastAsia="de-DE"/>
              </w:rPr>
              <w:t>Hospital</w:t>
            </w:r>
          </w:p>
        </w:tc>
        <w:tc>
          <w:tcPr>
            <w:tcW w:w="2728" w:type="dxa"/>
            <w:tcBorders>
              <w:bottom w:val="single" w:sz="4" w:space="0" w:color="auto"/>
              <w:right w:val="single" w:sz="4" w:space="0" w:color="auto"/>
            </w:tcBorders>
            <w:vAlign w:val="center"/>
          </w:tcPr>
          <w:p w14:paraId="58B1E113" w14:textId="77777777" w:rsidR="0012301D" w:rsidRPr="0012301D" w:rsidRDefault="0012301D" w:rsidP="00692B01">
            <w:pPr>
              <w:pStyle w:val="Tabletext"/>
              <w:jc w:val="left"/>
              <w:rPr>
                <w:b/>
                <w:lang w:val="en-US" w:eastAsia="ja-JP"/>
              </w:rPr>
            </w:pPr>
            <w:r w:rsidRPr="0012301D">
              <w:rPr>
                <w:lang w:val="en-US" w:eastAsia="de-DE"/>
              </w:rPr>
              <w:t xml:space="preserve">Locations dominated by medical </w:t>
            </w:r>
            <w:r w:rsidRPr="0012301D">
              <w:rPr>
                <w:lang w:val="en-US" w:eastAsia="ja-JP"/>
              </w:rPr>
              <w:t>appliances</w:t>
            </w:r>
          </w:p>
        </w:tc>
        <w:tc>
          <w:tcPr>
            <w:tcW w:w="2835" w:type="dxa"/>
            <w:tcBorders>
              <w:left w:val="single" w:sz="4" w:space="0" w:color="auto"/>
              <w:bottom w:val="single" w:sz="4" w:space="0" w:color="auto"/>
            </w:tcBorders>
            <w:vAlign w:val="center"/>
          </w:tcPr>
          <w:p w14:paraId="58B1E114" w14:textId="77777777" w:rsidR="0012301D" w:rsidRPr="0012301D" w:rsidRDefault="0012301D" w:rsidP="00692B01">
            <w:pPr>
              <w:pStyle w:val="Tabletext"/>
              <w:jc w:val="left"/>
              <w:rPr>
                <w:lang w:val="en-US" w:eastAsia="ja-JP"/>
              </w:rPr>
            </w:pPr>
            <w:r w:rsidRPr="0012301D">
              <w:rPr>
                <w:lang w:val="en-US" w:eastAsia="ja-JP"/>
              </w:rPr>
              <w:t>Clinic, consultation room and treatment room in hospital</w:t>
            </w:r>
          </w:p>
        </w:tc>
        <w:tc>
          <w:tcPr>
            <w:tcW w:w="2602" w:type="dxa"/>
            <w:tcBorders>
              <w:left w:val="single" w:sz="4" w:space="0" w:color="auto"/>
              <w:bottom w:val="single" w:sz="4" w:space="0" w:color="auto"/>
            </w:tcBorders>
          </w:tcPr>
          <w:p w14:paraId="58B1E115" w14:textId="77777777" w:rsidR="0012301D" w:rsidRPr="0012301D" w:rsidRDefault="0012301D" w:rsidP="00692B01">
            <w:pPr>
              <w:pStyle w:val="Tabletext"/>
              <w:jc w:val="left"/>
              <w:rPr>
                <w:lang w:val="en-US" w:eastAsia="ja-JP"/>
              </w:rPr>
            </w:pPr>
            <w:r w:rsidRPr="0012301D">
              <w:rPr>
                <w:lang w:val="en-US" w:eastAsia="ja-JP"/>
              </w:rPr>
              <w:t>Working time</w:t>
            </w:r>
          </w:p>
          <w:p w14:paraId="58B1E116" w14:textId="77777777" w:rsidR="0012301D" w:rsidRPr="0012301D" w:rsidRDefault="0012301D" w:rsidP="00692B01">
            <w:pPr>
              <w:pStyle w:val="Tabletext"/>
              <w:jc w:val="left"/>
              <w:rPr>
                <w:lang w:val="en-US" w:eastAsia="ja-JP"/>
              </w:rPr>
            </w:pPr>
            <w:r w:rsidRPr="0012301D">
              <w:rPr>
                <w:lang w:val="en-US" w:eastAsia="ja-JP"/>
              </w:rPr>
              <w:t>e.g. 9:00 – 12:00 and 13:00 – 17:00</w:t>
            </w:r>
          </w:p>
        </w:tc>
      </w:tr>
    </w:tbl>
    <w:p w14:paraId="58B1E118" w14:textId="77777777" w:rsidR="0012301D" w:rsidRPr="0012301D" w:rsidRDefault="0012301D" w:rsidP="0012301D">
      <w:pPr>
        <w:keepNext/>
        <w:keepLines/>
        <w:spacing w:before="280"/>
        <w:ind w:left="1134" w:hanging="1134"/>
        <w:outlineLvl w:val="0"/>
        <w:rPr>
          <w:b/>
          <w:sz w:val="28"/>
          <w:lang w:val="en-US"/>
        </w:rPr>
      </w:pPr>
      <w:bookmarkStart w:id="9" w:name="_Toc138240140"/>
      <w:r w:rsidRPr="0012301D">
        <w:rPr>
          <w:b/>
          <w:sz w:val="28"/>
          <w:szCs w:val="28"/>
          <w:lang w:val="en-US"/>
        </w:rPr>
        <w:t>6</w:t>
      </w:r>
      <w:r w:rsidRPr="0012301D">
        <w:rPr>
          <w:b/>
          <w:sz w:val="28"/>
          <w:lang w:val="en-US"/>
        </w:rPr>
        <w:tab/>
        <w:t xml:space="preserve">Equipment </w:t>
      </w:r>
      <w:r w:rsidRPr="0012301D">
        <w:rPr>
          <w:b/>
          <w:bCs/>
          <w:sz w:val="28"/>
          <w:lang w:val="en-US"/>
        </w:rPr>
        <w:t>specifications</w:t>
      </w:r>
      <w:bookmarkEnd w:id="9"/>
    </w:p>
    <w:p w14:paraId="58B1E119" w14:textId="77777777" w:rsidR="0012301D" w:rsidRPr="0012301D" w:rsidRDefault="0012301D" w:rsidP="0012301D">
      <w:pPr>
        <w:keepNext/>
        <w:keepLines/>
        <w:spacing w:before="200"/>
        <w:ind w:left="1134" w:hanging="1134"/>
        <w:outlineLvl w:val="1"/>
        <w:rPr>
          <w:b/>
          <w:lang w:val="en-US"/>
        </w:rPr>
      </w:pPr>
      <w:bookmarkStart w:id="10" w:name="_Toc138240141"/>
      <w:r w:rsidRPr="0012301D">
        <w:rPr>
          <w:b/>
          <w:lang w:val="en-US"/>
        </w:rPr>
        <w:t>6.</w:t>
      </w:r>
      <w:r w:rsidRPr="0012301D">
        <w:rPr>
          <w:b/>
          <w:lang w:val="en-US" w:eastAsia="ja-JP"/>
        </w:rPr>
        <w:t>1</w:t>
      </w:r>
      <w:r w:rsidRPr="0012301D">
        <w:rPr>
          <w:b/>
          <w:lang w:val="en-US"/>
        </w:rPr>
        <w:tab/>
        <w:t>Receiver and preamplifier</w:t>
      </w:r>
      <w:bookmarkEnd w:id="10"/>
    </w:p>
    <w:p w14:paraId="58B1E11A" w14:textId="77777777" w:rsidR="0012301D" w:rsidRPr="0012301D" w:rsidRDefault="0012301D" w:rsidP="0012301D">
      <w:pPr>
        <w:rPr>
          <w:lang w:val="en-US" w:eastAsia="ja-JP"/>
        </w:rPr>
      </w:pPr>
      <w:r w:rsidRPr="0012301D">
        <w:rPr>
          <w:lang w:val="en-US" w:eastAsia="ja-JP"/>
        </w:rPr>
        <w:t xml:space="preserve">A vector signal </w:t>
      </w:r>
      <w:proofErr w:type="spellStart"/>
      <w:r w:rsidRPr="0012301D">
        <w:rPr>
          <w:lang w:val="en-US"/>
        </w:rPr>
        <w:t>analyser</w:t>
      </w:r>
      <w:proofErr w:type="spellEnd"/>
      <w:r w:rsidRPr="0012301D">
        <w:rPr>
          <w:lang w:val="en-US" w:eastAsia="ja-JP"/>
        </w:rPr>
        <w:t xml:space="preserve"> or a monitoring receiver which can produce I/Q data is required as a</w:t>
      </w:r>
      <w:r w:rsidRPr="0012301D">
        <w:rPr>
          <w:lang w:val="en-US"/>
        </w:rPr>
        <w:t xml:space="preserve"> measurement receiver</w:t>
      </w:r>
      <w:r w:rsidRPr="0012301D">
        <w:rPr>
          <w:lang w:val="en-US" w:eastAsia="ja-JP"/>
        </w:rPr>
        <w:t>.</w:t>
      </w:r>
    </w:p>
    <w:p w14:paraId="58B1E11B" w14:textId="77777777" w:rsidR="0012301D" w:rsidRPr="0012301D" w:rsidRDefault="0012301D" w:rsidP="0012301D">
      <w:pPr>
        <w:rPr>
          <w:lang w:val="en-US" w:eastAsia="ja-JP"/>
        </w:rPr>
      </w:pPr>
      <w:r w:rsidRPr="0012301D">
        <w:rPr>
          <w:lang w:val="en-US"/>
        </w:rPr>
        <w:t xml:space="preserve">An external low noise amplifier (LNA) can </w:t>
      </w:r>
      <w:r w:rsidRPr="0012301D">
        <w:rPr>
          <w:lang w:val="en-US" w:eastAsia="ja-JP"/>
        </w:rPr>
        <w:t>be used to improve sensitivity</w:t>
      </w:r>
      <w:r w:rsidRPr="0012301D">
        <w:rPr>
          <w:lang w:val="en-US"/>
        </w:rPr>
        <w:t>.</w:t>
      </w:r>
      <w:r w:rsidRPr="0012301D">
        <w:rPr>
          <w:lang w:val="en-US" w:eastAsia="ja-JP"/>
        </w:rPr>
        <w:t xml:space="preserve"> The following requirements should be applied to the combination of </w:t>
      </w:r>
      <w:proofErr w:type="spellStart"/>
      <w:r w:rsidRPr="0012301D">
        <w:rPr>
          <w:lang w:val="en-US" w:eastAsia="ja-JP"/>
        </w:rPr>
        <w:t>analyser</w:t>
      </w:r>
      <w:proofErr w:type="spellEnd"/>
      <w:r w:rsidRPr="0012301D">
        <w:rPr>
          <w:lang w:val="en-US" w:eastAsia="ja-JP"/>
        </w:rPr>
        <w:t>/receiver and LNA.</w:t>
      </w:r>
    </w:p>
    <w:p w14:paraId="58B1E11C" w14:textId="77777777" w:rsidR="0012301D" w:rsidRPr="0012301D" w:rsidRDefault="0012301D" w:rsidP="00692B01">
      <w:pPr>
        <w:pStyle w:val="TableNo"/>
        <w:keepLines/>
        <w:rPr>
          <w:lang w:val="en-US"/>
        </w:rPr>
      </w:pPr>
      <w:r w:rsidRPr="0012301D">
        <w:rPr>
          <w:lang w:val="en-US"/>
        </w:rPr>
        <w:lastRenderedPageBreak/>
        <w:t>TABLE 3</w:t>
      </w:r>
    </w:p>
    <w:p w14:paraId="58B1E11D" w14:textId="77777777" w:rsidR="0012301D" w:rsidRPr="0012301D" w:rsidRDefault="0012301D" w:rsidP="00692B01">
      <w:pPr>
        <w:pStyle w:val="Tabletitle"/>
        <w:keepLines/>
        <w:rPr>
          <w:lang w:val="en-US"/>
        </w:rPr>
      </w:pPr>
      <w:r w:rsidRPr="0012301D">
        <w:rPr>
          <w:lang w:val="en-US"/>
        </w:rPr>
        <w:t>Measurement system (receiver/LNA) requirements</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8"/>
        <w:gridCol w:w="1983"/>
        <w:gridCol w:w="1988"/>
      </w:tblGrid>
      <w:tr w:rsidR="0012301D" w:rsidRPr="00870CF7" w14:paraId="58B1E120" w14:textId="77777777" w:rsidTr="007C0151">
        <w:trPr>
          <w:cantSplit/>
          <w:trHeight w:val="359"/>
          <w:tblHeader/>
          <w:jc w:val="center"/>
        </w:trPr>
        <w:tc>
          <w:tcPr>
            <w:tcW w:w="2828" w:type="dxa"/>
            <w:shd w:val="clear" w:color="auto" w:fill="auto"/>
          </w:tcPr>
          <w:p w14:paraId="58B1E11E" w14:textId="77777777" w:rsidR="0012301D" w:rsidRPr="00870CF7" w:rsidRDefault="0012301D" w:rsidP="00692B01">
            <w:pPr>
              <w:pStyle w:val="Tablehead"/>
              <w:keepLines/>
            </w:pPr>
            <w:proofErr w:type="spellStart"/>
            <w:r w:rsidRPr="00870CF7">
              <w:t>Function</w:t>
            </w:r>
            <w:proofErr w:type="spellEnd"/>
          </w:p>
        </w:tc>
        <w:tc>
          <w:tcPr>
            <w:tcW w:w="3971" w:type="dxa"/>
            <w:gridSpan w:val="2"/>
            <w:shd w:val="clear" w:color="auto" w:fill="auto"/>
          </w:tcPr>
          <w:p w14:paraId="58B1E11F" w14:textId="77777777" w:rsidR="0012301D" w:rsidRPr="00870CF7" w:rsidRDefault="0012301D" w:rsidP="00692B01">
            <w:pPr>
              <w:pStyle w:val="Tablehead"/>
              <w:keepLines/>
            </w:pPr>
            <w:proofErr w:type="spellStart"/>
            <w:r w:rsidRPr="00870CF7">
              <w:t>Requirement</w:t>
            </w:r>
            <w:proofErr w:type="spellEnd"/>
          </w:p>
        </w:tc>
      </w:tr>
      <w:tr w:rsidR="0012301D" w:rsidRPr="00870CF7" w14:paraId="58B1E124" w14:textId="77777777" w:rsidTr="007C0151">
        <w:trPr>
          <w:trHeight w:val="315"/>
          <w:jc w:val="center"/>
        </w:trPr>
        <w:tc>
          <w:tcPr>
            <w:tcW w:w="2828" w:type="dxa"/>
            <w:shd w:val="clear" w:color="auto" w:fill="auto"/>
          </w:tcPr>
          <w:p w14:paraId="58B1E121" w14:textId="77777777" w:rsidR="0012301D" w:rsidRPr="00870CF7" w:rsidRDefault="0012301D" w:rsidP="00692B01">
            <w:pPr>
              <w:pStyle w:val="Tabletext"/>
              <w:keepNext/>
              <w:keepLines/>
              <w:jc w:val="left"/>
            </w:pPr>
            <w:r w:rsidRPr="00870CF7">
              <w:t>Frequency range</w:t>
            </w:r>
          </w:p>
        </w:tc>
        <w:tc>
          <w:tcPr>
            <w:tcW w:w="1983" w:type="dxa"/>
            <w:shd w:val="clear" w:color="auto" w:fill="auto"/>
          </w:tcPr>
          <w:p w14:paraId="58B1E122" w14:textId="77777777" w:rsidR="0012301D" w:rsidRPr="00870CF7" w:rsidRDefault="0012301D" w:rsidP="00692B01">
            <w:pPr>
              <w:pStyle w:val="Tabletext"/>
              <w:keepNext/>
              <w:keepLines/>
              <w:jc w:val="center"/>
            </w:pPr>
            <w:r w:rsidRPr="00870CF7">
              <w:t>30-300 MHz</w:t>
            </w:r>
          </w:p>
        </w:tc>
        <w:tc>
          <w:tcPr>
            <w:tcW w:w="1988" w:type="dxa"/>
            <w:shd w:val="clear" w:color="auto" w:fill="auto"/>
          </w:tcPr>
          <w:p w14:paraId="58B1E123" w14:textId="77777777" w:rsidR="0012301D" w:rsidRPr="00870CF7" w:rsidRDefault="0012301D" w:rsidP="00692B01">
            <w:pPr>
              <w:pStyle w:val="Tabletext"/>
              <w:keepNext/>
              <w:keepLines/>
              <w:jc w:val="center"/>
            </w:pPr>
            <w:r w:rsidRPr="00870CF7">
              <w:t>0.3-3 GHz</w:t>
            </w:r>
          </w:p>
        </w:tc>
      </w:tr>
      <w:tr w:rsidR="0012301D" w:rsidRPr="00870CF7" w14:paraId="58B1E128" w14:textId="77777777" w:rsidTr="007C0151">
        <w:trPr>
          <w:trHeight w:val="315"/>
          <w:jc w:val="center"/>
        </w:trPr>
        <w:tc>
          <w:tcPr>
            <w:tcW w:w="2828" w:type="dxa"/>
            <w:shd w:val="clear" w:color="auto" w:fill="auto"/>
          </w:tcPr>
          <w:p w14:paraId="58B1E125" w14:textId="77777777" w:rsidR="0012301D" w:rsidRPr="0012301D" w:rsidRDefault="0012301D" w:rsidP="00692B01">
            <w:pPr>
              <w:pStyle w:val="Tabletext"/>
              <w:keepNext/>
              <w:keepLines/>
              <w:jc w:val="left"/>
              <w:rPr>
                <w:lang w:val="en-US"/>
              </w:rPr>
            </w:pPr>
            <w:r w:rsidRPr="0012301D">
              <w:rPr>
                <w:lang w:val="en-US"/>
              </w:rPr>
              <w:t>Minimum acquisition bandwidth (I/Q sampling rate)</w:t>
            </w:r>
          </w:p>
        </w:tc>
        <w:tc>
          <w:tcPr>
            <w:tcW w:w="1983" w:type="dxa"/>
            <w:shd w:val="clear" w:color="auto" w:fill="auto"/>
          </w:tcPr>
          <w:p w14:paraId="58B1E126" w14:textId="77777777" w:rsidR="0012301D" w:rsidRPr="00870CF7" w:rsidRDefault="0012301D" w:rsidP="00692B01">
            <w:pPr>
              <w:pStyle w:val="Tabletext"/>
              <w:keepNext/>
              <w:keepLines/>
              <w:jc w:val="center"/>
            </w:pPr>
            <w:r w:rsidRPr="00870CF7">
              <w:t>1 MHz</w:t>
            </w:r>
          </w:p>
        </w:tc>
        <w:tc>
          <w:tcPr>
            <w:tcW w:w="1988" w:type="dxa"/>
            <w:shd w:val="clear" w:color="auto" w:fill="auto"/>
          </w:tcPr>
          <w:p w14:paraId="58B1E127" w14:textId="77777777" w:rsidR="0012301D" w:rsidRPr="00870CF7" w:rsidRDefault="0012301D" w:rsidP="00692B01">
            <w:pPr>
              <w:pStyle w:val="Tabletext"/>
              <w:keepNext/>
              <w:keepLines/>
              <w:jc w:val="center"/>
            </w:pPr>
            <w:r w:rsidRPr="00870CF7">
              <w:t>5 MHz</w:t>
            </w:r>
          </w:p>
        </w:tc>
      </w:tr>
      <w:tr w:rsidR="0012301D" w:rsidRPr="00870CF7" w14:paraId="58B1E12B" w14:textId="77777777" w:rsidTr="007C0151">
        <w:trPr>
          <w:trHeight w:val="315"/>
          <w:jc w:val="center"/>
        </w:trPr>
        <w:tc>
          <w:tcPr>
            <w:tcW w:w="2828" w:type="dxa"/>
            <w:shd w:val="clear" w:color="auto" w:fill="auto"/>
          </w:tcPr>
          <w:p w14:paraId="58B1E129" w14:textId="77777777" w:rsidR="0012301D" w:rsidRPr="00870CF7" w:rsidRDefault="0012301D" w:rsidP="00692B01">
            <w:pPr>
              <w:pStyle w:val="Tabletext"/>
              <w:keepNext/>
              <w:keepLines/>
              <w:jc w:val="left"/>
            </w:pPr>
            <w:r w:rsidRPr="00870CF7">
              <w:t>Input (</w:t>
            </w:r>
            <w:proofErr w:type="spellStart"/>
            <w:r w:rsidRPr="00870CF7">
              <w:t>antenna</w:t>
            </w:r>
            <w:proofErr w:type="spellEnd"/>
            <w:r w:rsidRPr="00870CF7">
              <w:t xml:space="preserve"> input) VSWR</w:t>
            </w:r>
          </w:p>
        </w:tc>
        <w:tc>
          <w:tcPr>
            <w:tcW w:w="3971" w:type="dxa"/>
            <w:gridSpan w:val="2"/>
            <w:shd w:val="clear" w:color="auto" w:fill="auto"/>
          </w:tcPr>
          <w:p w14:paraId="58B1E12A" w14:textId="77777777" w:rsidR="0012301D" w:rsidRPr="00870CF7" w:rsidRDefault="0012301D" w:rsidP="00692B01">
            <w:pPr>
              <w:pStyle w:val="Tabletext"/>
              <w:keepNext/>
              <w:keepLines/>
              <w:jc w:val="center"/>
              <w:rPr>
                <w:szCs w:val="22"/>
                <w:u w:color="000000"/>
              </w:rPr>
            </w:pPr>
            <w:r w:rsidRPr="00870CF7">
              <w:rPr>
                <w:u w:color="000000"/>
              </w:rPr>
              <w:t>50 Ω, nominal &lt; 1.5</w:t>
            </w:r>
          </w:p>
        </w:tc>
      </w:tr>
      <w:tr w:rsidR="0012301D" w:rsidRPr="00870CF7" w14:paraId="58B1E12F" w14:textId="77777777" w:rsidTr="007C0151">
        <w:trPr>
          <w:trHeight w:val="315"/>
          <w:jc w:val="center"/>
        </w:trPr>
        <w:tc>
          <w:tcPr>
            <w:tcW w:w="2828" w:type="dxa"/>
            <w:shd w:val="clear" w:color="auto" w:fill="auto"/>
          </w:tcPr>
          <w:p w14:paraId="58B1E12C" w14:textId="77777777" w:rsidR="0012301D" w:rsidRPr="00870CF7" w:rsidRDefault="0012301D" w:rsidP="00692B01">
            <w:pPr>
              <w:pStyle w:val="Tabletext"/>
              <w:keepNext/>
              <w:keepLines/>
              <w:jc w:val="left"/>
            </w:pPr>
            <w:r w:rsidRPr="00870CF7">
              <w:t xml:space="preserve">3rd </w:t>
            </w:r>
            <w:proofErr w:type="spellStart"/>
            <w:r w:rsidRPr="00870CF7">
              <w:t>order</w:t>
            </w:r>
            <w:proofErr w:type="spellEnd"/>
            <w:r w:rsidRPr="00870CF7">
              <w:t xml:space="preserve"> intercept</w:t>
            </w:r>
          </w:p>
        </w:tc>
        <w:tc>
          <w:tcPr>
            <w:tcW w:w="1983" w:type="dxa"/>
            <w:shd w:val="clear" w:color="auto" w:fill="auto"/>
          </w:tcPr>
          <w:p w14:paraId="58B1E12D" w14:textId="77777777" w:rsidR="0012301D" w:rsidRPr="00870CF7" w:rsidRDefault="0012301D" w:rsidP="00692B01">
            <w:pPr>
              <w:pStyle w:val="Tabletext"/>
              <w:keepNext/>
              <w:keepLines/>
              <w:jc w:val="center"/>
            </w:pPr>
            <w:r w:rsidRPr="00870CF7">
              <w:sym w:font="Symbol" w:char="F0B3"/>
            </w:r>
            <w:r w:rsidRPr="00870CF7">
              <w:t> 10 dBm</w:t>
            </w:r>
          </w:p>
        </w:tc>
        <w:tc>
          <w:tcPr>
            <w:tcW w:w="1988" w:type="dxa"/>
            <w:shd w:val="clear" w:color="auto" w:fill="auto"/>
          </w:tcPr>
          <w:p w14:paraId="58B1E12E" w14:textId="77777777" w:rsidR="0012301D" w:rsidRPr="00870CF7" w:rsidRDefault="0012301D" w:rsidP="00692B01">
            <w:pPr>
              <w:pStyle w:val="Tabletext"/>
              <w:keepNext/>
              <w:keepLines/>
              <w:jc w:val="center"/>
            </w:pPr>
            <w:r w:rsidRPr="00870CF7">
              <w:sym w:font="Symbol" w:char="F0B3"/>
            </w:r>
            <w:r w:rsidRPr="00870CF7">
              <w:t> 0 dBm</w:t>
            </w:r>
          </w:p>
        </w:tc>
      </w:tr>
      <w:tr w:rsidR="0012301D" w:rsidRPr="00870CF7" w14:paraId="58B1E133" w14:textId="77777777" w:rsidTr="007C0151">
        <w:trPr>
          <w:trHeight w:val="315"/>
          <w:jc w:val="center"/>
        </w:trPr>
        <w:tc>
          <w:tcPr>
            <w:tcW w:w="2828" w:type="dxa"/>
            <w:shd w:val="clear" w:color="auto" w:fill="auto"/>
          </w:tcPr>
          <w:p w14:paraId="58B1E130" w14:textId="77777777" w:rsidR="0012301D" w:rsidRPr="00870CF7" w:rsidRDefault="0012301D" w:rsidP="00692B01">
            <w:pPr>
              <w:pStyle w:val="Tabletext"/>
              <w:jc w:val="left"/>
            </w:pPr>
            <w:r w:rsidRPr="00870CF7">
              <w:t xml:space="preserve">2nd </w:t>
            </w:r>
            <w:proofErr w:type="spellStart"/>
            <w:r w:rsidRPr="00870CF7">
              <w:t>order</w:t>
            </w:r>
            <w:proofErr w:type="spellEnd"/>
            <w:r w:rsidRPr="00870CF7">
              <w:t xml:space="preserve"> intercept</w:t>
            </w:r>
          </w:p>
        </w:tc>
        <w:tc>
          <w:tcPr>
            <w:tcW w:w="1983" w:type="dxa"/>
            <w:shd w:val="clear" w:color="auto" w:fill="auto"/>
          </w:tcPr>
          <w:p w14:paraId="58B1E131" w14:textId="77777777" w:rsidR="0012301D" w:rsidRPr="00870CF7" w:rsidRDefault="0012301D" w:rsidP="007C0151">
            <w:pPr>
              <w:pStyle w:val="Tabletext"/>
              <w:jc w:val="center"/>
            </w:pPr>
            <w:r w:rsidRPr="00870CF7">
              <w:sym w:font="Symbol" w:char="F0B3"/>
            </w:r>
            <w:r w:rsidRPr="00870CF7">
              <w:t> 50 dBm</w:t>
            </w:r>
          </w:p>
        </w:tc>
        <w:tc>
          <w:tcPr>
            <w:tcW w:w="1988" w:type="dxa"/>
            <w:shd w:val="clear" w:color="auto" w:fill="auto"/>
          </w:tcPr>
          <w:p w14:paraId="58B1E132" w14:textId="77777777" w:rsidR="0012301D" w:rsidRPr="00870CF7" w:rsidRDefault="0012301D" w:rsidP="007C0151">
            <w:pPr>
              <w:pStyle w:val="Tabletext"/>
              <w:jc w:val="center"/>
            </w:pPr>
            <w:r w:rsidRPr="00870CF7">
              <w:sym w:font="Symbol" w:char="F0B3"/>
            </w:r>
            <w:r w:rsidRPr="00870CF7">
              <w:t> 40 dBm</w:t>
            </w:r>
          </w:p>
        </w:tc>
      </w:tr>
      <w:tr w:rsidR="0012301D" w:rsidRPr="00A23787" w14:paraId="58B1E136" w14:textId="77777777" w:rsidTr="007C0151">
        <w:trPr>
          <w:trHeight w:val="315"/>
          <w:jc w:val="center"/>
        </w:trPr>
        <w:tc>
          <w:tcPr>
            <w:tcW w:w="2828" w:type="dxa"/>
            <w:shd w:val="clear" w:color="auto" w:fill="auto"/>
          </w:tcPr>
          <w:p w14:paraId="58B1E134" w14:textId="77777777" w:rsidR="0012301D" w:rsidRPr="00870CF7" w:rsidRDefault="0012301D" w:rsidP="00692B01">
            <w:pPr>
              <w:pStyle w:val="Tabletext"/>
              <w:jc w:val="left"/>
            </w:pPr>
            <w:proofErr w:type="spellStart"/>
            <w:r w:rsidRPr="00870CF7">
              <w:t>Preselection</w:t>
            </w:r>
            <w:proofErr w:type="spellEnd"/>
          </w:p>
        </w:tc>
        <w:tc>
          <w:tcPr>
            <w:tcW w:w="3971" w:type="dxa"/>
            <w:gridSpan w:val="2"/>
            <w:shd w:val="clear" w:color="auto" w:fill="auto"/>
          </w:tcPr>
          <w:p w14:paraId="58B1E135" w14:textId="77777777" w:rsidR="0012301D" w:rsidRPr="0012301D" w:rsidRDefault="0012301D" w:rsidP="007C0151">
            <w:pPr>
              <w:pStyle w:val="Tabletext"/>
              <w:jc w:val="center"/>
              <w:rPr>
                <w:lang w:val="en-US"/>
              </w:rPr>
            </w:pPr>
            <w:r w:rsidRPr="0012301D">
              <w:rPr>
                <w:lang w:val="en-US"/>
              </w:rPr>
              <w:t>Tracking or fixed filter</w:t>
            </w:r>
            <w:r w:rsidRPr="0012301D">
              <w:rPr>
                <w:lang w:val="en-US"/>
              </w:rPr>
              <w:br/>
              <w:t>Low pass/high pass filter</w:t>
            </w:r>
          </w:p>
        </w:tc>
      </w:tr>
      <w:tr w:rsidR="0012301D" w:rsidRPr="00870CF7" w14:paraId="58B1E13A" w14:textId="77777777" w:rsidTr="007C0151">
        <w:trPr>
          <w:trHeight w:val="315"/>
          <w:jc w:val="center"/>
        </w:trPr>
        <w:tc>
          <w:tcPr>
            <w:tcW w:w="2828" w:type="dxa"/>
            <w:shd w:val="clear" w:color="auto" w:fill="auto"/>
          </w:tcPr>
          <w:p w14:paraId="58B1E137" w14:textId="77777777" w:rsidR="0012301D" w:rsidRPr="00870CF7" w:rsidRDefault="0012301D" w:rsidP="00692B01">
            <w:pPr>
              <w:pStyle w:val="Tabletext"/>
              <w:jc w:val="left"/>
            </w:pPr>
            <w:r w:rsidRPr="00870CF7">
              <w:t>Total noise figure</w:t>
            </w:r>
          </w:p>
        </w:tc>
        <w:tc>
          <w:tcPr>
            <w:tcW w:w="1983" w:type="dxa"/>
            <w:shd w:val="clear" w:color="auto" w:fill="auto"/>
          </w:tcPr>
          <w:p w14:paraId="58B1E138" w14:textId="77777777" w:rsidR="0012301D" w:rsidRPr="00870CF7" w:rsidRDefault="0012301D" w:rsidP="007C0151">
            <w:pPr>
              <w:pStyle w:val="Tabletext"/>
              <w:jc w:val="center"/>
              <w:rPr>
                <w:szCs w:val="22"/>
                <w:u w:color="000000"/>
              </w:rPr>
            </w:pPr>
            <w:r w:rsidRPr="00870CF7">
              <w:rPr>
                <w:szCs w:val="22"/>
                <w:u w:color="000000"/>
              </w:rPr>
              <w:t>≤ 2 dB</w:t>
            </w:r>
            <w:r w:rsidRPr="00870CF7">
              <w:rPr>
                <w:szCs w:val="22"/>
                <w:u w:color="000000"/>
                <w:vertAlign w:val="superscript"/>
              </w:rPr>
              <w:t>(1)</w:t>
            </w:r>
          </w:p>
        </w:tc>
        <w:tc>
          <w:tcPr>
            <w:tcW w:w="1988" w:type="dxa"/>
            <w:shd w:val="clear" w:color="auto" w:fill="auto"/>
          </w:tcPr>
          <w:p w14:paraId="58B1E139" w14:textId="77777777" w:rsidR="0012301D" w:rsidRPr="00870CF7" w:rsidRDefault="0012301D" w:rsidP="007C0151">
            <w:pPr>
              <w:pStyle w:val="Tabletext"/>
              <w:jc w:val="center"/>
              <w:rPr>
                <w:szCs w:val="22"/>
                <w:u w:color="000000"/>
              </w:rPr>
            </w:pPr>
            <w:r w:rsidRPr="00870CF7">
              <w:rPr>
                <w:szCs w:val="22"/>
                <w:u w:color="000000"/>
              </w:rPr>
              <w:t>≤ 2 dB</w:t>
            </w:r>
            <w:r w:rsidRPr="00870CF7">
              <w:rPr>
                <w:szCs w:val="22"/>
                <w:u w:color="000000"/>
                <w:vertAlign w:val="superscript"/>
              </w:rPr>
              <w:t>(1)</w:t>
            </w:r>
          </w:p>
        </w:tc>
      </w:tr>
      <w:tr w:rsidR="0012301D" w:rsidRPr="00870CF7" w14:paraId="58B1E13E" w14:textId="77777777" w:rsidTr="007C0151">
        <w:trPr>
          <w:trHeight w:val="315"/>
          <w:jc w:val="center"/>
        </w:trPr>
        <w:tc>
          <w:tcPr>
            <w:tcW w:w="2828" w:type="dxa"/>
            <w:shd w:val="clear" w:color="auto" w:fill="auto"/>
          </w:tcPr>
          <w:p w14:paraId="58B1E13B" w14:textId="77777777" w:rsidR="0012301D" w:rsidRPr="00870CF7" w:rsidRDefault="0012301D" w:rsidP="00692B01">
            <w:pPr>
              <w:pStyle w:val="Tabletext"/>
              <w:jc w:val="left"/>
            </w:pPr>
            <w:r w:rsidRPr="00870CF7">
              <w:t>IF rejection</w:t>
            </w:r>
          </w:p>
        </w:tc>
        <w:tc>
          <w:tcPr>
            <w:tcW w:w="1983" w:type="dxa"/>
            <w:shd w:val="clear" w:color="auto" w:fill="auto"/>
          </w:tcPr>
          <w:p w14:paraId="58B1E13C" w14:textId="77777777" w:rsidR="0012301D" w:rsidRPr="00870CF7" w:rsidRDefault="0012301D" w:rsidP="007C0151">
            <w:pPr>
              <w:pStyle w:val="Tabletext"/>
              <w:jc w:val="center"/>
            </w:pPr>
            <w:r w:rsidRPr="00870CF7">
              <w:t>&gt; 90 dB</w:t>
            </w:r>
          </w:p>
        </w:tc>
        <w:tc>
          <w:tcPr>
            <w:tcW w:w="1988" w:type="dxa"/>
            <w:shd w:val="clear" w:color="auto" w:fill="auto"/>
          </w:tcPr>
          <w:p w14:paraId="58B1E13D" w14:textId="77777777" w:rsidR="0012301D" w:rsidRPr="00870CF7" w:rsidRDefault="0012301D" w:rsidP="007C0151">
            <w:pPr>
              <w:pStyle w:val="Tabletext"/>
              <w:jc w:val="center"/>
            </w:pPr>
            <w:r w:rsidRPr="00870CF7">
              <w:t>&gt; 100 dB</w:t>
            </w:r>
          </w:p>
        </w:tc>
      </w:tr>
      <w:tr w:rsidR="0012301D" w:rsidRPr="00870CF7" w14:paraId="58B1E142" w14:textId="77777777" w:rsidTr="007C0151">
        <w:trPr>
          <w:trHeight w:val="315"/>
          <w:jc w:val="center"/>
        </w:trPr>
        <w:tc>
          <w:tcPr>
            <w:tcW w:w="2828" w:type="dxa"/>
            <w:shd w:val="clear" w:color="auto" w:fill="auto"/>
          </w:tcPr>
          <w:p w14:paraId="58B1E13F" w14:textId="77777777" w:rsidR="0012301D" w:rsidRPr="00870CF7" w:rsidRDefault="0012301D" w:rsidP="00692B01">
            <w:pPr>
              <w:pStyle w:val="Tabletext"/>
              <w:jc w:val="left"/>
            </w:pPr>
            <w:r w:rsidRPr="00870CF7">
              <w:t>Image rejection</w:t>
            </w:r>
          </w:p>
        </w:tc>
        <w:tc>
          <w:tcPr>
            <w:tcW w:w="1983" w:type="dxa"/>
            <w:shd w:val="clear" w:color="auto" w:fill="auto"/>
          </w:tcPr>
          <w:p w14:paraId="58B1E140" w14:textId="77777777" w:rsidR="0012301D" w:rsidRPr="00870CF7" w:rsidRDefault="0012301D" w:rsidP="007C0151">
            <w:pPr>
              <w:pStyle w:val="Tabletext"/>
              <w:jc w:val="center"/>
            </w:pPr>
            <w:r w:rsidRPr="00870CF7">
              <w:t>&gt; 90 dB</w:t>
            </w:r>
          </w:p>
        </w:tc>
        <w:tc>
          <w:tcPr>
            <w:tcW w:w="1988" w:type="dxa"/>
            <w:shd w:val="clear" w:color="auto" w:fill="auto"/>
          </w:tcPr>
          <w:p w14:paraId="58B1E141" w14:textId="77777777" w:rsidR="0012301D" w:rsidRPr="00870CF7" w:rsidRDefault="0012301D" w:rsidP="007C0151">
            <w:pPr>
              <w:pStyle w:val="Tabletext"/>
              <w:jc w:val="center"/>
            </w:pPr>
            <w:r w:rsidRPr="00870CF7">
              <w:t>&gt; 100 dB</w:t>
            </w:r>
          </w:p>
        </w:tc>
      </w:tr>
      <w:tr w:rsidR="0012301D" w:rsidRPr="00870CF7" w14:paraId="58B1E146" w14:textId="77777777" w:rsidTr="007C0151">
        <w:trPr>
          <w:trHeight w:val="315"/>
          <w:jc w:val="center"/>
        </w:trPr>
        <w:tc>
          <w:tcPr>
            <w:tcW w:w="2828" w:type="dxa"/>
            <w:shd w:val="clear" w:color="auto" w:fill="auto"/>
          </w:tcPr>
          <w:p w14:paraId="58B1E143" w14:textId="77777777" w:rsidR="0012301D" w:rsidRPr="00870CF7" w:rsidRDefault="0012301D" w:rsidP="00692B01">
            <w:pPr>
              <w:pStyle w:val="Tabletext"/>
              <w:jc w:val="left"/>
            </w:pPr>
            <w:r w:rsidRPr="00870CF7">
              <w:t>LNA gain</w:t>
            </w:r>
          </w:p>
        </w:tc>
        <w:tc>
          <w:tcPr>
            <w:tcW w:w="1983" w:type="dxa"/>
            <w:shd w:val="clear" w:color="auto" w:fill="auto"/>
          </w:tcPr>
          <w:p w14:paraId="58B1E144" w14:textId="77777777" w:rsidR="0012301D" w:rsidRPr="00870CF7" w:rsidRDefault="0012301D" w:rsidP="007C0151">
            <w:pPr>
              <w:pStyle w:val="Tabletext"/>
              <w:jc w:val="center"/>
              <w:rPr>
                <w:u w:color="000000"/>
              </w:rPr>
            </w:pPr>
            <w:r w:rsidRPr="00870CF7">
              <w:rPr>
                <w:u w:color="000000"/>
              </w:rPr>
              <w:t>≤</w:t>
            </w:r>
            <w:r w:rsidRPr="00870CF7">
              <w:t> </w:t>
            </w:r>
            <w:r w:rsidRPr="00870CF7">
              <w:rPr>
                <w:u w:color="000000"/>
              </w:rPr>
              <w:t>25 dB</w:t>
            </w:r>
          </w:p>
        </w:tc>
        <w:tc>
          <w:tcPr>
            <w:tcW w:w="1988" w:type="dxa"/>
            <w:shd w:val="clear" w:color="auto" w:fill="auto"/>
          </w:tcPr>
          <w:p w14:paraId="58B1E145" w14:textId="77777777" w:rsidR="0012301D" w:rsidRPr="00870CF7" w:rsidRDefault="0012301D" w:rsidP="007C0151">
            <w:pPr>
              <w:pStyle w:val="Tabletext"/>
              <w:jc w:val="center"/>
              <w:rPr>
                <w:u w:color="000000"/>
                <w:lang w:eastAsia="ja-JP"/>
              </w:rPr>
            </w:pPr>
            <w:r w:rsidRPr="00870CF7">
              <w:rPr>
                <w:u w:color="000000"/>
              </w:rPr>
              <w:t>≤</w:t>
            </w:r>
            <w:r w:rsidRPr="00870CF7">
              <w:t> </w:t>
            </w:r>
            <w:r w:rsidRPr="00870CF7">
              <w:rPr>
                <w:u w:color="000000"/>
              </w:rPr>
              <w:t>25 dB</w:t>
            </w:r>
          </w:p>
        </w:tc>
      </w:tr>
      <w:tr w:rsidR="0012301D" w:rsidRPr="00870CF7" w14:paraId="58B1E149" w14:textId="77777777" w:rsidTr="007C0151">
        <w:trPr>
          <w:trHeight w:val="315"/>
          <w:jc w:val="center"/>
        </w:trPr>
        <w:tc>
          <w:tcPr>
            <w:tcW w:w="2828" w:type="dxa"/>
            <w:shd w:val="clear" w:color="auto" w:fill="auto"/>
          </w:tcPr>
          <w:p w14:paraId="58B1E147" w14:textId="77777777" w:rsidR="0012301D" w:rsidRPr="00870CF7" w:rsidRDefault="0012301D" w:rsidP="00692B01">
            <w:pPr>
              <w:pStyle w:val="Tabletext"/>
              <w:jc w:val="left"/>
            </w:pPr>
            <w:r w:rsidRPr="00870CF7">
              <w:t xml:space="preserve">LNA gain </w:t>
            </w:r>
            <w:proofErr w:type="spellStart"/>
            <w:r w:rsidRPr="00870CF7">
              <w:t>stability</w:t>
            </w:r>
            <w:proofErr w:type="spellEnd"/>
          </w:p>
        </w:tc>
        <w:tc>
          <w:tcPr>
            <w:tcW w:w="3971" w:type="dxa"/>
            <w:gridSpan w:val="2"/>
            <w:shd w:val="clear" w:color="auto" w:fill="auto"/>
          </w:tcPr>
          <w:p w14:paraId="58B1E148" w14:textId="77777777" w:rsidR="0012301D" w:rsidRPr="00870CF7" w:rsidRDefault="0012301D" w:rsidP="007C0151">
            <w:pPr>
              <w:pStyle w:val="Tabletext"/>
              <w:jc w:val="center"/>
              <w:rPr>
                <w:u w:color="000000"/>
              </w:rPr>
            </w:pPr>
            <w:r w:rsidRPr="00870CF7">
              <w:rPr>
                <w:u w:color="000000"/>
              </w:rPr>
              <w:t>≤</w:t>
            </w:r>
            <w:r w:rsidRPr="00870CF7">
              <w:t> </w:t>
            </w:r>
            <w:r w:rsidRPr="00870CF7">
              <w:rPr>
                <w:u w:color="000000"/>
              </w:rPr>
              <w:t>0.7 dB at 20-30°C</w:t>
            </w:r>
          </w:p>
        </w:tc>
      </w:tr>
      <w:tr w:rsidR="0012301D" w:rsidRPr="00870CF7" w14:paraId="58B1E14D" w14:textId="77777777" w:rsidTr="007C0151">
        <w:trPr>
          <w:trHeight w:val="780"/>
          <w:jc w:val="center"/>
        </w:trPr>
        <w:tc>
          <w:tcPr>
            <w:tcW w:w="2828" w:type="dxa"/>
            <w:shd w:val="clear" w:color="auto" w:fill="auto"/>
          </w:tcPr>
          <w:p w14:paraId="58B1E14A" w14:textId="77777777" w:rsidR="0012301D" w:rsidRPr="0012301D" w:rsidRDefault="0012301D" w:rsidP="00692B01">
            <w:pPr>
              <w:pStyle w:val="Tabletext"/>
              <w:jc w:val="left"/>
              <w:rPr>
                <w:lang w:val="en-US" w:eastAsia="ja-JP"/>
              </w:rPr>
            </w:pPr>
            <w:r w:rsidRPr="0012301D">
              <w:rPr>
                <w:lang w:val="en-US"/>
              </w:rPr>
              <w:t xml:space="preserve">LNA gain flatness over the </w:t>
            </w:r>
            <w:r w:rsidRPr="0012301D">
              <w:rPr>
                <w:lang w:val="en-US" w:eastAsia="ja-JP"/>
              </w:rPr>
              <w:t>acquisition bandwidth</w:t>
            </w:r>
          </w:p>
        </w:tc>
        <w:tc>
          <w:tcPr>
            <w:tcW w:w="1983" w:type="dxa"/>
            <w:shd w:val="clear" w:color="auto" w:fill="auto"/>
          </w:tcPr>
          <w:p w14:paraId="58B1E14B" w14:textId="77777777" w:rsidR="0012301D" w:rsidRPr="00870CF7" w:rsidRDefault="0012301D" w:rsidP="007C0151">
            <w:pPr>
              <w:pStyle w:val="Tabletext"/>
              <w:jc w:val="center"/>
              <w:rPr>
                <w:szCs w:val="22"/>
                <w:u w:color="000000"/>
              </w:rPr>
            </w:pPr>
            <w:r w:rsidRPr="00870CF7">
              <w:rPr>
                <w:u w:color="000000"/>
              </w:rPr>
              <w:t>&lt;</w:t>
            </w:r>
            <w:r w:rsidRPr="00870CF7">
              <w:t> </w:t>
            </w:r>
            <w:r w:rsidRPr="00870CF7">
              <w:rPr>
                <w:u w:color="000000"/>
              </w:rPr>
              <w:t>0.4</w:t>
            </w:r>
            <w:r w:rsidRPr="00870CF7">
              <w:rPr>
                <w:szCs w:val="22"/>
                <w:u w:color="000000"/>
              </w:rPr>
              <w:t> dB</w:t>
            </w:r>
          </w:p>
        </w:tc>
        <w:tc>
          <w:tcPr>
            <w:tcW w:w="1988" w:type="dxa"/>
            <w:shd w:val="clear" w:color="auto" w:fill="auto"/>
          </w:tcPr>
          <w:p w14:paraId="58B1E14C" w14:textId="77777777" w:rsidR="0012301D" w:rsidRPr="00870CF7" w:rsidRDefault="0012301D" w:rsidP="007C0151">
            <w:pPr>
              <w:pStyle w:val="Tabletext"/>
              <w:jc w:val="center"/>
              <w:rPr>
                <w:szCs w:val="22"/>
                <w:u w:color="000000"/>
              </w:rPr>
            </w:pPr>
            <w:r w:rsidRPr="00870CF7">
              <w:rPr>
                <w:szCs w:val="22"/>
                <w:u w:color="000000"/>
              </w:rPr>
              <w:t>&lt;</w:t>
            </w:r>
            <w:r w:rsidRPr="00870CF7">
              <w:t> </w:t>
            </w:r>
            <w:r w:rsidRPr="00870CF7">
              <w:rPr>
                <w:szCs w:val="22"/>
                <w:u w:color="000000"/>
              </w:rPr>
              <w:t>0.5 dB</w:t>
            </w:r>
          </w:p>
        </w:tc>
      </w:tr>
      <w:tr w:rsidR="0012301D" w:rsidRPr="00A23787" w14:paraId="58B1E150" w14:textId="77777777" w:rsidTr="007C0151">
        <w:trPr>
          <w:trHeight w:val="315"/>
          <w:jc w:val="center"/>
        </w:trPr>
        <w:tc>
          <w:tcPr>
            <w:tcW w:w="2828" w:type="dxa"/>
            <w:shd w:val="clear" w:color="auto" w:fill="auto"/>
          </w:tcPr>
          <w:p w14:paraId="58B1E14E" w14:textId="77777777" w:rsidR="0012301D" w:rsidRPr="00870CF7" w:rsidRDefault="00692B01" w:rsidP="00692B01">
            <w:pPr>
              <w:pStyle w:val="Tabletext"/>
              <w:jc w:val="left"/>
            </w:pPr>
            <w:proofErr w:type="spellStart"/>
            <w:r>
              <w:t>Automatic</w:t>
            </w:r>
            <w:proofErr w:type="spellEnd"/>
            <w:r>
              <w:t xml:space="preserve"> gain control (</w:t>
            </w:r>
            <w:r w:rsidR="0012301D" w:rsidRPr="00870CF7">
              <w:t>AGC</w:t>
            </w:r>
            <w:r>
              <w:t>)</w:t>
            </w:r>
          </w:p>
        </w:tc>
        <w:tc>
          <w:tcPr>
            <w:tcW w:w="3971" w:type="dxa"/>
            <w:gridSpan w:val="2"/>
            <w:shd w:val="clear" w:color="auto" w:fill="auto"/>
          </w:tcPr>
          <w:p w14:paraId="58B1E14F" w14:textId="77777777" w:rsidR="0012301D" w:rsidRPr="0012301D" w:rsidRDefault="0012301D" w:rsidP="00692B01">
            <w:pPr>
              <w:pStyle w:val="Tabletext"/>
              <w:jc w:val="left"/>
              <w:rPr>
                <w:lang w:val="en-US"/>
              </w:rPr>
            </w:pPr>
            <w:r w:rsidRPr="0012301D">
              <w:rPr>
                <w:lang w:val="en-US"/>
              </w:rPr>
              <w:t>Measurement outputs should have no AGC applied</w:t>
            </w:r>
          </w:p>
        </w:tc>
      </w:tr>
      <w:tr w:rsidR="0012301D" w:rsidRPr="00A23787" w14:paraId="58B1E153" w14:textId="77777777" w:rsidTr="007C0151">
        <w:trPr>
          <w:jc w:val="center"/>
        </w:trPr>
        <w:tc>
          <w:tcPr>
            <w:tcW w:w="2828" w:type="dxa"/>
            <w:tcBorders>
              <w:bottom w:val="single" w:sz="4" w:space="0" w:color="auto"/>
            </w:tcBorders>
            <w:shd w:val="clear" w:color="auto" w:fill="auto"/>
          </w:tcPr>
          <w:p w14:paraId="58B1E151" w14:textId="77777777" w:rsidR="0012301D" w:rsidRPr="0012301D" w:rsidRDefault="0012301D" w:rsidP="00692B01">
            <w:pPr>
              <w:pStyle w:val="Tabletext"/>
              <w:jc w:val="left"/>
              <w:rPr>
                <w:lang w:val="en-US"/>
              </w:rPr>
            </w:pPr>
            <w:r w:rsidRPr="0012301D">
              <w:rPr>
                <w:lang w:val="en-US"/>
              </w:rPr>
              <w:t>Electromagnetic compatibility of the measurement set-up including computers and interface</w:t>
            </w:r>
          </w:p>
        </w:tc>
        <w:tc>
          <w:tcPr>
            <w:tcW w:w="3971" w:type="dxa"/>
            <w:gridSpan w:val="2"/>
            <w:tcBorders>
              <w:bottom w:val="single" w:sz="4" w:space="0" w:color="auto"/>
            </w:tcBorders>
            <w:shd w:val="clear" w:color="auto" w:fill="auto"/>
          </w:tcPr>
          <w:p w14:paraId="58B1E152" w14:textId="77777777" w:rsidR="0012301D" w:rsidRPr="0012301D" w:rsidRDefault="0012301D" w:rsidP="00692B01">
            <w:pPr>
              <w:pStyle w:val="Tabletext"/>
              <w:jc w:val="left"/>
              <w:rPr>
                <w:lang w:val="en-US" w:eastAsia="ja-JP"/>
              </w:rPr>
            </w:pPr>
            <w:r w:rsidRPr="0012301D">
              <w:rPr>
                <w:lang w:val="en-US"/>
              </w:rPr>
              <w:t xml:space="preserve">All interference produced and received by the set-up should be </w:t>
            </w:r>
            <w:r w:rsidRPr="0012301D">
              <w:rPr>
                <w:lang w:val="en-US" w:eastAsia="ja-JP"/>
              </w:rPr>
              <w:t>less than</w:t>
            </w:r>
            <w:r w:rsidRPr="0012301D">
              <w:rPr>
                <w:lang w:val="en-US"/>
              </w:rPr>
              <w:t> 10 dB below the average noise to be measured.</w:t>
            </w:r>
            <w:r w:rsidRPr="0012301D">
              <w:rPr>
                <w:szCs w:val="22"/>
                <w:u w:color="000000"/>
                <w:vertAlign w:val="superscript"/>
                <w:lang w:val="en-US"/>
              </w:rPr>
              <w:t>(</w:t>
            </w:r>
            <w:r w:rsidRPr="0012301D">
              <w:rPr>
                <w:szCs w:val="22"/>
                <w:u w:color="000000"/>
                <w:vertAlign w:val="superscript"/>
                <w:lang w:val="en-US" w:eastAsia="ja-JP"/>
              </w:rPr>
              <w:t>2</w:t>
            </w:r>
            <w:r w:rsidRPr="0012301D">
              <w:rPr>
                <w:szCs w:val="22"/>
                <w:u w:color="000000"/>
                <w:vertAlign w:val="superscript"/>
                <w:lang w:val="en-US"/>
              </w:rPr>
              <w:t>)</w:t>
            </w:r>
            <w:r w:rsidRPr="0012301D">
              <w:rPr>
                <w:lang w:val="en-US"/>
              </w:rPr>
              <w:t xml:space="preserve"> </w:t>
            </w:r>
          </w:p>
        </w:tc>
      </w:tr>
      <w:tr w:rsidR="0012301D" w:rsidRPr="00A23787" w14:paraId="58B1E156" w14:textId="77777777" w:rsidTr="007C0151">
        <w:trPr>
          <w:trHeight w:val="578"/>
          <w:jc w:val="center"/>
        </w:trPr>
        <w:tc>
          <w:tcPr>
            <w:tcW w:w="6799" w:type="dxa"/>
            <w:gridSpan w:val="3"/>
            <w:tcBorders>
              <w:top w:val="single" w:sz="4" w:space="0" w:color="auto"/>
              <w:left w:val="nil"/>
              <w:bottom w:val="nil"/>
              <w:right w:val="nil"/>
            </w:tcBorders>
            <w:shd w:val="clear" w:color="auto" w:fill="auto"/>
          </w:tcPr>
          <w:p w14:paraId="58B1E154" w14:textId="77777777" w:rsidR="0012301D" w:rsidRPr="0012301D" w:rsidRDefault="0012301D" w:rsidP="007C0151">
            <w:pPr>
              <w:pStyle w:val="Tablelegend"/>
              <w:rPr>
                <w:lang w:val="en-US"/>
              </w:rPr>
            </w:pPr>
            <w:r w:rsidRPr="0012301D">
              <w:rPr>
                <w:vertAlign w:val="superscript"/>
                <w:lang w:val="en-US"/>
              </w:rPr>
              <w:t>(1)</w:t>
            </w:r>
            <w:r w:rsidRPr="0012301D">
              <w:rPr>
                <w:lang w:val="en-US"/>
              </w:rPr>
              <w:tab/>
              <w:t>This noise figure applies to the LNA.</w:t>
            </w:r>
          </w:p>
          <w:p w14:paraId="58B1E155" w14:textId="77777777" w:rsidR="0012301D" w:rsidRPr="0012301D" w:rsidRDefault="0012301D" w:rsidP="007C0151">
            <w:pPr>
              <w:pStyle w:val="Tablelegend"/>
              <w:rPr>
                <w:lang w:val="en-US"/>
              </w:rPr>
            </w:pPr>
            <w:r w:rsidRPr="0012301D">
              <w:rPr>
                <w:vertAlign w:val="superscript"/>
                <w:lang w:val="en-US"/>
              </w:rPr>
              <w:t>(</w:t>
            </w:r>
            <w:r w:rsidRPr="0012301D">
              <w:rPr>
                <w:vertAlign w:val="superscript"/>
                <w:lang w:val="en-US" w:eastAsia="ja-JP"/>
              </w:rPr>
              <w:t>2</w:t>
            </w:r>
            <w:r w:rsidRPr="0012301D">
              <w:rPr>
                <w:vertAlign w:val="superscript"/>
                <w:lang w:val="en-US"/>
              </w:rPr>
              <w:t>)</w:t>
            </w:r>
            <w:r w:rsidRPr="0012301D">
              <w:rPr>
                <w:lang w:val="en-US"/>
              </w:rPr>
              <w:tab/>
              <w:t>The measurement frequency should be shifted so as to satisfy the requirement in the case that interferences are received in the measuring frequency band.</w:t>
            </w:r>
          </w:p>
        </w:tc>
      </w:tr>
    </w:tbl>
    <w:p w14:paraId="58B1E157" w14:textId="77777777" w:rsidR="0012301D" w:rsidRPr="00870CF7" w:rsidRDefault="0012301D" w:rsidP="0012301D">
      <w:pPr>
        <w:pStyle w:val="Tablefin"/>
      </w:pPr>
    </w:p>
    <w:p w14:paraId="58B1E158" w14:textId="77777777" w:rsidR="0012301D" w:rsidRPr="0012301D" w:rsidRDefault="0012301D" w:rsidP="0012301D">
      <w:pPr>
        <w:rPr>
          <w:lang w:val="en-US" w:eastAsia="ja-JP"/>
        </w:rPr>
      </w:pPr>
      <w:r w:rsidRPr="0012301D">
        <w:rPr>
          <w:lang w:val="en-US"/>
        </w:rPr>
        <w:t>When a</w:t>
      </w:r>
      <w:r w:rsidRPr="0012301D">
        <w:rPr>
          <w:lang w:val="en-US" w:eastAsia="ja-JP"/>
        </w:rPr>
        <w:t>n</w:t>
      </w:r>
      <w:r w:rsidRPr="0012301D">
        <w:rPr>
          <w:lang w:val="en-US"/>
        </w:rPr>
        <w:t xml:space="preserve"> LNA is used, the requirements in Table 2 have to be met by the whole combination of receiver and LNA. The system noise figure of the combination is dominated by the noise figure of the LNA.</w:t>
      </w:r>
    </w:p>
    <w:p w14:paraId="58B1E159" w14:textId="77777777" w:rsidR="0012301D" w:rsidRPr="0012301D" w:rsidRDefault="0012301D" w:rsidP="0012301D">
      <w:pPr>
        <w:rPr>
          <w:lang w:val="en-US" w:eastAsia="ja-JP"/>
        </w:rPr>
      </w:pPr>
      <w:r w:rsidRPr="0012301D">
        <w:rPr>
          <w:lang w:val="en-US" w:eastAsia="ja-JP"/>
        </w:rPr>
        <w:t xml:space="preserve">An external attenuator may be used in order to assure input impedance of </w:t>
      </w:r>
      <w:proofErr w:type="spellStart"/>
      <w:r w:rsidRPr="0012301D">
        <w:rPr>
          <w:lang w:val="en-US" w:eastAsia="ja-JP"/>
        </w:rPr>
        <w:t>analyser</w:t>
      </w:r>
      <w:proofErr w:type="spellEnd"/>
      <w:r w:rsidRPr="0012301D">
        <w:rPr>
          <w:lang w:val="en-US" w:eastAsia="ja-JP"/>
        </w:rPr>
        <w:t xml:space="preserve">/receiver or LNA. For improving sensitivity, an external attenuator may not to be used. </w:t>
      </w:r>
    </w:p>
    <w:p w14:paraId="58B1E15A" w14:textId="77777777" w:rsidR="0012301D" w:rsidRPr="0012301D" w:rsidRDefault="0012301D" w:rsidP="0012301D">
      <w:pPr>
        <w:pStyle w:val="Heading2"/>
        <w:rPr>
          <w:lang w:val="en-US"/>
        </w:rPr>
      </w:pPr>
      <w:bookmarkStart w:id="11" w:name="_Toc138240142"/>
      <w:r w:rsidRPr="0012301D">
        <w:rPr>
          <w:lang w:val="en-US"/>
        </w:rPr>
        <w:t>6.2</w:t>
      </w:r>
      <w:r w:rsidRPr="0012301D">
        <w:rPr>
          <w:lang w:val="en-US"/>
        </w:rPr>
        <w:tab/>
        <w:t>Antenna</w:t>
      </w:r>
      <w:bookmarkEnd w:id="11"/>
    </w:p>
    <w:p w14:paraId="58B1E15B" w14:textId="77777777" w:rsidR="0012301D" w:rsidRPr="0012301D" w:rsidRDefault="0012301D" w:rsidP="0012301D">
      <w:pPr>
        <w:rPr>
          <w:lang w:val="en-US" w:eastAsia="ja-JP"/>
        </w:rPr>
      </w:pPr>
      <w:r w:rsidRPr="0012301D">
        <w:rPr>
          <w:lang w:val="en-US" w:eastAsia="ja-JP"/>
        </w:rPr>
        <w:t>In indoor environments, usually dominant radio noise sources exist in the vicinity, and the arrival angle of the noise cannot be considered as uniform. Therefore, the use of directive antenna is inappropriate for measurements in these environments.</w:t>
      </w:r>
    </w:p>
    <w:p w14:paraId="58B1E15C" w14:textId="77777777" w:rsidR="0012301D" w:rsidRPr="0012301D" w:rsidRDefault="0012301D" w:rsidP="0012301D">
      <w:pPr>
        <w:rPr>
          <w:lang w:val="en-US" w:eastAsia="ja-JP"/>
        </w:rPr>
      </w:pPr>
      <w:r w:rsidRPr="0012301D">
        <w:rPr>
          <w:lang w:val="en-US" w:eastAsia="ja-JP"/>
        </w:rPr>
        <w:t>T</w:t>
      </w:r>
      <w:r w:rsidRPr="0012301D">
        <w:rPr>
          <w:lang w:val="en-US"/>
        </w:rPr>
        <w:t xml:space="preserve">he most appropriate antenna for all measurement frequency band is a vertical half-wave dipole because it has low loss which can be regarded as lossless and omni-directional gain in the horizontal </w:t>
      </w:r>
      <w:r w:rsidRPr="0012301D">
        <w:rPr>
          <w:lang w:val="en-US"/>
        </w:rPr>
        <w:lastRenderedPageBreak/>
        <w:t>plane. A vertical g</w:t>
      </w:r>
      <w:r w:rsidRPr="0012301D">
        <w:rPr>
          <w:lang w:val="en-US" w:eastAsia="ja-JP"/>
        </w:rPr>
        <w:t xml:space="preserve">round plane antenna or sleeve antenna can also be used as they have similar characteristics to the </w:t>
      </w:r>
      <w:r w:rsidRPr="0012301D">
        <w:rPr>
          <w:lang w:val="en-US"/>
        </w:rPr>
        <w:t xml:space="preserve">half-wave </w:t>
      </w:r>
      <w:r w:rsidRPr="0012301D">
        <w:rPr>
          <w:lang w:val="en-US" w:eastAsia="ja-JP"/>
        </w:rPr>
        <w:t>dipole antenna.</w:t>
      </w:r>
    </w:p>
    <w:p w14:paraId="58B1E15D" w14:textId="77777777" w:rsidR="0012301D" w:rsidRPr="0012301D" w:rsidRDefault="0012301D" w:rsidP="0012301D">
      <w:pPr>
        <w:rPr>
          <w:lang w:val="en-US" w:eastAsia="ja-JP"/>
        </w:rPr>
      </w:pPr>
      <w:r w:rsidRPr="0012301D">
        <w:rPr>
          <w:lang w:val="en-US"/>
        </w:rPr>
        <w:t>Below 30</w:t>
      </w:r>
      <w:r w:rsidRPr="0012301D">
        <w:rPr>
          <w:lang w:val="en-US" w:eastAsia="ja-JP"/>
        </w:rPr>
        <w:t>0</w:t>
      </w:r>
      <w:r w:rsidRPr="0012301D">
        <w:rPr>
          <w:lang w:val="en-US"/>
        </w:rPr>
        <w:t xml:space="preserve"> MHz, vertical half-wave dipoles are not practical as they </w:t>
      </w:r>
      <w:r w:rsidRPr="0012301D">
        <w:rPr>
          <w:lang w:val="en-US" w:eastAsia="ja-JP"/>
        </w:rPr>
        <w:t>are</w:t>
      </w:r>
      <w:r w:rsidRPr="0012301D">
        <w:rPr>
          <w:lang w:val="en-US"/>
        </w:rPr>
        <w:t xml:space="preserve"> too big to</w:t>
      </w:r>
      <w:r w:rsidRPr="0012301D">
        <w:rPr>
          <w:lang w:val="en-US" w:eastAsia="ja-JP"/>
        </w:rPr>
        <w:t xml:space="preserve"> be</w:t>
      </w:r>
      <w:r w:rsidRPr="0012301D">
        <w:rPr>
          <w:lang w:val="en-US"/>
        </w:rPr>
        <w:t xml:space="preserve"> use</w:t>
      </w:r>
      <w:r w:rsidRPr="0012301D">
        <w:rPr>
          <w:lang w:val="en-US" w:eastAsia="ja-JP"/>
        </w:rPr>
        <w:t>d in indoor environment</w:t>
      </w:r>
      <w:r w:rsidRPr="0012301D">
        <w:rPr>
          <w:lang w:val="en-US"/>
        </w:rPr>
        <w:t xml:space="preserve">. </w:t>
      </w:r>
      <w:r w:rsidRPr="0012301D">
        <w:rPr>
          <w:lang w:val="en-US" w:eastAsia="ja-JP"/>
        </w:rPr>
        <w:t>T</w:t>
      </w:r>
      <w:r w:rsidRPr="0012301D">
        <w:rPr>
          <w:lang w:val="en-US"/>
        </w:rPr>
        <w:t>herefore</w:t>
      </w:r>
      <w:r w:rsidRPr="0012301D">
        <w:rPr>
          <w:lang w:val="en-US" w:eastAsia="ja-JP"/>
        </w:rPr>
        <w:t>,</w:t>
      </w:r>
      <w:r w:rsidRPr="0012301D">
        <w:rPr>
          <w:lang w:val="en-US"/>
        </w:rPr>
        <w:t xml:space="preserve"> </w:t>
      </w:r>
      <w:r w:rsidRPr="0012301D">
        <w:rPr>
          <w:lang w:val="en-US" w:eastAsia="ja-JP"/>
        </w:rPr>
        <w:t xml:space="preserve">the </w:t>
      </w:r>
      <w:r w:rsidRPr="0012301D">
        <w:rPr>
          <w:lang w:val="en-US"/>
        </w:rPr>
        <w:t xml:space="preserve">use </w:t>
      </w:r>
      <w:r w:rsidRPr="0012301D">
        <w:rPr>
          <w:lang w:val="en-US" w:eastAsia="ja-JP"/>
        </w:rPr>
        <w:t xml:space="preserve">of </w:t>
      </w:r>
      <w:r w:rsidRPr="0012301D">
        <w:rPr>
          <w:lang w:val="en-US"/>
        </w:rPr>
        <w:t xml:space="preserve">a </w:t>
      </w:r>
      <w:r w:rsidRPr="0012301D">
        <w:rPr>
          <w:lang w:val="en-US" w:eastAsia="ja-JP"/>
        </w:rPr>
        <w:t xml:space="preserve">bi-conical antenna is recommended </w:t>
      </w:r>
      <w:r w:rsidRPr="0012301D">
        <w:rPr>
          <w:lang w:val="en-US"/>
        </w:rPr>
        <w:t>for frequencies below 30</w:t>
      </w:r>
      <w:r w:rsidRPr="0012301D">
        <w:rPr>
          <w:lang w:val="en-US" w:eastAsia="ja-JP"/>
        </w:rPr>
        <w:t>0</w:t>
      </w:r>
      <w:r w:rsidRPr="0012301D">
        <w:rPr>
          <w:lang w:val="en-US"/>
        </w:rPr>
        <w:t> </w:t>
      </w:r>
      <w:proofErr w:type="spellStart"/>
      <w:r w:rsidRPr="0012301D">
        <w:rPr>
          <w:lang w:val="en-US"/>
        </w:rPr>
        <w:t>MHz.</w:t>
      </w:r>
      <w:proofErr w:type="spellEnd"/>
      <w:r w:rsidRPr="0012301D">
        <w:rPr>
          <w:lang w:val="en-US" w:eastAsia="ja-JP"/>
        </w:rPr>
        <w:t xml:space="preserve"> Careful correction of impedance mismatch and antenna loss is necessary when a short dipole antenna is used for the measurement.</w:t>
      </w:r>
    </w:p>
    <w:p w14:paraId="58B1E15E" w14:textId="77777777" w:rsidR="0012301D" w:rsidRPr="0012301D" w:rsidRDefault="0012301D" w:rsidP="0012301D">
      <w:pPr>
        <w:rPr>
          <w:lang w:val="en-US"/>
        </w:rPr>
      </w:pPr>
      <w:r w:rsidRPr="0012301D">
        <w:rPr>
          <w:lang w:val="en-US"/>
        </w:rPr>
        <w:t>However, these antenna</w:t>
      </w:r>
      <w:r w:rsidRPr="0012301D">
        <w:rPr>
          <w:lang w:val="en-US" w:eastAsia="ja-JP"/>
        </w:rPr>
        <w:t>e</w:t>
      </w:r>
      <w:r w:rsidRPr="0012301D">
        <w:rPr>
          <w:lang w:val="en-US"/>
        </w:rPr>
        <w:t xml:space="preserve"> cannot be regarded as lossless, and the internal loss of the antenna must be compensated. </w:t>
      </w:r>
    </w:p>
    <w:p w14:paraId="58B1E15F" w14:textId="77777777" w:rsidR="0012301D" w:rsidRPr="0012301D" w:rsidRDefault="0012301D" w:rsidP="0012301D">
      <w:pPr>
        <w:rPr>
          <w:lang w:val="en-US" w:eastAsia="ja-JP"/>
        </w:rPr>
      </w:pPr>
      <w:r w:rsidRPr="0012301D">
        <w:rPr>
          <w:lang w:val="en-US"/>
        </w:rPr>
        <w:t>For the calculation of the noise figure, it is necessary to know the antenna factor</w:t>
      </w:r>
      <w:r w:rsidRPr="0012301D" w:rsidDel="008D4FAD">
        <w:rPr>
          <w:lang w:val="en-US"/>
        </w:rPr>
        <w:t xml:space="preserve"> </w:t>
      </w:r>
      <w:r w:rsidRPr="0012301D">
        <w:rPr>
          <w:lang w:val="en-US" w:eastAsia="ja-JP"/>
        </w:rPr>
        <w:t>defined for noise measurement</w:t>
      </w:r>
      <w:r w:rsidRPr="0012301D">
        <w:rPr>
          <w:lang w:val="en-US"/>
        </w:rPr>
        <w:t xml:space="preserve"> that can be used to calculate the </w:t>
      </w:r>
      <w:r w:rsidRPr="00692B01">
        <w:rPr>
          <w:i/>
          <w:iCs/>
          <w:lang w:val="en-US" w:eastAsia="ja-JP"/>
        </w:rPr>
        <w:t>F</w:t>
      </w:r>
      <w:r w:rsidRPr="00692B01">
        <w:rPr>
          <w:i/>
          <w:iCs/>
          <w:vertAlign w:val="subscript"/>
          <w:lang w:val="en-US" w:eastAsia="ja-JP"/>
        </w:rPr>
        <w:t>a</w:t>
      </w:r>
      <w:r w:rsidRPr="0012301D">
        <w:rPr>
          <w:lang w:val="en-US"/>
        </w:rPr>
        <w:t xml:space="preserve"> from measured antenna voltage.</w:t>
      </w:r>
      <w:r w:rsidRPr="0012301D">
        <w:rPr>
          <w:lang w:val="en-US" w:eastAsia="ja-JP"/>
        </w:rPr>
        <w:t xml:space="preserve"> Note that the antenna factor for noise measurement is not the same as that for emission measurement in IEC CISPR Publications. </w:t>
      </w:r>
    </w:p>
    <w:p w14:paraId="58B1E160" w14:textId="77777777" w:rsidR="0012301D" w:rsidRPr="0012301D" w:rsidRDefault="0012301D" w:rsidP="0012301D">
      <w:pPr>
        <w:rPr>
          <w:lang w:val="en-US" w:eastAsia="ja-JP"/>
        </w:rPr>
      </w:pPr>
      <w:r w:rsidRPr="0012301D">
        <w:rPr>
          <w:lang w:val="en-US"/>
        </w:rPr>
        <w:t>When the antenna factor is not known, it may also be measured using a reference antenna with known antenna factor</w:t>
      </w:r>
      <w:r w:rsidRPr="0012301D">
        <w:rPr>
          <w:lang w:val="en-US" w:eastAsia="ja-JP"/>
        </w:rPr>
        <w:t xml:space="preserve">. </w:t>
      </w:r>
      <w:r w:rsidRPr="0012301D">
        <w:rPr>
          <w:lang w:val="en-US"/>
        </w:rPr>
        <w:t>A practical way to determine the antenna factor is to compare the levels from measurement and reference antenna for a large number of emissions from random directions and average the results for each frequency band.</w:t>
      </w:r>
    </w:p>
    <w:p w14:paraId="58B1E161" w14:textId="77777777" w:rsidR="0012301D" w:rsidRPr="0012301D" w:rsidRDefault="0012301D" w:rsidP="0012301D">
      <w:pPr>
        <w:pStyle w:val="Heading2"/>
        <w:rPr>
          <w:lang w:val="en-US"/>
        </w:rPr>
      </w:pPr>
      <w:bookmarkStart w:id="12" w:name="_Toc138240143"/>
      <w:r w:rsidRPr="0012301D">
        <w:rPr>
          <w:lang w:val="en-US"/>
        </w:rPr>
        <w:t>6.3</w:t>
      </w:r>
      <w:r w:rsidRPr="0012301D">
        <w:rPr>
          <w:lang w:val="en-US"/>
        </w:rPr>
        <w:tab/>
        <w:t>Device</w:t>
      </w:r>
      <w:r w:rsidRPr="0012301D">
        <w:rPr>
          <w:lang w:val="en-US" w:eastAsia="ja-JP"/>
        </w:rPr>
        <w:t>s</w:t>
      </w:r>
      <w:r w:rsidRPr="0012301D">
        <w:rPr>
          <w:lang w:val="en-US"/>
        </w:rPr>
        <w:t xml:space="preserve"> for multiple point measurement</w:t>
      </w:r>
      <w:bookmarkEnd w:id="12"/>
    </w:p>
    <w:p w14:paraId="58B1E162" w14:textId="77777777" w:rsidR="0012301D" w:rsidRPr="0012301D" w:rsidRDefault="0012301D" w:rsidP="0012301D">
      <w:pPr>
        <w:rPr>
          <w:lang w:val="en-US" w:eastAsia="ja-JP"/>
        </w:rPr>
      </w:pPr>
      <w:r w:rsidRPr="0012301D">
        <w:rPr>
          <w:lang w:val="en-US" w:eastAsia="ja-JP"/>
        </w:rPr>
        <w:t>The receiver system, controller PC and/or an antenna are put on a hand truck in order to move across the measurement points.</w:t>
      </w:r>
    </w:p>
    <w:p w14:paraId="58B1E163" w14:textId="77777777" w:rsidR="0012301D" w:rsidRPr="0012301D" w:rsidRDefault="0012301D" w:rsidP="0012301D">
      <w:pPr>
        <w:rPr>
          <w:lang w:val="en-US" w:eastAsia="ja-JP"/>
        </w:rPr>
      </w:pPr>
      <w:r w:rsidRPr="0012301D">
        <w:rPr>
          <w:lang w:val="en-US" w:eastAsia="ja-JP"/>
        </w:rPr>
        <w:t xml:space="preserve">The antenna is recommended to be placed separately from the receiver in order to avoid the influence of the emission from measurement receivers and/or controller PC. It is also recommended to mount the antenna on a mast mainly made of non-conductive material where the height of the antenna can be changed. </w:t>
      </w:r>
    </w:p>
    <w:p w14:paraId="58B1E164" w14:textId="77777777" w:rsidR="0012301D" w:rsidRPr="0012301D" w:rsidRDefault="0012301D" w:rsidP="0012301D">
      <w:pPr>
        <w:rPr>
          <w:lang w:val="en-US" w:eastAsia="ja-JP"/>
        </w:rPr>
      </w:pPr>
      <w:r w:rsidRPr="0012301D">
        <w:rPr>
          <w:lang w:val="en-US" w:eastAsia="ja-JP"/>
        </w:rPr>
        <w:t>The operator of the measuring system should always keep 2 m or more away from the antenna while data acquisition in order to avoid the changes of antenna characteristics.</w:t>
      </w:r>
    </w:p>
    <w:p w14:paraId="58B1E165" w14:textId="77777777" w:rsidR="0012301D" w:rsidRPr="0012301D" w:rsidRDefault="0012301D" w:rsidP="0012301D">
      <w:pPr>
        <w:rPr>
          <w:lang w:val="en-US" w:eastAsia="ja-JP"/>
        </w:rPr>
      </w:pPr>
      <w:r w:rsidRPr="0012301D">
        <w:rPr>
          <w:lang w:val="en-US" w:eastAsia="ja-JP"/>
        </w:rPr>
        <w:t>Examples of practical measurement set-up are shown in Attachment 1.</w:t>
      </w:r>
    </w:p>
    <w:p w14:paraId="58B1E166" w14:textId="77777777" w:rsidR="0012301D" w:rsidRPr="0012301D" w:rsidRDefault="0012301D" w:rsidP="0012301D">
      <w:pPr>
        <w:pStyle w:val="Heading1"/>
        <w:rPr>
          <w:u w:color="000000"/>
          <w:lang w:val="en-US"/>
        </w:rPr>
      </w:pPr>
      <w:bookmarkStart w:id="13" w:name="_Toc138240144"/>
      <w:r w:rsidRPr="0012301D">
        <w:rPr>
          <w:u w:color="000000"/>
          <w:lang w:val="en-US" w:eastAsia="ja-JP"/>
        </w:rPr>
        <w:t>7</w:t>
      </w:r>
      <w:r w:rsidRPr="0012301D">
        <w:rPr>
          <w:u w:color="000000"/>
          <w:lang w:val="en-US"/>
        </w:rPr>
        <w:tab/>
        <w:t>Measurement conditions and process</w:t>
      </w:r>
      <w:bookmarkEnd w:id="13"/>
    </w:p>
    <w:p w14:paraId="58B1E167" w14:textId="77777777" w:rsidR="0012301D" w:rsidRPr="0012301D" w:rsidRDefault="0012301D" w:rsidP="0012301D">
      <w:pPr>
        <w:pStyle w:val="Heading2"/>
        <w:rPr>
          <w:lang w:val="en-US"/>
        </w:rPr>
      </w:pPr>
      <w:bookmarkStart w:id="14" w:name="_Toc138240145"/>
      <w:r w:rsidRPr="0012301D">
        <w:rPr>
          <w:lang w:val="en-US" w:eastAsia="ja-JP"/>
        </w:rPr>
        <w:t>7</w:t>
      </w:r>
      <w:r w:rsidRPr="0012301D">
        <w:rPr>
          <w:lang w:val="en-US"/>
        </w:rPr>
        <w:t>.1</w:t>
      </w:r>
      <w:r w:rsidRPr="0012301D">
        <w:rPr>
          <w:lang w:val="en-US"/>
        </w:rPr>
        <w:tab/>
        <w:t>Measuring period</w:t>
      </w:r>
      <w:bookmarkEnd w:id="14"/>
    </w:p>
    <w:p w14:paraId="58B1E168" w14:textId="77777777" w:rsidR="0012301D" w:rsidRPr="0012301D" w:rsidRDefault="0012301D" w:rsidP="0012301D">
      <w:pPr>
        <w:rPr>
          <w:lang w:val="en-US" w:eastAsia="ja-JP"/>
        </w:rPr>
      </w:pPr>
      <w:r w:rsidRPr="0012301D">
        <w:rPr>
          <w:lang w:val="en-US" w:eastAsia="ja-JP"/>
        </w:rPr>
        <w:t xml:space="preserve">In indoor environments, the variation of key parameters of the radio environment is mainly due to the operating state of electrical and electronic equipment rather than the condition of ionospheric propagation which is sensitive in outdoor noise measurement. Thus, the </w:t>
      </w:r>
      <w:r w:rsidRPr="0012301D">
        <w:rPr>
          <w:lang w:val="en-US"/>
        </w:rPr>
        <w:t>measurement</w:t>
      </w:r>
      <w:r w:rsidRPr="0012301D">
        <w:rPr>
          <w:lang w:val="en-US" w:eastAsia="ja-JP"/>
        </w:rPr>
        <w:t>s</w:t>
      </w:r>
      <w:r w:rsidRPr="0012301D">
        <w:rPr>
          <w:lang w:val="en-US"/>
        </w:rPr>
        <w:t xml:space="preserve"> </w:t>
      </w:r>
      <w:r w:rsidRPr="0012301D">
        <w:rPr>
          <w:lang w:val="en-US" w:eastAsia="ja-JP"/>
        </w:rPr>
        <w:t>should</w:t>
      </w:r>
      <w:r w:rsidRPr="0012301D">
        <w:rPr>
          <w:lang w:val="en-US"/>
        </w:rPr>
        <w:t xml:space="preserve"> be </w:t>
      </w:r>
      <w:r w:rsidRPr="0012301D">
        <w:rPr>
          <w:lang w:val="en-US" w:eastAsia="ja-JP"/>
        </w:rPr>
        <w:t>executed during the period when electric and electronic devices operate most actively in the measurement location such as</w:t>
      </w:r>
      <w:r w:rsidRPr="0012301D">
        <w:rPr>
          <w:lang w:val="en-US"/>
        </w:rPr>
        <w:t xml:space="preserve"> working</w:t>
      </w:r>
      <w:r w:rsidRPr="0012301D">
        <w:rPr>
          <w:lang w:val="en-US" w:eastAsia="ja-JP"/>
        </w:rPr>
        <w:t xml:space="preserve"> time of a facility</w:t>
      </w:r>
      <w:r w:rsidRPr="0012301D">
        <w:rPr>
          <w:lang w:val="en-US"/>
        </w:rPr>
        <w:t>.</w:t>
      </w:r>
      <w:r w:rsidRPr="0012301D">
        <w:rPr>
          <w:lang w:val="en-US" w:eastAsia="ja-JP"/>
        </w:rPr>
        <w:t xml:space="preserve"> Examples of the active time are listed in Table 2.</w:t>
      </w:r>
    </w:p>
    <w:p w14:paraId="58B1E169" w14:textId="77777777" w:rsidR="0012301D" w:rsidRPr="0012301D" w:rsidRDefault="0012301D" w:rsidP="0012301D">
      <w:pPr>
        <w:pStyle w:val="Heading2"/>
        <w:rPr>
          <w:lang w:val="en-US" w:eastAsia="ja-JP"/>
        </w:rPr>
      </w:pPr>
      <w:bookmarkStart w:id="15" w:name="_Toc138240146"/>
      <w:r w:rsidRPr="0012301D">
        <w:rPr>
          <w:lang w:val="en-US" w:eastAsia="ja-JP"/>
        </w:rPr>
        <w:t>7</w:t>
      </w:r>
      <w:r w:rsidRPr="0012301D">
        <w:rPr>
          <w:lang w:val="en-US"/>
        </w:rPr>
        <w:t>.2</w:t>
      </w:r>
      <w:r w:rsidRPr="0012301D">
        <w:rPr>
          <w:lang w:val="en-US"/>
        </w:rPr>
        <w:tab/>
        <w:t>Frequency selection</w:t>
      </w:r>
      <w:bookmarkEnd w:id="15"/>
    </w:p>
    <w:p w14:paraId="58B1E16A" w14:textId="77777777" w:rsidR="0012301D" w:rsidRPr="0012301D" w:rsidRDefault="0012301D" w:rsidP="0012301D">
      <w:pPr>
        <w:rPr>
          <w:lang w:val="en-US" w:eastAsia="ja-JP"/>
        </w:rPr>
      </w:pPr>
      <w:r w:rsidRPr="0012301D">
        <w:rPr>
          <w:lang w:val="en-US" w:eastAsia="ja-JP"/>
        </w:rPr>
        <w:t>It is recommended to select a frequency band where no or low emission levels from broadcast or other communication applications are observed.</w:t>
      </w:r>
    </w:p>
    <w:p w14:paraId="58B1E16B" w14:textId="77777777" w:rsidR="0012301D" w:rsidRPr="0012301D" w:rsidRDefault="0012301D" w:rsidP="0012301D">
      <w:pPr>
        <w:rPr>
          <w:lang w:val="en-US"/>
        </w:rPr>
      </w:pPr>
      <w:r w:rsidRPr="0012301D">
        <w:rPr>
          <w:lang w:val="en-US"/>
        </w:rPr>
        <w:t xml:space="preserve">The simplest way to find a suitable frequency band is to use information from test measurements or historical data. However, it is not guaranteed that all measurement samples can be used because unforeseen occupancy could occur during the actual survey. </w:t>
      </w:r>
    </w:p>
    <w:p w14:paraId="58B1E16C" w14:textId="77777777" w:rsidR="0012301D" w:rsidRPr="0012301D" w:rsidRDefault="0012301D" w:rsidP="0012301D">
      <w:pPr>
        <w:rPr>
          <w:lang w:val="en-US"/>
        </w:rPr>
      </w:pPr>
      <w:r w:rsidRPr="0012301D">
        <w:rPr>
          <w:lang w:val="en-US"/>
        </w:rPr>
        <w:lastRenderedPageBreak/>
        <w:t xml:space="preserve">The practical way to select a proper frequency band is to find a possible candidate band by manual scanning the </w:t>
      </w:r>
      <w:r w:rsidRPr="0012301D">
        <w:rPr>
          <w:lang w:val="en-US" w:eastAsia="ja-JP"/>
        </w:rPr>
        <w:t>target frequency range</w:t>
      </w:r>
      <w:r w:rsidRPr="0012301D">
        <w:rPr>
          <w:lang w:val="en-US"/>
        </w:rPr>
        <w:t xml:space="preserve">. </w:t>
      </w:r>
    </w:p>
    <w:p w14:paraId="58B1E16D" w14:textId="77777777" w:rsidR="0012301D" w:rsidRPr="0012301D" w:rsidRDefault="0012301D" w:rsidP="0012301D">
      <w:pPr>
        <w:rPr>
          <w:lang w:val="en-US" w:eastAsia="ja-JP"/>
        </w:rPr>
      </w:pPr>
      <w:r w:rsidRPr="0012301D">
        <w:rPr>
          <w:lang w:val="en-US" w:eastAsia="ja-JP"/>
        </w:rPr>
        <w:t xml:space="preserve">If radiocommunication emissions cannot be avoided inside the acquisition band, they may be excluded by post </w:t>
      </w:r>
      <w:r w:rsidRPr="0012301D">
        <w:rPr>
          <w:lang w:val="en-US"/>
        </w:rPr>
        <w:t xml:space="preserve">processing </w:t>
      </w:r>
      <w:r w:rsidRPr="0012301D">
        <w:rPr>
          <w:lang w:val="en-US" w:eastAsia="ja-JP"/>
        </w:rPr>
        <w:t xml:space="preserve">applying the digital filters whose </w:t>
      </w:r>
      <w:proofErr w:type="spellStart"/>
      <w:r w:rsidRPr="0012301D">
        <w:rPr>
          <w:lang w:val="en-US" w:eastAsia="ja-JP"/>
        </w:rPr>
        <w:t>centre</w:t>
      </w:r>
      <w:proofErr w:type="spellEnd"/>
      <w:r w:rsidRPr="0012301D">
        <w:rPr>
          <w:lang w:val="en-US" w:eastAsia="ja-JP"/>
        </w:rPr>
        <w:t xml:space="preserve"> frequency and resolution bandwidth can be set to any value within the acquisition band.</w:t>
      </w:r>
    </w:p>
    <w:p w14:paraId="58B1E16E" w14:textId="77777777" w:rsidR="0012301D" w:rsidRPr="0012301D" w:rsidRDefault="0012301D" w:rsidP="0012301D">
      <w:pPr>
        <w:rPr>
          <w:lang w:val="en-US" w:eastAsia="ja-JP"/>
        </w:rPr>
      </w:pPr>
      <w:r w:rsidRPr="0012301D">
        <w:rPr>
          <w:lang w:val="en-US" w:eastAsia="ja-JP"/>
        </w:rPr>
        <w:t>When selecting frequency bands, care should be taken not to overload the pre-amplifier or I/Q detector when radio application is assigned at nearby frequency.</w:t>
      </w:r>
    </w:p>
    <w:p w14:paraId="58B1E16F" w14:textId="77777777" w:rsidR="0012301D" w:rsidRPr="0012301D" w:rsidRDefault="0012301D" w:rsidP="0012301D">
      <w:pPr>
        <w:pStyle w:val="Heading2"/>
        <w:rPr>
          <w:lang w:val="en-US" w:eastAsia="ja-JP"/>
        </w:rPr>
      </w:pPr>
      <w:bookmarkStart w:id="16" w:name="_Toc138240147"/>
      <w:r w:rsidRPr="0012301D">
        <w:rPr>
          <w:lang w:val="en-US" w:eastAsia="ja-JP"/>
        </w:rPr>
        <w:t>7</w:t>
      </w:r>
      <w:r w:rsidRPr="0012301D">
        <w:rPr>
          <w:lang w:val="en-US"/>
        </w:rPr>
        <w:t>.3</w:t>
      </w:r>
      <w:r w:rsidRPr="0012301D">
        <w:rPr>
          <w:lang w:val="en-US"/>
        </w:rPr>
        <w:tab/>
      </w:r>
      <w:proofErr w:type="spellStart"/>
      <w:r w:rsidRPr="0012301D">
        <w:rPr>
          <w:lang w:val="en-US"/>
        </w:rPr>
        <w:t>Analyser</w:t>
      </w:r>
      <w:proofErr w:type="spellEnd"/>
      <w:r w:rsidRPr="0012301D">
        <w:rPr>
          <w:lang w:val="en-US"/>
        </w:rPr>
        <w:t xml:space="preserve"> settings</w:t>
      </w:r>
      <w:bookmarkEnd w:id="16"/>
    </w:p>
    <w:p w14:paraId="58B1E170" w14:textId="19CE8F1C" w:rsidR="0012301D" w:rsidRPr="0012301D" w:rsidRDefault="0012301D" w:rsidP="0012301D">
      <w:pPr>
        <w:rPr>
          <w:lang w:val="en-US"/>
        </w:rPr>
      </w:pPr>
      <w:r w:rsidRPr="0012301D">
        <w:rPr>
          <w:lang w:val="en-US"/>
        </w:rPr>
        <w:t xml:space="preserve">Recommended settings </w:t>
      </w:r>
      <w:r w:rsidRPr="0012301D">
        <w:rPr>
          <w:lang w:val="en-US" w:eastAsia="ja-JP"/>
        </w:rPr>
        <w:t xml:space="preserve">for </w:t>
      </w:r>
      <w:proofErr w:type="spellStart"/>
      <w:r w:rsidRPr="0012301D">
        <w:rPr>
          <w:lang w:val="en-US" w:eastAsia="ja-JP"/>
        </w:rPr>
        <w:t>analyser</w:t>
      </w:r>
      <w:proofErr w:type="spellEnd"/>
      <w:r w:rsidRPr="0012301D">
        <w:rPr>
          <w:lang w:val="en-US" w:eastAsia="ja-JP"/>
        </w:rPr>
        <w:t xml:space="preserve">/receiver </w:t>
      </w:r>
      <w:r w:rsidRPr="0012301D">
        <w:rPr>
          <w:lang w:val="en-US"/>
        </w:rPr>
        <w:t xml:space="preserve">are given in Table </w:t>
      </w:r>
      <w:r w:rsidRPr="0012301D">
        <w:rPr>
          <w:lang w:val="en-US" w:eastAsia="ja-JP"/>
        </w:rPr>
        <w:t>4</w:t>
      </w:r>
      <w:r w:rsidR="00567351">
        <w:rPr>
          <w:lang w:val="en-US"/>
        </w:rPr>
        <w:t>.</w:t>
      </w:r>
    </w:p>
    <w:p w14:paraId="58B1E171" w14:textId="77777777" w:rsidR="0012301D" w:rsidRPr="00870CF7" w:rsidRDefault="0012301D" w:rsidP="0012301D">
      <w:pPr>
        <w:pStyle w:val="TableNo"/>
        <w:rPr>
          <w:lang w:eastAsia="ja-JP"/>
        </w:rPr>
      </w:pPr>
      <w:r w:rsidRPr="00870CF7">
        <w:t xml:space="preserve">TABLE </w:t>
      </w:r>
      <w:r w:rsidRPr="00870CF7">
        <w:rPr>
          <w:lang w:eastAsia="ja-JP"/>
        </w:rPr>
        <w:t>4</w:t>
      </w:r>
    </w:p>
    <w:p w14:paraId="58B1E172" w14:textId="77777777" w:rsidR="0012301D" w:rsidRPr="00870CF7" w:rsidRDefault="0012301D" w:rsidP="0012301D">
      <w:pPr>
        <w:pStyle w:val="Tabletitle"/>
      </w:pPr>
      <w:r w:rsidRPr="00870CF7">
        <w:rPr>
          <w:lang w:eastAsia="ja-JP"/>
        </w:rPr>
        <w:t>Analyser/</w:t>
      </w:r>
      <w:proofErr w:type="spellStart"/>
      <w:r w:rsidRPr="00870CF7">
        <w:rPr>
          <w:lang w:eastAsia="ja-JP"/>
        </w:rPr>
        <w:t>receiver</w:t>
      </w:r>
      <w:proofErr w:type="spellEnd"/>
      <w:r w:rsidRPr="00870CF7">
        <w:t xml:space="preserve"> settings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7659"/>
      </w:tblGrid>
      <w:tr w:rsidR="0012301D" w:rsidRPr="00A23787" w14:paraId="58B1E176" w14:textId="77777777" w:rsidTr="007C0151">
        <w:trPr>
          <w:cantSplit/>
          <w:trHeight w:val="315"/>
          <w:jc w:val="center"/>
        </w:trPr>
        <w:tc>
          <w:tcPr>
            <w:tcW w:w="1986" w:type="dxa"/>
            <w:tcBorders>
              <w:top w:val="single" w:sz="4" w:space="0" w:color="auto"/>
              <w:left w:val="single" w:sz="4" w:space="0" w:color="auto"/>
              <w:bottom w:val="single" w:sz="4" w:space="0" w:color="auto"/>
              <w:right w:val="single" w:sz="4" w:space="0" w:color="auto"/>
            </w:tcBorders>
            <w:hideMark/>
          </w:tcPr>
          <w:p w14:paraId="58B1E173" w14:textId="77777777" w:rsidR="0012301D" w:rsidRPr="00870CF7" w:rsidRDefault="0012301D" w:rsidP="00692B01">
            <w:pPr>
              <w:pStyle w:val="Tabletext"/>
              <w:jc w:val="left"/>
            </w:pPr>
            <w:proofErr w:type="spellStart"/>
            <w:r w:rsidRPr="00870CF7">
              <w:t>Measurement</w:t>
            </w:r>
            <w:proofErr w:type="spellEnd"/>
            <w:r w:rsidRPr="00870CF7">
              <w:t>(Acquisition) time</w:t>
            </w:r>
          </w:p>
        </w:tc>
        <w:tc>
          <w:tcPr>
            <w:tcW w:w="7659" w:type="dxa"/>
            <w:tcBorders>
              <w:top w:val="single" w:sz="4" w:space="0" w:color="auto"/>
              <w:left w:val="single" w:sz="4" w:space="0" w:color="auto"/>
              <w:bottom w:val="single" w:sz="4" w:space="0" w:color="auto"/>
              <w:right w:val="single" w:sz="4" w:space="0" w:color="auto"/>
            </w:tcBorders>
            <w:hideMark/>
          </w:tcPr>
          <w:p w14:paraId="58B1E174" w14:textId="77777777" w:rsidR="0012301D" w:rsidRPr="0012301D" w:rsidRDefault="0012301D" w:rsidP="00692B01">
            <w:pPr>
              <w:pStyle w:val="Tabletext"/>
              <w:jc w:val="left"/>
              <w:rPr>
                <w:lang w:val="en-US" w:eastAsia="ja-JP"/>
              </w:rPr>
            </w:pPr>
            <w:r w:rsidRPr="0012301D">
              <w:rPr>
                <w:lang w:val="en-US" w:eastAsia="ja-JP"/>
              </w:rPr>
              <w:t>Based on measurement experiences, I/Q data acquisition time of 1 second per position is practical considering the number of measurement positions in one facility.</w:t>
            </w:r>
          </w:p>
          <w:p w14:paraId="58B1E175" w14:textId="77777777" w:rsidR="0012301D" w:rsidRPr="0012301D" w:rsidRDefault="0012301D" w:rsidP="00692B01">
            <w:pPr>
              <w:pStyle w:val="Tabletext"/>
              <w:jc w:val="left"/>
              <w:rPr>
                <w:lang w:val="en-US" w:eastAsia="ja-JP"/>
              </w:rPr>
            </w:pPr>
            <w:r w:rsidRPr="0012301D">
              <w:rPr>
                <w:lang w:val="en-US"/>
              </w:rPr>
              <w:t xml:space="preserve">During the </w:t>
            </w:r>
            <w:r w:rsidRPr="0012301D">
              <w:rPr>
                <w:lang w:val="en-US" w:eastAsia="ja-JP"/>
              </w:rPr>
              <w:t>I/Q data acquisition</w:t>
            </w:r>
            <w:r w:rsidRPr="0012301D">
              <w:rPr>
                <w:lang w:val="en-US"/>
              </w:rPr>
              <w:t>, sampl</w:t>
            </w:r>
            <w:r w:rsidRPr="0012301D">
              <w:rPr>
                <w:lang w:val="en-US" w:eastAsia="ja-JP"/>
              </w:rPr>
              <w:t>ing frequency</w:t>
            </w:r>
            <w:r w:rsidRPr="0012301D">
              <w:rPr>
                <w:lang w:val="en-US"/>
              </w:rPr>
              <w:t xml:space="preserve"> has to be set to a very fast rate (at least 1/RBW).</w:t>
            </w:r>
          </w:p>
        </w:tc>
      </w:tr>
      <w:tr w:rsidR="0012301D" w:rsidRPr="00A23787" w14:paraId="58B1E17A" w14:textId="77777777" w:rsidTr="007C0151">
        <w:trPr>
          <w:cantSplit/>
          <w:trHeight w:val="225"/>
          <w:jc w:val="center"/>
        </w:trPr>
        <w:tc>
          <w:tcPr>
            <w:tcW w:w="1986" w:type="dxa"/>
            <w:tcBorders>
              <w:top w:val="single" w:sz="4" w:space="0" w:color="auto"/>
              <w:left w:val="single" w:sz="4" w:space="0" w:color="auto"/>
              <w:bottom w:val="single" w:sz="4" w:space="0" w:color="auto"/>
              <w:right w:val="single" w:sz="4" w:space="0" w:color="auto"/>
            </w:tcBorders>
            <w:hideMark/>
          </w:tcPr>
          <w:p w14:paraId="58B1E177" w14:textId="77777777" w:rsidR="0012301D" w:rsidRPr="00870CF7" w:rsidRDefault="0012301D" w:rsidP="00692B01">
            <w:pPr>
              <w:pStyle w:val="Tabletext"/>
              <w:jc w:val="left"/>
            </w:pPr>
            <w:r w:rsidRPr="00870CF7">
              <w:t xml:space="preserve">Acquisition </w:t>
            </w:r>
            <w:proofErr w:type="spellStart"/>
            <w:r w:rsidRPr="00870CF7">
              <w:t>bandwidth</w:t>
            </w:r>
            <w:proofErr w:type="spellEnd"/>
          </w:p>
        </w:tc>
        <w:tc>
          <w:tcPr>
            <w:tcW w:w="7659" w:type="dxa"/>
            <w:tcBorders>
              <w:top w:val="single" w:sz="4" w:space="0" w:color="auto"/>
              <w:left w:val="single" w:sz="4" w:space="0" w:color="auto"/>
              <w:bottom w:val="single" w:sz="4" w:space="0" w:color="auto"/>
              <w:right w:val="single" w:sz="4" w:space="0" w:color="auto"/>
            </w:tcBorders>
            <w:hideMark/>
          </w:tcPr>
          <w:p w14:paraId="58B1E178" w14:textId="77777777" w:rsidR="0012301D" w:rsidRPr="0012301D" w:rsidRDefault="0012301D" w:rsidP="00692B01">
            <w:pPr>
              <w:pStyle w:val="Tabletext"/>
              <w:jc w:val="left"/>
              <w:rPr>
                <w:lang w:val="en-US" w:eastAsia="ja-JP"/>
              </w:rPr>
            </w:pPr>
            <w:r w:rsidRPr="0012301D">
              <w:rPr>
                <w:lang w:val="en-US" w:eastAsia="ja-JP"/>
              </w:rPr>
              <w:t>Wider than intended RBW, also at least as wide as typical radio applications in the respective frequency band.</w:t>
            </w:r>
          </w:p>
          <w:p w14:paraId="58B1E179" w14:textId="77777777" w:rsidR="0012301D" w:rsidRPr="0012301D" w:rsidRDefault="0012301D" w:rsidP="00692B01">
            <w:pPr>
              <w:pStyle w:val="Tabletext"/>
              <w:jc w:val="left"/>
              <w:rPr>
                <w:lang w:val="en-US"/>
              </w:rPr>
            </w:pPr>
            <w:r w:rsidRPr="0012301D">
              <w:rPr>
                <w:lang w:val="en-US" w:eastAsia="ja-JP"/>
              </w:rPr>
              <w:t>Wider acquisition bandwidth allows more flexibility in post processing but produces larger amounts of data and requires the larger data storage.</w:t>
            </w:r>
          </w:p>
        </w:tc>
      </w:tr>
    </w:tbl>
    <w:p w14:paraId="58B1E17B" w14:textId="77777777" w:rsidR="0012301D" w:rsidRPr="00870CF7" w:rsidRDefault="0012301D" w:rsidP="0012301D">
      <w:pPr>
        <w:pStyle w:val="Tablefin"/>
        <w:rPr>
          <w:lang w:eastAsia="ja-JP"/>
        </w:rPr>
      </w:pPr>
    </w:p>
    <w:p w14:paraId="58B1E17C" w14:textId="77777777" w:rsidR="0012301D" w:rsidRPr="0012301D" w:rsidRDefault="0012301D" w:rsidP="0012301D">
      <w:pPr>
        <w:pStyle w:val="Heading2"/>
        <w:rPr>
          <w:lang w:val="en-US" w:eastAsia="ja-JP"/>
        </w:rPr>
      </w:pPr>
      <w:bookmarkStart w:id="17" w:name="_Toc138240148"/>
      <w:r w:rsidRPr="0012301D">
        <w:rPr>
          <w:lang w:val="en-US" w:eastAsia="ja-JP"/>
        </w:rPr>
        <w:t>7.4</w:t>
      </w:r>
      <w:r w:rsidRPr="0012301D">
        <w:rPr>
          <w:lang w:val="en-US"/>
        </w:rPr>
        <w:tab/>
        <w:t>Data acquisition at multiple positions</w:t>
      </w:r>
      <w:bookmarkEnd w:id="17"/>
    </w:p>
    <w:p w14:paraId="58B1E17D" w14:textId="77777777" w:rsidR="0012301D" w:rsidRPr="0012301D" w:rsidRDefault="0012301D" w:rsidP="0012301D">
      <w:pPr>
        <w:rPr>
          <w:lang w:val="en-US"/>
        </w:rPr>
      </w:pPr>
      <w:r w:rsidRPr="0012301D">
        <w:rPr>
          <w:lang w:val="en-US"/>
        </w:rPr>
        <w:t xml:space="preserve">To decide on the exact </w:t>
      </w:r>
      <w:r w:rsidRPr="0012301D">
        <w:rPr>
          <w:lang w:val="en-US" w:eastAsia="ja-JP"/>
        </w:rPr>
        <w:t xml:space="preserve">measuring positions, </w:t>
      </w:r>
      <w:r w:rsidRPr="0012301D">
        <w:rPr>
          <w:lang w:val="en-US"/>
        </w:rPr>
        <w:t>the measurement area should be</w:t>
      </w:r>
      <w:r w:rsidRPr="0012301D">
        <w:rPr>
          <w:lang w:val="en-US" w:eastAsia="ja-JP"/>
        </w:rPr>
        <w:t xml:space="preserve"> divided</w:t>
      </w:r>
      <w:r w:rsidRPr="0012301D">
        <w:rPr>
          <w:lang w:val="en-US"/>
        </w:rPr>
        <w:t xml:space="preserve"> into </w:t>
      </w:r>
      <w:r w:rsidRPr="0012301D">
        <w:rPr>
          <w:lang w:val="en-US" w:eastAsia="ja-JP"/>
        </w:rPr>
        <w:t xml:space="preserve">square areas in </w:t>
      </w:r>
      <w:r w:rsidRPr="0012301D">
        <w:rPr>
          <w:lang w:val="en-US"/>
        </w:rPr>
        <w:t xml:space="preserve">a grid, then </w:t>
      </w:r>
      <w:r w:rsidRPr="0012301D">
        <w:rPr>
          <w:lang w:val="en-US" w:eastAsia="ja-JP"/>
        </w:rPr>
        <w:t xml:space="preserve">a </w:t>
      </w:r>
      <w:r w:rsidRPr="0012301D">
        <w:rPr>
          <w:lang w:val="en-US"/>
        </w:rPr>
        <w:t xml:space="preserve">random position in each square area should be selected as shown in </w:t>
      </w:r>
      <w:r w:rsidRPr="0012301D">
        <w:rPr>
          <w:u w:color="000000"/>
          <w:lang w:val="en-US"/>
        </w:rPr>
        <w:t xml:space="preserve">Fig. </w:t>
      </w:r>
      <w:r w:rsidRPr="0012301D">
        <w:rPr>
          <w:u w:color="000000"/>
          <w:lang w:val="en-US" w:eastAsia="ja-JP"/>
        </w:rPr>
        <w:t>1</w:t>
      </w:r>
      <w:r w:rsidRPr="0012301D">
        <w:rPr>
          <w:u w:color="000000"/>
          <w:lang w:val="en-US"/>
        </w:rPr>
        <w:t xml:space="preserve">. </w:t>
      </w:r>
      <w:r w:rsidRPr="0012301D">
        <w:rPr>
          <w:lang w:val="en-US"/>
        </w:rPr>
        <w:t xml:space="preserve">This is because when radio waves reflect </w:t>
      </w:r>
      <w:r w:rsidRPr="0012301D">
        <w:rPr>
          <w:lang w:val="en-US" w:eastAsia="ja-JP"/>
        </w:rPr>
        <w:t>off</w:t>
      </w:r>
      <w:r w:rsidRPr="0012301D">
        <w:rPr>
          <w:lang w:val="en-US"/>
        </w:rPr>
        <w:t xml:space="preserve"> the wall</w:t>
      </w:r>
      <w:r w:rsidRPr="0012301D">
        <w:rPr>
          <w:lang w:val="en-US" w:eastAsia="ja-JP"/>
        </w:rPr>
        <w:t>s</w:t>
      </w:r>
      <w:r w:rsidRPr="0012301D">
        <w:rPr>
          <w:lang w:val="en-US"/>
        </w:rPr>
        <w:t>, the field strength</w:t>
      </w:r>
      <w:r w:rsidRPr="0012301D">
        <w:rPr>
          <w:lang w:val="en-US" w:eastAsia="ja-JP"/>
        </w:rPr>
        <w:t xml:space="preserve"> in the location may</w:t>
      </w:r>
      <w:r w:rsidRPr="0012301D">
        <w:rPr>
          <w:lang w:val="en-US"/>
        </w:rPr>
        <w:t xml:space="preserve"> </w:t>
      </w:r>
      <w:r w:rsidRPr="0012301D">
        <w:rPr>
          <w:lang w:val="en-US" w:eastAsia="ja-JP"/>
        </w:rPr>
        <w:t xml:space="preserve">change </w:t>
      </w:r>
      <w:r w:rsidRPr="0012301D">
        <w:rPr>
          <w:lang w:val="en-US"/>
        </w:rPr>
        <w:t>periodically, and it may result in an unintended offset in</w:t>
      </w:r>
      <w:r w:rsidRPr="0012301D">
        <w:rPr>
          <w:lang w:val="en-US" w:eastAsia="ja-JP"/>
        </w:rPr>
        <w:t xml:space="preserve"> measured</w:t>
      </w:r>
      <w:r w:rsidRPr="0012301D">
        <w:rPr>
          <w:lang w:val="en-US"/>
        </w:rPr>
        <w:t xml:space="preserve"> data. The values acquired in this way represent the characteristics of the radio environment of each grid square.</w:t>
      </w:r>
    </w:p>
    <w:p w14:paraId="58B1E17E" w14:textId="77777777" w:rsidR="0012301D" w:rsidRPr="0012301D" w:rsidRDefault="0012301D" w:rsidP="00692B01">
      <w:pPr>
        <w:rPr>
          <w:lang w:val="en-US"/>
        </w:rPr>
      </w:pPr>
      <w:r w:rsidRPr="0012301D">
        <w:rPr>
          <w:lang w:val="en-US"/>
        </w:rPr>
        <w:t xml:space="preserve">The method to present radio </w:t>
      </w:r>
      <w:r w:rsidRPr="0012301D">
        <w:rPr>
          <w:lang w:val="en-US" w:eastAsia="ja-JP"/>
        </w:rPr>
        <w:t>environment</w:t>
      </w:r>
      <w:r w:rsidRPr="0012301D">
        <w:rPr>
          <w:lang w:val="en-US"/>
        </w:rPr>
        <w:t xml:space="preserve"> characteristics from data acquired at multiple points is shown in </w:t>
      </w:r>
      <w:r w:rsidR="00692B01">
        <w:rPr>
          <w:lang w:val="en-US"/>
        </w:rPr>
        <w:t>§</w:t>
      </w:r>
      <w:r w:rsidRPr="0012301D">
        <w:rPr>
          <w:lang w:val="en-US"/>
        </w:rPr>
        <w:t> 10.</w:t>
      </w:r>
    </w:p>
    <w:p w14:paraId="58B1E17F" w14:textId="77777777" w:rsidR="0012301D" w:rsidRPr="0012301D" w:rsidRDefault="0012301D" w:rsidP="0012301D">
      <w:pPr>
        <w:pStyle w:val="FigureNo"/>
        <w:rPr>
          <w:lang w:val="en-US" w:eastAsia="ja-JP"/>
        </w:rPr>
      </w:pPr>
      <w:r w:rsidRPr="0012301D">
        <w:rPr>
          <w:lang w:val="en-US"/>
        </w:rPr>
        <w:lastRenderedPageBreak/>
        <w:t xml:space="preserve">FIGure </w:t>
      </w:r>
      <w:r w:rsidRPr="0012301D">
        <w:rPr>
          <w:lang w:val="en-US" w:eastAsia="ja-JP"/>
        </w:rPr>
        <w:t>1</w:t>
      </w:r>
    </w:p>
    <w:p w14:paraId="58B1E180" w14:textId="77777777" w:rsidR="0012301D" w:rsidRPr="0012301D" w:rsidRDefault="0012301D" w:rsidP="0012301D">
      <w:pPr>
        <w:pStyle w:val="Figuretitle"/>
        <w:rPr>
          <w:lang w:val="en-US" w:eastAsia="ja-JP"/>
        </w:rPr>
      </w:pPr>
      <w:r w:rsidRPr="0012301D">
        <w:rPr>
          <w:lang w:val="en-US"/>
        </w:rPr>
        <w:t xml:space="preserve">Selection of multiple measuring points </w:t>
      </w:r>
      <w:r w:rsidRPr="0012301D">
        <w:rPr>
          <w:lang w:val="en-US" w:eastAsia="ja-JP"/>
        </w:rPr>
        <w:t>for indoor measurement</w:t>
      </w:r>
    </w:p>
    <w:p w14:paraId="58B1E181" w14:textId="248244A7" w:rsidR="0012301D" w:rsidRPr="00870CF7" w:rsidRDefault="001F09AF" w:rsidP="0012301D">
      <w:pPr>
        <w:pStyle w:val="Figure"/>
      </w:pPr>
      <w:r>
        <w:rPr>
          <w:noProof/>
        </w:rPr>
        <w:drawing>
          <wp:inline distT="0" distB="0" distL="0" distR="0" wp14:anchorId="34906FA5" wp14:editId="3551373B">
            <wp:extent cx="2532893" cy="2414021"/>
            <wp:effectExtent l="0" t="0" r="1270" b="5715"/>
            <wp:docPr id="1" name="Picture 1" descr="A picture containing text, diagram, screenshot,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 squ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2893" cy="2414021"/>
                    </a:xfrm>
                    <a:prstGeom prst="rect">
                      <a:avLst/>
                    </a:prstGeom>
                  </pic:spPr>
                </pic:pic>
              </a:graphicData>
            </a:graphic>
          </wp:inline>
        </w:drawing>
      </w:r>
    </w:p>
    <w:p w14:paraId="58B1E182" w14:textId="77777777" w:rsidR="0012301D" w:rsidRPr="0012301D" w:rsidRDefault="0012301D" w:rsidP="0012301D">
      <w:pPr>
        <w:pStyle w:val="Heading1"/>
        <w:rPr>
          <w:lang w:val="en-US"/>
        </w:rPr>
      </w:pPr>
      <w:bookmarkStart w:id="18" w:name="_Toc138240149"/>
      <w:r w:rsidRPr="0012301D">
        <w:rPr>
          <w:lang w:val="en-US" w:eastAsia="ja-JP"/>
        </w:rPr>
        <w:t>8</w:t>
      </w:r>
      <w:r w:rsidRPr="0012301D">
        <w:rPr>
          <w:lang w:val="en-US"/>
        </w:rPr>
        <w:tab/>
        <w:t>Post processing</w:t>
      </w:r>
      <w:bookmarkEnd w:id="18"/>
    </w:p>
    <w:p w14:paraId="58B1E183" w14:textId="77777777" w:rsidR="0012301D" w:rsidRPr="0012301D" w:rsidRDefault="0012301D" w:rsidP="0012301D">
      <w:pPr>
        <w:rPr>
          <w:lang w:val="en-US"/>
        </w:rPr>
      </w:pPr>
      <w:r w:rsidRPr="0012301D">
        <w:rPr>
          <w:lang w:val="en-US" w:eastAsia="ja-JP"/>
        </w:rPr>
        <w:t xml:space="preserve">Digital filter algorithms enable the </w:t>
      </w:r>
      <w:r w:rsidRPr="0012301D">
        <w:rPr>
          <w:lang w:val="en-US"/>
        </w:rPr>
        <w:t>analysis</w:t>
      </w:r>
      <w:r w:rsidRPr="0012301D">
        <w:rPr>
          <w:lang w:val="en-US" w:eastAsia="ja-JP"/>
        </w:rPr>
        <w:t xml:space="preserve"> at any settings of center frequency and resolution bandwidth within the acquisition bandwidth (generally equal to the I/Q sampling rate) during post data processing. For evaluation of WGN and IN, it is possible to extract radio environment data by applying a digital filter passing only a part of the acquired bandwidth. Considering the properties of each of the key parameters of the radio environment as described in Section 3, the </w:t>
      </w:r>
      <w:proofErr w:type="spellStart"/>
      <w:r w:rsidRPr="0012301D">
        <w:rPr>
          <w:lang w:val="en-US" w:eastAsia="ja-JP"/>
        </w:rPr>
        <w:t>centre</w:t>
      </w:r>
      <w:proofErr w:type="spellEnd"/>
      <w:r w:rsidRPr="0012301D">
        <w:rPr>
          <w:lang w:val="en-US" w:eastAsia="ja-JP"/>
        </w:rPr>
        <w:t xml:space="preserve"> frequency and resolution bandwidth of this digital filter should be chosen so as to avoid influence of single carrier noise and wanted signals.</w:t>
      </w:r>
    </w:p>
    <w:p w14:paraId="58B1E184" w14:textId="77777777" w:rsidR="0012301D" w:rsidRPr="0012301D" w:rsidRDefault="0012301D" w:rsidP="0012301D">
      <w:pPr>
        <w:rPr>
          <w:lang w:val="en-US" w:eastAsia="ja-JP"/>
        </w:rPr>
      </w:pPr>
      <w:r w:rsidRPr="0012301D">
        <w:rPr>
          <w:lang w:val="en-US" w:eastAsia="ja-JP"/>
        </w:rPr>
        <w:t>Regarding SCN, it has properties such as being continuous, relatively long in duration, and narrow in bandwidth. Therefore, it can be detected in spectrograms. Spectrograms can be obtained by applying Discrete Fourier Transformation to the acquired I/Q data.</w:t>
      </w:r>
    </w:p>
    <w:p w14:paraId="58B1E185" w14:textId="77777777" w:rsidR="0012301D" w:rsidRPr="0012301D" w:rsidRDefault="0012301D" w:rsidP="0012301D">
      <w:pPr>
        <w:rPr>
          <w:lang w:val="en-US"/>
        </w:rPr>
      </w:pPr>
      <w:r w:rsidRPr="0012301D">
        <w:rPr>
          <w:lang w:val="en-US" w:eastAsia="ja-JP"/>
        </w:rPr>
        <w:t>It should be noted that the size of I/Q data becomes considerably large in proportion to the measurement time and I/Q sampling rate. Therefore, the capacity of storage used for data accumulation should be large enough.</w:t>
      </w:r>
    </w:p>
    <w:p w14:paraId="58B1E186" w14:textId="77777777" w:rsidR="0012301D" w:rsidRPr="0012301D" w:rsidRDefault="0012301D" w:rsidP="0012301D">
      <w:pPr>
        <w:pStyle w:val="Heading1"/>
        <w:rPr>
          <w:u w:color="000000"/>
          <w:lang w:val="en-US" w:eastAsia="ja-JP"/>
        </w:rPr>
      </w:pPr>
      <w:bookmarkStart w:id="19" w:name="_Toc138240150"/>
      <w:r w:rsidRPr="0012301D">
        <w:rPr>
          <w:u w:color="000000"/>
          <w:lang w:val="en-US" w:eastAsia="ja-JP"/>
        </w:rPr>
        <w:t>9</w:t>
      </w:r>
      <w:r w:rsidRPr="0012301D">
        <w:rPr>
          <w:u w:color="000000"/>
          <w:lang w:val="en-US"/>
        </w:rPr>
        <w:tab/>
        <w:t xml:space="preserve">Data processing for radio </w:t>
      </w:r>
      <w:r w:rsidRPr="0012301D">
        <w:rPr>
          <w:u w:color="000000"/>
          <w:lang w:val="en-US" w:eastAsia="ja-JP"/>
        </w:rPr>
        <w:t>environment</w:t>
      </w:r>
      <w:r w:rsidRPr="0012301D">
        <w:rPr>
          <w:u w:color="000000"/>
          <w:lang w:val="en-US"/>
        </w:rPr>
        <w:t xml:space="preserve"> analysis</w:t>
      </w:r>
      <w:bookmarkEnd w:id="19"/>
    </w:p>
    <w:p w14:paraId="58B1E187" w14:textId="77777777" w:rsidR="0012301D" w:rsidRPr="0012301D" w:rsidRDefault="0012301D" w:rsidP="0012301D">
      <w:pPr>
        <w:rPr>
          <w:lang w:val="en-US" w:eastAsia="ja-JP"/>
        </w:rPr>
      </w:pPr>
      <w:r w:rsidRPr="0012301D">
        <w:rPr>
          <w:lang w:val="en-US" w:eastAsia="ja-JP"/>
        </w:rPr>
        <w:t xml:space="preserve">It is necessary to apply digital filter to I/Q data in order to calculate WGN and IN parameters through plotting </w:t>
      </w:r>
      <w:r w:rsidR="003F69D1" w:rsidRPr="0012301D">
        <w:rPr>
          <w:lang w:val="en-US" w:eastAsia="ja-JP"/>
        </w:rPr>
        <w:t xml:space="preserve">amplitude probability distribution </w:t>
      </w:r>
      <w:r w:rsidRPr="0012301D">
        <w:rPr>
          <w:lang w:val="en-US" w:eastAsia="ja-JP"/>
        </w:rPr>
        <w:t>(APD) diagrams. For evaluation of SCN, Discrete Fourier Transformation (DFT) must be applied.</w:t>
      </w:r>
    </w:p>
    <w:p w14:paraId="58B1E188" w14:textId="77777777" w:rsidR="0012301D" w:rsidRPr="0012301D" w:rsidRDefault="0012301D" w:rsidP="0012301D">
      <w:pPr>
        <w:rPr>
          <w:lang w:val="en-US" w:eastAsia="ja-JP"/>
        </w:rPr>
      </w:pPr>
      <w:r w:rsidRPr="0012301D">
        <w:rPr>
          <w:lang w:val="en-US" w:eastAsia="ja-JP"/>
        </w:rPr>
        <w:t xml:space="preserve">Key parameters of all three components of the radio environment can be obtained by </w:t>
      </w:r>
      <w:proofErr w:type="spellStart"/>
      <w:r w:rsidRPr="0012301D">
        <w:rPr>
          <w:lang w:val="en-US" w:eastAsia="ja-JP"/>
        </w:rPr>
        <w:t>analysing</w:t>
      </w:r>
      <w:proofErr w:type="spellEnd"/>
      <w:r w:rsidRPr="0012301D">
        <w:rPr>
          <w:lang w:val="en-US" w:eastAsia="ja-JP"/>
        </w:rPr>
        <w:t xml:space="preserve"> I/Q data according to the following procedures.</w:t>
      </w:r>
    </w:p>
    <w:p w14:paraId="58B1E189" w14:textId="77777777" w:rsidR="0012301D" w:rsidRPr="0012301D" w:rsidRDefault="0012301D" w:rsidP="0012301D">
      <w:pPr>
        <w:rPr>
          <w:lang w:val="en-US" w:eastAsia="ja-JP"/>
        </w:rPr>
      </w:pPr>
      <w:r w:rsidRPr="0012301D">
        <w:rPr>
          <w:lang w:val="en-US" w:eastAsia="ja-JP"/>
        </w:rPr>
        <w:t>Level of SCN is acquired with the following steps:</w:t>
      </w:r>
    </w:p>
    <w:p w14:paraId="58B1E18A" w14:textId="77777777" w:rsidR="0012301D" w:rsidRPr="0012301D" w:rsidRDefault="0012301D" w:rsidP="0012301D">
      <w:pPr>
        <w:pStyle w:val="enumlev1"/>
        <w:rPr>
          <w:lang w:val="en-US" w:eastAsia="ja-JP"/>
        </w:rPr>
      </w:pPr>
      <w:r w:rsidRPr="0012301D">
        <w:rPr>
          <w:lang w:val="en-US" w:eastAsia="ja-JP"/>
        </w:rPr>
        <w:t>1)</w:t>
      </w:r>
      <w:r w:rsidRPr="0012301D">
        <w:rPr>
          <w:lang w:val="en-US" w:eastAsia="ja-JP"/>
        </w:rPr>
        <w:tab/>
        <w:t>transform I/Q data into a spectrogram by applying DFT;</w:t>
      </w:r>
    </w:p>
    <w:p w14:paraId="58B1E18B" w14:textId="77777777" w:rsidR="0012301D" w:rsidRPr="0012301D" w:rsidRDefault="0012301D" w:rsidP="0012301D">
      <w:pPr>
        <w:pStyle w:val="enumlev1"/>
        <w:rPr>
          <w:lang w:val="en-US" w:eastAsia="ja-JP"/>
        </w:rPr>
      </w:pPr>
      <w:r w:rsidRPr="0012301D">
        <w:rPr>
          <w:lang w:val="en-US" w:eastAsia="ja-JP"/>
        </w:rPr>
        <w:t>2)</w:t>
      </w:r>
      <w:r w:rsidRPr="0012301D">
        <w:rPr>
          <w:lang w:val="en-US" w:eastAsia="ja-JP"/>
        </w:rPr>
        <w:tab/>
        <w:t>detect SCN frequency with the highest level from the spectrogram;</w:t>
      </w:r>
    </w:p>
    <w:p w14:paraId="58B1E18C" w14:textId="77777777" w:rsidR="0012301D" w:rsidRPr="0012301D" w:rsidRDefault="0012301D" w:rsidP="0012301D">
      <w:pPr>
        <w:pStyle w:val="enumlev1"/>
        <w:rPr>
          <w:lang w:val="en-US" w:eastAsia="ja-JP"/>
        </w:rPr>
      </w:pPr>
      <w:r w:rsidRPr="0012301D">
        <w:rPr>
          <w:lang w:val="en-US" w:eastAsia="ja-JP"/>
        </w:rPr>
        <w:t>3)</w:t>
      </w:r>
      <w:r w:rsidRPr="0012301D">
        <w:rPr>
          <w:lang w:val="en-US" w:eastAsia="ja-JP"/>
        </w:rPr>
        <w:tab/>
        <w:t>acquire the level of SCN detected in step 2).</w:t>
      </w:r>
    </w:p>
    <w:p w14:paraId="58B1E18D" w14:textId="77777777" w:rsidR="0012301D" w:rsidRPr="0012301D" w:rsidRDefault="0012301D" w:rsidP="0012301D">
      <w:pPr>
        <w:rPr>
          <w:lang w:val="en-US" w:eastAsia="ja-JP"/>
        </w:rPr>
      </w:pPr>
      <w:r w:rsidRPr="0012301D">
        <w:rPr>
          <w:lang w:val="en-US" w:eastAsia="ja-JP"/>
        </w:rPr>
        <w:t>Level of WGN is acquired with the following steps:</w:t>
      </w:r>
    </w:p>
    <w:p w14:paraId="58B1E18E" w14:textId="77777777" w:rsidR="0012301D" w:rsidRPr="0012301D" w:rsidRDefault="0012301D" w:rsidP="0012301D">
      <w:pPr>
        <w:pStyle w:val="enumlev1"/>
        <w:rPr>
          <w:lang w:val="en-US" w:eastAsia="ja-JP"/>
        </w:rPr>
      </w:pPr>
      <w:r w:rsidRPr="0012301D">
        <w:rPr>
          <w:lang w:val="en-US" w:eastAsia="ja-JP"/>
        </w:rPr>
        <w:t>1)</w:t>
      </w:r>
      <w:r w:rsidRPr="0012301D">
        <w:rPr>
          <w:lang w:val="en-US" w:eastAsia="ja-JP"/>
        </w:rPr>
        <w:tab/>
        <w:t xml:space="preserve">select the </w:t>
      </w:r>
      <w:proofErr w:type="spellStart"/>
      <w:r w:rsidRPr="0012301D">
        <w:rPr>
          <w:lang w:val="en-US" w:eastAsia="ja-JP"/>
        </w:rPr>
        <w:t>centre</w:t>
      </w:r>
      <w:proofErr w:type="spellEnd"/>
      <w:r w:rsidRPr="0012301D">
        <w:rPr>
          <w:lang w:val="en-US" w:eastAsia="ja-JP"/>
        </w:rPr>
        <w:t xml:space="preserve"> frequency for a digital filter so as not to include the influence of SCN in the acquisition bandwidth, by using the spectrogram (obtained in step 2) of SCN level acquisition);</w:t>
      </w:r>
    </w:p>
    <w:p w14:paraId="58B1E18F" w14:textId="77777777" w:rsidR="0012301D" w:rsidRPr="0012301D" w:rsidRDefault="0012301D" w:rsidP="0012301D">
      <w:pPr>
        <w:pStyle w:val="enumlev1"/>
        <w:rPr>
          <w:lang w:val="en-US" w:eastAsia="ja-JP"/>
        </w:rPr>
      </w:pPr>
      <w:r w:rsidRPr="0012301D">
        <w:rPr>
          <w:lang w:val="en-US" w:eastAsia="ja-JP"/>
        </w:rPr>
        <w:lastRenderedPageBreak/>
        <w:t>2)</w:t>
      </w:r>
      <w:r w:rsidRPr="0012301D">
        <w:rPr>
          <w:lang w:val="en-US" w:eastAsia="ja-JP"/>
        </w:rPr>
        <w:tab/>
        <w:t xml:space="preserve">acquire amplitude data by applying a digital Gaussian filter to the I/Q data (in which the </w:t>
      </w:r>
      <w:proofErr w:type="spellStart"/>
      <w:r w:rsidRPr="0012301D">
        <w:rPr>
          <w:lang w:val="en-US" w:eastAsia="ja-JP"/>
        </w:rPr>
        <w:t>centre</w:t>
      </w:r>
      <w:proofErr w:type="spellEnd"/>
      <w:r w:rsidRPr="0012301D">
        <w:rPr>
          <w:lang w:val="en-US" w:eastAsia="ja-JP"/>
        </w:rPr>
        <w:t xml:space="preserve"> frequency is selected as in step 1)) and detect the envelope level of the filter output;</w:t>
      </w:r>
    </w:p>
    <w:p w14:paraId="58B1E190" w14:textId="77777777" w:rsidR="0012301D" w:rsidRPr="0012301D" w:rsidRDefault="0012301D" w:rsidP="0012301D">
      <w:pPr>
        <w:pStyle w:val="enumlev1"/>
        <w:rPr>
          <w:lang w:val="en-US" w:eastAsia="ja-JP"/>
        </w:rPr>
      </w:pPr>
      <w:r w:rsidRPr="0012301D">
        <w:rPr>
          <w:lang w:val="en-US" w:eastAsia="ja-JP"/>
        </w:rPr>
        <w:t>3)</w:t>
      </w:r>
      <w:r w:rsidRPr="0012301D">
        <w:rPr>
          <w:lang w:val="en-US" w:eastAsia="ja-JP"/>
        </w:rPr>
        <w:tab/>
        <w:t>transform the amplitude data (obtained in step 2)) into an APD;</w:t>
      </w:r>
    </w:p>
    <w:p w14:paraId="58B1E191" w14:textId="77777777" w:rsidR="0012301D" w:rsidRPr="0012301D" w:rsidRDefault="0012301D" w:rsidP="0012301D">
      <w:pPr>
        <w:pStyle w:val="enumlev1"/>
        <w:rPr>
          <w:lang w:val="en-US" w:eastAsia="ja-JP"/>
        </w:rPr>
      </w:pPr>
      <w:r w:rsidRPr="0012301D">
        <w:rPr>
          <w:lang w:val="en-US" w:eastAsia="ja-JP"/>
        </w:rPr>
        <w:t>4)</w:t>
      </w:r>
      <w:r w:rsidRPr="0012301D">
        <w:rPr>
          <w:lang w:val="en-US" w:eastAsia="ja-JP"/>
        </w:rPr>
        <w:tab/>
        <w:t>acquire the RMS level from the APD (obtained in step 3)) as the WGN level.</w:t>
      </w:r>
    </w:p>
    <w:p w14:paraId="58B1E192" w14:textId="77777777" w:rsidR="0012301D" w:rsidRPr="0012301D" w:rsidRDefault="0012301D" w:rsidP="0012301D">
      <w:pPr>
        <w:rPr>
          <w:lang w:val="en-US" w:eastAsia="ja-JP"/>
        </w:rPr>
      </w:pPr>
      <w:r w:rsidRPr="0012301D">
        <w:rPr>
          <w:lang w:val="en-US" w:eastAsia="ja-JP"/>
        </w:rPr>
        <w:t>Level, duration, repetition frequency and total time of IN are acquired with the following steps;</w:t>
      </w:r>
    </w:p>
    <w:p w14:paraId="58B1E193" w14:textId="77777777" w:rsidR="0012301D" w:rsidRPr="0012301D" w:rsidRDefault="0012301D" w:rsidP="0012301D">
      <w:pPr>
        <w:pStyle w:val="enumlev1"/>
        <w:rPr>
          <w:lang w:val="en-US" w:eastAsia="ja-JP"/>
        </w:rPr>
      </w:pPr>
      <w:r w:rsidRPr="0012301D">
        <w:rPr>
          <w:lang w:val="en-US" w:eastAsia="ja-JP"/>
        </w:rPr>
        <w:t>1)</w:t>
      </w:r>
      <w:r w:rsidRPr="0012301D">
        <w:rPr>
          <w:lang w:val="en-US" w:eastAsia="ja-JP"/>
        </w:rPr>
        <w:tab/>
        <w:t>extract any IN data samples by setting a threshold level to 13 dB above the WGN level (obtained in step 4) of WGN level acquisition);</w:t>
      </w:r>
    </w:p>
    <w:p w14:paraId="58B1E194" w14:textId="77777777" w:rsidR="0012301D" w:rsidRPr="0012301D" w:rsidRDefault="0012301D" w:rsidP="0012301D">
      <w:pPr>
        <w:pStyle w:val="enumlev1"/>
        <w:rPr>
          <w:lang w:val="en-US" w:eastAsia="ja-JP"/>
        </w:rPr>
      </w:pPr>
      <w:r w:rsidRPr="0012301D">
        <w:rPr>
          <w:lang w:val="en-US" w:eastAsia="ja-JP"/>
        </w:rPr>
        <w:t>2)</w:t>
      </w:r>
      <w:r w:rsidRPr="0012301D">
        <w:rPr>
          <w:lang w:val="en-US" w:eastAsia="ja-JP"/>
        </w:rPr>
        <w:tab/>
        <w:t>acquire the level, duration, repetition frequency and total time of IN from the extracted IN data samples (obtained in step 1)).</w:t>
      </w:r>
    </w:p>
    <w:p w14:paraId="58B1E195" w14:textId="77777777" w:rsidR="0012301D" w:rsidRPr="0012301D" w:rsidRDefault="0012301D" w:rsidP="0012301D">
      <w:pPr>
        <w:rPr>
          <w:lang w:val="en-US" w:eastAsia="ja-JP"/>
        </w:rPr>
      </w:pPr>
      <w:r w:rsidRPr="0012301D">
        <w:rPr>
          <w:lang w:val="en-US" w:eastAsia="ja-JP"/>
        </w:rPr>
        <w:t>These procedures are shown together as a chart shown in Fig. 2.</w:t>
      </w:r>
    </w:p>
    <w:p w14:paraId="58B1E196" w14:textId="77777777" w:rsidR="0012301D" w:rsidRPr="0012301D" w:rsidRDefault="0012301D" w:rsidP="0012301D">
      <w:pPr>
        <w:pStyle w:val="FigureNo"/>
        <w:rPr>
          <w:lang w:val="en-US" w:eastAsia="ja-JP"/>
        </w:rPr>
      </w:pPr>
      <w:r w:rsidRPr="0012301D">
        <w:rPr>
          <w:lang w:val="en-US"/>
        </w:rPr>
        <w:t xml:space="preserve">FIGURE </w:t>
      </w:r>
      <w:r w:rsidRPr="0012301D">
        <w:rPr>
          <w:lang w:val="en-US" w:eastAsia="ja-JP"/>
        </w:rPr>
        <w:t>2</w:t>
      </w:r>
    </w:p>
    <w:p w14:paraId="58B1E197" w14:textId="77777777" w:rsidR="0012301D" w:rsidRPr="0012301D" w:rsidRDefault="0012301D" w:rsidP="0012301D">
      <w:pPr>
        <w:pStyle w:val="Figuretitle"/>
        <w:rPr>
          <w:lang w:val="en-US" w:eastAsia="ja-JP"/>
        </w:rPr>
      </w:pPr>
      <w:r w:rsidRPr="0012301D">
        <w:rPr>
          <w:lang w:val="en-US"/>
        </w:rPr>
        <w:t xml:space="preserve">Procedure for acquiring three </w:t>
      </w:r>
      <w:r w:rsidRPr="0012301D">
        <w:rPr>
          <w:lang w:val="en-US" w:eastAsia="ja-JP"/>
        </w:rPr>
        <w:t xml:space="preserve">key parameters </w:t>
      </w:r>
      <w:r w:rsidRPr="0012301D">
        <w:rPr>
          <w:lang w:val="en-US"/>
        </w:rPr>
        <w:t xml:space="preserve">of radio </w:t>
      </w:r>
      <w:r w:rsidRPr="0012301D">
        <w:rPr>
          <w:lang w:val="en-US" w:eastAsia="ja-JP"/>
        </w:rPr>
        <w:t>environment</w:t>
      </w:r>
    </w:p>
    <w:p w14:paraId="58B1E198" w14:textId="35482875" w:rsidR="0012301D" w:rsidRPr="006B4D21" w:rsidRDefault="007E48E8" w:rsidP="0012301D">
      <w:pPr>
        <w:pStyle w:val="Figure"/>
        <w:rPr>
          <w:lang w:val="en-US" w:eastAsia="ja-JP"/>
        </w:rPr>
      </w:pPr>
      <w:r>
        <w:rPr>
          <w:noProof/>
          <w:lang w:val="en-US" w:eastAsia="ja-JP"/>
        </w:rPr>
        <w:drawing>
          <wp:inline distT="0" distB="0" distL="0" distR="0" wp14:anchorId="2C44CE8C" wp14:editId="78B6905B">
            <wp:extent cx="6096012" cy="3614935"/>
            <wp:effectExtent l="0" t="0" r="0" b="5080"/>
            <wp:docPr id="2" name="Picture 2"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agram, screenshot, pla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012" cy="3614935"/>
                    </a:xfrm>
                    <a:prstGeom prst="rect">
                      <a:avLst/>
                    </a:prstGeom>
                  </pic:spPr>
                </pic:pic>
              </a:graphicData>
            </a:graphic>
          </wp:inline>
        </w:drawing>
      </w:r>
    </w:p>
    <w:p w14:paraId="58B1E199" w14:textId="77777777" w:rsidR="0012301D" w:rsidRPr="0012301D" w:rsidRDefault="0012301D" w:rsidP="0012301D">
      <w:pPr>
        <w:rPr>
          <w:lang w:val="en-US" w:eastAsia="ja-JP"/>
        </w:rPr>
      </w:pPr>
      <w:r w:rsidRPr="0012301D">
        <w:rPr>
          <w:lang w:val="en-US" w:eastAsia="ja-JP"/>
        </w:rPr>
        <w:t>Details of the steps are as follows.</w:t>
      </w:r>
    </w:p>
    <w:p w14:paraId="58B1E19A" w14:textId="77777777" w:rsidR="0012301D" w:rsidRPr="0012301D" w:rsidRDefault="0012301D" w:rsidP="0012301D">
      <w:pPr>
        <w:pStyle w:val="Heading2"/>
        <w:rPr>
          <w:lang w:val="en-US"/>
        </w:rPr>
      </w:pPr>
      <w:bookmarkStart w:id="20" w:name="_Toc138240151"/>
      <w:r w:rsidRPr="0012301D">
        <w:rPr>
          <w:lang w:val="en-US"/>
        </w:rPr>
        <w:t>9.1</w:t>
      </w:r>
      <w:r w:rsidRPr="0012301D">
        <w:rPr>
          <w:lang w:val="en-US"/>
        </w:rPr>
        <w:tab/>
        <w:t>Analysis and evaluation method for SCN</w:t>
      </w:r>
      <w:bookmarkEnd w:id="20"/>
    </w:p>
    <w:p w14:paraId="58B1E19B" w14:textId="77777777" w:rsidR="0012301D" w:rsidRPr="0012301D" w:rsidRDefault="0012301D" w:rsidP="0012301D">
      <w:pPr>
        <w:rPr>
          <w:lang w:val="en-US"/>
        </w:rPr>
      </w:pPr>
      <w:r w:rsidRPr="0012301D">
        <w:rPr>
          <w:lang w:val="en-US" w:eastAsia="ja-JP"/>
        </w:rPr>
        <w:t>This section describes the method for obtaining a spectrogram and the notes.</w:t>
      </w:r>
    </w:p>
    <w:p w14:paraId="58B1E19C" w14:textId="77777777" w:rsidR="0012301D" w:rsidRPr="0012301D" w:rsidRDefault="0012301D" w:rsidP="0012301D">
      <w:pPr>
        <w:pStyle w:val="Heading3"/>
        <w:rPr>
          <w:lang w:val="en-US" w:eastAsia="ja-JP"/>
        </w:rPr>
      </w:pPr>
      <w:bookmarkStart w:id="21" w:name="_Toc138240152"/>
      <w:r w:rsidRPr="0012301D">
        <w:rPr>
          <w:lang w:val="en-US" w:eastAsia="ja-JP"/>
        </w:rPr>
        <w:t>9.1.1</w:t>
      </w:r>
      <w:r w:rsidRPr="0012301D">
        <w:rPr>
          <w:lang w:val="en-US" w:eastAsia="ja-JP"/>
        </w:rPr>
        <w:tab/>
        <w:t>Steps for obtaining a spectrogram</w:t>
      </w:r>
      <w:bookmarkEnd w:id="21"/>
    </w:p>
    <w:p w14:paraId="58B1E19D" w14:textId="77777777" w:rsidR="0012301D" w:rsidRPr="0012301D" w:rsidRDefault="0012301D" w:rsidP="0012301D">
      <w:pPr>
        <w:rPr>
          <w:lang w:val="en-US" w:eastAsia="ja-JP"/>
        </w:rPr>
      </w:pPr>
      <w:r w:rsidRPr="0012301D">
        <w:rPr>
          <w:lang w:val="en-US" w:eastAsia="ja-JP"/>
        </w:rPr>
        <w:t>In order to detect SCN, a spectrogram is obtained from measured I/Q data by applying the following steps:</w:t>
      </w:r>
    </w:p>
    <w:p w14:paraId="58B1E19E" w14:textId="77777777" w:rsidR="0012301D" w:rsidRPr="0012301D" w:rsidRDefault="0012301D" w:rsidP="0012301D">
      <w:pPr>
        <w:pStyle w:val="enumlev1"/>
        <w:rPr>
          <w:lang w:val="en-US" w:eastAsia="ja-JP"/>
        </w:rPr>
      </w:pPr>
      <w:r w:rsidRPr="0012301D">
        <w:rPr>
          <w:lang w:val="en-US" w:eastAsia="ja-JP"/>
        </w:rPr>
        <w:t xml:space="preserve">1) </w:t>
      </w:r>
      <w:r w:rsidRPr="0012301D">
        <w:rPr>
          <w:lang w:val="en-US" w:eastAsia="ja-JP"/>
        </w:rPr>
        <w:tab/>
        <w:t>divide the I/Q data into a series of non-overlapping segments of some constant length N;</w:t>
      </w:r>
    </w:p>
    <w:p w14:paraId="58B1E19F" w14:textId="77777777" w:rsidR="0012301D" w:rsidRPr="0012301D" w:rsidRDefault="0012301D" w:rsidP="0012301D">
      <w:pPr>
        <w:pStyle w:val="enumlev1"/>
        <w:rPr>
          <w:lang w:val="en-US" w:eastAsia="ja-JP"/>
        </w:rPr>
      </w:pPr>
      <w:r w:rsidRPr="0012301D">
        <w:rPr>
          <w:lang w:val="en-US" w:eastAsia="ja-JP"/>
        </w:rPr>
        <w:t xml:space="preserve">2) </w:t>
      </w:r>
      <w:r w:rsidRPr="0012301D">
        <w:rPr>
          <w:lang w:val="en-US" w:eastAsia="ja-JP"/>
        </w:rPr>
        <w:tab/>
        <w:t>apply a window function to a frame created with a segment of I/Q samples;</w:t>
      </w:r>
    </w:p>
    <w:p w14:paraId="58B1E1A0" w14:textId="77777777" w:rsidR="0012301D" w:rsidRPr="0012301D" w:rsidRDefault="0012301D" w:rsidP="0012301D">
      <w:pPr>
        <w:pStyle w:val="enumlev1"/>
        <w:rPr>
          <w:lang w:val="en-US" w:eastAsia="ja-JP"/>
        </w:rPr>
      </w:pPr>
      <w:r w:rsidRPr="0012301D">
        <w:rPr>
          <w:lang w:val="en-US" w:eastAsia="ja-JP"/>
        </w:rPr>
        <w:t xml:space="preserve">3) </w:t>
      </w:r>
      <w:r w:rsidRPr="0012301D">
        <w:rPr>
          <w:lang w:val="en-US" w:eastAsia="ja-JP"/>
        </w:rPr>
        <w:tab/>
        <w:t>transform the segment into frequency components by applying DFT;</w:t>
      </w:r>
    </w:p>
    <w:p w14:paraId="58B1E1A1" w14:textId="77777777" w:rsidR="0012301D" w:rsidRPr="0012301D" w:rsidRDefault="0012301D" w:rsidP="0012301D">
      <w:pPr>
        <w:pStyle w:val="enumlev1"/>
        <w:rPr>
          <w:lang w:val="en-US" w:eastAsia="ja-JP"/>
        </w:rPr>
      </w:pPr>
      <w:r w:rsidRPr="0012301D">
        <w:rPr>
          <w:lang w:val="en-US" w:eastAsia="ja-JP"/>
        </w:rPr>
        <w:lastRenderedPageBreak/>
        <w:t xml:space="preserve">4) </w:t>
      </w:r>
      <w:r w:rsidRPr="0012301D">
        <w:rPr>
          <w:lang w:val="en-US" w:eastAsia="ja-JP"/>
        </w:rPr>
        <w:tab/>
        <w:t>obtain the frequency components of consecutive segments by applying steps 1) to 3) repeatedly.</w:t>
      </w:r>
    </w:p>
    <w:p w14:paraId="58B1E1A2" w14:textId="77777777" w:rsidR="0012301D" w:rsidRPr="0012301D" w:rsidRDefault="0012301D" w:rsidP="0012301D">
      <w:pPr>
        <w:rPr>
          <w:lang w:val="en-US" w:eastAsia="ja-JP"/>
        </w:rPr>
      </w:pPr>
      <w:r w:rsidRPr="0012301D">
        <w:rPr>
          <w:lang w:val="en-US" w:eastAsia="ja-JP"/>
        </w:rPr>
        <w:t>The transformation of the I/Q data into spectrogram by these steps is shown in Fig. 3. The time variation of the spectrum is converted into a 3D graph called spectrogram.</w:t>
      </w:r>
    </w:p>
    <w:p w14:paraId="58B1E1A3" w14:textId="77777777" w:rsidR="0012301D" w:rsidRPr="0012301D" w:rsidRDefault="0012301D" w:rsidP="0012301D">
      <w:pPr>
        <w:rPr>
          <w:lang w:val="en-US" w:eastAsia="ja-JP"/>
        </w:rPr>
      </w:pPr>
      <w:r w:rsidRPr="0012301D">
        <w:rPr>
          <w:lang w:val="en-US" w:eastAsia="ja-JP"/>
        </w:rPr>
        <w:t xml:space="preserve">An example of a spectrogram obtained by these steps is shown in Fig. 4. The ordinate and the abscissa show the time and the frequency; the </w:t>
      </w:r>
      <w:proofErr w:type="spellStart"/>
      <w:r w:rsidRPr="0012301D">
        <w:rPr>
          <w:lang w:val="en-US" w:eastAsia="ja-JP"/>
        </w:rPr>
        <w:t>colour</w:t>
      </w:r>
      <w:proofErr w:type="spellEnd"/>
      <w:r w:rsidRPr="0012301D">
        <w:rPr>
          <w:lang w:val="en-US" w:eastAsia="ja-JP"/>
        </w:rPr>
        <w:t xml:space="preserve"> indicates the amplitude (power level).</w:t>
      </w:r>
    </w:p>
    <w:p w14:paraId="58B1E1A4" w14:textId="77777777" w:rsidR="0012301D" w:rsidRPr="0012301D" w:rsidRDefault="0012301D" w:rsidP="0012301D">
      <w:pPr>
        <w:pStyle w:val="FigureNo"/>
        <w:rPr>
          <w:lang w:val="en-US" w:eastAsia="ja-JP"/>
        </w:rPr>
      </w:pPr>
      <w:r w:rsidRPr="0012301D">
        <w:rPr>
          <w:lang w:val="en-US"/>
        </w:rPr>
        <w:t xml:space="preserve">FIGURE </w:t>
      </w:r>
      <w:r w:rsidRPr="0012301D">
        <w:rPr>
          <w:lang w:val="en-US" w:eastAsia="ja-JP"/>
        </w:rPr>
        <w:t>3</w:t>
      </w:r>
    </w:p>
    <w:p w14:paraId="58B1E1A5" w14:textId="77777777" w:rsidR="0012301D" w:rsidRPr="0012301D" w:rsidRDefault="0012301D" w:rsidP="0012301D">
      <w:pPr>
        <w:pStyle w:val="Figuretitle"/>
        <w:rPr>
          <w:lang w:val="en-US"/>
        </w:rPr>
      </w:pPr>
      <w:r w:rsidRPr="0012301D">
        <w:rPr>
          <w:lang w:val="en-US"/>
        </w:rPr>
        <w:t>Transformation of the I/Q data into the complex spectrum</w:t>
      </w:r>
    </w:p>
    <w:p w14:paraId="58B1E1A6" w14:textId="6E04811B" w:rsidR="0012301D" w:rsidRPr="00870CF7" w:rsidRDefault="007E48E8" w:rsidP="0012301D">
      <w:pPr>
        <w:pStyle w:val="Figure"/>
        <w:rPr>
          <w:lang w:eastAsia="ja-JP"/>
        </w:rPr>
      </w:pPr>
      <w:r>
        <w:rPr>
          <w:noProof/>
          <w:lang w:eastAsia="ja-JP"/>
        </w:rPr>
        <w:drawing>
          <wp:inline distT="0" distB="0" distL="0" distR="0" wp14:anchorId="3DD9ED35" wp14:editId="5BB4CA5F">
            <wp:extent cx="5937516" cy="3962408"/>
            <wp:effectExtent l="0" t="0" r="6350" b="0"/>
            <wp:docPr id="3" name="Picture 3"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screenshot, 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7516" cy="3962408"/>
                    </a:xfrm>
                    <a:prstGeom prst="rect">
                      <a:avLst/>
                    </a:prstGeom>
                  </pic:spPr>
                </pic:pic>
              </a:graphicData>
            </a:graphic>
          </wp:inline>
        </w:drawing>
      </w:r>
    </w:p>
    <w:p w14:paraId="58B1E1A7" w14:textId="77777777" w:rsidR="0012301D" w:rsidRPr="0012301D" w:rsidRDefault="0012301D" w:rsidP="0012301D">
      <w:pPr>
        <w:pStyle w:val="FigureNo"/>
        <w:rPr>
          <w:lang w:val="en-US" w:eastAsia="ja-JP"/>
        </w:rPr>
      </w:pPr>
      <w:r w:rsidRPr="0012301D">
        <w:rPr>
          <w:lang w:val="en-US"/>
        </w:rPr>
        <w:lastRenderedPageBreak/>
        <w:t xml:space="preserve">FIGURE </w:t>
      </w:r>
      <w:r w:rsidRPr="0012301D">
        <w:rPr>
          <w:lang w:val="en-US" w:eastAsia="ja-JP"/>
        </w:rPr>
        <w:t>4</w:t>
      </w:r>
    </w:p>
    <w:p w14:paraId="58B1E1A8" w14:textId="77777777" w:rsidR="0012301D" w:rsidRPr="0012301D" w:rsidRDefault="0012301D" w:rsidP="0012301D">
      <w:pPr>
        <w:pStyle w:val="Figuretitle"/>
        <w:rPr>
          <w:lang w:val="en-US"/>
        </w:rPr>
      </w:pPr>
      <w:r w:rsidRPr="0012301D">
        <w:rPr>
          <w:lang w:val="en-US"/>
        </w:rPr>
        <w:t>SCN component appears in a spectrogram</w:t>
      </w:r>
    </w:p>
    <w:p w14:paraId="58B1E1A9" w14:textId="11E2CFDD" w:rsidR="0012301D" w:rsidRPr="00870CF7" w:rsidRDefault="007E48E8" w:rsidP="0012301D">
      <w:pPr>
        <w:pStyle w:val="Figure"/>
        <w:rPr>
          <w:lang w:eastAsia="ja-JP"/>
        </w:rPr>
      </w:pPr>
      <w:r>
        <w:rPr>
          <w:noProof/>
          <w:lang w:eastAsia="ja-JP"/>
        </w:rPr>
        <w:drawing>
          <wp:inline distT="0" distB="0" distL="0" distR="0" wp14:anchorId="454CFFF7" wp14:editId="375E5DA0">
            <wp:extent cx="6050292" cy="2965710"/>
            <wp:effectExtent l="0" t="0" r="7620" b="6350"/>
            <wp:docPr id="4" name="Picture 4"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agram, screenshot,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0292" cy="2965710"/>
                    </a:xfrm>
                    <a:prstGeom prst="rect">
                      <a:avLst/>
                    </a:prstGeom>
                  </pic:spPr>
                </pic:pic>
              </a:graphicData>
            </a:graphic>
          </wp:inline>
        </w:drawing>
      </w:r>
    </w:p>
    <w:p w14:paraId="58B1E1AA" w14:textId="77777777" w:rsidR="0012301D" w:rsidRPr="0012301D" w:rsidRDefault="0012301D" w:rsidP="0012301D">
      <w:pPr>
        <w:rPr>
          <w:lang w:val="en-US" w:eastAsia="ja-JP"/>
        </w:rPr>
      </w:pPr>
      <w:r w:rsidRPr="0012301D">
        <w:rPr>
          <w:lang w:val="en-US" w:eastAsia="ja-JP"/>
        </w:rPr>
        <w:t>When applying the DFT, it is necessary to apply a window function to each frame in order to suppress spectral leakage resulting from discontinuities at the both edges of a frame.</w:t>
      </w:r>
    </w:p>
    <w:p w14:paraId="58B1E1AB" w14:textId="77777777" w:rsidR="0012301D" w:rsidRPr="0012301D" w:rsidRDefault="0012301D" w:rsidP="0012301D">
      <w:pPr>
        <w:pStyle w:val="Heading3"/>
        <w:rPr>
          <w:lang w:val="en-US" w:eastAsia="ja-JP"/>
        </w:rPr>
      </w:pPr>
      <w:bookmarkStart w:id="22" w:name="_Toc138240153"/>
      <w:r w:rsidRPr="0012301D">
        <w:rPr>
          <w:lang w:val="en-US" w:eastAsia="ja-JP"/>
        </w:rPr>
        <w:t>9.1.2</w:t>
      </w:r>
      <w:r w:rsidRPr="0012301D">
        <w:rPr>
          <w:lang w:val="en-US" w:eastAsia="ja-JP"/>
        </w:rPr>
        <w:tab/>
        <w:t>Window function</w:t>
      </w:r>
      <w:bookmarkEnd w:id="22"/>
    </w:p>
    <w:p w14:paraId="58B1E1AC" w14:textId="77777777" w:rsidR="0012301D" w:rsidRPr="0012301D" w:rsidRDefault="0012301D" w:rsidP="0012301D">
      <w:pPr>
        <w:rPr>
          <w:lang w:val="en-US" w:eastAsia="ja-JP"/>
        </w:rPr>
      </w:pPr>
      <w:r w:rsidRPr="0012301D">
        <w:rPr>
          <w:lang w:val="en-US" w:eastAsia="ja-JP"/>
        </w:rPr>
        <w:t xml:space="preserve">It is recommended to apply a Gaussian window function, also used for IF filters of common spectrum </w:t>
      </w:r>
      <w:proofErr w:type="spellStart"/>
      <w:r w:rsidRPr="0012301D">
        <w:rPr>
          <w:lang w:val="en-US" w:eastAsia="ja-JP"/>
        </w:rPr>
        <w:t>analysers</w:t>
      </w:r>
      <w:proofErr w:type="spellEnd"/>
      <w:r w:rsidRPr="0012301D">
        <w:rPr>
          <w:lang w:val="en-US" w:eastAsia="ja-JP"/>
        </w:rPr>
        <w:t>, because it is flexible to change the resolution of the spectrum.</w:t>
      </w:r>
    </w:p>
    <w:p w14:paraId="58B1E1AD" w14:textId="77777777" w:rsidR="0012301D" w:rsidRDefault="0012301D" w:rsidP="0012301D">
      <w:pPr>
        <w:rPr>
          <w:lang w:val="en-US" w:eastAsia="ja-JP"/>
        </w:rPr>
      </w:pPr>
      <w:r w:rsidRPr="0012301D">
        <w:rPr>
          <w:lang w:val="en-US" w:eastAsia="ja-JP"/>
        </w:rPr>
        <w:t xml:space="preserve">The Gaussian window function is applied by multiplying each of the frames by the Gaussian function as expressed in Eq. (1), where </w:t>
      </w:r>
      <w:proofErr w:type="spellStart"/>
      <w:r w:rsidRPr="0012301D">
        <w:rPr>
          <w:i/>
          <w:lang w:val="en-US" w:eastAsia="ja-JP"/>
        </w:rPr>
        <w:t>t</w:t>
      </w:r>
      <w:proofErr w:type="spellEnd"/>
      <w:r w:rsidRPr="0012301D">
        <w:rPr>
          <w:lang w:val="en-US" w:eastAsia="ja-JP"/>
        </w:rPr>
        <w:t xml:space="preserve"> is time from the </w:t>
      </w:r>
      <w:proofErr w:type="spellStart"/>
      <w:r w:rsidRPr="0012301D">
        <w:rPr>
          <w:lang w:val="en-US" w:eastAsia="ja-JP"/>
        </w:rPr>
        <w:t>centre</w:t>
      </w:r>
      <w:proofErr w:type="spellEnd"/>
      <w:r w:rsidRPr="0012301D">
        <w:rPr>
          <w:lang w:val="en-US" w:eastAsia="ja-JP"/>
        </w:rPr>
        <w:t xml:space="preserve"> of the frame.</w:t>
      </w:r>
    </w:p>
    <w:p w14:paraId="58B1E1AE" w14:textId="77777777" w:rsidR="0012301D" w:rsidRPr="0012301D" w:rsidRDefault="0012301D" w:rsidP="0012301D">
      <w:pPr>
        <w:pStyle w:val="Equation"/>
        <w:rPr>
          <w:lang w:val="en-US" w:eastAsia="ja-JP"/>
        </w:rPr>
      </w:pPr>
      <w:r w:rsidRPr="0012301D">
        <w:rPr>
          <w:lang w:val="en-US" w:eastAsia="ja-JP"/>
        </w:rPr>
        <w:tab/>
      </w:r>
      <w:r w:rsidRPr="0012301D">
        <w:rPr>
          <w:lang w:val="en-US" w:eastAsia="ja-JP"/>
        </w:rPr>
        <w:tab/>
      </w:r>
      <w:r w:rsidR="00F3470F" w:rsidRPr="00F3470F">
        <w:rPr>
          <w:position w:val="-32"/>
          <w:lang w:val="en-US" w:eastAsia="ja-JP"/>
        </w:rPr>
        <w:object w:dxaOrig="1880" w:dyaOrig="760" w14:anchorId="58B1E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37.5pt" o:ole="">
            <v:imagedata r:id="rId17" o:title=""/>
          </v:shape>
          <o:OLEObject Type="Embed" ProgID="Equation.3" ShapeID="_x0000_i1025" DrawAspect="Content" ObjectID="_1749038698" r:id="rId18"/>
        </w:object>
      </w:r>
      <w:r w:rsidRPr="0012301D">
        <w:rPr>
          <w:lang w:val="en-US" w:eastAsia="ja-JP"/>
        </w:rPr>
        <w:tab/>
        <w:t>(1)</w:t>
      </w:r>
    </w:p>
    <w:p w14:paraId="58B1E1AF" w14:textId="77777777" w:rsidR="0012301D" w:rsidRDefault="0012301D" w:rsidP="0012301D">
      <w:pPr>
        <w:rPr>
          <w:lang w:val="en-US" w:eastAsia="ja-JP"/>
        </w:rPr>
      </w:pPr>
      <w:r w:rsidRPr="0012301D">
        <w:rPr>
          <w:lang w:val="en-US" w:eastAsia="ja-JP"/>
        </w:rPr>
        <w:t xml:space="preserve">The value </w:t>
      </w:r>
      <w:r w:rsidRPr="00870CF7">
        <w:rPr>
          <w:rFonts w:ascii="Century" w:eastAsia="HGGothicE" w:hAnsi="Century"/>
          <w:lang w:eastAsia="ja-JP"/>
        </w:rPr>
        <w:t>σ</w:t>
      </w:r>
      <w:r w:rsidRPr="0012301D">
        <w:rPr>
          <w:rFonts w:ascii="Century" w:eastAsia="HGGothicE" w:hAnsi="Century"/>
          <w:lang w:val="en-US" w:eastAsia="ja-JP"/>
        </w:rPr>
        <w:t xml:space="preserve"> </w:t>
      </w:r>
      <w:r w:rsidRPr="0012301D">
        <w:rPr>
          <w:lang w:val="en-US" w:eastAsia="ja-JP"/>
        </w:rPr>
        <w:t>can be obtained from Eq. (2) for required 3 dB attenuation bandwidth of a filter b</w:t>
      </w:r>
      <w:r w:rsidRPr="0012301D">
        <w:rPr>
          <w:vertAlign w:val="subscript"/>
          <w:lang w:val="en-US" w:eastAsia="ja-JP"/>
        </w:rPr>
        <w:t>-3</w:t>
      </w:r>
      <w:r w:rsidRPr="0012301D">
        <w:rPr>
          <w:lang w:val="en-US" w:eastAsia="ja-JP"/>
        </w:rPr>
        <w:t>.</w:t>
      </w:r>
    </w:p>
    <w:p w14:paraId="58B1E1B0" w14:textId="77777777" w:rsidR="0012301D" w:rsidRPr="0012301D" w:rsidRDefault="0012301D" w:rsidP="0012301D">
      <w:pPr>
        <w:pStyle w:val="Equation"/>
        <w:rPr>
          <w:lang w:val="en-US" w:eastAsia="ja-JP"/>
        </w:rPr>
      </w:pPr>
      <w:r w:rsidRPr="0012301D">
        <w:rPr>
          <w:lang w:val="en-US" w:eastAsia="ja-JP"/>
        </w:rPr>
        <w:tab/>
      </w:r>
      <w:r w:rsidRPr="0012301D">
        <w:rPr>
          <w:lang w:val="en-US" w:eastAsia="ja-JP"/>
        </w:rPr>
        <w:tab/>
      </w:r>
      <w:r w:rsidR="00F3470F" w:rsidRPr="00F3470F">
        <w:rPr>
          <w:position w:val="-34"/>
          <w:lang w:val="en-US" w:eastAsia="ja-JP"/>
        </w:rPr>
        <w:object w:dxaOrig="1400" w:dyaOrig="780" w14:anchorId="58B1E24D">
          <v:shape id="_x0000_i1026" type="#_x0000_t75" style="width:70pt;height:39pt" o:ole="">
            <v:imagedata r:id="rId19" o:title=""/>
          </v:shape>
          <o:OLEObject Type="Embed" ProgID="Equation.3" ShapeID="_x0000_i1026" DrawAspect="Content" ObjectID="_1749038699" r:id="rId20"/>
        </w:object>
      </w:r>
      <w:r w:rsidRPr="0012301D">
        <w:rPr>
          <w:lang w:val="en-US" w:eastAsia="ja-JP"/>
        </w:rPr>
        <w:tab/>
        <w:t>(2)</w:t>
      </w:r>
    </w:p>
    <w:p w14:paraId="58B1E1B1" w14:textId="77777777" w:rsidR="0012301D" w:rsidRPr="0012301D" w:rsidRDefault="0012301D" w:rsidP="003F69D1">
      <w:pPr>
        <w:rPr>
          <w:lang w:val="en-US" w:eastAsia="ja-JP"/>
        </w:rPr>
      </w:pPr>
      <w:r w:rsidRPr="0012301D">
        <w:rPr>
          <w:lang w:val="en-US" w:eastAsia="ja-JP"/>
        </w:rPr>
        <w:t>In order to detect SCN easily, the background noise level of spectrogram should be reduced by setting bandwidth of a filter</w:t>
      </w:r>
      <w:r w:rsidRPr="0012301D" w:rsidDel="00EC6478">
        <w:rPr>
          <w:lang w:val="en-US" w:eastAsia="ja-JP"/>
        </w:rPr>
        <w:t xml:space="preserve"> </w:t>
      </w:r>
      <w:r w:rsidRPr="0012301D">
        <w:rPr>
          <w:lang w:val="en-US" w:eastAsia="ja-JP"/>
        </w:rPr>
        <w:t>b</w:t>
      </w:r>
      <w:r w:rsidRPr="0012301D">
        <w:rPr>
          <w:vertAlign w:val="subscript"/>
          <w:lang w:val="en-US" w:eastAsia="ja-JP"/>
        </w:rPr>
        <w:t>-3</w:t>
      </w:r>
      <w:r w:rsidRPr="0012301D">
        <w:rPr>
          <w:lang w:val="en-US" w:eastAsia="ja-JP"/>
        </w:rPr>
        <w:t xml:space="preserve"> narrower (</w:t>
      </w:r>
      <w:r w:rsidR="003F69D1">
        <w:rPr>
          <w:lang w:val="en-US" w:eastAsia="ja-JP"/>
        </w:rPr>
        <w:t>s</w:t>
      </w:r>
      <w:r w:rsidRPr="0012301D">
        <w:rPr>
          <w:lang w:val="en-US" w:eastAsia="ja-JP"/>
        </w:rPr>
        <w:t xml:space="preserve">ee </w:t>
      </w:r>
      <w:r w:rsidR="003F69D1">
        <w:rPr>
          <w:lang w:val="en-US" w:eastAsia="ja-JP"/>
        </w:rPr>
        <w:t>§ </w:t>
      </w:r>
      <w:r w:rsidRPr="0012301D">
        <w:rPr>
          <w:lang w:val="en-US" w:eastAsia="ja-JP"/>
        </w:rPr>
        <w:t>9.2.1).</w:t>
      </w:r>
    </w:p>
    <w:p w14:paraId="58B1E1B2" w14:textId="77777777" w:rsidR="0012301D" w:rsidRPr="0012301D" w:rsidRDefault="0012301D" w:rsidP="0012301D">
      <w:pPr>
        <w:pStyle w:val="Heading3"/>
        <w:rPr>
          <w:lang w:val="en-US" w:eastAsia="ja-JP"/>
        </w:rPr>
      </w:pPr>
      <w:bookmarkStart w:id="23" w:name="_Toc138240154"/>
      <w:r w:rsidRPr="0012301D">
        <w:rPr>
          <w:lang w:val="en-US" w:eastAsia="ja-JP"/>
        </w:rPr>
        <w:t>9.1.3</w:t>
      </w:r>
      <w:r w:rsidRPr="0012301D">
        <w:rPr>
          <w:lang w:val="en-US" w:eastAsia="ja-JP"/>
        </w:rPr>
        <w:tab/>
      </w:r>
      <w:r w:rsidRPr="0012301D">
        <w:rPr>
          <w:lang w:val="en-US"/>
        </w:rPr>
        <w:t>Application of the Discrete Fourier Transform</w:t>
      </w:r>
      <w:bookmarkEnd w:id="23"/>
    </w:p>
    <w:p w14:paraId="58B1E1B3" w14:textId="77777777" w:rsidR="0012301D" w:rsidRDefault="0012301D" w:rsidP="0012301D">
      <w:pPr>
        <w:rPr>
          <w:lang w:val="en-US" w:eastAsia="ja-JP"/>
        </w:rPr>
      </w:pPr>
      <w:r w:rsidRPr="0012301D">
        <w:rPr>
          <w:lang w:val="en-US" w:eastAsia="ja-JP"/>
        </w:rPr>
        <w:t xml:space="preserve">The calculation of the DFT is expressed by Eq. (3) for I/Q data </w:t>
      </w:r>
      <w:r w:rsidRPr="0012301D">
        <w:rPr>
          <w:i/>
          <w:lang w:val="en-US" w:eastAsia="ja-JP"/>
        </w:rPr>
        <w:t>x</w:t>
      </w:r>
      <w:r w:rsidRPr="0012301D">
        <w:rPr>
          <w:lang w:val="en-US" w:eastAsia="ja-JP"/>
        </w:rPr>
        <w:t>(</w:t>
      </w:r>
      <w:r w:rsidRPr="0012301D">
        <w:rPr>
          <w:i/>
          <w:lang w:val="en-US" w:eastAsia="ja-JP"/>
        </w:rPr>
        <w:t>t</w:t>
      </w:r>
      <w:r w:rsidRPr="0012301D">
        <w:rPr>
          <w:lang w:val="en-US" w:eastAsia="ja-JP"/>
        </w:rPr>
        <w:t>).</w:t>
      </w:r>
    </w:p>
    <w:p w14:paraId="58B1E1B4" w14:textId="77777777" w:rsidR="0012301D" w:rsidRPr="0012301D" w:rsidRDefault="0012301D" w:rsidP="0012301D">
      <w:pPr>
        <w:pStyle w:val="Equation"/>
        <w:rPr>
          <w:lang w:val="en-US" w:eastAsia="ja-JP"/>
        </w:rPr>
      </w:pPr>
      <w:r w:rsidRPr="0012301D">
        <w:rPr>
          <w:lang w:val="en-US" w:eastAsia="ja-JP"/>
        </w:rPr>
        <w:tab/>
      </w:r>
      <w:r w:rsidRPr="0012301D">
        <w:rPr>
          <w:lang w:val="en-US" w:eastAsia="ja-JP"/>
        </w:rPr>
        <w:tab/>
      </w:r>
      <w:r w:rsidR="00B01BE8" w:rsidRPr="00B01BE8">
        <w:rPr>
          <w:position w:val="-28"/>
          <w:lang w:val="en-US" w:eastAsia="ja-JP"/>
        </w:rPr>
        <w:object w:dxaOrig="3019" w:dyaOrig="680" w14:anchorId="58B1E24E">
          <v:shape id="_x0000_i1027" type="#_x0000_t75" style="width:151pt;height:34.5pt" o:ole="">
            <v:imagedata r:id="rId21" o:title=""/>
          </v:shape>
          <o:OLEObject Type="Embed" ProgID="Equation.3" ShapeID="_x0000_i1027" DrawAspect="Content" ObjectID="_1749038700" r:id="rId22"/>
        </w:object>
      </w:r>
      <w:r w:rsidRPr="0012301D">
        <w:rPr>
          <w:lang w:val="en-US" w:eastAsia="ja-JP"/>
        </w:rPr>
        <w:tab/>
        <w:t>(3)</w:t>
      </w:r>
    </w:p>
    <w:p w14:paraId="58B1E1B5" w14:textId="77777777" w:rsidR="0012301D" w:rsidRPr="0012301D" w:rsidRDefault="0012301D" w:rsidP="0012301D">
      <w:pPr>
        <w:rPr>
          <w:lang w:val="en-US" w:eastAsia="ja-JP"/>
        </w:rPr>
      </w:pPr>
      <w:r w:rsidRPr="0012301D">
        <w:rPr>
          <w:lang w:val="en-US" w:eastAsia="ja-JP"/>
        </w:rPr>
        <w:t xml:space="preserve">where </w:t>
      </w:r>
      <w:r w:rsidRPr="003F69D1">
        <w:rPr>
          <w:i/>
          <w:iCs/>
          <w:lang w:val="en-US" w:eastAsia="ja-JP"/>
        </w:rPr>
        <w:t>N</w:t>
      </w:r>
      <w:r w:rsidRPr="0012301D">
        <w:rPr>
          <w:lang w:val="en-US" w:eastAsia="ja-JP"/>
        </w:rPr>
        <w:t xml:space="preserve"> is the number of samples in a frame.</w:t>
      </w:r>
    </w:p>
    <w:p w14:paraId="58B1E1B6" w14:textId="77777777" w:rsidR="0012301D" w:rsidRDefault="0012301D" w:rsidP="0012301D">
      <w:pPr>
        <w:rPr>
          <w:lang w:val="en-US" w:eastAsia="ja-JP"/>
        </w:rPr>
      </w:pPr>
      <w:r w:rsidRPr="0012301D">
        <w:rPr>
          <w:lang w:val="en-US" w:eastAsia="ja-JP"/>
        </w:rPr>
        <w:t xml:space="preserve">Also, it is necessary to compensate the attenuation of amplitude due to the window function. An </w:t>
      </w:r>
      <w:r w:rsidR="003F69D1" w:rsidRPr="0012301D">
        <w:rPr>
          <w:lang w:val="en-US" w:eastAsia="ja-JP"/>
        </w:rPr>
        <w:t xml:space="preserve">amplitude correction factor </w:t>
      </w:r>
      <w:r w:rsidRPr="0012301D">
        <w:rPr>
          <w:lang w:val="en-US" w:eastAsia="ja-JP"/>
        </w:rPr>
        <w:t>(ACF) is obtained by Eq. (4) for a window function of W(</w:t>
      </w:r>
      <w:r w:rsidRPr="0012301D">
        <w:rPr>
          <w:i/>
          <w:lang w:val="en-US" w:eastAsia="ja-JP"/>
        </w:rPr>
        <w:t>n</w:t>
      </w:r>
      <w:r w:rsidRPr="0012301D">
        <w:rPr>
          <w:lang w:val="en-US" w:eastAsia="ja-JP"/>
        </w:rPr>
        <w:t>).</w:t>
      </w:r>
    </w:p>
    <w:p w14:paraId="58B1E1B7" w14:textId="77777777" w:rsidR="0012301D" w:rsidRPr="0012301D" w:rsidRDefault="0012301D" w:rsidP="0012301D">
      <w:pPr>
        <w:pStyle w:val="Equation"/>
        <w:rPr>
          <w:lang w:val="en-US" w:eastAsia="ja-JP"/>
        </w:rPr>
      </w:pPr>
      <w:r w:rsidRPr="0012301D">
        <w:rPr>
          <w:lang w:val="en-US" w:eastAsia="ja-JP"/>
        </w:rPr>
        <w:lastRenderedPageBreak/>
        <w:tab/>
      </w:r>
      <w:r w:rsidRPr="0012301D">
        <w:rPr>
          <w:lang w:val="en-US" w:eastAsia="ja-JP"/>
        </w:rPr>
        <w:tab/>
      </w:r>
      <w:r w:rsidR="00B01BE8" w:rsidRPr="00B01BE8">
        <w:rPr>
          <w:position w:val="-24"/>
          <w:lang w:val="en-US" w:eastAsia="ja-JP"/>
        </w:rPr>
        <w:object w:dxaOrig="1620" w:dyaOrig="960" w14:anchorId="58B1E24F">
          <v:shape id="_x0000_i1028" type="#_x0000_t75" style="width:81.5pt;height:48pt" o:ole="">
            <v:imagedata r:id="rId23" o:title=""/>
          </v:shape>
          <o:OLEObject Type="Embed" ProgID="Equation.3" ShapeID="_x0000_i1028" DrawAspect="Content" ObjectID="_1749038701" r:id="rId24"/>
        </w:object>
      </w:r>
      <w:r w:rsidRPr="0012301D">
        <w:rPr>
          <w:lang w:val="en-US" w:eastAsia="ja-JP"/>
        </w:rPr>
        <w:tab/>
        <w:t>(4)</w:t>
      </w:r>
      <w:r w:rsidRPr="0012301D">
        <w:rPr>
          <w:lang w:val="en-US"/>
        </w:rPr>
        <w:t xml:space="preserve"> </w:t>
      </w:r>
    </w:p>
    <w:p w14:paraId="58B1E1B8" w14:textId="77777777" w:rsidR="0012301D" w:rsidRDefault="0012301D" w:rsidP="0012301D">
      <w:pPr>
        <w:rPr>
          <w:lang w:val="en-US" w:eastAsia="ja-JP"/>
        </w:rPr>
      </w:pPr>
      <w:r w:rsidRPr="0012301D">
        <w:rPr>
          <w:lang w:val="en-US" w:eastAsia="ja-JP"/>
        </w:rPr>
        <w:t xml:space="preserve">The voltage spectrum </w:t>
      </w:r>
      <w:proofErr w:type="spellStart"/>
      <w:r w:rsidRPr="003F69D1">
        <w:rPr>
          <w:i/>
          <w:iCs/>
          <w:lang w:val="en-US" w:eastAsia="ja-JP"/>
        </w:rPr>
        <w:t>V</w:t>
      </w:r>
      <w:r w:rsidRPr="003F69D1">
        <w:rPr>
          <w:i/>
          <w:iCs/>
          <w:vertAlign w:val="subscript"/>
          <w:lang w:val="en-US" w:eastAsia="ja-JP"/>
        </w:rPr>
        <w:t>e</w:t>
      </w:r>
      <w:proofErr w:type="spellEnd"/>
      <w:r w:rsidRPr="0012301D">
        <w:rPr>
          <w:lang w:val="en-US" w:eastAsia="ja-JP"/>
        </w:rPr>
        <w:t>(</w:t>
      </w:r>
      <w:r w:rsidRPr="0012301D">
        <w:rPr>
          <w:i/>
          <w:lang w:val="en-US" w:eastAsia="ja-JP"/>
        </w:rPr>
        <w:t>f</w:t>
      </w:r>
      <w:r w:rsidRPr="0012301D">
        <w:rPr>
          <w:lang w:val="en-US" w:eastAsia="ja-JP"/>
        </w:rPr>
        <w:t xml:space="preserve">) is obtained through the envelope detection by Eq. (5), where </w:t>
      </w:r>
      <w:proofErr w:type="spellStart"/>
      <w:r w:rsidRPr="003F69D1">
        <w:rPr>
          <w:i/>
          <w:iCs/>
          <w:lang w:val="en-US" w:eastAsia="ja-JP"/>
        </w:rPr>
        <w:t>X</w:t>
      </w:r>
      <w:r w:rsidRPr="003F69D1">
        <w:rPr>
          <w:i/>
          <w:iCs/>
          <w:vertAlign w:val="subscript"/>
          <w:lang w:val="en-US" w:eastAsia="ja-JP"/>
        </w:rPr>
        <w:t>r</w:t>
      </w:r>
      <w:proofErr w:type="spellEnd"/>
      <w:r w:rsidRPr="0012301D">
        <w:rPr>
          <w:lang w:val="en-US" w:eastAsia="ja-JP"/>
        </w:rPr>
        <w:t>(</w:t>
      </w:r>
      <w:r w:rsidRPr="0012301D">
        <w:rPr>
          <w:i/>
          <w:lang w:val="en-US" w:eastAsia="ja-JP"/>
        </w:rPr>
        <w:t>f</w:t>
      </w:r>
      <w:r w:rsidRPr="0012301D">
        <w:rPr>
          <w:lang w:val="en-US" w:eastAsia="ja-JP"/>
        </w:rPr>
        <w:t xml:space="preserve">) and </w:t>
      </w:r>
      <w:r w:rsidRPr="003F69D1">
        <w:rPr>
          <w:i/>
          <w:iCs/>
          <w:lang w:val="en-US" w:eastAsia="ja-JP"/>
        </w:rPr>
        <w:t>X</w:t>
      </w:r>
      <w:r w:rsidRPr="003F69D1">
        <w:rPr>
          <w:i/>
          <w:iCs/>
          <w:vertAlign w:val="subscript"/>
          <w:lang w:val="en-US" w:eastAsia="ja-JP"/>
        </w:rPr>
        <w:t>i</w:t>
      </w:r>
      <w:r w:rsidRPr="0012301D">
        <w:rPr>
          <w:lang w:val="en-US" w:eastAsia="ja-JP"/>
        </w:rPr>
        <w:t>(</w:t>
      </w:r>
      <w:r w:rsidRPr="0012301D">
        <w:rPr>
          <w:i/>
          <w:lang w:val="en-US" w:eastAsia="ja-JP"/>
        </w:rPr>
        <w:t>f</w:t>
      </w:r>
      <w:r w:rsidRPr="0012301D">
        <w:rPr>
          <w:lang w:val="en-US" w:eastAsia="ja-JP"/>
        </w:rPr>
        <w:t xml:space="preserve">) are real and imaginary parts of </w:t>
      </w:r>
      <w:r w:rsidRPr="003F69D1">
        <w:rPr>
          <w:i/>
          <w:iCs/>
          <w:lang w:val="en-US" w:eastAsia="ja-JP"/>
        </w:rPr>
        <w:t>X</w:t>
      </w:r>
      <w:r w:rsidRPr="0012301D">
        <w:rPr>
          <w:lang w:val="en-US" w:eastAsia="ja-JP"/>
        </w:rPr>
        <w:t>(</w:t>
      </w:r>
      <w:r w:rsidRPr="0012301D">
        <w:rPr>
          <w:i/>
          <w:lang w:val="en-US" w:eastAsia="ja-JP"/>
        </w:rPr>
        <w:t>f</w:t>
      </w:r>
      <w:r w:rsidRPr="0012301D">
        <w:rPr>
          <w:lang w:val="en-US" w:eastAsia="ja-JP"/>
        </w:rPr>
        <w:t>) respectively.</w:t>
      </w:r>
    </w:p>
    <w:p w14:paraId="58B1E1B9" w14:textId="77777777" w:rsidR="0012301D" w:rsidRPr="0012301D" w:rsidRDefault="0012301D" w:rsidP="003204CD">
      <w:pPr>
        <w:pStyle w:val="Equation"/>
        <w:rPr>
          <w:lang w:val="en-US" w:eastAsia="ja-JP"/>
        </w:rPr>
      </w:pPr>
      <w:r w:rsidRPr="0012301D">
        <w:rPr>
          <w:lang w:val="en-US" w:eastAsia="ja-JP"/>
        </w:rPr>
        <w:tab/>
      </w:r>
      <w:r w:rsidRPr="0012301D">
        <w:rPr>
          <w:lang w:val="en-US" w:eastAsia="ja-JP"/>
        </w:rPr>
        <w:tab/>
      </w:r>
      <w:r w:rsidR="003204CD" w:rsidRPr="003204CD">
        <w:rPr>
          <w:position w:val="-24"/>
          <w:lang w:val="en-US" w:eastAsia="ja-JP"/>
        </w:rPr>
        <w:object w:dxaOrig="3680" w:dyaOrig="620" w14:anchorId="58B1E250">
          <v:shape id="_x0000_i1029" type="#_x0000_t75" style="width:184pt;height:31.5pt" o:ole="">
            <v:imagedata r:id="rId25" o:title=""/>
          </v:shape>
          <o:OLEObject Type="Embed" ProgID="Equation.3" ShapeID="_x0000_i1029" DrawAspect="Content" ObjectID="_1749038702" r:id="rId26"/>
        </w:object>
      </w:r>
      <w:r w:rsidRPr="0012301D">
        <w:rPr>
          <w:lang w:val="en-US" w:eastAsia="ja-JP"/>
        </w:rPr>
        <w:tab/>
        <w:t>(5)</w:t>
      </w:r>
    </w:p>
    <w:p w14:paraId="58B1E1BA" w14:textId="77777777" w:rsidR="0012301D" w:rsidRDefault="0012301D" w:rsidP="003F69D1">
      <w:pPr>
        <w:rPr>
          <w:lang w:val="en-US" w:eastAsia="ja-JP"/>
        </w:rPr>
      </w:pPr>
      <w:r w:rsidRPr="0012301D">
        <w:rPr>
          <w:lang w:val="en-US" w:eastAsia="ja-JP"/>
        </w:rPr>
        <w:t xml:space="preserve">The power spectrum </w:t>
      </w:r>
      <w:r w:rsidRPr="003F69D1">
        <w:rPr>
          <w:i/>
          <w:iCs/>
          <w:lang w:val="en-US" w:eastAsia="ja-JP"/>
        </w:rPr>
        <w:t>P</w:t>
      </w:r>
      <w:r w:rsidRPr="0012301D">
        <w:rPr>
          <w:lang w:val="en-US" w:eastAsia="ja-JP"/>
        </w:rPr>
        <w:t>(</w:t>
      </w:r>
      <w:r w:rsidRPr="0012301D">
        <w:rPr>
          <w:i/>
          <w:lang w:val="en-US" w:eastAsia="ja-JP"/>
        </w:rPr>
        <w:t>f</w:t>
      </w:r>
      <w:r w:rsidRPr="0012301D">
        <w:rPr>
          <w:lang w:val="en-US" w:eastAsia="ja-JP"/>
        </w:rPr>
        <w:t xml:space="preserve">) in </w:t>
      </w:r>
      <w:r w:rsidR="003F69D1">
        <w:rPr>
          <w:lang w:val="en-US" w:eastAsia="ja-JP"/>
        </w:rPr>
        <w:t>(</w:t>
      </w:r>
      <w:r w:rsidRPr="0012301D">
        <w:rPr>
          <w:lang w:val="en-US" w:eastAsia="ja-JP"/>
        </w:rPr>
        <w:t>dBm</w:t>
      </w:r>
      <w:r w:rsidR="003F69D1">
        <w:rPr>
          <w:lang w:val="en-US" w:eastAsia="ja-JP"/>
        </w:rPr>
        <w:t>)</w:t>
      </w:r>
      <w:r w:rsidRPr="0012301D">
        <w:rPr>
          <w:lang w:val="en-US" w:eastAsia="ja-JP"/>
        </w:rPr>
        <w:t xml:space="preserve"> can be obtained from the envelope voltage spectrum </w:t>
      </w:r>
      <w:proofErr w:type="spellStart"/>
      <w:r w:rsidRPr="003F69D1">
        <w:rPr>
          <w:i/>
          <w:iCs/>
          <w:lang w:val="en-US" w:eastAsia="ja-JP"/>
        </w:rPr>
        <w:t>V</w:t>
      </w:r>
      <w:r w:rsidRPr="003F69D1">
        <w:rPr>
          <w:i/>
          <w:iCs/>
          <w:vertAlign w:val="subscript"/>
          <w:lang w:val="en-US" w:eastAsia="ja-JP"/>
        </w:rPr>
        <w:t>e</w:t>
      </w:r>
      <w:proofErr w:type="spellEnd"/>
      <w:r w:rsidRPr="0012301D">
        <w:rPr>
          <w:lang w:val="en-US" w:eastAsia="ja-JP"/>
        </w:rPr>
        <w:t>(</w:t>
      </w:r>
      <w:r w:rsidRPr="0012301D">
        <w:rPr>
          <w:i/>
          <w:lang w:val="en-US" w:eastAsia="ja-JP"/>
        </w:rPr>
        <w:t>f</w:t>
      </w:r>
      <w:r w:rsidRPr="0012301D">
        <w:rPr>
          <w:lang w:val="en-US" w:eastAsia="ja-JP"/>
        </w:rPr>
        <w:t>) by Eq. (6).</w:t>
      </w:r>
    </w:p>
    <w:p w14:paraId="58B1E1BB" w14:textId="77777777" w:rsidR="0012301D" w:rsidRPr="0012301D" w:rsidRDefault="0012301D" w:rsidP="0012301D">
      <w:pPr>
        <w:pStyle w:val="Equation"/>
        <w:rPr>
          <w:lang w:val="en-US" w:eastAsia="ja-JP"/>
        </w:rPr>
      </w:pPr>
      <w:r w:rsidRPr="0012301D">
        <w:rPr>
          <w:lang w:val="en-US" w:eastAsia="ja-JP"/>
        </w:rPr>
        <w:tab/>
      </w:r>
      <w:r w:rsidRPr="0012301D">
        <w:rPr>
          <w:lang w:val="en-US" w:eastAsia="ja-JP"/>
        </w:rPr>
        <w:tab/>
      </w:r>
      <w:r w:rsidR="003204CD" w:rsidRPr="003204CD">
        <w:rPr>
          <w:position w:val="-38"/>
          <w:lang w:val="en-US" w:eastAsia="ja-JP"/>
        </w:rPr>
        <w:object w:dxaOrig="4080" w:dyaOrig="880" w14:anchorId="58B1E251">
          <v:shape id="_x0000_i1030" type="#_x0000_t75" style="width:204pt;height:44pt" o:ole="">
            <v:imagedata r:id="rId27" o:title=""/>
          </v:shape>
          <o:OLEObject Type="Embed" ProgID="Equation.3" ShapeID="_x0000_i1030" DrawAspect="Content" ObjectID="_1749038703" r:id="rId28"/>
        </w:object>
      </w:r>
      <w:r w:rsidRPr="0012301D">
        <w:rPr>
          <w:lang w:val="en-US" w:eastAsia="ja-JP"/>
        </w:rPr>
        <w:tab/>
        <w:t>(6)</w:t>
      </w:r>
    </w:p>
    <w:p w14:paraId="58B1E1BC" w14:textId="77777777" w:rsidR="0012301D" w:rsidRPr="0012301D" w:rsidRDefault="0012301D" w:rsidP="0012301D">
      <w:pPr>
        <w:pStyle w:val="Heading3"/>
        <w:rPr>
          <w:lang w:val="en-US" w:eastAsia="ja-JP"/>
        </w:rPr>
      </w:pPr>
      <w:bookmarkStart w:id="24" w:name="_Toc138240155"/>
      <w:r w:rsidRPr="0012301D">
        <w:rPr>
          <w:lang w:val="en-US" w:eastAsia="ja-JP"/>
        </w:rPr>
        <w:t>9.1.4</w:t>
      </w:r>
      <w:r w:rsidRPr="0012301D">
        <w:rPr>
          <w:lang w:val="en-US" w:eastAsia="ja-JP"/>
        </w:rPr>
        <w:tab/>
      </w:r>
      <w:r w:rsidRPr="0012301D">
        <w:rPr>
          <w:lang w:val="en-US"/>
        </w:rPr>
        <w:t>SCN detection and power evaluation</w:t>
      </w:r>
      <w:bookmarkEnd w:id="24"/>
    </w:p>
    <w:p w14:paraId="58B1E1BD" w14:textId="77777777" w:rsidR="0012301D" w:rsidRPr="0012301D" w:rsidRDefault="0012301D" w:rsidP="0012301D">
      <w:pPr>
        <w:rPr>
          <w:lang w:val="en-US" w:eastAsia="ja-JP"/>
        </w:rPr>
      </w:pPr>
      <w:r w:rsidRPr="0012301D">
        <w:rPr>
          <w:lang w:val="en-US" w:eastAsia="ja-JP"/>
        </w:rPr>
        <w:t xml:space="preserve">SCNs usually exist at some specific frequencies, and their levels are higher than WGN. Also, the </w:t>
      </w:r>
      <w:r w:rsidRPr="0012301D">
        <w:rPr>
          <w:i/>
          <w:iCs/>
          <w:lang w:val="en-US" w:eastAsia="ja-JP"/>
        </w:rPr>
        <w:t xml:space="preserve">t </w:t>
      </w:r>
      <w:r w:rsidRPr="0012301D">
        <w:rPr>
          <w:lang w:val="en-US" w:eastAsia="ja-JP"/>
        </w:rPr>
        <w:t>of SCN is obviously longer than that of IN. Therefore, to detect SCNs in the spectrogram, the threshold level higher than the WGN level, and a threshold duration longer than the maximum duration of IN should be selected.</w:t>
      </w:r>
    </w:p>
    <w:p w14:paraId="58B1E1BE" w14:textId="77777777" w:rsidR="0012301D" w:rsidRPr="0012301D" w:rsidRDefault="0012301D" w:rsidP="0012301D">
      <w:pPr>
        <w:rPr>
          <w:lang w:val="en-US" w:eastAsia="ja-JP"/>
        </w:rPr>
      </w:pPr>
      <w:r w:rsidRPr="0012301D">
        <w:rPr>
          <w:lang w:val="en-US" w:eastAsia="ja-JP"/>
        </w:rPr>
        <w:t xml:space="preserve">Detected SCNs are marked by the ellipses in Fig. 4. </w:t>
      </w:r>
    </w:p>
    <w:p w14:paraId="58B1E1BF" w14:textId="77777777" w:rsidR="0012301D" w:rsidRPr="0012301D" w:rsidRDefault="0012301D" w:rsidP="0012301D">
      <w:pPr>
        <w:rPr>
          <w:lang w:val="en-US" w:eastAsia="ja-JP"/>
        </w:rPr>
      </w:pPr>
      <w:r w:rsidRPr="0012301D">
        <w:rPr>
          <w:lang w:val="en-US" w:eastAsia="ja-JP"/>
        </w:rPr>
        <w:t>The RMS level of the highest on the spectrogram is the value of interest for the evaluation of interference for narrowband radiocommunications.</w:t>
      </w:r>
    </w:p>
    <w:p w14:paraId="58B1E1C0" w14:textId="77777777" w:rsidR="0012301D" w:rsidRPr="0012301D" w:rsidRDefault="0012301D" w:rsidP="0012301D">
      <w:pPr>
        <w:rPr>
          <w:lang w:val="en-US" w:eastAsia="ja-JP"/>
        </w:rPr>
      </w:pPr>
      <w:r w:rsidRPr="0012301D">
        <w:rPr>
          <w:lang w:val="en-US" w:eastAsia="ja-JP"/>
        </w:rPr>
        <w:t>When SCN is observed at several number of frequencies inside the acquisition bandwidth, the SCN RMS level (power) of the strongest carrier is selected.</w:t>
      </w:r>
    </w:p>
    <w:p w14:paraId="58B1E1C1" w14:textId="77777777" w:rsidR="0012301D" w:rsidRPr="0012301D" w:rsidRDefault="0012301D" w:rsidP="0012301D">
      <w:pPr>
        <w:rPr>
          <w:lang w:val="en-US" w:eastAsia="ja-JP"/>
        </w:rPr>
      </w:pPr>
      <w:r w:rsidRPr="0012301D">
        <w:rPr>
          <w:lang w:val="en-US" w:eastAsia="ja-JP"/>
        </w:rPr>
        <w:t>When the power of SCN varied during the observation time, the power should be averaged on the time axis in order to obtain a single value for the observation duration.</w:t>
      </w:r>
    </w:p>
    <w:p w14:paraId="58B1E1C2" w14:textId="77777777" w:rsidR="0012301D" w:rsidRPr="0012301D" w:rsidRDefault="0012301D" w:rsidP="0012301D">
      <w:pPr>
        <w:rPr>
          <w:lang w:val="en-US" w:eastAsia="ja-JP"/>
        </w:rPr>
      </w:pPr>
      <w:r w:rsidRPr="0012301D">
        <w:rPr>
          <w:lang w:val="en-US" w:eastAsia="ja-JP"/>
        </w:rPr>
        <w:t>SCNs have relatively narrow bandwidth, and their levels can be regarded to be independent of the bandwidth. The SCN level should be obtained as antenna input power in dBm.</w:t>
      </w:r>
    </w:p>
    <w:p w14:paraId="58B1E1C3" w14:textId="77777777" w:rsidR="0012301D" w:rsidRPr="0012301D" w:rsidRDefault="0012301D" w:rsidP="0012301D">
      <w:pPr>
        <w:pStyle w:val="Heading2"/>
        <w:rPr>
          <w:lang w:val="en-US"/>
        </w:rPr>
      </w:pPr>
      <w:bookmarkStart w:id="25" w:name="_Toc138240156"/>
      <w:r w:rsidRPr="0012301D">
        <w:rPr>
          <w:lang w:val="en-US"/>
        </w:rPr>
        <w:t>9.2</w:t>
      </w:r>
      <w:r w:rsidRPr="0012301D">
        <w:rPr>
          <w:lang w:val="en-US"/>
        </w:rPr>
        <w:tab/>
        <w:t>Analysis and evaluation method for WGN</w:t>
      </w:r>
      <w:bookmarkEnd w:id="25"/>
    </w:p>
    <w:p w14:paraId="58B1E1C4" w14:textId="77777777" w:rsidR="0012301D" w:rsidRPr="0012301D" w:rsidRDefault="0012301D" w:rsidP="0012301D">
      <w:pPr>
        <w:rPr>
          <w:lang w:val="en-US" w:eastAsia="ja-JP"/>
        </w:rPr>
      </w:pPr>
      <w:r w:rsidRPr="0012301D">
        <w:rPr>
          <w:lang w:val="en-US" w:eastAsia="ja-JP"/>
        </w:rPr>
        <w:t xml:space="preserve">For acquiring WGN, the output of envelope detection of a receiver is estimated by applying a digital Gaussian filter to the I/Q data. The </w:t>
      </w:r>
      <w:proofErr w:type="spellStart"/>
      <w:r w:rsidRPr="0012301D">
        <w:rPr>
          <w:lang w:val="en-US" w:eastAsia="ja-JP"/>
        </w:rPr>
        <w:t>centre</w:t>
      </w:r>
      <w:proofErr w:type="spellEnd"/>
      <w:r w:rsidRPr="0012301D">
        <w:rPr>
          <w:lang w:val="en-US" w:eastAsia="ja-JP"/>
        </w:rPr>
        <w:t xml:space="preserve"> frequency of the digital filter, and the time-span of the I/Q data should be selected so as not to include the influence of SCN by checking spectrogram. The practical way to select the </w:t>
      </w:r>
      <w:proofErr w:type="spellStart"/>
      <w:r w:rsidRPr="0012301D">
        <w:rPr>
          <w:lang w:val="en-US" w:eastAsia="ja-JP"/>
        </w:rPr>
        <w:t>centre</w:t>
      </w:r>
      <w:proofErr w:type="spellEnd"/>
      <w:r w:rsidRPr="0012301D">
        <w:rPr>
          <w:lang w:val="en-US" w:eastAsia="ja-JP"/>
        </w:rPr>
        <w:t xml:space="preserve"> frequency of the digital filter is shown in Attachment 2.</w:t>
      </w:r>
    </w:p>
    <w:p w14:paraId="58B1E1C5" w14:textId="77777777" w:rsidR="0012301D" w:rsidRPr="0012301D" w:rsidRDefault="0012301D" w:rsidP="0012301D">
      <w:pPr>
        <w:pStyle w:val="TableNo"/>
        <w:rPr>
          <w:lang w:val="en-US"/>
        </w:rPr>
      </w:pPr>
      <w:r w:rsidRPr="0012301D">
        <w:rPr>
          <w:lang w:val="en-US"/>
        </w:rPr>
        <w:t xml:space="preserve">TABLE </w:t>
      </w:r>
      <w:r w:rsidRPr="0012301D">
        <w:rPr>
          <w:lang w:val="en-US" w:eastAsia="ja-JP"/>
        </w:rPr>
        <w:t>5</w:t>
      </w:r>
    </w:p>
    <w:p w14:paraId="58B1E1C6" w14:textId="77777777" w:rsidR="0012301D" w:rsidRPr="0012301D" w:rsidRDefault="0012301D" w:rsidP="0012301D">
      <w:pPr>
        <w:pStyle w:val="Tabletitle"/>
        <w:rPr>
          <w:lang w:val="en-US" w:eastAsia="ja-JP"/>
        </w:rPr>
      </w:pPr>
      <w:r w:rsidRPr="0012301D">
        <w:rPr>
          <w:lang w:val="en-US" w:eastAsia="ja-JP"/>
        </w:rPr>
        <w:t>Recommended resolution bandwidth of digital filter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3472"/>
      </w:tblGrid>
      <w:tr w:rsidR="0012301D" w:rsidRPr="00A23787" w14:paraId="58B1E1C9" w14:textId="77777777" w:rsidTr="007C0151">
        <w:trPr>
          <w:cantSplit/>
          <w:trHeight w:val="315"/>
          <w:jc w:val="center"/>
        </w:trPr>
        <w:tc>
          <w:tcPr>
            <w:tcW w:w="2482" w:type="dxa"/>
          </w:tcPr>
          <w:p w14:paraId="58B1E1C7" w14:textId="77777777" w:rsidR="0012301D" w:rsidRPr="00870CF7" w:rsidRDefault="0012301D" w:rsidP="007C0151">
            <w:pPr>
              <w:pStyle w:val="Tablehead"/>
            </w:pPr>
            <w:r w:rsidRPr="00870CF7">
              <w:t>Frequency range</w:t>
            </w:r>
          </w:p>
        </w:tc>
        <w:tc>
          <w:tcPr>
            <w:tcW w:w="3472" w:type="dxa"/>
          </w:tcPr>
          <w:p w14:paraId="58B1E1C8" w14:textId="77777777" w:rsidR="0012301D" w:rsidRPr="0012301D" w:rsidRDefault="0012301D" w:rsidP="007C0151">
            <w:pPr>
              <w:pStyle w:val="Tablehead"/>
              <w:rPr>
                <w:lang w:val="en-US"/>
              </w:rPr>
            </w:pPr>
            <w:r w:rsidRPr="0012301D">
              <w:rPr>
                <w:lang w:val="en-US" w:eastAsia="ja-JP"/>
              </w:rPr>
              <w:t>RBW of digital filter</w:t>
            </w:r>
            <w:r w:rsidRPr="0012301D">
              <w:rPr>
                <w:lang w:val="en-US"/>
              </w:rPr>
              <w:t xml:space="preserve"> for </w:t>
            </w:r>
            <w:r w:rsidRPr="0012301D">
              <w:rPr>
                <w:lang w:val="en-US" w:eastAsia="ja-JP"/>
              </w:rPr>
              <w:t xml:space="preserve">analysis of </w:t>
            </w:r>
            <w:r w:rsidRPr="0012301D">
              <w:rPr>
                <w:lang w:val="en-US"/>
              </w:rPr>
              <w:t>WGN and IN</w:t>
            </w:r>
          </w:p>
        </w:tc>
      </w:tr>
      <w:tr w:rsidR="0012301D" w:rsidRPr="00870CF7" w14:paraId="58B1E1CC" w14:textId="77777777" w:rsidTr="007C0151">
        <w:trPr>
          <w:cantSplit/>
          <w:trHeight w:val="315"/>
          <w:jc w:val="center"/>
        </w:trPr>
        <w:tc>
          <w:tcPr>
            <w:tcW w:w="2482" w:type="dxa"/>
          </w:tcPr>
          <w:p w14:paraId="58B1E1CA" w14:textId="77777777" w:rsidR="0012301D" w:rsidRPr="00870CF7" w:rsidRDefault="0012301D" w:rsidP="007C0151">
            <w:pPr>
              <w:pStyle w:val="Tabletext"/>
              <w:jc w:val="center"/>
            </w:pPr>
            <w:r w:rsidRPr="00870CF7">
              <w:t>30 MHz – 450 MHz</w:t>
            </w:r>
          </w:p>
        </w:tc>
        <w:tc>
          <w:tcPr>
            <w:tcW w:w="3472" w:type="dxa"/>
          </w:tcPr>
          <w:p w14:paraId="58B1E1CB" w14:textId="77777777" w:rsidR="0012301D" w:rsidRPr="00870CF7" w:rsidRDefault="0012301D" w:rsidP="007C0151">
            <w:pPr>
              <w:pStyle w:val="Tabletext"/>
              <w:jc w:val="center"/>
              <w:rPr>
                <w:u w:color="000000"/>
              </w:rPr>
            </w:pPr>
            <w:r w:rsidRPr="00870CF7">
              <w:rPr>
                <w:u w:color="000000"/>
              </w:rPr>
              <w:t>100 kHz</w:t>
            </w:r>
          </w:p>
        </w:tc>
      </w:tr>
      <w:tr w:rsidR="0012301D" w:rsidRPr="00870CF7" w14:paraId="58B1E1CF" w14:textId="77777777" w:rsidTr="007C0151">
        <w:trPr>
          <w:cantSplit/>
          <w:trHeight w:val="315"/>
          <w:jc w:val="center"/>
        </w:trPr>
        <w:tc>
          <w:tcPr>
            <w:tcW w:w="2482" w:type="dxa"/>
          </w:tcPr>
          <w:p w14:paraId="58B1E1CD" w14:textId="77777777" w:rsidR="0012301D" w:rsidRPr="00870CF7" w:rsidRDefault="0012301D" w:rsidP="007C0151">
            <w:pPr>
              <w:pStyle w:val="Tabletext"/>
              <w:jc w:val="center"/>
            </w:pPr>
            <w:r w:rsidRPr="00870CF7">
              <w:t>450 MHz – 1 GHz</w:t>
            </w:r>
          </w:p>
        </w:tc>
        <w:tc>
          <w:tcPr>
            <w:tcW w:w="3472" w:type="dxa"/>
          </w:tcPr>
          <w:p w14:paraId="58B1E1CE" w14:textId="77777777" w:rsidR="0012301D" w:rsidRPr="00870CF7" w:rsidRDefault="0012301D" w:rsidP="007C0151">
            <w:pPr>
              <w:pStyle w:val="Tabletext"/>
              <w:jc w:val="center"/>
              <w:rPr>
                <w:u w:color="000000"/>
              </w:rPr>
            </w:pPr>
            <w:r w:rsidRPr="00870CF7">
              <w:rPr>
                <w:u w:color="000000"/>
              </w:rPr>
              <w:t>300 kHz</w:t>
            </w:r>
          </w:p>
        </w:tc>
      </w:tr>
      <w:tr w:rsidR="0012301D" w:rsidRPr="00870CF7" w14:paraId="58B1E1D2" w14:textId="77777777" w:rsidTr="007C0151">
        <w:trPr>
          <w:cantSplit/>
          <w:trHeight w:val="315"/>
          <w:jc w:val="center"/>
        </w:trPr>
        <w:tc>
          <w:tcPr>
            <w:tcW w:w="2482" w:type="dxa"/>
          </w:tcPr>
          <w:p w14:paraId="58B1E1D0" w14:textId="77777777" w:rsidR="0012301D" w:rsidRPr="00870CF7" w:rsidRDefault="0012301D" w:rsidP="007C0151">
            <w:pPr>
              <w:pStyle w:val="Tabletext"/>
              <w:jc w:val="center"/>
            </w:pPr>
            <w:r w:rsidRPr="00870CF7">
              <w:t>1 GHz – 3 GHz</w:t>
            </w:r>
          </w:p>
        </w:tc>
        <w:tc>
          <w:tcPr>
            <w:tcW w:w="3472" w:type="dxa"/>
          </w:tcPr>
          <w:p w14:paraId="58B1E1D1" w14:textId="77777777" w:rsidR="0012301D" w:rsidRPr="00870CF7" w:rsidRDefault="0012301D" w:rsidP="007C0151">
            <w:pPr>
              <w:pStyle w:val="Tabletext"/>
              <w:jc w:val="center"/>
              <w:rPr>
                <w:u w:color="000000"/>
              </w:rPr>
            </w:pPr>
            <w:r w:rsidRPr="00870CF7">
              <w:rPr>
                <w:u w:color="000000"/>
              </w:rPr>
              <w:t>5 MHz</w:t>
            </w:r>
          </w:p>
        </w:tc>
      </w:tr>
      <w:tr w:rsidR="0012301D" w:rsidRPr="00870CF7" w14:paraId="58B1E1D5" w14:textId="77777777" w:rsidTr="007C0151">
        <w:trPr>
          <w:cantSplit/>
          <w:trHeight w:val="315"/>
          <w:jc w:val="center"/>
        </w:trPr>
        <w:tc>
          <w:tcPr>
            <w:tcW w:w="2482" w:type="dxa"/>
          </w:tcPr>
          <w:p w14:paraId="58B1E1D3" w14:textId="77777777" w:rsidR="0012301D" w:rsidRPr="00870CF7" w:rsidRDefault="0012301D" w:rsidP="007C0151">
            <w:pPr>
              <w:pStyle w:val="Tabletext"/>
              <w:jc w:val="center"/>
            </w:pPr>
            <w:r w:rsidRPr="00870CF7">
              <w:t>3 GHz &lt;</w:t>
            </w:r>
          </w:p>
        </w:tc>
        <w:tc>
          <w:tcPr>
            <w:tcW w:w="3472" w:type="dxa"/>
          </w:tcPr>
          <w:p w14:paraId="58B1E1D4" w14:textId="77777777" w:rsidR="0012301D" w:rsidRPr="00870CF7" w:rsidRDefault="0012301D" w:rsidP="007C0151">
            <w:pPr>
              <w:pStyle w:val="Tabletext"/>
              <w:jc w:val="center"/>
              <w:rPr>
                <w:u w:color="000000"/>
              </w:rPr>
            </w:pPr>
            <w:r w:rsidRPr="00870CF7">
              <w:rPr>
                <w:u w:color="000000"/>
              </w:rPr>
              <w:t>10 MHz</w:t>
            </w:r>
          </w:p>
        </w:tc>
      </w:tr>
    </w:tbl>
    <w:p w14:paraId="58B1E1D6" w14:textId="77777777" w:rsidR="0012301D" w:rsidRPr="00870CF7" w:rsidRDefault="0012301D" w:rsidP="0012301D">
      <w:pPr>
        <w:pStyle w:val="Tablefin"/>
        <w:rPr>
          <w:u w:color="000000"/>
          <w:lang w:eastAsia="ja-JP"/>
        </w:rPr>
      </w:pPr>
    </w:p>
    <w:p w14:paraId="58B1E1D7" w14:textId="77777777" w:rsidR="0012301D" w:rsidRPr="0012301D" w:rsidRDefault="0012301D" w:rsidP="00CA3427">
      <w:pPr>
        <w:rPr>
          <w:u w:color="000000"/>
          <w:lang w:val="en-US"/>
        </w:rPr>
      </w:pPr>
      <w:r w:rsidRPr="0012301D">
        <w:rPr>
          <w:u w:color="000000"/>
          <w:lang w:val="en-US" w:eastAsia="ja-JP"/>
        </w:rPr>
        <w:lastRenderedPageBreak/>
        <w:t xml:space="preserve">For the simple analysis of WGN and IN, the </w:t>
      </w:r>
      <w:r w:rsidRPr="0012301D">
        <w:rPr>
          <w:lang w:val="en-US"/>
        </w:rPr>
        <w:t>RBW</w:t>
      </w:r>
      <w:r w:rsidRPr="0012301D">
        <w:rPr>
          <w:u w:color="000000"/>
          <w:lang w:val="en-US"/>
        </w:rPr>
        <w:t xml:space="preserve"> </w:t>
      </w:r>
      <w:r w:rsidRPr="0012301D">
        <w:rPr>
          <w:u w:color="000000"/>
          <w:lang w:val="en-US" w:eastAsia="ja-JP"/>
        </w:rPr>
        <w:t xml:space="preserve">of the digital filter is recommended to be set to the value shown in Table 5. In this context, RBW </w:t>
      </w:r>
      <w:r w:rsidRPr="0012301D">
        <w:rPr>
          <w:u w:color="000000"/>
          <w:lang w:val="en-US"/>
        </w:rPr>
        <w:t xml:space="preserve">is the equivalent noise bandwidth </w:t>
      </w:r>
      <w:r w:rsidRPr="0012301D">
        <w:rPr>
          <w:u w:color="000000"/>
          <w:lang w:val="en-US" w:eastAsia="ja-JP"/>
        </w:rPr>
        <w:t xml:space="preserve">given by </w:t>
      </w:r>
      <w:r w:rsidRPr="0012301D">
        <w:rPr>
          <w:u w:color="000000"/>
          <w:lang w:val="en-US"/>
        </w:rPr>
        <w:t>the nominal 3 dB bandwidth</w:t>
      </w:r>
      <w:r w:rsidRPr="0012301D">
        <w:rPr>
          <w:u w:color="000000"/>
          <w:lang w:val="en-US" w:eastAsia="ja-JP"/>
        </w:rPr>
        <w:t xml:space="preserve">. The detail regarding </w:t>
      </w:r>
      <w:r w:rsidRPr="0012301D">
        <w:rPr>
          <w:u w:color="000000"/>
          <w:lang w:val="en-US"/>
        </w:rPr>
        <w:t xml:space="preserve">the equivalent noise bandwidth is shown in </w:t>
      </w:r>
      <w:r w:rsidR="00CA3427">
        <w:rPr>
          <w:u w:color="000000"/>
          <w:lang w:val="en-US"/>
        </w:rPr>
        <w:t>§</w:t>
      </w:r>
      <w:r w:rsidRPr="0012301D">
        <w:rPr>
          <w:u w:color="000000"/>
          <w:lang w:val="en-US"/>
        </w:rPr>
        <w:t xml:space="preserve"> 9.2.4. </w:t>
      </w:r>
    </w:p>
    <w:p w14:paraId="58B1E1D8" w14:textId="77777777" w:rsidR="0012301D" w:rsidRPr="0012301D" w:rsidRDefault="0012301D" w:rsidP="0012301D">
      <w:pPr>
        <w:rPr>
          <w:u w:color="000000"/>
          <w:lang w:val="en-US"/>
        </w:rPr>
      </w:pPr>
      <w:r w:rsidRPr="0012301D">
        <w:rPr>
          <w:u w:color="000000"/>
          <w:lang w:val="en-US" w:eastAsia="ja-JP"/>
        </w:rPr>
        <w:t>In this measurement</w:t>
      </w:r>
      <w:r w:rsidRPr="0012301D">
        <w:rPr>
          <w:u w:color="000000"/>
          <w:lang w:val="en-US"/>
        </w:rPr>
        <w:t xml:space="preserve">, </w:t>
      </w:r>
      <w:r w:rsidRPr="0012301D">
        <w:rPr>
          <w:u w:color="000000"/>
          <w:lang w:val="en-US" w:eastAsia="ja-JP"/>
        </w:rPr>
        <w:t>RMS</w:t>
      </w:r>
      <w:r w:rsidRPr="0012301D">
        <w:rPr>
          <w:u w:color="000000"/>
          <w:lang w:val="en-US"/>
        </w:rPr>
        <w:t xml:space="preserve"> value for WGN is sometimes increased by the influence of impulsive noise in the case of the narrow RBW setting. On the other hand, it is more likely to contain the influence of SCN in acquired data in </w:t>
      </w:r>
      <w:r w:rsidRPr="0012301D">
        <w:rPr>
          <w:u w:color="000000"/>
          <w:lang w:val="en-US" w:eastAsia="ja-JP"/>
        </w:rPr>
        <w:t xml:space="preserve">the </w:t>
      </w:r>
      <w:r w:rsidRPr="0012301D">
        <w:rPr>
          <w:u w:color="000000"/>
          <w:lang w:val="en-US"/>
        </w:rPr>
        <w:t>case that RBW setting is widened.</w:t>
      </w:r>
    </w:p>
    <w:p w14:paraId="58B1E1D9" w14:textId="77777777" w:rsidR="0012301D" w:rsidRPr="0012301D" w:rsidRDefault="0012301D" w:rsidP="0012301D">
      <w:pPr>
        <w:rPr>
          <w:u w:color="000000"/>
          <w:lang w:val="en-US"/>
        </w:rPr>
      </w:pPr>
      <w:r w:rsidRPr="0012301D">
        <w:rPr>
          <w:u w:color="000000"/>
          <w:lang w:val="en-US"/>
        </w:rPr>
        <w:t xml:space="preserve">Therefore, for more precise analysis, it is recommended to set the digital filter at multiple bandwidths (e.g. 10 kHz, 100 kHz and 1 MHz for </w:t>
      </w:r>
      <w:r w:rsidRPr="0012301D">
        <w:rPr>
          <w:lang w:val="en-US"/>
        </w:rPr>
        <w:t>30 MHz to 450 MHz)</w:t>
      </w:r>
      <w:r w:rsidRPr="0012301D">
        <w:rPr>
          <w:u w:color="000000"/>
          <w:lang w:val="en-US"/>
        </w:rPr>
        <w:t xml:space="preserve">, and obtain the WGN level by selecting minimum </w:t>
      </w:r>
      <w:r w:rsidRPr="0012301D">
        <w:rPr>
          <w:u w:color="000000"/>
          <w:lang w:val="en-US" w:eastAsia="ja-JP"/>
        </w:rPr>
        <w:t>RMS</w:t>
      </w:r>
      <w:r w:rsidRPr="0012301D">
        <w:rPr>
          <w:u w:color="000000"/>
          <w:lang w:val="en-US"/>
        </w:rPr>
        <w:t xml:space="preserve"> value of those multiple bandwidth settings. This method is also useful for understanding the difference of the behavior of impulsive noise </w:t>
      </w:r>
      <w:r w:rsidRPr="0012301D">
        <w:rPr>
          <w:u w:color="000000"/>
          <w:lang w:val="en-US" w:eastAsia="ja-JP"/>
        </w:rPr>
        <w:t>in</w:t>
      </w:r>
      <w:r w:rsidRPr="0012301D">
        <w:rPr>
          <w:u w:color="000000"/>
          <w:lang w:val="en-US"/>
        </w:rPr>
        <w:t xml:space="preserve"> </w:t>
      </w:r>
      <w:r w:rsidRPr="0012301D">
        <w:rPr>
          <w:u w:color="000000"/>
          <w:lang w:val="en-US" w:eastAsia="ja-JP"/>
        </w:rPr>
        <w:t>different</w:t>
      </w:r>
      <w:r w:rsidRPr="0012301D">
        <w:rPr>
          <w:u w:color="000000"/>
          <w:lang w:val="en-US"/>
        </w:rPr>
        <w:t xml:space="preserve"> bandwidth settings.</w:t>
      </w:r>
    </w:p>
    <w:p w14:paraId="58B1E1DA" w14:textId="77777777" w:rsidR="0012301D" w:rsidRPr="0012301D" w:rsidRDefault="0012301D" w:rsidP="00CA3427">
      <w:pPr>
        <w:rPr>
          <w:lang w:val="en-US" w:eastAsia="ja-JP"/>
        </w:rPr>
      </w:pPr>
      <w:r w:rsidRPr="0012301D">
        <w:rPr>
          <w:u w:color="000000"/>
          <w:lang w:val="en-US"/>
        </w:rPr>
        <w:t xml:space="preserve">The bandwidth of the digital filter can be set at any values by the formula shown in </w:t>
      </w:r>
      <w:r w:rsidR="00CA3427">
        <w:rPr>
          <w:u w:color="000000"/>
          <w:lang w:val="en-US"/>
        </w:rPr>
        <w:t>§</w:t>
      </w:r>
      <w:r w:rsidRPr="0012301D">
        <w:rPr>
          <w:u w:color="000000"/>
          <w:lang w:val="en-US"/>
        </w:rPr>
        <w:t xml:space="preserve"> 9.2.1.</w:t>
      </w:r>
    </w:p>
    <w:p w14:paraId="58B1E1DB" w14:textId="77777777" w:rsidR="0012301D" w:rsidRPr="0012301D" w:rsidRDefault="0012301D" w:rsidP="0012301D">
      <w:pPr>
        <w:pStyle w:val="Heading3"/>
        <w:rPr>
          <w:lang w:val="en-US" w:eastAsia="ja-JP"/>
        </w:rPr>
      </w:pPr>
      <w:bookmarkStart w:id="26" w:name="_Toc138240157"/>
      <w:r w:rsidRPr="0012301D">
        <w:rPr>
          <w:lang w:val="en-US" w:eastAsia="ja-JP"/>
        </w:rPr>
        <w:t>9.2.1</w:t>
      </w:r>
      <w:r w:rsidRPr="0012301D">
        <w:rPr>
          <w:lang w:val="en-US" w:eastAsia="ja-JP"/>
        </w:rPr>
        <w:tab/>
        <w:t xml:space="preserve">Configuration of a digital </w:t>
      </w:r>
      <w:r w:rsidR="00CA3427" w:rsidRPr="0012301D">
        <w:rPr>
          <w:lang w:val="en-US"/>
        </w:rPr>
        <w:t>finite impulse response</w:t>
      </w:r>
      <w:r w:rsidR="00CA3427" w:rsidRPr="0012301D">
        <w:rPr>
          <w:lang w:val="en-US" w:eastAsia="ja-JP"/>
        </w:rPr>
        <w:t xml:space="preserve"> </w:t>
      </w:r>
      <w:r w:rsidRPr="0012301D">
        <w:rPr>
          <w:lang w:val="en-US" w:eastAsia="ja-JP"/>
        </w:rPr>
        <w:t>(FIR) filter</w:t>
      </w:r>
      <w:bookmarkEnd w:id="26"/>
    </w:p>
    <w:p w14:paraId="58B1E1DC" w14:textId="77777777" w:rsidR="0012301D" w:rsidRPr="0012301D" w:rsidRDefault="0012301D" w:rsidP="0012301D">
      <w:pPr>
        <w:rPr>
          <w:lang w:val="en-US" w:eastAsia="ja-JP"/>
        </w:rPr>
      </w:pPr>
      <w:r w:rsidRPr="0012301D">
        <w:rPr>
          <w:lang w:val="en-US" w:eastAsia="ja-JP"/>
        </w:rPr>
        <w:t xml:space="preserve">The </w:t>
      </w:r>
      <w:r w:rsidR="00CA3427" w:rsidRPr="0012301D">
        <w:rPr>
          <w:lang w:val="en-US"/>
        </w:rPr>
        <w:t>finite impulse response</w:t>
      </w:r>
      <w:r w:rsidR="00CA3427" w:rsidRPr="0012301D">
        <w:rPr>
          <w:lang w:val="en-US" w:eastAsia="ja-JP"/>
        </w:rPr>
        <w:t xml:space="preserve"> </w:t>
      </w:r>
      <w:r w:rsidRPr="0012301D">
        <w:rPr>
          <w:lang w:val="en-US" w:eastAsia="ja-JP"/>
        </w:rPr>
        <w:t xml:space="preserve">(FIR) type digital filter is composed of stages, and each stage has an independent delay, an amplification gain referred to as a filter coefficient, and an </w:t>
      </w:r>
      <w:proofErr w:type="spellStart"/>
      <w:r w:rsidRPr="0012301D">
        <w:rPr>
          <w:lang w:val="en-US" w:eastAsia="ja-JP"/>
        </w:rPr>
        <w:t>adder</w:t>
      </w:r>
      <w:proofErr w:type="spellEnd"/>
      <w:r w:rsidRPr="0012301D">
        <w:rPr>
          <w:lang w:val="en-US" w:eastAsia="ja-JP"/>
        </w:rPr>
        <w:t>.</w:t>
      </w:r>
    </w:p>
    <w:p w14:paraId="58B1E1DD" w14:textId="77777777" w:rsidR="0012301D" w:rsidRDefault="0012301D" w:rsidP="0012301D">
      <w:pPr>
        <w:rPr>
          <w:lang w:val="en-US" w:eastAsia="ja-JP"/>
        </w:rPr>
      </w:pPr>
      <w:r w:rsidRPr="0012301D">
        <w:rPr>
          <w:lang w:val="en-US" w:eastAsia="ja-JP"/>
        </w:rPr>
        <w:t xml:space="preserve">The filter coefficients are complex numbers when applied to I/Q data. The impulse response, </w:t>
      </w:r>
      <w:r w:rsidRPr="0012301D">
        <w:rPr>
          <w:i/>
          <w:lang w:val="en-US"/>
        </w:rPr>
        <w:t>h</w:t>
      </w:r>
      <w:r w:rsidRPr="0012301D">
        <w:rPr>
          <w:lang w:val="en-US" w:eastAsia="ja-JP"/>
        </w:rPr>
        <w:t xml:space="preserve">, of the Gaussian filter is a function of time </w:t>
      </w:r>
      <w:r w:rsidRPr="0012301D">
        <w:rPr>
          <w:i/>
          <w:lang w:val="en-US" w:eastAsia="ja-JP"/>
        </w:rPr>
        <w:t xml:space="preserve">t </w:t>
      </w:r>
      <w:r w:rsidRPr="0012301D">
        <w:rPr>
          <w:lang w:val="en-US" w:eastAsia="ja-JP"/>
        </w:rPr>
        <w:t xml:space="preserve">and the </w:t>
      </w:r>
      <w:proofErr w:type="spellStart"/>
      <w:r w:rsidRPr="0012301D">
        <w:rPr>
          <w:lang w:val="en-US" w:eastAsia="ja-JP"/>
        </w:rPr>
        <w:t>centre</w:t>
      </w:r>
      <w:proofErr w:type="spellEnd"/>
      <w:r w:rsidRPr="0012301D">
        <w:rPr>
          <w:lang w:val="en-US" w:eastAsia="ja-JP"/>
        </w:rPr>
        <w:t xml:space="preserve"> frequency </w:t>
      </w:r>
      <w:r w:rsidRPr="0012301D">
        <w:rPr>
          <w:i/>
          <w:lang w:val="en-US" w:eastAsia="ja-JP"/>
        </w:rPr>
        <w:t>f</w:t>
      </w:r>
      <w:r w:rsidRPr="0012301D">
        <w:rPr>
          <w:i/>
          <w:vertAlign w:val="subscript"/>
          <w:lang w:val="en-US" w:eastAsia="ja-JP"/>
        </w:rPr>
        <w:t>c</w:t>
      </w:r>
      <w:r w:rsidRPr="0012301D">
        <w:rPr>
          <w:lang w:val="en-US" w:eastAsia="ja-JP"/>
        </w:rPr>
        <w:t>, expressed as Eq. (7).</w:t>
      </w:r>
    </w:p>
    <w:p w14:paraId="58B1E1DE" w14:textId="77777777" w:rsidR="0012301D" w:rsidRPr="0012301D" w:rsidRDefault="0012301D" w:rsidP="0012301D">
      <w:pPr>
        <w:pStyle w:val="Equation"/>
        <w:rPr>
          <w:lang w:val="en-US" w:eastAsia="ja-JP"/>
        </w:rPr>
      </w:pPr>
      <w:r w:rsidRPr="0012301D">
        <w:rPr>
          <w:lang w:val="en-US" w:eastAsia="ja-JP"/>
        </w:rPr>
        <w:tab/>
      </w:r>
      <w:r w:rsidRPr="0012301D">
        <w:rPr>
          <w:lang w:val="en-US" w:eastAsia="ja-JP"/>
        </w:rPr>
        <w:tab/>
      </w:r>
      <w:r w:rsidR="00B63622" w:rsidRPr="00CA3427">
        <w:rPr>
          <w:position w:val="-32"/>
          <w:lang w:val="en-US" w:eastAsia="ja-JP"/>
        </w:rPr>
        <w:object w:dxaOrig="4040" w:dyaOrig="760" w14:anchorId="58B1E252">
          <v:shape id="_x0000_i1031" type="#_x0000_t75" style="width:202pt;height:37.5pt" o:ole="">
            <v:imagedata r:id="rId29" o:title=""/>
          </v:shape>
          <o:OLEObject Type="Embed" ProgID="Equation.3" ShapeID="_x0000_i1031" DrawAspect="Content" ObjectID="_1749038704" r:id="rId30"/>
        </w:object>
      </w:r>
      <w:r w:rsidRPr="0012301D">
        <w:rPr>
          <w:lang w:val="en-US" w:eastAsia="ja-JP"/>
        </w:rPr>
        <w:tab/>
        <w:t>(7)</w:t>
      </w:r>
    </w:p>
    <w:p w14:paraId="58B1E1DF" w14:textId="77777777" w:rsidR="0012301D" w:rsidRPr="0012301D" w:rsidRDefault="0012301D" w:rsidP="0012301D">
      <w:pPr>
        <w:rPr>
          <w:lang w:val="en-US" w:eastAsia="ja-JP"/>
        </w:rPr>
      </w:pPr>
      <w:r w:rsidRPr="0012301D">
        <w:rPr>
          <w:lang w:val="en-US" w:eastAsia="ja-JP"/>
        </w:rPr>
        <w:t xml:space="preserve">where </w:t>
      </w:r>
      <w:r w:rsidRPr="00870CF7">
        <w:rPr>
          <w:lang w:eastAsia="ja-JP"/>
        </w:rPr>
        <w:t>σ</w:t>
      </w:r>
      <w:r w:rsidRPr="0012301D">
        <w:rPr>
          <w:lang w:val="en-US" w:eastAsia="ja-JP"/>
        </w:rPr>
        <w:t xml:space="preserve"> can be obtained from Eq. (2) for the required 3 dB bandwidth.</w:t>
      </w:r>
    </w:p>
    <w:p w14:paraId="58B1E1E0" w14:textId="77777777" w:rsidR="0012301D" w:rsidRPr="0012301D" w:rsidRDefault="0012301D" w:rsidP="0012301D">
      <w:pPr>
        <w:pStyle w:val="Heading3"/>
        <w:rPr>
          <w:lang w:val="en-US" w:eastAsia="ja-JP"/>
        </w:rPr>
      </w:pPr>
      <w:bookmarkStart w:id="27" w:name="_Toc138240158"/>
      <w:r w:rsidRPr="0012301D">
        <w:rPr>
          <w:lang w:val="en-US" w:eastAsia="ja-JP"/>
        </w:rPr>
        <w:t>9.2.2</w:t>
      </w:r>
      <w:r w:rsidRPr="0012301D">
        <w:rPr>
          <w:lang w:val="en-US" w:eastAsia="ja-JP"/>
        </w:rPr>
        <w:tab/>
        <w:t>Calculation of the peak envelope power</w:t>
      </w:r>
      <w:bookmarkEnd w:id="27"/>
    </w:p>
    <w:p w14:paraId="58B1E1E1" w14:textId="77777777" w:rsidR="0012301D" w:rsidRDefault="0012301D" w:rsidP="0012301D">
      <w:pPr>
        <w:rPr>
          <w:lang w:val="en-US" w:eastAsia="ja-JP"/>
        </w:rPr>
      </w:pPr>
      <w:r w:rsidRPr="0012301D">
        <w:rPr>
          <w:rFonts w:cs="MS PGothic"/>
          <w:lang w:val="en-US" w:eastAsia="ja-JP"/>
        </w:rPr>
        <w:t>The output of the digital filter,</w:t>
      </w:r>
      <w:r w:rsidRPr="0012301D">
        <w:rPr>
          <w:i/>
          <w:lang w:val="en-US" w:eastAsia="ja-JP"/>
        </w:rPr>
        <w:t xml:space="preserve"> y</w:t>
      </w:r>
      <w:r w:rsidRPr="0012301D">
        <w:rPr>
          <w:lang w:val="en-US" w:eastAsia="ja-JP"/>
        </w:rPr>
        <w:t>(</w:t>
      </w:r>
      <w:r w:rsidRPr="0012301D">
        <w:rPr>
          <w:i/>
          <w:lang w:val="en-US" w:eastAsia="ja-JP"/>
        </w:rPr>
        <w:t>t</w:t>
      </w:r>
      <w:r w:rsidRPr="0012301D">
        <w:rPr>
          <w:lang w:val="en-US" w:eastAsia="ja-JP"/>
        </w:rPr>
        <w:t xml:space="preserve">), can be obtained by the convolution of the impulse responses as shown in Eq. (8). </w:t>
      </w:r>
    </w:p>
    <w:p w14:paraId="58B1E1E2" w14:textId="77777777" w:rsidR="0012301D" w:rsidRPr="0012301D" w:rsidRDefault="0012301D" w:rsidP="0012301D">
      <w:pPr>
        <w:pStyle w:val="Equation"/>
        <w:rPr>
          <w:rFonts w:cs="MS PGothic"/>
          <w:color w:val="000000"/>
          <w:szCs w:val="21"/>
          <w:lang w:val="en-US" w:eastAsia="ja-JP"/>
        </w:rPr>
      </w:pPr>
      <w:r w:rsidRPr="0012301D">
        <w:rPr>
          <w:lang w:val="en-US"/>
        </w:rPr>
        <w:tab/>
      </w:r>
      <w:r w:rsidRPr="0012301D">
        <w:rPr>
          <w:lang w:val="en-US"/>
        </w:rPr>
        <w:tab/>
      </w:r>
      <w:r w:rsidR="00B63622" w:rsidRPr="00B63622">
        <w:rPr>
          <w:position w:val="-28"/>
          <w:lang w:val="en-US" w:eastAsia="ja-JP"/>
        </w:rPr>
        <w:object w:dxaOrig="3040" w:dyaOrig="680" w14:anchorId="58B1E253">
          <v:shape id="_x0000_i1032" type="#_x0000_t75" style="width:152.5pt;height:34.5pt" o:ole="">
            <v:imagedata r:id="rId31" o:title=""/>
          </v:shape>
          <o:OLEObject Type="Embed" ProgID="Equation.3" ShapeID="_x0000_i1032" DrawAspect="Content" ObjectID="_1749038705" r:id="rId32"/>
        </w:object>
      </w:r>
      <w:r w:rsidRPr="0012301D">
        <w:rPr>
          <w:lang w:val="en-US" w:eastAsia="ja-JP"/>
        </w:rPr>
        <w:tab/>
      </w:r>
      <w:r w:rsidRPr="0012301D">
        <w:rPr>
          <w:szCs w:val="21"/>
          <w:lang w:val="en-US" w:eastAsia="ja-JP"/>
        </w:rPr>
        <w:t>(8)</w:t>
      </w:r>
    </w:p>
    <w:p w14:paraId="58B1E1E3" w14:textId="77777777" w:rsidR="0012301D" w:rsidRPr="0012301D" w:rsidRDefault="0012301D" w:rsidP="00740562">
      <w:pPr>
        <w:rPr>
          <w:rFonts w:cs="MS PGothic"/>
          <w:color w:val="000000"/>
          <w:szCs w:val="21"/>
          <w:lang w:val="en-US" w:eastAsia="ja-JP"/>
        </w:rPr>
      </w:pPr>
      <w:r w:rsidRPr="0012301D">
        <w:rPr>
          <w:szCs w:val="21"/>
          <w:lang w:val="en-US" w:eastAsia="ja-JP"/>
        </w:rPr>
        <w:t xml:space="preserve">The output voltage of the envelope detector, </w:t>
      </w:r>
      <w:r w:rsidRPr="0012301D">
        <w:rPr>
          <w:i/>
          <w:color w:val="000000"/>
          <w:szCs w:val="21"/>
          <w:lang w:val="en-US" w:eastAsia="ja-JP"/>
        </w:rPr>
        <w:t>y</w:t>
      </w:r>
      <w:r w:rsidRPr="0012301D">
        <w:rPr>
          <w:color w:val="000000"/>
          <w:szCs w:val="21"/>
          <w:vertAlign w:val="subscript"/>
          <w:lang w:val="en-US" w:eastAsia="ja-JP"/>
        </w:rPr>
        <w:t>e</w:t>
      </w:r>
      <w:r w:rsidRPr="0012301D">
        <w:rPr>
          <w:color w:val="000000"/>
          <w:szCs w:val="21"/>
          <w:lang w:val="en-US" w:eastAsia="ja-JP"/>
        </w:rPr>
        <w:t>(</w:t>
      </w:r>
      <w:r w:rsidRPr="0012301D">
        <w:rPr>
          <w:i/>
          <w:color w:val="000000"/>
          <w:szCs w:val="21"/>
          <w:lang w:val="en-US" w:eastAsia="ja-JP"/>
        </w:rPr>
        <w:t>t</w:t>
      </w:r>
      <w:r w:rsidRPr="0012301D">
        <w:rPr>
          <w:color w:val="000000"/>
          <w:szCs w:val="21"/>
          <w:lang w:val="en-US" w:eastAsia="ja-JP"/>
        </w:rPr>
        <w:t>)</w:t>
      </w:r>
      <w:r w:rsidR="00740562">
        <w:rPr>
          <w:rFonts w:cs="MS PGothic"/>
          <w:color w:val="000000"/>
          <w:szCs w:val="21"/>
          <w:lang w:val="en-US" w:eastAsia="ja-JP"/>
        </w:rPr>
        <w:t xml:space="preserve"> (</w:t>
      </w:r>
      <w:r w:rsidRPr="0012301D">
        <w:rPr>
          <w:rFonts w:cs="MS PGothic"/>
          <w:color w:val="000000"/>
          <w:szCs w:val="21"/>
          <w:lang w:val="en-US" w:eastAsia="ja-JP"/>
        </w:rPr>
        <w:t>V</w:t>
      </w:r>
      <w:r w:rsidR="00740562">
        <w:rPr>
          <w:rFonts w:cs="MS PGothic"/>
          <w:color w:val="000000"/>
          <w:szCs w:val="21"/>
          <w:lang w:val="en-US" w:eastAsia="ja-JP"/>
        </w:rPr>
        <w:t>)</w:t>
      </w:r>
      <w:r w:rsidRPr="0012301D">
        <w:rPr>
          <w:rFonts w:cs="MS PGothic"/>
          <w:color w:val="000000"/>
          <w:szCs w:val="21"/>
          <w:lang w:val="en-US" w:eastAsia="ja-JP"/>
        </w:rPr>
        <w:t xml:space="preserve">, obtained from the filter outputs, is calculated as </w:t>
      </w:r>
      <w:r w:rsidRPr="0012301D">
        <w:rPr>
          <w:rFonts w:cs="MS PGothic"/>
          <w:lang w:val="en-US" w:eastAsia="ja-JP"/>
        </w:rPr>
        <w:t>absolute</w:t>
      </w:r>
      <w:r w:rsidRPr="0012301D">
        <w:rPr>
          <w:rFonts w:cs="MS PGothic"/>
          <w:color w:val="000000"/>
          <w:szCs w:val="21"/>
          <w:lang w:val="en-US" w:eastAsia="ja-JP"/>
        </w:rPr>
        <w:t xml:space="preserve"> value of </w:t>
      </w:r>
      <w:r w:rsidRPr="0012301D">
        <w:rPr>
          <w:i/>
          <w:color w:val="000000"/>
          <w:szCs w:val="21"/>
          <w:lang w:val="en-US" w:eastAsia="ja-JP"/>
        </w:rPr>
        <w:t>y</w:t>
      </w:r>
      <w:r w:rsidRPr="0012301D">
        <w:rPr>
          <w:color w:val="000000"/>
          <w:szCs w:val="21"/>
          <w:lang w:val="en-US" w:eastAsia="ja-JP"/>
        </w:rPr>
        <w:t>(</w:t>
      </w:r>
      <w:r w:rsidRPr="0012301D">
        <w:rPr>
          <w:i/>
          <w:color w:val="000000"/>
          <w:szCs w:val="21"/>
          <w:lang w:val="en-US" w:eastAsia="ja-JP"/>
        </w:rPr>
        <w:t>t</w:t>
      </w:r>
      <w:r w:rsidRPr="0012301D">
        <w:rPr>
          <w:color w:val="000000"/>
          <w:szCs w:val="21"/>
          <w:lang w:val="en-US" w:eastAsia="ja-JP"/>
        </w:rPr>
        <w:t>) as shown in Eq. (9).</w:t>
      </w:r>
    </w:p>
    <w:p w14:paraId="58B1E1E4" w14:textId="77777777" w:rsidR="0012301D" w:rsidRPr="0012301D" w:rsidRDefault="0012301D" w:rsidP="0012301D">
      <w:pPr>
        <w:pStyle w:val="Equation"/>
        <w:rPr>
          <w:rFonts w:cs="MS PGothic"/>
          <w:color w:val="000000"/>
          <w:szCs w:val="21"/>
          <w:lang w:val="en-US" w:eastAsia="ja-JP"/>
        </w:rPr>
      </w:pPr>
      <w:r w:rsidRPr="0012301D">
        <w:rPr>
          <w:lang w:val="en-US"/>
        </w:rPr>
        <w:tab/>
      </w:r>
      <w:r w:rsidRPr="0012301D">
        <w:rPr>
          <w:lang w:val="en-US"/>
        </w:rPr>
        <w:tab/>
      </w:r>
      <w:r w:rsidRPr="00870CF7">
        <w:object w:dxaOrig="3100" w:dyaOrig="460" w14:anchorId="58B1E254">
          <v:shape id="_x0000_i1033" type="#_x0000_t75" style="width:158.5pt;height:22pt" o:ole="">
            <v:imagedata r:id="rId33" o:title=""/>
            <o:lock v:ext="edit" aspectratio="f"/>
          </v:shape>
          <o:OLEObject Type="Embed" ProgID="Equation.3" ShapeID="_x0000_i1033" DrawAspect="Content" ObjectID="_1749038706" r:id="rId34"/>
        </w:object>
      </w:r>
      <w:r w:rsidRPr="0012301D">
        <w:rPr>
          <w:szCs w:val="21"/>
          <w:lang w:val="en-US" w:eastAsia="ja-JP"/>
        </w:rPr>
        <w:tab/>
        <w:t>(9)</w:t>
      </w:r>
    </w:p>
    <w:p w14:paraId="58B1E1E5" w14:textId="77777777" w:rsidR="0012301D" w:rsidRPr="0012301D" w:rsidRDefault="0012301D" w:rsidP="0012301D">
      <w:pPr>
        <w:rPr>
          <w:color w:val="000000"/>
          <w:szCs w:val="21"/>
          <w:lang w:val="en-US" w:eastAsia="ja-JP"/>
        </w:rPr>
      </w:pPr>
      <w:r w:rsidRPr="0012301D">
        <w:rPr>
          <w:rFonts w:cs="MS PGothic"/>
          <w:lang w:val="en-US" w:eastAsia="ja-JP"/>
        </w:rPr>
        <w:t>where</w:t>
      </w:r>
      <w:r w:rsidRPr="0012301D">
        <w:rPr>
          <w:color w:val="000000"/>
          <w:szCs w:val="21"/>
          <w:lang w:val="en-US" w:eastAsia="ja-JP"/>
        </w:rPr>
        <w:t xml:space="preserve"> </w:t>
      </w:r>
      <w:proofErr w:type="spellStart"/>
      <w:r w:rsidRPr="0012301D">
        <w:rPr>
          <w:i/>
          <w:color w:val="000000"/>
          <w:szCs w:val="21"/>
          <w:lang w:val="en-US" w:eastAsia="ja-JP"/>
        </w:rPr>
        <w:t>y</w:t>
      </w:r>
      <w:r w:rsidRPr="0012301D">
        <w:rPr>
          <w:color w:val="000000"/>
          <w:szCs w:val="21"/>
          <w:vertAlign w:val="subscript"/>
          <w:lang w:val="en-US" w:eastAsia="ja-JP"/>
        </w:rPr>
        <w:t>r</w:t>
      </w:r>
      <w:proofErr w:type="spellEnd"/>
      <w:r w:rsidRPr="0012301D">
        <w:rPr>
          <w:color w:val="000000"/>
          <w:szCs w:val="21"/>
          <w:lang w:val="en-US" w:eastAsia="ja-JP"/>
        </w:rPr>
        <w:t>(</w:t>
      </w:r>
      <w:r w:rsidRPr="0012301D">
        <w:rPr>
          <w:i/>
          <w:color w:val="000000"/>
          <w:szCs w:val="21"/>
          <w:lang w:val="en-US" w:eastAsia="ja-JP"/>
        </w:rPr>
        <w:t>t</w:t>
      </w:r>
      <w:r w:rsidRPr="0012301D">
        <w:rPr>
          <w:color w:val="000000"/>
          <w:szCs w:val="21"/>
          <w:lang w:val="en-US" w:eastAsia="ja-JP"/>
        </w:rPr>
        <w:t xml:space="preserve">) and </w:t>
      </w:r>
      <w:proofErr w:type="spellStart"/>
      <w:r w:rsidRPr="0012301D">
        <w:rPr>
          <w:i/>
          <w:color w:val="000000"/>
          <w:szCs w:val="21"/>
          <w:lang w:val="en-US" w:eastAsia="ja-JP"/>
        </w:rPr>
        <w:t>y</w:t>
      </w:r>
      <w:r w:rsidRPr="0012301D">
        <w:rPr>
          <w:color w:val="000000"/>
          <w:szCs w:val="21"/>
          <w:vertAlign w:val="subscript"/>
          <w:lang w:val="en-US" w:eastAsia="ja-JP"/>
        </w:rPr>
        <w:t>i</w:t>
      </w:r>
      <w:proofErr w:type="spellEnd"/>
      <w:r w:rsidRPr="0012301D">
        <w:rPr>
          <w:color w:val="000000"/>
          <w:szCs w:val="21"/>
          <w:lang w:val="en-US" w:eastAsia="ja-JP"/>
        </w:rPr>
        <w:t>(</w:t>
      </w:r>
      <w:r w:rsidRPr="0012301D">
        <w:rPr>
          <w:i/>
          <w:color w:val="000000"/>
          <w:szCs w:val="21"/>
          <w:lang w:val="en-US" w:eastAsia="ja-JP"/>
        </w:rPr>
        <w:t>t</w:t>
      </w:r>
      <w:r w:rsidRPr="0012301D">
        <w:rPr>
          <w:color w:val="000000"/>
          <w:szCs w:val="21"/>
          <w:lang w:val="en-US" w:eastAsia="ja-JP"/>
        </w:rPr>
        <w:t>) are the real and imaginary part of the outputs of the digital filter</w:t>
      </w:r>
      <w:r w:rsidR="00740562">
        <w:rPr>
          <w:color w:val="000000"/>
          <w:szCs w:val="21"/>
          <w:lang w:val="en-US" w:eastAsia="ja-JP"/>
        </w:rPr>
        <w:t>,</w:t>
      </w:r>
      <w:r w:rsidRPr="0012301D">
        <w:rPr>
          <w:color w:val="000000"/>
          <w:szCs w:val="21"/>
          <w:lang w:val="en-US" w:eastAsia="ja-JP"/>
        </w:rPr>
        <w:t xml:space="preserve"> respectively.</w:t>
      </w:r>
    </w:p>
    <w:p w14:paraId="58B1E1E6" w14:textId="77777777" w:rsidR="0012301D" w:rsidRDefault="0012301D" w:rsidP="00845403">
      <w:pPr>
        <w:rPr>
          <w:rFonts w:cs="MS PGothic"/>
          <w:color w:val="000000"/>
          <w:szCs w:val="21"/>
          <w:lang w:val="en-US" w:eastAsia="ja-JP"/>
        </w:rPr>
      </w:pPr>
      <w:r w:rsidRPr="0012301D">
        <w:rPr>
          <w:rFonts w:cs="MS PGothic"/>
          <w:lang w:val="en-US" w:eastAsia="ja-JP"/>
        </w:rPr>
        <w:t>Instant</w:t>
      </w:r>
      <w:r w:rsidRPr="0012301D">
        <w:rPr>
          <w:rFonts w:cs="MS PGothic"/>
          <w:color w:val="000000"/>
          <w:szCs w:val="21"/>
          <w:lang w:val="en-US" w:eastAsia="ja-JP"/>
        </w:rPr>
        <w:t xml:space="preserve"> values of power </w:t>
      </w:r>
      <w:r w:rsidRPr="00845403">
        <w:rPr>
          <w:i/>
          <w:iCs/>
          <w:color w:val="000000"/>
          <w:szCs w:val="21"/>
          <w:lang w:val="en-US" w:eastAsia="ja-JP"/>
        </w:rPr>
        <w:t>P</w:t>
      </w:r>
      <w:r w:rsidRPr="0012301D">
        <w:rPr>
          <w:color w:val="000000"/>
          <w:szCs w:val="21"/>
          <w:lang w:val="en-US" w:eastAsia="ja-JP"/>
        </w:rPr>
        <w:t>(</w:t>
      </w:r>
      <w:r w:rsidRPr="0012301D">
        <w:rPr>
          <w:i/>
          <w:color w:val="000000"/>
          <w:szCs w:val="21"/>
          <w:lang w:val="en-US" w:eastAsia="ja-JP"/>
        </w:rPr>
        <w:t>t</w:t>
      </w:r>
      <w:r w:rsidRPr="0012301D">
        <w:rPr>
          <w:color w:val="000000"/>
          <w:szCs w:val="21"/>
          <w:lang w:val="en-US" w:eastAsia="ja-JP"/>
        </w:rPr>
        <w:t xml:space="preserve">) </w:t>
      </w:r>
      <w:r w:rsidR="00845403">
        <w:rPr>
          <w:rFonts w:cs="MS PGothic"/>
          <w:color w:val="000000"/>
          <w:szCs w:val="21"/>
          <w:lang w:val="en-US" w:eastAsia="ja-JP"/>
        </w:rPr>
        <w:t>(</w:t>
      </w:r>
      <w:r w:rsidRPr="0012301D">
        <w:rPr>
          <w:rFonts w:cs="MS PGothic"/>
          <w:color w:val="000000"/>
          <w:szCs w:val="21"/>
          <w:lang w:val="en-US" w:eastAsia="ja-JP"/>
        </w:rPr>
        <w:t>dBm</w:t>
      </w:r>
      <w:r w:rsidR="00845403">
        <w:rPr>
          <w:rFonts w:cs="MS PGothic"/>
          <w:color w:val="000000"/>
          <w:szCs w:val="21"/>
          <w:lang w:val="en-US" w:eastAsia="ja-JP"/>
        </w:rPr>
        <w:t>)</w:t>
      </w:r>
      <w:r w:rsidRPr="0012301D">
        <w:rPr>
          <w:rFonts w:cs="MS PGothic"/>
          <w:color w:val="000000"/>
          <w:szCs w:val="21"/>
          <w:lang w:val="en-US" w:eastAsia="ja-JP"/>
        </w:rPr>
        <w:t xml:space="preserve"> can be obtained by Eq. (10) for 50 </w:t>
      </w:r>
      <w:r w:rsidR="00845403">
        <w:rPr>
          <w:rFonts w:cs="MS PGothic"/>
          <w:color w:val="000000"/>
          <w:szCs w:val="21"/>
          <w:lang w:val="en-US" w:eastAsia="ja-JP"/>
        </w:rPr>
        <w:sym w:font="Symbol" w:char="F057"/>
      </w:r>
      <w:r w:rsidR="00845403">
        <w:rPr>
          <w:rFonts w:cs="MS PGothic"/>
          <w:color w:val="000000"/>
          <w:szCs w:val="21"/>
          <w:lang w:val="en-US" w:eastAsia="ja-JP"/>
        </w:rPr>
        <w:t xml:space="preserve"> </w:t>
      </w:r>
      <w:r w:rsidRPr="0012301D">
        <w:rPr>
          <w:rFonts w:cs="MS PGothic"/>
          <w:color w:val="000000"/>
          <w:szCs w:val="21"/>
          <w:lang w:val="en-US" w:eastAsia="ja-JP"/>
        </w:rPr>
        <w:t>impedance.</w:t>
      </w:r>
    </w:p>
    <w:p w14:paraId="58B1E1E7" w14:textId="77777777" w:rsidR="0012301D" w:rsidRPr="0012301D" w:rsidRDefault="0012301D" w:rsidP="0012301D">
      <w:pPr>
        <w:pStyle w:val="Equation"/>
        <w:rPr>
          <w:szCs w:val="21"/>
          <w:lang w:val="en-US" w:eastAsia="ja-JP"/>
        </w:rPr>
      </w:pPr>
      <w:r w:rsidRPr="0012301D">
        <w:rPr>
          <w:lang w:val="en-US"/>
        </w:rPr>
        <w:tab/>
      </w:r>
      <w:r w:rsidRPr="0012301D">
        <w:rPr>
          <w:lang w:val="en-US"/>
        </w:rPr>
        <w:tab/>
      </w:r>
      <w:r w:rsidR="00845403" w:rsidRPr="00845403">
        <w:rPr>
          <w:rFonts w:cs="MS PGothic"/>
          <w:color w:val="000000"/>
          <w:position w:val="-38"/>
          <w:szCs w:val="21"/>
          <w:lang w:val="en-US" w:eastAsia="ja-JP"/>
        </w:rPr>
        <w:object w:dxaOrig="3180" w:dyaOrig="880" w14:anchorId="58B1E255">
          <v:shape id="_x0000_i1034" type="#_x0000_t75" style="width:159pt;height:44pt" o:ole="">
            <v:imagedata r:id="rId35" o:title=""/>
          </v:shape>
          <o:OLEObject Type="Embed" ProgID="Equation.3" ShapeID="_x0000_i1034" DrawAspect="Content" ObjectID="_1749038707" r:id="rId36"/>
        </w:object>
      </w:r>
      <w:r w:rsidRPr="0012301D">
        <w:rPr>
          <w:lang w:val="en-US" w:eastAsia="ja-JP"/>
        </w:rPr>
        <w:tab/>
      </w:r>
      <w:r w:rsidRPr="0012301D">
        <w:rPr>
          <w:szCs w:val="21"/>
          <w:lang w:val="en-US" w:eastAsia="ja-JP"/>
        </w:rPr>
        <w:t>(</w:t>
      </w:r>
      <w:r w:rsidRPr="0012301D">
        <w:rPr>
          <w:lang w:val="en-US"/>
        </w:rPr>
        <w:t>10</w:t>
      </w:r>
      <w:r w:rsidRPr="0012301D">
        <w:rPr>
          <w:szCs w:val="21"/>
          <w:lang w:val="en-US" w:eastAsia="ja-JP"/>
        </w:rPr>
        <w:t>)</w:t>
      </w:r>
    </w:p>
    <w:p w14:paraId="58B1E1E8" w14:textId="77777777" w:rsidR="0012301D" w:rsidRPr="0012301D" w:rsidRDefault="0012301D" w:rsidP="0012301D">
      <w:pPr>
        <w:pStyle w:val="Heading3"/>
        <w:rPr>
          <w:lang w:val="en-US" w:eastAsia="ja-JP"/>
        </w:rPr>
      </w:pPr>
      <w:bookmarkStart w:id="28" w:name="_Toc138240159"/>
      <w:r w:rsidRPr="0012301D">
        <w:rPr>
          <w:lang w:val="en-US" w:eastAsia="ja-JP"/>
        </w:rPr>
        <w:t>9.2.3</w:t>
      </w:r>
      <w:r w:rsidRPr="0012301D">
        <w:rPr>
          <w:lang w:val="en-US" w:eastAsia="ja-JP"/>
        </w:rPr>
        <w:tab/>
        <w:t>Plotting of the APD</w:t>
      </w:r>
      <w:bookmarkEnd w:id="28"/>
    </w:p>
    <w:p w14:paraId="58B1E1E9" w14:textId="77777777" w:rsidR="0012301D" w:rsidRPr="0012301D" w:rsidRDefault="0012301D" w:rsidP="007572C4">
      <w:pPr>
        <w:rPr>
          <w:lang w:val="en-US"/>
        </w:rPr>
      </w:pPr>
      <w:r w:rsidRPr="0012301D">
        <w:rPr>
          <w:lang w:val="en-US"/>
        </w:rPr>
        <w:t xml:space="preserve">The </w:t>
      </w:r>
      <w:r w:rsidRPr="0012301D">
        <w:rPr>
          <w:rFonts w:cs="MS PGothic"/>
          <w:lang w:val="en-US" w:eastAsia="ja-JP"/>
        </w:rPr>
        <w:t>RMS</w:t>
      </w:r>
      <w:r w:rsidRPr="0012301D">
        <w:rPr>
          <w:lang w:val="en-US"/>
        </w:rPr>
        <w:t xml:space="preserve"> level of WGN can theoretically be determined by linear averaging the peak envelope power calculated by Eq. (10). However, this is only accurate if nothing else than WGN was present during the measurement, and such assumption cannot be applied in indoor environments. Therefore, the </w:t>
      </w:r>
      <w:r w:rsidRPr="0012301D">
        <w:rPr>
          <w:lang w:val="en-US" w:eastAsia="ja-JP"/>
        </w:rPr>
        <w:t>RMS</w:t>
      </w:r>
      <w:r w:rsidRPr="0012301D">
        <w:rPr>
          <w:lang w:val="en-US"/>
        </w:rPr>
        <w:t xml:space="preserve"> level of WGN should be determined by plotting the raw data in a so called </w:t>
      </w:r>
      <w:r w:rsidRPr="0012301D">
        <w:rPr>
          <w:rFonts w:cs="MS PGothic"/>
          <w:lang w:val="en-US" w:eastAsia="ja-JP"/>
        </w:rPr>
        <w:t>“</w:t>
      </w:r>
      <w:r w:rsidR="007572C4">
        <w:rPr>
          <w:rFonts w:cs="MS PGothic"/>
          <w:lang w:val="en-US" w:eastAsia="ja-JP"/>
        </w:rPr>
        <w:t>a</w:t>
      </w:r>
      <w:r w:rsidRPr="0012301D">
        <w:rPr>
          <w:rFonts w:cs="MS PGothic"/>
          <w:lang w:val="en-US" w:eastAsia="ja-JP"/>
        </w:rPr>
        <w:t>mplitude</w:t>
      </w:r>
      <w:r w:rsidRPr="0012301D">
        <w:rPr>
          <w:lang w:val="en-US"/>
        </w:rPr>
        <w:t xml:space="preserve"> </w:t>
      </w:r>
      <w:r w:rsidR="007572C4" w:rsidRPr="0012301D">
        <w:rPr>
          <w:rFonts w:cs="MS PGothic"/>
          <w:lang w:val="en-US" w:eastAsia="ja-JP"/>
        </w:rPr>
        <w:t>probability distribution</w:t>
      </w:r>
      <w:r w:rsidR="007572C4" w:rsidRPr="0012301D">
        <w:rPr>
          <w:lang w:val="en-US"/>
        </w:rPr>
        <w:t xml:space="preserve"> </w:t>
      </w:r>
      <w:r w:rsidRPr="0012301D">
        <w:rPr>
          <w:lang w:val="en-US"/>
        </w:rPr>
        <w:t>(APD)” graph: This graph shows the percentage of measurement data samples that exceed a certain amplitude (see Fig. 5).</w:t>
      </w:r>
    </w:p>
    <w:p w14:paraId="58B1E1EA" w14:textId="77777777" w:rsidR="0012301D" w:rsidRPr="00870CF7" w:rsidRDefault="0012301D" w:rsidP="0012301D">
      <w:pPr>
        <w:pStyle w:val="FigureNo"/>
      </w:pPr>
      <w:r w:rsidRPr="00870CF7">
        <w:lastRenderedPageBreak/>
        <w:t>FIGURE 5</w:t>
      </w:r>
    </w:p>
    <w:p w14:paraId="58B1E1EB" w14:textId="77777777" w:rsidR="0012301D" w:rsidRPr="00870CF7" w:rsidRDefault="0012301D" w:rsidP="0012301D">
      <w:pPr>
        <w:pStyle w:val="Figuretitle"/>
      </w:pPr>
      <w:proofErr w:type="spellStart"/>
      <w:r w:rsidRPr="00870CF7">
        <w:t>Typical</w:t>
      </w:r>
      <w:proofErr w:type="spellEnd"/>
      <w:r w:rsidRPr="00870CF7">
        <w:t xml:space="preserve"> amplitude </w:t>
      </w:r>
      <w:proofErr w:type="spellStart"/>
      <w:r w:rsidRPr="00870CF7">
        <w:t>probability</w:t>
      </w:r>
      <w:proofErr w:type="spellEnd"/>
      <w:r w:rsidRPr="00870CF7">
        <w:t xml:space="preserve"> distribution</w:t>
      </w:r>
    </w:p>
    <w:p w14:paraId="58B1E1EC" w14:textId="64E6E9F0" w:rsidR="0012301D" w:rsidRPr="00870CF7" w:rsidRDefault="007E48E8" w:rsidP="0012301D">
      <w:pPr>
        <w:pStyle w:val="Figure"/>
      </w:pPr>
      <w:r>
        <w:rPr>
          <w:noProof/>
        </w:rPr>
        <w:drawing>
          <wp:inline distT="0" distB="0" distL="0" distR="0" wp14:anchorId="09A97A60" wp14:editId="4C7D8533">
            <wp:extent cx="4133096" cy="3852680"/>
            <wp:effectExtent l="0" t="0" r="1270" b="0"/>
            <wp:docPr id="5" name="Picture 5"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line, diagram, plo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33096" cy="3852680"/>
                    </a:xfrm>
                    <a:prstGeom prst="rect">
                      <a:avLst/>
                    </a:prstGeom>
                  </pic:spPr>
                </pic:pic>
              </a:graphicData>
            </a:graphic>
          </wp:inline>
        </w:drawing>
      </w:r>
    </w:p>
    <w:p w14:paraId="58B1E1ED" w14:textId="77777777" w:rsidR="0012301D" w:rsidRPr="0012301D" w:rsidRDefault="0012301D" w:rsidP="0012301D">
      <w:pPr>
        <w:rPr>
          <w:u w:color="000000"/>
          <w:lang w:val="en-US"/>
        </w:rPr>
      </w:pPr>
      <w:r w:rsidRPr="0012301D">
        <w:rPr>
          <w:u w:color="000000"/>
          <w:lang w:val="en-US"/>
        </w:rPr>
        <w:t>The x-axis of the APD graph has a Rayleigh scaling. With this scaling, it is easy to separate the different types of noise, because White Gaussian noise shows up as a straight sloping line. It can be shown mathematically that the gradient of this line is −10 when both scales are converted to linear. This means that the line falls</w:t>
      </w:r>
      <w:r w:rsidRPr="0012301D">
        <w:rPr>
          <w:lang w:val="en-US"/>
        </w:rPr>
        <w:t xml:space="preserve"> </w:t>
      </w:r>
      <w:r w:rsidRPr="0012301D">
        <w:rPr>
          <w:u w:color="000000"/>
          <w:lang w:val="en-US"/>
        </w:rPr>
        <w:t>by 10 dB between 0.1%, 37%, 90% and 99%.</w:t>
      </w:r>
    </w:p>
    <w:p w14:paraId="58B1E1EE" w14:textId="77777777" w:rsidR="0012301D" w:rsidRPr="0012301D" w:rsidRDefault="0012301D" w:rsidP="0012301D">
      <w:pPr>
        <w:rPr>
          <w:lang w:val="en-US" w:eastAsia="ja-JP"/>
        </w:rPr>
      </w:pPr>
      <w:r w:rsidRPr="0012301D">
        <w:rPr>
          <w:lang w:val="en-US"/>
        </w:rPr>
        <w:t xml:space="preserve">The </w:t>
      </w:r>
      <w:r w:rsidRPr="0012301D">
        <w:rPr>
          <w:u w:color="000000"/>
          <w:lang w:val="en-US"/>
        </w:rPr>
        <w:t>rising</w:t>
      </w:r>
      <w:r w:rsidRPr="0012301D">
        <w:rPr>
          <w:lang w:val="en-US"/>
        </w:rPr>
        <w:t xml:space="preserve"> edge to the left indicates impulsive noise.</w:t>
      </w:r>
      <w:r w:rsidRPr="0012301D" w:rsidDel="0093073E">
        <w:rPr>
          <w:lang w:val="en-US"/>
        </w:rPr>
        <w:t xml:space="preserve"> </w:t>
      </w:r>
      <w:r w:rsidRPr="0012301D">
        <w:rPr>
          <w:lang w:val="en-US"/>
        </w:rPr>
        <w:t>When</w:t>
      </w:r>
      <w:r w:rsidRPr="0012301D">
        <w:rPr>
          <w:lang w:val="en-US" w:eastAsia="ja-JP"/>
        </w:rPr>
        <w:t xml:space="preserve"> SCN and/or wanted emissions are included in measurement data, the slope of the APD plot on WGN part will become larger than –10, and the plot is elevated, as shown by the dotted red line in Fig. 5.</w:t>
      </w:r>
    </w:p>
    <w:p w14:paraId="58B1E1EF" w14:textId="77777777" w:rsidR="0012301D" w:rsidRPr="0012301D" w:rsidRDefault="0012301D" w:rsidP="007572C4">
      <w:pPr>
        <w:rPr>
          <w:lang w:val="en-US"/>
        </w:rPr>
      </w:pPr>
      <w:r w:rsidRPr="0012301D">
        <w:rPr>
          <w:lang w:val="en-US"/>
        </w:rPr>
        <w:t xml:space="preserve">When no SCN or narrow-band wanted emissions are present, the overall </w:t>
      </w:r>
      <w:r w:rsidRPr="0012301D">
        <w:rPr>
          <w:lang w:val="en-US" w:eastAsia="ja-JP"/>
        </w:rPr>
        <w:t>RMS</w:t>
      </w:r>
      <w:r w:rsidRPr="0012301D">
        <w:rPr>
          <w:lang w:val="en-US"/>
        </w:rPr>
        <w:t xml:space="preserve"> level is the value at the </w:t>
      </w:r>
      <w:r w:rsidRPr="0012301D">
        <w:rPr>
          <w:u w:color="000000"/>
          <w:lang w:val="en-US"/>
        </w:rPr>
        <w:t>point</w:t>
      </w:r>
      <w:r w:rsidRPr="0012301D">
        <w:rPr>
          <w:lang w:val="en-US"/>
        </w:rPr>
        <w:t xml:space="preserve"> where the curve crosses 37% on the abscissa. This can be achieved by selecting frequency of digital filter so as not to include those radio components (</w:t>
      </w:r>
      <w:r w:rsidR="007572C4">
        <w:rPr>
          <w:lang w:val="en-US"/>
        </w:rPr>
        <w:t>s</w:t>
      </w:r>
      <w:r w:rsidRPr="0012301D">
        <w:rPr>
          <w:lang w:val="en-US"/>
        </w:rPr>
        <w:t>ee Attachment 2).</w:t>
      </w:r>
    </w:p>
    <w:p w14:paraId="58B1E1F0" w14:textId="77777777" w:rsidR="0012301D" w:rsidRPr="0012301D" w:rsidRDefault="0012301D" w:rsidP="0012301D">
      <w:pPr>
        <w:pStyle w:val="Heading3"/>
        <w:rPr>
          <w:lang w:val="en-US" w:eastAsia="ja-JP"/>
        </w:rPr>
      </w:pPr>
      <w:bookmarkStart w:id="29" w:name="_Toc138240160"/>
      <w:r w:rsidRPr="0012301D">
        <w:rPr>
          <w:lang w:val="en-US" w:eastAsia="ja-JP"/>
        </w:rPr>
        <w:t>9.2.4</w:t>
      </w:r>
      <w:r w:rsidRPr="0012301D">
        <w:rPr>
          <w:lang w:val="en-US" w:eastAsia="ja-JP"/>
        </w:rPr>
        <w:tab/>
        <w:t>WGN power evaluation</w:t>
      </w:r>
      <w:bookmarkEnd w:id="29"/>
    </w:p>
    <w:p w14:paraId="58B1E1F1" w14:textId="77777777" w:rsidR="0012301D" w:rsidRPr="0012301D" w:rsidRDefault="0012301D" w:rsidP="0012301D">
      <w:pPr>
        <w:rPr>
          <w:lang w:val="en-US"/>
        </w:rPr>
      </w:pPr>
      <w:r w:rsidRPr="0012301D">
        <w:rPr>
          <w:lang w:val="en-US"/>
        </w:rPr>
        <w:t>According to Recommendation ITU</w:t>
      </w:r>
      <w:r w:rsidRPr="0012301D">
        <w:rPr>
          <w:lang w:val="en-US"/>
        </w:rPr>
        <w:noBreakHyphen/>
        <w:t xml:space="preserve">R P.372, the WGN level is expressed as a noise figure of a lossless antenna due to external noise </w:t>
      </w:r>
      <w:r w:rsidRPr="0012301D">
        <w:rPr>
          <w:i/>
          <w:lang w:val="en-US"/>
        </w:rPr>
        <w:t>F</w:t>
      </w:r>
      <w:r w:rsidRPr="0012301D">
        <w:rPr>
          <w:i/>
          <w:u w:color="000000"/>
          <w:vertAlign w:val="subscript"/>
          <w:lang w:val="en-US"/>
        </w:rPr>
        <w:t>a</w:t>
      </w:r>
      <w:r w:rsidRPr="0012301D">
        <w:rPr>
          <w:lang w:val="en-US"/>
        </w:rPr>
        <w:t xml:space="preserve"> in dB above thermal noise.</w:t>
      </w:r>
    </w:p>
    <w:p w14:paraId="58B1E1F2" w14:textId="77777777" w:rsidR="0012301D" w:rsidRPr="0012301D" w:rsidRDefault="0012301D" w:rsidP="0012301D">
      <w:pPr>
        <w:rPr>
          <w:lang w:val="en-US"/>
        </w:rPr>
      </w:pPr>
      <w:r w:rsidRPr="0012301D">
        <w:rPr>
          <w:lang w:val="en-US"/>
        </w:rPr>
        <w:t>The thermal noise can be calculated as:</w:t>
      </w:r>
    </w:p>
    <w:p w14:paraId="58B1E1F3" w14:textId="77777777" w:rsidR="0012301D" w:rsidRPr="0012301D" w:rsidRDefault="0012301D" w:rsidP="0012301D">
      <w:pPr>
        <w:keepNext/>
        <w:keepLines/>
        <w:spacing w:before="0"/>
        <w:rPr>
          <w:sz w:val="16"/>
          <w:lang w:val="en-US"/>
        </w:rPr>
      </w:pPr>
    </w:p>
    <w:p w14:paraId="58B1E1F4" w14:textId="77777777" w:rsidR="0012301D" w:rsidRPr="0012301D" w:rsidRDefault="0012301D" w:rsidP="0012301D">
      <w:pPr>
        <w:pStyle w:val="Equation"/>
        <w:rPr>
          <w:lang w:val="en-US"/>
        </w:rPr>
      </w:pPr>
      <w:r w:rsidRPr="0012301D">
        <w:rPr>
          <w:lang w:val="en-US"/>
        </w:rPr>
        <w:tab/>
      </w:r>
      <w:r w:rsidRPr="0012301D">
        <w:rPr>
          <w:lang w:val="en-US"/>
        </w:rPr>
        <w:tab/>
      </w:r>
      <w:r w:rsidR="007572C4" w:rsidRPr="007572C4">
        <w:rPr>
          <w:position w:val="-12"/>
        </w:rPr>
        <w:object w:dxaOrig="2480" w:dyaOrig="360" w14:anchorId="58B1E257">
          <v:shape id="_x0000_i1035" type="#_x0000_t75" style="width:122pt;height:17pt" o:ole="">
            <v:imagedata r:id="rId38" o:title=""/>
          </v:shape>
          <o:OLEObject Type="Embed" ProgID="Equation.3" ShapeID="_x0000_i1035" DrawAspect="Content" ObjectID="_1749038708" r:id="rId39"/>
        </w:object>
      </w:r>
      <w:r w:rsidRPr="0012301D">
        <w:rPr>
          <w:lang w:val="en-US"/>
        </w:rPr>
        <w:tab/>
        <w:t>(11)</w:t>
      </w:r>
    </w:p>
    <w:p w14:paraId="58B1E1F5" w14:textId="77777777" w:rsidR="0012301D" w:rsidRPr="0012301D" w:rsidRDefault="0012301D" w:rsidP="0012301D">
      <w:pPr>
        <w:rPr>
          <w:lang w:val="en-US"/>
        </w:rPr>
      </w:pPr>
      <w:r w:rsidRPr="0012301D">
        <w:rPr>
          <w:lang w:val="en-US"/>
        </w:rPr>
        <w:t>where:</w:t>
      </w:r>
    </w:p>
    <w:p w14:paraId="58B1E1F6" w14:textId="77777777" w:rsidR="0012301D" w:rsidRPr="00870CF7" w:rsidRDefault="0012301D" w:rsidP="0012301D">
      <w:pPr>
        <w:pStyle w:val="Equationlegend"/>
      </w:pPr>
      <w:r w:rsidRPr="00870CF7">
        <w:rPr>
          <w:i/>
          <w:u w:color="000000"/>
        </w:rPr>
        <w:tab/>
      </w:r>
      <w:r w:rsidRPr="00870CF7">
        <w:rPr>
          <w:u w:color="000000"/>
        </w:rPr>
        <w:t>K</w:t>
      </w:r>
      <w:r w:rsidRPr="00870CF7">
        <w:t>:</w:t>
      </w:r>
      <w:r w:rsidRPr="00870CF7">
        <w:tab/>
        <w:t>Boltzmann constant 1.38*10</w:t>
      </w:r>
      <w:r w:rsidRPr="00870CF7">
        <w:rPr>
          <w:vertAlign w:val="superscript"/>
        </w:rPr>
        <w:t>−23</w:t>
      </w:r>
      <w:r w:rsidR="00F3470F">
        <w:t xml:space="preserve"> (J/K)</w:t>
      </w:r>
    </w:p>
    <w:p w14:paraId="58B1E1F7" w14:textId="77777777" w:rsidR="0012301D" w:rsidRPr="00870CF7" w:rsidRDefault="0012301D" w:rsidP="0012301D">
      <w:pPr>
        <w:pStyle w:val="Equationlegend"/>
      </w:pPr>
      <w:r w:rsidRPr="00870CF7">
        <w:rPr>
          <w:i/>
          <w:u w:color="000000"/>
        </w:rPr>
        <w:tab/>
        <w:t>t</w:t>
      </w:r>
      <w:r w:rsidR="00F3470F">
        <w:t>:</w:t>
      </w:r>
      <w:r w:rsidR="00F3470F">
        <w:tab/>
        <w:t>ambient temperature (K)</w:t>
      </w:r>
    </w:p>
    <w:p w14:paraId="58B1E1F8" w14:textId="77777777" w:rsidR="0012301D" w:rsidRPr="00870CF7" w:rsidRDefault="0012301D" w:rsidP="0012301D">
      <w:pPr>
        <w:pStyle w:val="Equationlegend"/>
      </w:pPr>
      <w:r w:rsidRPr="00870CF7">
        <w:rPr>
          <w:u w:color="000000"/>
        </w:rPr>
        <w:tab/>
      </w:r>
      <w:proofErr w:type="spellStart"/>
      <w:r w:rsidRPr="007572C4">
        <w:rPr>
          <w:i/>
          <w:iCs/>
          <w:u w:color="000000"/>
        </w:rPr>
        <w:t>b</w:t>
      </w:r>
      <w:r w:rsidRPr="007572C4">
        <w:rPr>
          <w:i/>
          <w:iCs/>
          <w:vertAlign w:val="subscript"/>
          <w:lang w:eastAsia="ja-JP"/>
        </w:rPr>
        <w:t>ENBW</w:t>
      </w:r>
      <w:proofErr w:type="spellEnd"/>
      <w:r w:rsidRPr="00870CF7">
        <w:t xml:space="preserve">: </w:t>
      </w:r>
      <w:r w:rsidRPr="00870CF7">
        <w:tab/>
        <w:t>noise equivalent bandwidth (Hz).</w:t>
      </w:r>
    </w:p>
    <w:p w14:paraId="58B1E1F9" w14:textId="77777777" w:rsidR="0012301D" w:rsidRPr="0012301D" w:rsidRDefault="0012301D" w:rsidP="0012301D">
      <w:pPr>
        <w:rPr>
          <w:lang w:val="en-US" w:eastAsia="ja-JP"/>
        </w:rPr>
      </w:pPr>
      <w:r w:rsidRPr="0012301D">
        <w:rPr>
          <w:lang w:val="en-US"/>
        </w:rPr>
        <w:t>Noise equivalent bandwidth</w:t>
      </w:r>
      <w:r w:rsidRPr="0012301D">
        <w:rPr>
          <w:lang w:val="en-US" w:eastAsia="ja-JP"/>
        </w:rPr>
        <w:t xml:space="preserve"> </w:t>
      </w:r>
      <w:proofErr w:type="spellStart"/>
      <w:r w:rsidRPr="007572C4">
        <w:rPr>
          <w:i/>
          <w:iCs/>
          <w:lang w:val="en-US" w:eastAsia="ja-JP"/>
        </w:rPr>
        <w:t>b</w:t>
      </w:r>
      <w:r w:rsidRPr="007572C4">
        <w:rPr>
          <w:i/>
          <w:iCs/>
          <w:vertAlign w:val="subscript"/>
          <w:lang w:val="en-US" w:eastAsia="ja-JP"/>
        </w:rPr>
        <w:t>ENBW</w:t>
      </w:r>
      <w:proofErr w:type="spellEnd"/>
      <w:r w:rsidRPr="0012301D">
        <w:rPr>
          <w:lang w:val="en-US" w:eastAsia="ja-JP"/>
        </w:rPr>
        <w:t xml:space="preserve"> can be obtained by Eq. (12) from the 3 dB bandwidth, b</w:t>
      </w:r>
      <w:r w:rsidRPr="0012301D">
        <w:rPr>
          <w:vertAlign w:val="subscript"/>
          <w:lang w:val="en-US" w:eastAsia="ja-JP"/>
        </w:rPr>
        <w:t>-3</w:t>
      </w:r>
      <w:r w:rsidRPr="0012301D">
        <w:rPr>
          <w:lang w:val="en-US" w:eastAsia="ja-JP"/>
        </w:rPr>
        <w:t>, of the Gaussian digital filter.</w:t>
      </w:r>
    </w:p>
    <w:p w14:paraId="58B1E1FA" w14:textId="77777777" w:rsidR="0012301D" w:rsidRPr="0012301D" w:rsidRDefault="0012301D" w:rsidP="0012301D">
      <w:pPr>
        <w:pStyle w:val="Equation"/>
        <w:rPr>
          <w:lang w:val="en-US" w:eastAsia="ja-JP"/>
        </w:rPr>
      </w:pPr>
      <w:r w:rsidRPr="0012301D">
        <w:rPr>
          <w:lang w:val="en-US" w:eastAsia="ja-JP"/>
        </w:rPr>
        <w:lastRenderedPageBreak/>
        <w:tab/>
      </w:r>
      <w:r w:rsidRPr="0012301D">
        <w:rPr>
          <w:lang w:val="en-US" w:eastAsia="ja-JP"/>
        </w:rPr>
        <w:tab/>
      </w:r>
      <w:r w:rsidR="007572C4" w:rsidRPr="007572C4">
        <w:rPr>
          <w:position w:val="-30"/>
          <w:lang w:eastAsia="ja-JP"/>
        </w:rPr>
        <w:object w:dxaOrig="3320" w:dyaOrig="740" w14:anchorId="58B1E258">
          <v:shape id="_x0000_i1036" type="#_x0000_t75" style="width:164pt;height:37pt" o:ole="">
            <v:imagedata r:id="rId40" o:title=""/>
            <o:lock v:ext="edit" aspectratio="f"/>
          </v:shape>
          <o:OLEObject Type="Embed" ProgID="Equation.3" ShapeID="_x0000_i1036" DrawAspect="Content" ObjectID="_1749038709" r:id="rId41"/>
        </w:object>
      </w:r>
      <w:r w:rsidRPr="0012301D">
        <w:rPr>
          <w:lang w:val="en-US" w:eastAsia="ja-JP"/>
        </w:rPr>
        <w:tab/>
        <w:t>(12)</w:t>
      </w:r>
    </w:p>
    <w:p w14:paraId="58B1E1FB" w14:textId="77777777" w:rsidR="0012301D" w:rsidRPr="0012301D" w:rsidRDefault="0012301D" w:rsidP="0012301D">
      <w:pPr>
        <w:rPr>
          <w:lang w:val="en-US"/>
        </w:rPr>
      </w:pPr>
      <w:r w:rsidRPr="0012301D">
        <w:rPr>
          <w:lang w:val="en-US"/>
        </w:rPr>
        <w:t xml:space="preserve">At a reference temperature </w:t>
      </w:r>
      <w:r w:rsidRPr="0012301D">
        <w:rPr>
          <w:i/>
          <w:lang w:val="en-US"/>
        </w:rPr>
        <w:t>t</w:t>
      </w:r>
      <w:r w:rsidRPr="0012301D">
        <w:rPr>
          <w:vertAlign w:val="subscript"/>
          <w:lang w:val="en-US"/>
        </w:rPr>
        <w:t>0</w:t>
      </w:r>
      <w:r w:rsidRPr="0012301D">
        <w:rPr>
          <w:lang w:val="en-US"/>
        </w:rPr>
        <w:t xml:space="preserve"> of 290 K (17°C), </w:t>
      </w:r>
      <w:r w:rsidRPr="0012301D">
        <w:rPr>
          <w:i/>
          <w:lang w:val="en-US"/>
        </w:rPr>
        <w:t>P</w:t>
      </w:r>
      <w:r w:rsidRPr="0012301D">
        <w:rPr>
          <w:vertAlign w:val="subscript"/>
          <w:lang w:val="en-US"/>
        </w:rPr>
        <w:t>0</w:t>
      </w:r>
      <w:r w:rsidRPr="0012301D">
        <w:rPr>
          <w:lang w:val="en-US"/>
        </w:rPr>
        <w:t xml:space="preserve"> becomes −174 dBm in 1 Hz bandwidth.</w:t>
      </w:r>
    </w:p>
    <w:p w14:paraId="58B1E1FC" w14:textId="77777777" w:rsidR="0012301D" w:rsidRPr="0012301D" w:rsidRDefault="0012301D" w:rsidP="0012301D">
      <w:pPr>
        <w:rPr>
          <w:lang w:val="en-US"/>
        </w:rPr>
      </w:pPr>
      <w:r w:rsidRPr="0012301D">
        <w:rPr>
          <w:lang w:val="en-US"/>
        </w:rPr>
        <w:t xml:space="preserve">The measured noise level is the sum of external noise and noise originating from the measurement system, mainly consisting of receiver noise and, in case an LNA is used, of the noise from the LNA. The external noise factor </w:t>
      </w:r>
      <w:r w:rsidRPr="0012301D">
        <w:rPr>
          <w:i/>
          <w:lang w:val="en-US"/>
        </w:rPr>
        <w:t>f</w:t>
      </w:r>
      <w:r w:rsidRPr="0012301D">
        <w:rPr>
          <w:i/>
          <w:vertAlign w:val="subscript"/>
          <w:lang w:val="en-US"/>
        </w:rPr>
        <w:t>a</w:t>
      </w:r>
      <w:r w:rsidRPr="0012301D">
        <w:rPr>
          <w:lang w:val="en-US"/>
        </w:rPr>
        <w:t xml:space="preserve"> can be calculated using the equations in Recommendation ITU</w:t>
      </w:r>
      <w:r w:rsidRPr="0012301D">
        <w:rPr>
          <w:lang w:val="en-US"/>
        </w:rPr>
        <w:noBreakHyphen/>
        <w:t xml:space="preserve">R P.372. In real measurement environments, it is realistic to assume that the temperature of all parts of the measurement system is equal. Furthermore, it can be set to the reference temperature </w:t>
      </w:r>
      <w:r w:rsidRPr="0012301D">
        <w:rPr>
          <w:i/>
          <w:lang w:val="en-US"/>
        </w:rPr>
        <w:t>t</w:t>
      </w:r>
      <w:r w:rsidRPr="0012301D">
        <w:rPr>
          <w:vertAlign w:val="subscript"/>
          <w:lang w:val="en-US"/>
        </w:rPr>
        <w:t>0</w:t>
      </w:r>
      <w:r w:rsidRPr="0012301D">
        <w:rPr>
          <w:lang w:val="en-US"/>
        </w:rPr>
        <w:t xml:space="preserve"> of 17°C without introducing a considerable error except for special cases with extreme temperatures. Under these assumptions, the key equation that can be used for the calculation of </w:t>
      </w:r>
      <w:r w:rsidRPr="0012301D">
        <w:rPr>
          <w:i/>
          <w:iCs/>
          <w:lang w:val="en-US"/>
        </w:rPr>
        <w:t>f</w:t>
      </w:r>
      <w:r w:rsidRPr="0012301D">
        <w:rPr>
          <w:i/>
          <w:iCs/>
          <w:vertAlign w:val="subscript"/>
          <w:lang w:val="en-US"/>
        </w:rPr>
        <w:t>a</w:t>
      </w:r>
      <w:r w:rsidRPr="0012301D">
        <w:rPr>
          <w:lang w:val="en-US"/>
        </w:rPr>
        <w:t xml:space="preserve"> is:</w:t>
      </w:r>
    </w:p>
    <w:p w14:paraId="58B1E1FD" w14:textId="77777777" w:rsidR="0012301D" w:rsidRPr="0012301D" w:rsidRDefault="0012301D" w:rsidP="0012301D">
      <w:pPr>
        <w:pStyle w:val="Equation"/>
        <w:rPr>
          <w:lang w:val="en-US"/>
        </w:rPr>
      </w:pPr>
      <w:r w:rsidRPr="0012301D">
        <w:rPr>
          <w:lang w:val="en-US"/>
        </w:rPr>
        <w:tab/>
      </w:r>
      <w:r w:rsidRPr="0012301D">
        <w:rPr>
          <w:lang w:val="en-US"/>
        </w:rPr>
        <w:tab/>
      </w:r>
      <w:r w:rsidRPr="00870CF7">
        <w:rPr>
          <w:position w:val="-12"/>
        </w:rPr>
        <w:object w:dxaOrig="1880" w:dyaOrig="360" w14:anchorId="58B1E259">
          <v:shape id="_x0000_i1037" type="#_x0000_t75" style="width:93pt;height:17pt" o:ole="">
            <v:imagedata r:id="rId42" o:title=""/>
          </v:shape>
          <o:OLEObject Type="Embed" ProgID="Equation.3" ShapeID="_x0000_i1037" DrawAspect="Content" ObjectID="_1749038710" r:id="rId43"/>
        </w:object>
      </w:r>
      <w:r w:rsidRPr="0012301D">
        <w:rPr>
          <w:lang w:val="en-US"/>
        </w:rPr>
        <w:tab/>
        <w:t>(13)</w:t>
      </w:r>
    </w:p>
    <w:p w14:paraId="58B1E1FE" w14:textId="77777777" w:rsidR="0012301D" w:rsidRPr="0012301D" w:rsidRDefault="0012301D" w:rsidP="0012301D">
      <w:pPr>
        <w:rPr>
          <w:lang w:val="en-US"/>
        </w:rPr>
      </w:pPr>
      <w:r w:rsidRPr="0012301D">
        <w:rPr>
          <w:lang w:val="en-US"/>
        </w:rPr>
        <w:t>where:</w:t>
      </w:r>
    </w:p>
    <w:p w14:paraId="58B1E1FF" w14:textId="77777777" w:rsidR="0012301D" w:rsidRPr="00870CF7" w:rsidRDefault="0012301D" w:rsidP="0012301D">
      <w:pPr>
        <w:pStyle w:val="Equationlegend"/>
      </w:pPr>
      <w:r w:rsidRPr="00870CF7">
        <w:tab/>
      </w:r>
      <w:r w:rsidRPr="00870CF7">
        <w:rPr>
          <w:i/>
          <w:u w:color="000000"/>
        </w:rPr>
        <w:t>f</w:t>
      </w:r>
      <w:r w:rsidRPr="00870CF7">
        <w:rPr>
          <w:iCs/>
          <w:u w:color="000000"/>
        </w:rPr>
        <w:t>:</w:t>
      </w:r>
      <w:r w:rsidRPr="00870CF7">
        <w:tab/>
        <w:t>measured total noise factor in linear units (</w:t>
      </w:r>
      <w:proofErr w:type="spellStart"/>
      <w:r w:rsidRPr="00870CF7">
        <w:rPr>
          <w:i/>
          <w:u w:color="000000"/>
        </w:rPr>
        <w:t>p</w:t>
      </w:r>
      <w:r w:rsidRPr="00870CF7">
        <w:rPr>
          <w:i/>
          <w:u w:color="000000"/>
          <w:vertAlign w:val="subscript"/>
        </w:rPr>
        <w:t>meas</w:t>
      </w:r>
      <w:proofErr w:type="spellEnd"/>
      <w:r w:rsidRPr="00870CF7">
        <w:t>/</w:t>
      </w:r>
      <w:r w:rsidRPr="00870CF7">
        <w:rPr>
          <w:i/>
          <w:u w:color="000000"/>
        </w:rPr>
        <w:t>p</w:t>
      </w:r>
      <w:r w:rsidRPr="00870CF7">
        <w:rPr>
          <w:vertAlign w:val="subscript"/>
        </w:rPr>
        <w:t>0</w:t>
      </w:r>
      <w:r w:rsidR="00F3470F">
        <w:t>)</w:t>
      </w:r>
    </w:p>
    <w:p w14:paraId="58B1E200" w14:textId="77777777" w:rsidR="0012301D" w:rsidRPr="00870CF7" w:rsidRDefault="0012301D" w:rsidP="0012301D">
      <w:pPr>
        <w:pStyle w:val="Equationlegend"/>
      </w:pPr>
      <w:r w:rsidRPr="00870CF7">
        <w:tab/>
      </w:r>
      <w:r w:rsidRPr="00870CF7">
        <w:rPr>
          <w:i/>
          <w:u w:color="000000"/>
        </w:rPr>
        <w:t>f</w:t>
      </w:r>
      <w:r w:rsidRPr="00870CF7">
        <w:rPr>
          <w:i/>
          <w:u w:color="000000"/>
          <w:vertAlign w:val="subscript"/>
        </w:rPr>
        <w:t>c</w:t>
      </w:r>
      <w:r w:rsidRPr="00870CF7">
        <w:rPr>
          <w:iCs/>
          <w:u w:color="000000"/>
        </w:rPr>
        <w:t>:</w:t>
      </w:r>
      <w:r w:rsidRPr="00870CF7">
        <w:tab/>
        <w:t>noise factor associated with antenna (antenn</w:t>
      </w:r>
      <w:r w:rsidR="00F3470F">
        <w:t>a output/available input power)</w:t>
      </w:r>
    </w:p>
    <w:p w14:paraId="58B1E201" w14:textId="77777777" w:rsidR="0012301D" w:rsidRPr="00870CF7" w:rsidRDefault="0012301D" w:rsidP="0012301D">
      <w:pPr>
        <w:pStyle w:val="Equationlegend"/>
      </w:pPr>
      <w:r w:rsidRPr="00870CF7">
        <w:tab/>
      </w:r>
      <w:r w:rsidRPr="00870CF7">
        <w:rPr>
          <w:i/>
          <w:u w:color="000000"/>
        </w:rPr>
        <w:t>f</w:t>
      </w:r>
      <w:r w:rsidRPr="00870CF7">
        <w:rPr>
          <w:i/>
          <w:u w:color="000000"/>
          <w:vertAlign w:val="subscript"/>
        </w:rPr>
        <w:t>t</w:t>
      </w:r>
      <w:r w:rsidRPr="00870CF7">
        <w:rPr>
          <w:iCs/>
          <w:u w:color="000000"/>
        </w:rPr>
        <w:t>:</w:t>
      </w:r>
      <w:r w:rsidRPr="00870CF7">
        <w:tab/>
        <w:t xml:space="preserve">noise factor associated with transmission </w:t>
      </w:r>
      <w:r w:rsidR="00F3470F">
        <w:t>line (cable input/output power)</w:t>
      </w:r>
    </w:p>
    <w:p w14:paraId="58B1E202" w14:textId="77777777" w:rsidR="0012301D" w:rsidRPr="00870CF7" w:rsidRDefault="0012301D" w:rsidP="0012301D">
      <w:pPr>
        <w:pStyle w:val="Equationlegend"/>
      </w:pPr>
      <w:r w:rsidRPr="00870CF7">
        <w:tab/>
      </w:r>
      <w:proofErr w:type="spellStart"/>
      <w:r w:rsidRPr="00870CF7">
        <w:rPr>
          <w:i/>
          <w:u w:color="000000"/>
        </w:rPr>
        <w:t>f</w:t>
      </w:r>
      <w:r w:rsidRPr="00870CF7">
        <w:rPr>
          <w:i/>
          <w:u w:color="000000"/>
          <w:vertAlign w:val="subscript"/>
        </w:rPr>
        <w:t>r</w:t>
      </w:r>
      <w:proofErr w:type="spellEnd"/>
      <w:r w:rsidRPr="00870CF7">
        <w:rPr>
          <w:iCs/>
          <w:u w:color="000000"/>
        </w:rPr>
        <w:t>:</w:t>
      </w:r>
      <w:r w:rsidRPr="00870CF7">
        <w:tab/>
        <w:t>noise factor of the receiving system (receiver and LNA, if used).</w:t>
      </w:r>
    </w:p>
    <w:p w14:paraId="58B1E203" w14:textId="77777777" w:rsidR="0012301D" w:rsidRPr="0012301D" w:rsidRDefault="0012301D" w:rsidP="0012301D">
      <w:pPr>
        <w:rPr>
          <w:lang w:val="en-US"/>
        </w:rPr>
      </w:pPr>
      <w:r w:rsidRPr="0012301D">
        <w:rPr>
          <w:lang w:val="en-US"/>
        </w:rPr>
        <w:t>All lower-case parameters are given in linear units, not decibels. WGN power as an external noise figure in dB above thermal noise (KT</w:t>
      </w:r>
      <w:r w:rsidRPr="0012301D">
        <w:rPr>
          <w:vertAlign w:val="subscript"/>
          <w:lang w:val="en-US"/>
        </w:rPr>
        <w:t>0</w:t>
      </w:r>
      <w:r w:rsidRPr="0012301D">
        <w:rPr>
          <w:lang w:val="en-US"/>
        </w:rPr>
        <w:t>b), can be calculated by Eq. (14).</w:t>
      </w:r>
    </w:p>
    <w:p w14:paraId="58B1E204" w14:textId="77777777" w:rsidR="0012301D" w:rsidRPr="0012301D" w:rsidRDefault="0012301D" w:rsidP="0012301D">
      <w:pPr>
        <w:pStyle w:val="Equation"/>
        <w:rPr>
          <w:lang w:val="en-US"/>
        </w:rPr>
      </w:pPr>
      <w:r w:rsidRPr="0012301D">
        <w:rPr>
          <w:lang w:val="en-US"/>
        </w:rPr>
        <w:tab/>
      </w:r>
      <w:r w:rsidRPr="0012301D">
        <w:rPr>
          <w:lang w:val="en-US"/>
        </w:rPr>
        <w:tab/>
      </w:r>
      <w:r w:rsidRPr="00870CF7">
        <w:object w:dxaOrig="2040" w:dyaOrig="360" w14:anchorId="58B1E25A">
          <v:shape id="_x0000_i1038" type="#_x0000_t75" style="width:99.5pt;height:17pt" o:ole="">
            <v:imagedata r:id="rId44" o:title=""/>
          </v:shape>
          <o:OLEObject Type="Embed" ProgID="Equation.3" ShapeID="_x0000_i1038" DrawAspect="Content" ObjectID="_1749038711" r:id="rId45"/>
        </w:object>
      </w:r>
      <w:r w:rsidRPr="0012301D">
        <w:rPr>
          <w:lang w:val="en-US"/>
        </w:rPr>
        <w:tab/>
        <w:t>(14)</w:t>
      </w:r>
    </w:p>
    <w:p w14:paraId="58B1E205" w14:textId="77777777" w:rsidR="0012301D" w:rsidRPr="0012301D" w:rsidRDefault="0012301D" w:rsidP="0012301D">
      <w:pPr>
        <w:pStyle w:val="Heading2"/>
        <w:rPr>
          <w:lang w:val="en-US"/>
        </w:rPr>
      </w:pPr>
      <w:bookmarkStart w:id="30" w:name="_Toc138240161"/>
      <w:r w:rsidRPr="0012301D">
        <w:rPr>
          <w:lang w:val="en-US"/>
        </w:rPr>
        <w:t>9.3</w:t>
      </w:r>
      <w:r w:rsidRPr="0012301D">
        <w:rPr>
          <w:lang w:val="en-US"/>
        </w:rPr>
        <w:tab/>
        <w:t>Analysis and evaluation method for IN</w:t>
      </w:r>
      <w:bookmarkEnd w:id="30"/>
    </w:p>
    <w:p w14:paraId="58B1E206" w14:textId="77777777" w:rsidR="0012301D" w:rsidRPr="0012301D" w:rsidRDefault="0012301D" w:rsidP="0012301D">
      <w:pPr>
        <w:pStyle w:val="Heading3"/>
        <w:rPr>
          <w:lang w:val="en-US" w:eastAsia="ja-JP"/>
        </w:rPr>
      </w:pPr>
      <w:bookmarkStart w:id="31" w:name="_Toc138240162"/>
      <w:r w:rsidRPr="0012301D">
        <w:rPr>
          <w:lang w:val="en-US" w:eastAsia="ja-JP"/>
        </w:rPr>
        <w:t>9.3.1</w:t>
      </w:r>
      <w:r w:rsidRPr="0012301D">
        <w:rPr>
          <w:lang w:val="en-US" w:eastAsia="ja-JP"/>
        </w:rPr>
        <w:tab/>
        <w:t>IN sample extraction</w:t>
      </w:r>
      <w:bookmarkEnd w:id="31"/>
    </w:p>
    <w:p w14:paraId="58B1E207" w14:textId="77777777" w:rsidR="0012301D" w:rsidRPr="0012301D" w:rsidRDefault="0012301D" w:rsidP="0012301D">
      <w:pPr>
        <w:rPr>
          <w:lang w:val="en-US"/>
        </w:rPr>
      </w:pPr>
      <w:r w:rsidRPr="0012301D">
        <w:rPr>
          <w:lang w:val="en-US"/>
        </w:rPr>
        <w:t xml:space="preserve">To extract only samples originating from IN, a threshold has to be applied, that is well above the WGN peaks, to the output of envelope detector. This threshold is set to 13 dB above the </w:t>
      </w:r>
      <w:r w:rsidRPr="0012301D">
        <w:rPr>
          <w:lang w:val="en-US" w:eastAsia="ja-JP"/>
        </w:rPr>
        <w:t>RMS</w:t>
      </w:r>
      <w:r w:rsidRPr="0012301D">
        <w:rPr>
          <w:lang w:val="en-US"/>
        </w:rPr>
        <w:t xml:space="preserve"> WGN level as this is the usual CREST factor (difference between </w:t>
      </w:r>
      <w:r w:rsidRPr="0012301D">
        <w:rPr>
          <w:lang w:val="en-US" w:eastAsia="ja-JP"/>
        </w:rPr>
        <w:t>RMS</w:t>
      </w:r>
      <w:r w:rsidRPr="0012301D">
        <w:rPr>
          <w:lang w:val="en-US"/>
        </w:rPr>
        <w:t xml:space="preserve"> and peak value) for WGN. All measurement samples above the threshold are treated as IN.</w:t>
      </w:r>
    </w:p>
    <w:p w14:paraId="58B1E208" w14:textId="77777777" w:rsidR="0012301D" w:rsidRPr="0012301D" w:rsidRDefault="0012301D" w:rsidP="0012301D">
      <w:pPr>
        <w:pStyle w:val="Heading3"/>
        <w:rPr>
          <w:lang w:val="en-US" w:eastAsia="ja-JP"/>
        </w:rPr>
      </w:pPr>
      <w:bookmarkStart w:id="32" w:name="_Toc138240163"/>
      <w:r w:rsidRPr="0012301D">
        <w:rPr>
          <w:lang w:val="en-US" w:eastAsia="ja-JP"/>
        </w:rPr>
        <w:t>9.3.2</w:t>
      </w:r>
      <w:r w:rsidRPr="0012301D">
        <w:rPr>
          <w:lang w:val="en-US" w:eastAsia="ja-JP"/>
        </w:rPr>
        <w:tab/>
        <w:t>Calculation of the IN characteristics</w:t>
      </w:r>
      <w:bookmarkEnd w:id="32"/>
    </w:p>
    <w:p w14:paraId="58B1E209" w14:textId="77777777" w:rsidR="0012301D" w:rsidRPr="0012301D" w:rsidRDefault="0012301D" w:rsidP="0012301D">
      <w:pPr>
        <w:rPr>
          <w:lang w:val="en-US"/>
        </w:rPr>
      </w:pPr>
      <w:r w:rsidRPr="0012301D">
        <w:rPr>
          <w:lang w:val="en-US"/>
        </w:rPr>
        <w:t>To fully characterize IN, the parameters of level, total time rate, duration, repetition period, are required. The calculation method for each parameters is as follows.</w:t>
      </w:r>
    </w:p>
    <w:p w14:paraId="58B1E20A" w14:textId="77777777" w:rsidR="0012301D" w:rsidRPr="00870CF7" w:rsidRDefault="0012301D" w:rsidP="0012301D">
      <w:pPr>
        <w:pStyle w:val="Headingb"/>
        <w:rPr>
          <w:lang w:val="en-GB"/>
        </w:rPr>
      </w:pPr>
      <w:r w:rsidRPr="00870CF7">
        <w:rPr>
          <w:lang w:val="en-GB" w:eastAsia="ja-JP"/>
        </w:rPr>
        <w:t>(1)</w:t>
      </w:r>
      <w:r w:rsidRPr="00870CF7">
        <w:rPr>
          <w:lang w:val="en-GB" w:eastAsia="ja-JP"/>
        </w:rPr>
        <w:tab/>
        <w:t>IN level</w:t>
      </w:r>
    </w:p>
    <w:p w14:paraId="58B1E20B" w14:textId="77777777" w:rsidR="0012301D" w:rsidRDefault="00EB64D0" w:rsidP="00EB64D0">
      <w:pPr>
        <w:rPr>
          <w:lang w:val="en-US" w:eastAsia="ja-JP"/>
        </w:rPr>
      </w:pPr>
      <w:r>
        <w:rPr>
          <w:lang w:val="en-US" w:eastAsia="ja-JP"/>
        </w:rPr>
        <w:t>The IN level density (</w:t>
      </w:r>
      <w:proofErr w:type="spellStart"/>
      <w:r w:rsidR="0012301D" w:rsidRPr="0012301D">
        <w:rPr>
          <w:lang w:val="en-US" w:eastAsia="ja-JP"/>
        </w:rPr>
        <w:t>dBµV</w:t>
      </w:r>
      <w:proofErr w:type="spellEnd"/>
      <w:r w:rsidR="0012301D" w:rsidRPr="0012301D">
        <w:rPr>
          <w:lang w:val="en-US" w:eastAsia="ja-JP"/>
        </w:rPr>
        <w:t>/MHz</w:t>
      </w:r>
      <w:r>
        <w:rPr>
          <w:lang w:val="en-US" w:eastAsia="ja-JP"/>
        </w:rPr>
        <w:t>)</w:t>
      </w:r>
      <w:r w:rsidR="0012301D" w:rsidRPr="0012301D">
        <w:rPr>
          <w:lang w:val="en-US" w:eastAsia="ja-JP"/>
        </w:rPr>
        <w:t xml:space="preserve"> can be obtained from Eq. (15):</w:t>
      </w:r>
    </w:p>
    <w:p w14:paraId="58B1E20C" w14:textId="77777777" w:rsidR="0012301D" w:rsidRPr="0012301D" w:rsidRDefault="0012301D" w:rsidP="00EB64D0">
      <w:pPr>
        <w:pStyle w:val="Equation"/>
        <w:rPr>
          <w:lang w:val="en-US" w:eastAsia="ja-JP"/>
        </w:rPr>
      </w:pPr>
      <w:r w:rsidRPr="0012301D">
        <w:rPr>
          <w:lang w:val="en-US"/>
        </w:rPr>
        <w:tab/>
      </w:r>
      <w:r w:rsidRPr="0012301D">
        <w:rPr>
          <w:lang w:val="en-US"/>
        </w:rPr>
        <w:tab/>
      </w:r>
      <w:r w:rsidR="00EB64D0" w:rsidRPr="00EB64D0">
        <w:rPr>
          <w:position w:val="-14"/>
          <w:lang w:val="en-US" w:eastAsia="ja-JP"/>
        </w:rPr>
        <w:object w:dxaOrig="2760" w:dyaOrig="380" w14:anchorId="58B1E25B">
          <v:shape id="_x0000_i1039" type="#_x0000_t75" style="width:138.5pt;height:19pt" o:ole="">
            <v:imagedata r:id="rId46" o:title=""/>
          </v:shape>
          <o:OLEObject Type="Embed" ProgID="Equation.3" ShapeID="_x0000_i1039" DrawAspect="Content" ObjectID="_1749038712" r:id="rId47"/>
        </w:object>
      </w:r>
      <w:r w:rsidRPr="0012301D">
        <w:rPr>
          <w:lang w:val="en-US" w:eastAsia="ja-JP"/>
        </w:rPr>
        <w:tab/>
        <w:t>(15)</w:t>
      </w:r>
    </w:p>
    <w:p w14:paraId="58B1E20D" w14:textId="77777777" w:rsidR="0012301D" w:rsidRPr="0012301D" w:rsidRDefault="0012301D" w:rsidP="00EB64D0">
      <w:pPr>
        <w:spacing w:before="240"/>
        <w:rPr>
          <w:lang w:val="en-US" w:eastAsia="ja-JP"/>
        </w:rPr>
      </w:pPr>
      <w:r w:rsidRPr="0012301D">
        <w:rPr>
          <w:szCs w:val="21"/>
          <w:lang w:val="en-US" w:eastAsia="ja-JP"/>
        </w:rPr>
        <w:t xml:space="preserve">where </w:t>
      </w:r>
      <w:proofErr w:type="spellStart"/>
      <w:r w:rsidRPr="00EB64D0">
        <w:rPr>
          <w:rFonts w:eastAsia="Batang"/>
          <w:i/>
          <w:iCs/>
          <w:lang w:val="en-US" w:eastAsia="ja-JP"/>
        </w:rPr>
        <w:t>b</w:t>
      </w:r>
      <w:r w:rsidRPr="00EB64D0">
        <w:rPr>
          <w:rFonts w:eastAsia="Batang"/>
          <w:i/>
          <w:iCs/>
          <w:vertAlign w:val="subscript"/>
          <w:lang w:val="en-US" w:eastAsia="ja-JP"/>
        </w:rPr>
        <w:t>IBW</w:t>
      </w:r>
      <w:proofErr w:type="spellEnd"/>
      <w:r w:rsidRPr="0012301D">
        <w:rPr>
          <w:lang w:val="en-US" w:eastAsia="ja-JP"/>
        </w:rPr>
        <w:t xml:space="preserve"> is impulse bandwidth</w:t>
      </w:r>
      <w:r w:rsidR="00EB64D0">
        <w:rPr>
          <w:rFonts w:eastAsia="Batang"/>
          <w:lang w:val="en-US" w:eastAsia="ja-JP"/>
        </w:rPr>
        <w:t xml:space="preserve"> (</w:t>
      </w:r>
      <w:r w:rsidRPr="0012301D">
        <w:rPr>
          <w:rFonts w:eastAsia="Batang"/>
          <w:lang w:val="en-US" w:eastAsia="ja-JP"/>
        </w:rPr>
        <w:t>MHz</w:t>
      </w:r>
      <w:r w:rsidR="00EB64D0">
        <w:rPr>
          <w:rFonts w:eastAsia="Batang"/>
          <w:lang w:val="en-US" w:eastAsia="ja-JP"/>
        </w:rPr>
        <w:t>)</w:t>
      </w:r>
      <w:r w:rsidRPr="0012301D">
        <w:rPr>
          <w:lang w:val="en-US" w:eastAsia="ja-JP"/>
        </w:rPr>
        <w:t xml:space="preserve">, and </w:t>
      </w:r>
      <w:r w:rsidRPr="0012301D">
        <w:rPr>
          <w:i/>
          <w:lang w:val="en-US" w:eastAsia="ja-JP"/>
        </w:rPr>
        <w:t>y</w:t>
      </w:r>
      <w:r w:rsidRPr="0012301D">
        <w:rPr>
          <w:vertAlign w:val="subscript"/>
          <w:lang w:val="en-US" w:eastAsia="ja-JP"/>
        </w:rPr>
        <w:t>e</w:t>
      </w:r>
      <w:r w:rsidRPr="0012301D">
        <w:rPr>
          <w:lang w:val="en-US" w:eastAsia="ja-JP"/>
        </w:rPr>
        <w:t>(</w:t>
      </w:r>
      <w:r w:rsidRPr="0012301D">
        <w:rPr>
          <w:i/>
          <w:lang w:val="en-US" w:eastAsia="ja-JP"/>
        </w:rPr>
        <w:t>t</w:t>
      </w:r>
      <w:r w:rsidRPr="0012301D">
        <w:rPr>
          <w:lang w:val="en-US" w:eastAsia="ja-JP"/>
        </w:rPr>
        <w:t>) is peak envelope voltage given by Eq. (9)</w:t>
      </w:r>
    </w:p>
    <w:p w14:paraId="58B1E20E" w14:textId="77777777" w:rsidR="0012301D" w:rsidRPr="0012301D" w:rsidRDefault="0012301D" w:rsidP="00EB64D0">
      <w:pPr>
        <w:rPr>
          <w:szCs w:val="21"/>
          <w:lang w:val="en-US" w:eastAsia="ja-JP"/>
        </w:rPr>
      </w:pPr>
      <w:r w:rsidRPr="0012301D">
        <w:rPr>
          <w:szCs w:val="21"/>
          <w:lang w:val="en-US" w:eastAsia="ja-JP"/>
        </w:rPr>
        <w:t xml:space="preserve">The relationship between the impulse bandwidth </w:t>
      </w:r>
      <w:proofErr w:type="spellStart"/>
      <w:r w:rsidRPr="00EB64D0">
        <w:rPr>
          <w:i/>
          <w:iCs/>
          <w:szCs w:val="21"/>
          <w:lang w:val="en-US" w:eastAsia="ja-JP"/>
        </w:rPr>
        <w:t>b</w:t>
      </w:r>
      <w:r w:rsidRPr="00EB64D0">
        <w:rPr>
          <w:i/>
          <w:iCs/>
          <w:szCs w:val="21"/>
          <w:vertAlign w:val="subscript"/>
          <w:lang w:val="en-US" w:eastAsia="ja-JP"/>
        </w:rPr>
        <w:t>IBW</w:t>
      </w:r>
      <w:proofErr w:type="spellEnd"/>
      <w:r w:rsidRPr="0012301D">
        <w:rPr>
          <w:szCs w:val="21"/>
          <w:lang w:val="en-US" w:eastAsia="ja-JP"/>
        </w:rPr>
        <w:t xml:space="preserve"> and the 3 dB bandwidth of the Gaussian filter, </w:t>
      </w:r>
      <w:r w:rsidRPr="00EB64D0">
        <w:rPr>
          <w:i/>
          <w:iCs/>
          <w:szCs w:val="21"/>
          <w:lang w:val="en-US" w:eastAsia="ja-JP"/>
        </w:rPr>
        <w:t>b</w:t>
      </w:r>
      <w:r w:rsidR="00EB64D0">
        <w:rPr>
          <w:szCs w:val="21"/>
          <w:vertAlign w:val="subscript"/>
          <w:lang w:val="en-US" w:eastAsia="ja-JP"/>
        </w:rPr>
        <w:t>−</w:t>
      </w:r>
      <w:r w:rsidRPr="0012301D">
        <w:rPr>
          <w:szCs w:val="21"/>
          <w:vertAlign w:val="subscript"/>
          <w:lang w:val="en-US" w:eastAsia="ja-JP"/>
        </w:rPr>
        <w:t>3</w:t>
      </w:r>
      <w:r w:rsidRPr="0012301D">
        <w:rPr>
          <w:szCs w:val="21"/>
          <w:lang w:val="en-US" w:eastAsia="ja-JP"/>
        </w:rPr>
        <w:t>, is given by Eq. (16).</w:t>
      </w:r>
    </w:p>
    <w:p w14:paraId="58B1E20F" w14:textId="77777777" w:rsidR="0012301D" w:rsidRPr="0012301D" w:rsidRDefault="0012301D" w:rsidP="0012301D">
      <w:pPr>
        <w:pStyle w:val="Equation"/>
        <w:rPr>
          <w:lang w:val="en-US" w:eastAsia="ja-JP"/>
        </w:rPr>
      </w:pPr>
      <w:r w:rsidRPr="0012301D">
        <w:rPr>
          <w:lang w:val="en-US"/>
        </w:rPr>
        <w:tab/>
      </w:r>
      <w:r w:rsidRPr="0012301D">
        <w:rPr>
          <w:lang w:val="en-US"/>
        </w:rPr>
        <w:tab/>
      </w:r>
      <w:r w:rsidR="00EB64D0" w:rsidRPr="00EB64D0">
        <w:rPr>
          <w:position w:val="-30"/>
          <w:lang w:eastAsia="ja-JP"/>
        </w:rPr>
        <w:object w:dxaOrig="3040" w:dyaOrig="740" w14:anchorId="58B1E25C">
          <v:shape id="_x0000_i1040" type="#_x0000_t75" style="width:151pt;height:37pt" o:ole="">
            <v:imagedata r:id="rId48" o:title=""/>
            <o:lock v:ext="edit" aspectratio="f"/>
          </v:shape>
          <o:OLEObject Type="Embed" ProgID="Equation.3" ShapeID="_x0000_i1040" DrawAspect="Content" ObjectID="_1749038713" r:id="rId49"/>
        </w:object>
      </w:r>
      <w:r w:rsidRPr="0012301D">
        <w:rPr>
          <w:lang w:val="en-US" w:eastAsia="ja-JP"/>
        </w:rPr>
        <w:tab/>
        <w:t>(16)</w:t>
      </w:r>
    </w:p>
    <w:p w14:paraId="58B1E210" w14:textId="77777777" w:rsidR="0012301D" w:rsidRPr="0012301D" w:rsidRDefault="0012301D" w:rsidP="0033793E">
      <w:pPr>
        <w:rPr>
          <w:lang w:val="en-US" w:eastAsia="ja-JP"/>
        </w:rPr>
      </w:pPr>
      <w:r w:rsidRPr="0012301D">
        <w:rPr>
          <w:lang w:val="en-US" w:eastAsia="ja-JP"/>
        </w:rPr>
        <w:lastRenderedPageBreak/>
        <w:t>The IN levels can also be shown by the levels correspond to a specific percentile (e.g. 0.01%) on the APD. For the evaluation of this value, APD plotting should be obtained from IN samples. The value is extracted as the levels correspond to a specific percentile (e.g. 0.01%) on the APD.</w:t>
      </w:r>
    </w:p>
    <w:p w14:paraId="58B1E211" w14:textId="77777777" w:rsidR="0012301D" w:rsidRPr="00870CF7" w:rsidRDefault="0012301D" w:rsidP="0012301D">
      <w:pPr>
        <w:pStyle w:val="Headingb"/>
        <w:rPr>
          <w:lang w:val="en-GB"/>
        </w:rPr>
      </w:pPr>
      <w:r w:rsidRPr="00870CF7">
        <w:rPr>
          <w:lang w:val="en-GB" w:eastAsia="ja-JP"/>
        </w:rPr>
        <w:t>(2)</w:t>
      </w:r>
      <w:r w:rsidRPr="00870CF7">
        <w:rPr>
          <w:lang w:val="en-GB" w:eastAsia="ja-JP"/>
        </w:rPr>
        <w:tab/>
        <w:t>IN total time rate</w:t>
      </w:r>
    </w:p>
    <w:p w14:paraId="58B1E212" w14:textId="77777777" w:rsidR="0012301D" w:rsidRPr="0012301D" w:rsidRDefault="0012301D" w:rsidP="0012301D">
      <w:pPr>
        <w:rPr>
          <w:lang w:val="en-US"/>
        </w:rPr>
      </w:pPr>
      <w:r w:rsidRPr="0012301D">
        <w:rPr>
          <w:lang w:val="en-US"/>
        </w:rPr>
        <w:t>The total time rate is given as a percentage of the IN samples for the total number of samples.</w:t>
      </w:r>
    </w:p>
    <w:p w14:paraId="58B1E213" w14:textId="77777777" w:rsidR="0012301D" w:rsidRPr="0012301D" w:rsidRDefault="0012301D" w:rsidP="0012301D">
      <w:pPr>
        <w:pStyle w:val="Equation"/>
        <w:rPr>
          <w:lang w:val="en-US"/>
        </w:rPr>
      </w:pPr>
      <w:r w:rsidRPr="0012301D">
        <w:rPr>
          <w:lang w:val="en-US"/>
        </w:rPr>
        <w:tab/>
      </w:r>
      <w:r w:rsidRPr="0012301D">
        <w:rPr>
          <w:lang w:val="en-US"/>
        </w:rPr>
        <w:tab/>
      </w:r>
      <w:r w:rsidRPr="00870CF7">
        <w:rPr>
          <w:position w:val="-10"/>
        </w:rPr>
        <w:object w:dxaOrig="1640" w:dyaOrig="340" w14:anchorId="58B1E25D">
          <v:shape id="_x0000_i1041" type="#_x0000_t75" style="width:81.5pt;height:17pt" o:ole="">
            <v:imagedata r:id="rId50" o:title=""/>
          </v:shape>
          <o:OLEObject Type="Embed" ProgID="Equation.3" ShapeID="_x0000_i1041" DrawAspect="Content" ObjectID="_1749038714" r:id="rId51"/>
        </w:object>
      </w:r>
      <w:r w:rsidRPr="0012301D">
        <w:rPr>
          <w:lang w:val="en-US"/>
        </w:rPr>
        <w:tab/>
        <w:t>(17)</w:t>
      </w:r>
    </w:p>
    <w:p w14:paraId="58B1E214" w14:textId="77777777" w:rsidR="0012301D" w:rsidRPr="0012301D" w:rsidRDefault="0012301D" w:rsidP="0012301D">
      <w:pPr>
        <w:rPr>
          <w:lang w:val="en-US"/>
        </w:rPr>
      </w:pPr>
      <w:r w:rsidRPr="0012301D">
        <w:rPr>
          <w:lang w:val="en-US"/>
        </w:rPr>
        <w:t>where:</w:t>
      </w:r>
    </w:p>
    <w:p w14:paraId="58B1E215" w14:textId="77777777" w:rsidR="0012301D" w:rsidRPr="00870CF7" w:rsidRDefault="0012301D" w:rsidP="0012301D">
      <w:pPr>
        <w:pStyle w:val="Equationlegend"/>
      </w:pPr>
      <w:r w:rsidRPr="00870CF7">
        <w:rPr>
          <w:i/>
          <w:u w:color="000000"/>
        </w:rPr>
        <w:tab/>
        <w:t>Ni</w:t>
      </w:r>
      <w:r w:rsidRPr="00870CF7">
        <w:t>:</w:t>
      </w:r>
      <w:r w:rsidRPr="00870CF7">
        <w:tab/>
        <w:t>number of</w:t>
      </w:r>
      <w:r w:rsidR="00F3470F">
        <w:t xml:space="preserve"> samples above the IN threshold</w:t>
      </w:r>
    </w:p>
    <w:p w14:paraId="58B1E216" w14:textId="77777777" w:rsidR="0012301D" w:rsidRPr="00870CF7" w:rsidRDefault="0012301D" w:rsidP="0012301D">
      <w:pPr>
        <w:pStyle w:val="Equationlegend"/>
      </w:pPr>
      <w:r w:rsidRPr="00870CF7">
        <w:rPr>
          <w:i/>
          <w:u w:color="000000"/>
        </w:rPr>
        <w:tab/>
        <w:t>N</w:t>
      </w:r>
      <w:r w:rsidRPr="00870CF7">
        <w:t>:</w:t>
      </w:r>
      <w:r w:rsidRPr="00870CF7">
        <w:tab/>
        <w:t>total number of samples.</w:t>
      </w:r>
    </w:p>
    <w:p w14:paraId="58B1E217" w14:textId="77777777" w:rsidR="0012301D" w:rsidRPr="0012301D" w:rsidRDefault="0012301D" w:rsidP="0012301D">
      <w:pPr>
        <w:rPr>
          <w:lang w:val="en-US" w:eastAsia="ja-JP"/>
        </w:rPr>
      </w:pPr>
      <w:r w:rsidRPr="0012301D">
        <w:rPr>
          <w:lang w:val="en-US" w:eastAsia="ja-JP"/>
        </w:rPr>
        <w:t xml:space="preserve">IN total time rate can be obtained for each measured point. </w:t>
      </w:r>
    </w:p>
    <w:p w14:paraId="58B1E218" w14:textId="77777777" w:rsidR="0012301D" w:rsidRPr="00870CF7" w:rsidRDefault="0012301D" w:rsidP="0012301D">
      <w:pPr>
        <w:pStyle w:val="Headingb"/>
        <w:rPr>
          <w:lang w:val="en-GB"/>
        </w:rPr>
      </w:pPr>
      <w:r w:rsidRPr="00870CF7">
        <w:rPr>
          <w:lang w:val="en-GB" w:eastAsia="ja-JP"/>
        </w:rPr>
        <w:t>(3)</w:t>
      </w:r>
      <w:r w:rsidRPr="00870CF7">
        <w:rPr>
          <w:lang w:val="en-GB" w:eastAsia="ja-JP"/>
        </w:rPr>
        <w:tab/>
        <w:t>IN duration and repetition period</w:t>
      </w:r>
    </w:p>
    <w:p w14:paraId="58B1E219" w14:textId="77777777" w:rsidR="0012301D" w:rsidRPr="0012301D" w:rsidRDefault="0012301D" w:rsidP="0012301D">
      <w:pPr>
        <w:rPr>
          <w:lang w:val="en-US"/>
        </w:rPr>
      </w:pPr>
      <w:r w:rsidRPr="0012301D">
        <w:rPr>
          <w:lang w:val="en-US"/>
        </w:rPr>
        <w:t xml:space="preserve">Once IN start and end samples are identified, the </w:t>
      </w:r>
      <w:r w:rsidRPr="0012301D">
        <w:rPr>
          <w:lang w:val="en-US" w:eastAsia="ja-JP"/>
        </w:rPr>
        <w:t xml:space="preserve">duration </w:t>
      </w:r>
      <w:r w:rsidRPr="0012301D">
        <w:rPr>
          <w:lang w:val="en-US"/>
        </w:rPr>
        <w:t>of each IN is calculated as:</w:t>
      </w:r>
    </w:p>
    <w:p w14:paraId="58B1E21A" w14:textId="77777777" w:rsidR="0012301D" w:rsidRPr="0012301D" w:rsidRDefault="0012301D" w:rsidP="0012301D">
      <w:pPr>
        <w:pStyle w:val="Equation"/>
        <w:rPr>
          <w:lang w:val="en-US"/>
        </w:rPr>
      </w:pPr>
      <w:r w:rsidRPr="0012301D">
        <w:rPr>
          <w:lang w:val="en-US"/>
        </w:rPr>
        <w:tab/>
      </w:r>
      <w:r w:rsidRPr="0012301D">
        <w:rPr>
          <w:lang w:val="en-US"/>
        </w:rPr>
        <w:tab/>
      </w:r>
      <w:r w:rsidRPr="00870CF7">
        <w:rPr>
          <w:position w:val="-12"/>
        </w:rPr>
        <w:object w:dxaOrig="660" w:dyaOrig="360" w14:anchorId="58B1E25E">
          <v:shape id="_x0000_i1042" type="#_x0000_t75" style="width:32pt;height:17pt" o:ole="">
            <v:imagedata r:id="rId52" o:title=""/>
          </v:shape>
          <o:OLEObject Type="Embed" ProgID="Equation.3" ShapeID="_x0000_i1042" DrawAspect="Content" ObjectID="_1749038715" r:id="rId53"/>
        </w:object>
      </w:r>
      <w:r w:rsidRPr="0012301D">
        <w:rPr>
          <w:lang w:val="en-US"/>
        </w:rPr>
        <w:tab/>
        <w:t>(18)</w:t>
      </w:r>
    </w:p>
    <w:p w14:paraId="58B1E21B" w14:textId="77777777" w:rsidR="0012301D" w:rsidRPr="0012301D" w:rsidRDefault="0012301D" w:rsidP="0012301D">
      <w:pPr>
        <w:rPr>
          <w:lang w:val="en-US"/>
        </w:rPr>
      </w:pPr>
      <w:r w:rsidRPr="0012301D">
        <w:rPr>
          <w:lang w:val="en-US"/>
        </w:rPr>
        <w:t>where:</w:t>
      </w:r>
    </w:p>
    <w:p w14:paraId="58B1E21C" w14:textId="77777777" w:rsidR="0012301D" w:rsidRPr="00870CF7" w:rsidRDefault="0012301D" w:rsidP="0012301D">
      <w:pPr>
        <w:pStyle w:val="Equationlegend"/>
      </w:pPr>
      <w:r w:rsidRPr="00870CF7">
        <w:rPr>
          <w:i/>
          <w:u w:color="000000"/>
        </w:rPr>
        <w:tab/>
        <w:t>N</w:t>
      </w:r>
      <w:r w:rsidRPr="00870CF7">
        <w:rPr>
          <w:u w:color="000000"/>
          <w:vertAlign w:val="subscript"/>
        </w:rPr>
        <w:t>1</w:t>
      </w:r>
      <w:r w:rsidRPr="00870CF7">
        <w:t>:</w:t>
      </w:r>
      <w:r w:rsidRPr="00870CF7">
        <w:tab/>
        <w:t>number of s</w:t>
      </w:r>
      <w:r w:rsidR="00F3470F">
        <w:t>amples between IN start and end</w:t>
      </w:r>
    </w:p>
    <w:p w14:paraId="58B1E21D" w14:textId="77777777" w:rsidR="0012301D" w:rsidRPr="00870CF7" w:rsidRDefault="0012301D" w:rsidP="0012301D">
      <w:pPr>
        <w:pStyle w:val="Equationlegend"/>
      </w:pPr>
      <w:r w:rsidRPr="00870CF7">
        <w:rPr>
          <w:i/>
          <w:u w:color="000000"/>
        </w:rPr>
        <w:tab/>
        <w:t>f</w:t>
      </w:r>
      <w:r w:rsidRPr="00870CF7">
        <w:rPr>
          <w:i/>
          <w:u w:color="000000"/>
          <w:vertAlign w:val="subscript"/>
        </w:rPr>
        <w:t>s</w:t>
      </w:r>
      <w:r w:rsidRPr="00870CF7">
        <w:t>:</w:t>
      </w:r>
      <w:r w:rsidRPr="00870CF7">
        <w:tab/>
        <w:t>sampling frequency.</w:t>
      </w:r>
    </w:p>
    <w:p w14:paraId="58B1E21E" w14:textId="77777777" w:rsidR="0012301D" w:rsidRPr="0012301D" w:rsidRDefault="0012301D" w:rsidP="0012301D">
      <w:pPr>
        <w:rPr>
          <w:lang w:val="en-US"/>
        </w:rPr>
      </w:pPr>
      <w:r w:rsidRPr="0012301D">
        <w:rPr>
          <w:lang w:val="en-US"/>
        </w:rPr>
        <w:t>The IN repetition period is calculated as:</w:t>
      </w:r>
    </w:p>
    <w:p w14:paraId="58B1E21F" w14:textId="77777777" w:rsidR="0012301D" w:rsidRPr="0012301D" w:rsidRDefault="0012301D" w:rsidP="0012301D">
      <w:pPr>
        <w:pStyle w:val="Equation"/>
        <w:rPr>
          <w:lang w:val="en-US"/>
        </w:rPr>
      </w:pPr>
      <w:r w:rsidRPr="0012301D">
        <w:rPr>
          <w:lang w:val="en-US"/>
        </w:rPr>
        <w:tab/>
      </w:r>
      <w:r w:rsidRPr="0012301D">
        <w:rPr>
          <w:lang w:val="en-US"/>
        </w:rPr>
        <w:tab/>
      </w:r>
      <w:r w:rsidRPr="00870CF7">
        <w:object w:dxaOrig="700" w:dyaOrig="360" w14:anchorId="58B1E25F">
          <v:shape id="_x0000_i1043" type="#_x0000_t75" style="width:34.5pt;height:17pt" o:ole="">
            <v:imagedata r:id="rId54" o:title=""/>
          </v:shape>
          <o:OLEObject Type="Embed" ProgID="Equation.3" ShapeID="_x0000_i1043" DrawAspect="Content" ObjectID="_1749038716" r:id="rId55"/>
        </w:object>
      </w:r>
      <w:r w:rsidRPr="0012301D">
        <w:rPr>
          <w:lang w:val="en-US"/>
        </w:rPr>
        <w:tab/>
        <w:t>(19)</w:t>
      </w:r>
    </w:p>
    <w:p w14:paraId="58B1E220" w14:textId="77777777" w:rsidR="0012301D" w:rsidRPr="0012301D" w:rsidRDefault="0012301D" w:rsidP="0012301D">
      <w:pPr>
        <w:rPr>
          <w:lang w:val="en-US"/>
        </w:rPr>
      </w:pPr>
      <w:r w:rsidRPr="0012301D">
        <w:rPr>
          <w:lang w:val="en-US"/>
        </w:rPr>
        <w:t>where:</w:t>
      </w:r>
    </w:p>
    <w:p w14:paraId="58B1E221" w14:textId="77777777" w:rsidR="0012301D" w:rsidRPr="00870CF7" w:rsidRDefault="0012301D" w:rsidP="0012301D">
      <w:pPr>
        <w:pStyle w:val="Equationlegend"/>
      </w:pPr>
      <w:r w:rsidRPr="00870CF7">
        <w:rPr>
          <w:i/>
          <w:u w:color="000000"/>
        </w:rPr>
        <w:tab/>
        <w:t>N</w:t>
      </w:r>
      <w:r w:rsidRPr="00870CF7">
        <w:rPr>
          <w:u w:color="000000"/>
          <w:vertAlign w:val="subscript"/>
        </w:rPr>
        <w:t>2</w:t>
      </w:r>
      <w:r w:rsidRPr="00870CF7">
        <w:t>:</w:t>
      </w:r>
      <w:r w:rsidRPr="00870CF7">
        <w:tab/>
        <w:t>number of sampl</w:t>
      </w:r>
      <w:r w:rsidR="00F3470F">
        <w:t>es between each IN start points</w:t>
      </w:r>
    </w:p>
    <w:p w14:paraId="58B1E222" w14:textId="77777777" w:rsidR="0012301D" w:rsidRPr="00870CF7" w:rsidRDefault="0012301D" w:rsidP="0012301D">
      <w:pPr>
        <w:pStyle w:val="Equationlegend"/>
      </w:pPr>
      <w:r w:rsidRPr="00870CF7">
        <w:rPr>
          <w:i/>
          <w:u w:color="000000"/>
        </w:rPr>
        <w:tab/>
        <w:t>f</w:t>
      </w:r>
      <w:r w:rsidRPr="00870CF7">
        <w:rPr>
          <w:i/>
          <w:u w:color="000000"/>
          <w:vertAlign w:val="subscript"/>
        </w:rPr>
        <w:t>s</w:t>
      </w:r>
      <w:r w:rsidRPr="00870CF7">
        <w:t>:</w:t>
      </w:r>
      <w:r w:rsidRPr="00870CF7">
        <w:tab/>
        <w:t>sampling frequency.</w:t>
      </w:r>
    </w:p>
    <w:p w14:paraId="58B1E223" w14:textId="77777777" w:rsidR="0012301D" w:rsidRPr="0012301D" w:rsidRDefault="0012301D" w:rsidP="0012301D">
      <w:pPr>
        <w:rPr>
          <w:lang w:val="en-US" w:eastAsia="ja-JP"/>
        </w:rPr>
      </w:pPr>
      <w:r w:rsidRPr="0012301D">
        <w:rPr>
          <w:lang w:val="en-US" w:eastAsia="ja-JP"/>
        </w:rPr>
        <w:t>Based on the above, the values of these two parameters are extracted from each I/Q data obtained at each measurement point, and it is recommended to present a distribution plot representing a measurement location by using all the extracted values. Because, the single point data may not be adequate for evaluating statistical characteristics for these two parameters.</w:t>
      </w:r>
    </w:p>
    <w:p w14:paraId="58B1E224" w14:textId="77777777" w:rsidR="0012301D" w:rsidRPr="0012301D" w:rsidRDefault="0012301D" w:rsidP="0012301D">
      <w:pPr>
        <w:rPr>
          <w:lang w:val="en-US" w:eastAsia="ja-JP"/>
        </w:rPr>
      </w:pPr>
      <w:r w:rsidRPr="0012301D">
        <w:rPr>
          <w:lang w:val="en-US"/>
        </w:rPr>
        <w:t xml:space="preserve">IN repetition period should be evaluated not only for each adjacent IN pair on the time axis, but also for every combination of IN extracted from an </w:t>
      </w:r>
      <w:r w:rsidRPr="0012301D">
        <w:rPr>
          <w:lang w:val="en-US" w:eastAsia="ja-JP"/>
        </w:rPr>
        <w:t>I/Q data obtained at a measurement point.</w:t>
      </w:r>
    </w:p>
    <w:p w14:paraId="58B1E225" w14:textId="77777777" w:rsidR="0012301D" w:rsidRPr="0012301D" w:rsidRDefault="0012301D" w:rsidP="0012301D">
      <w:pPr>
        <w:pStyle w:val="Heading1"/>
        <w:rPr>
          <w:u w:color="000000"/>
          <w:lang w:val="en-US"/>
        </w:rPr>
      </w:pPr>
      <w:bookmarkStart w:id="33" w:name="_Toc138240164"/>
      <w:r w:rsidRPr="0012301D">
        <w:rPr>
          <w:u w:color="000000"/>
          <w:lang w:val="en-US"/>
        </w:rPr>
        <w:t>10</w:t>
      </w:r>
      <w:r w:rsidRPr="0012301D">
        <w:rPr>
          <w:u w:color="000000"/>
          <w:lang w:val="en-US"/>
        </w:rPr>
        <w:tab/>
        <w:t>Result presentation</w:t>
      </w:r>
      <w:bookmarkEnd w:id="33"/>
    </w:p>
    <w:p w14:paraId="58B1E226" w14:textId="77777777" w:rsidR="0012301D" w:rsidRPr="0012301D" w:rsidRDefault="0012301D" w:rsidP="00F3470F">
      <w:pPr>
        <w:overflowPunct/>
        <w:autoSpaceDE/>
        <w:autoSpaceDN/>
        <w:adjustRightInd/>
        <w:textAlignment w:val="auto"/>
        <w:rPr>
          <w:lang w:val="en-US" w:eastAsia="ja-JP"/>
        </w:rPr>
      </w:pPr>
      <w:r w:rsidRPr="0012301D">
        <w:rPr>
          <w:lang w:val="en-US" w:eastAsia="ja-JP"/>
        </w:rPr>
        <w:t xml:space="preserve">For indoor environments, it is essential to measure radio environment at </w:t>
      </w:r>
      <w:r w:rsidRPr="0012301D">
        <w:rPr>
          <w:lang w:val="en-US"/>
        </w:rPr>
        <w:t xml:space="preserve">multiple positions in each indoor location as </w:t>
      </w:r>
      <w:r w:rsidRPr="0012301D">
        <w:rPr>
          <w:lang w:val="en-US" w:eastAsia="ja-JP"/>
        </w:rPr>
        <w:t>mentioned</w:t>
      </w:r>
      <w:r w:rsidRPr="0012301D">
        <w:rPr>
          <w:lang w:val="en-US"/>
        </w:rPr>
        <w:t xml:space="preserve"> in </w:t>
      </w:r>
      <w:r w:rsidR="00F3470F">
        <w:rPr>
          <w:lang w:val="en-US"/>
        </w:rPr>
        <w:t>§</w:t>
      </w:r>
      <w:r w:rsidRPr="0012301D">
        <w:rPr>
          <w:lang w:val="en-US"/>
        </w:rPr>
        <w:t> 7.4</w:t>
      </w:r>
      <w:r w:rsidRPr="0012301D">
        <w:rPr>
          <w:lang w:val="en-US" w:eastAsia="ja-JP"/>
        </w:rPr>
        <w:t>.</w:t>
      </w:r>
    </w:p>
    <w:p w14:paraId="58B1E227" w14:textId="77777777" w:rsidR="0012301D" w:rsidRPr="0012301D" w:rsidRDefault="0012301D" w:rsidP="0012301D">
      <w:pPr>
        <w:rPr>
          <w:lang w:val="en-US" w:eastAsia="ja-JP"/>
        </w:rPr>
      </w:pPr>
      <w:r w:rsidRPr="0012301D">
        <w:rPr>
          <w:lang w:val="en-US" w:eastAsia="ja-JP"/>
        </w:rPr>
        <w:t>The cumulative distribution of measured values obtained at multiple positions can be recognized as the cumulative distribution of the radio environment in that indoor location. The distribution shows, for any given level, the proportion (of the total area) in which the level exceeds the ordinate value, as shown in Fig. 6.</w:t>
      </w:r>
    </w:p>
    <w:p w14:paraId="58B1E228" w14:textId="77777777" w:rsidR="0012301D" w:rsidRPr="0012301D" w:rsidRDefault="0012301D" w:rsidP="0012301D">
      <w:pPr>
        <w:rPr>
          <w:lang w:val="en-US" w:eastAsia="ja-JP"/>
        </w:rPr>
      </w:pPr>
      <w:r w:rsidRPr="0012301D">
        <w:rPr>
          <w:lang w:val="en-US" w:eastAsia="ja-JP"/>
        </w:rPr>
        <w:t>It can be recognized as the proportion (of the indoor location) where a wireless system can operate normally, and this is useful for the design or installation</w:t>
      </w:r>
      <w:r w:rsidRPr="0012301D" w:rsidDel="000E0D9D">
        <w:rPr>
          <w:lang w:val="en-US" w:eastAsia="ja-JP"/>
        </w:rPr>
        <w:t xml:space="preserve"> </w:t>
      </w:r>
      <w:r w:rsidRPr="0012301D">
        <w:rPr>
          <w:lang w:val="en-US" w:eastAsia="ja-JP"/>
        </w:rPr>
        <w:t>of wireless systems. This distribution is also useful for comparison of key parameters of the radio environment between different locations.</w:t>
      </w:r>
    </w:p>
    <w:p w14:paraId="58B1E229" w14:textId="77777777" w:rsidR="0012301D" w:rsidRPr="0012301D" w:rsidRDefault="0012301D" w:rsidP="0012301D">
      <w:pPr>
        <w:rPr>
          <w:lang w:val="en-US"/>
        </w:rPr>
      </w:pPr>
      <w:r w:rsidRPr="0012301D">
        <w:rPr>
          <w:lang w:val="en-US" w:eastAsia="ja-JP"/>
        </w:rPr>
        <w:t xml:space="preserve">To simplify the result, the distribution can also be </w:t>
      </w:r>
      <w:r w:rsidRPr="0012301D">
        <w:rPr>
          <w:lang w:val="en-US"/>
        </w:rPr>
        <w:t xml:space="preserve">presented as a boxplot. For each location, the maximum, upper 90%, median, lower 10% and minimum values are calculated and shown in a box. </w:t>
      </w:r>
      <w:r w:rsidRPr="0012301D">
        <w:rPr>
          <w:lang w:val="en-US"/>
        </w:rPr>
        <w:lastRenderedPageBreak/>
        <w:t xml:space="preserve">In the case that the cumulative probability value for each boxplot parameter cannot be obtained directly from measured data, it can be obtained </w:t>
      </w:r>
      <w:r w:rsidRPr="0012301D">
        <w:rPr>
          <w:lang w:val="en-US" w:eastAsia="ja-JP"/>
        </w:rPr>
        <w:t xml:space="preserve">by applying </w:t>
      </w:r>
      <w:r w:rsidRPr="0012301D">
        <w:rPr>
          <w:lang w:val="en-US"/>
        </w:rPr>
        <w:t>linear interpolation between the nearest figures of actual data.</w:t>
      </w:r>
    </w:p>
    <w:p w14:paraId="58B1E22A" w14:textId="77777777" w:rsidR="0012301D" w:rsidRPr="0012301D" w:rsidRDefault="0012301D" w:rsidP="0012301D">
      <w:pPr>
        <w:pStyle w:val="FigureNo"/>
        <w:rPr>
          <w:lang w:val="en-US" w:eastAsia="ja-JP"/>
        </w:rPr>
      </w:pPr>
      <w:r w:rsidRPr="0012301D">
        <w:rPr>
          <w:lang w:val="en-US"/>
        </w:rPr>
        <w:t xml:space="preserve">FIGURE </w:t>
      </w:r>
      <w:r w:rsidRPr="0012301D">
        <w:rPr>
          <w:lang w:val="en-US" w:eastAsia="ja-JP"/>
        </w:rPr>
        <w:t>6</w:t>
      </w:r>
    </w:p>
    <w:p w14:paraId="58B1E22B" w14:textId="77777777" w:rsidR="0012301D" w:rsidRPr="0012301D" w:rsidRDefault="0012301D" w:rsidP="0012301D">
      <w:pPr>
        <w:pStyle w:val="Figuretitle"/>
        <w:rPr>
          <w:lang w:val="en-US"/>
        </w:rPr>
      </w:pPr>
      <w:r w:rsidRPr="0012301D">
        <w:rPr>
          <w:lang w:val="en-US"/>
        </w:rPr>
        <w:t>Cumulative proportion of area in which the noise level exceeds the ordinate and boxplot</w:t>
      </w:r>
    </w:p>
    <w:p w14:paraId="58B1E22C" w14:textId="6FAED418" w:rsidR="0012301D" w:rsidRPr="00870CF7" w:rsidRDefault="007E48E8" w:rsidP="0012301D">
      <w:pPr>
        <w:pStyle w:val="Figure"/>
      </w:pPr>
      <w:r>
        <w:rPr>
          <w:noProof/>
        </w:rPr>
        <w:drawing>
          <wp:inline distT="0" distB="0" distL="0" distR="0" wp14:anchorId="210B9A9A" wp14:editId="3EA7A946">
            <wp:extent cx="5020066" cy="3017526"/>
            <wp:effectExtent l="0" t="0" r="9525" b="0"/>
            <wp:docPr id="6" name="Picture 6" descr="A picture containing text, lin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line, screenshot, 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20066" cy="3017526"/>
                    </a:xfrm>
                    <a:prstGeom prst="rect">
                      <a:avLst/>
                    </a:prstGeom>
                  </pic:spPr>
                </pic:pic>
              </a:graphicData>
            </a:graphic>
          </wp:inline>
        </w:drawing>
      </w:r>
    </w:p>
    <w:p w14:paraId="58B1E22D" w14:textId="77777777" w:rsidR="0012301D" w:rsidRPr="0012301D" w:rsidRDefault="0012301D" w:rsidP="0012301D">
      <w:pPr>
        <w:rPr>
          <w:lang w:val="en-US" w:eastAsia="ja-JP"/>
        </w:rPr>
      </w:pPr>
      <w:bookmarkStart w:id="34" w:name="#682b31c3"/>
      <w:bookmarkEnd w:id="34"/>
      <w:r w:rsidRPr="0012301D">
        <w:rPr>
          <w:lang w:val="en-US" w:eastAsia="ja-JP"/>
        </w:rPr>
        <w:t>For the IN duration and repetition period, the number of events</w:t>
      </w:r>
      <w:r w:rsidRPr="0012301D" w:rsidDel="00E83915">
        <w:rPr>
          <w:lang w:val="en-US" w:eastAsia="ja-JP"/>
        </w:rPr>
        <w:t xml:space="preserve"> </w:t>
      </w:r>
      <w:r w:rsidRPr="0012301D">
        <w:rPr>
          <w:lang w:val="en-US" w:eastAsia="ja-JP"/>
        </w:rPr>
        <w:t>should be totaled and presented as frequency distribution for each location or environmental category. To make the result mutually comparable, the number of events is recommended to be normalized by unit time.</w:t>
      </w:r>
    </w:p>
    <w:p w14:paraId="58B1E22E" w14:textId="77777777" w:rsidR="0012301D" w:rsidRPr="0012301D" w:rsidRDefault="0012301D" w:rsidP="0012301D">
      <w:pPr>
        <w:rPr>
          <w:lang w:val="en-US" w:eastAsia="ja-JP"/>
        </w:rPr>
      </w:pPr>
      <w:r w:rsidRPr="0012301D">
        <w:rPr>
          <w:lang w:val="en-US" w:eastAsia="ja-JP"/>
        </w:rPr>
        <w:t>Examples of the frequency distribution of IN duration and repetition period are shown in Fig. 7 and Fig. 8 respectively.</w:t>
      </w:r>
    </w:p>
    <w:p w14:paraId="58B1E22F" w14:textId="77777777" w:rsidR="0012301D" w:rsidRPr="0012301D" w:rsidRDefault="0012301D" w:rsidP="0012301D">
      <w:pPr>
        <w:pStyle w:val="FigureNo"/>
        <w:rPr>
          <w:lang w:val="en-US" w:eastAsia="ja-JP"/>
        </w:rPr>
      </w:pPr>
      <w:r w:rsidRPr="0012301D">
        <w:rPr>
          <w:lang w:val="en-US"/>
        </w:rPr>
        <w:t xml:space="preserve">FIGURE </w:t>
      </w:r>
      <w:r w:rsidRPr="0012301D">
        <w:rPr>
          <w:lang w:val="en-US" w:eastAsia="ja-JP"/>
        </w:rPr>
        <w:t>7</w:t>
      </w:r>
    </w:p>
    <w:p w14:paraId="58B1E230" w14:textId="77777777" w:rsidR="0012301D" w:rsidRPr="0012301D" w:rsidRDefault="0012301D" w:rsidP="0012301D">
      <w:pPr>
        <w:pStyle w:val="Figuretitle"/>
        <w:rPr>
          <w:lang w:val="en-US"/>
        </w:rPr>
      </w:pPr>
      <w:r w:rsidRPr="0012301D">
        <w:rPr>
          <w:lang w:val="en-US"/>
        </w:rPr>
        <w:t>An example of frequency distribution for IN duration</w:t>
      </w:r>
    </w:p>
    <w:p w14:paraId="58B1E231" w14:textId="747F9A17" w:rsidR="0012301D" w:rsidRPr="00870CF7" w:rsidRDefault="007E48E8" w:rsidP="0012301D">
      <w:pPr>
        <w:pStyle w:val="Figure"/>
        <w:rPr>
          <w:lang w:eastAsia="ja-JP"/>
        </w:rPr>
      </w:pPr>
      <w:r>
        <w:rPr>
          <w:noProof/>
          <w:lang w:eastAsia="ja-JP"/>
        </w:rPr>
        <w:drawing>
          <wp:inline distT="0" distB="0" distL="0" distR="0" wp14:anchorId="5E47513A" wp14:editId="3A975100">
            <wp:extent cx="4090424" cy="2935230"/>
            <wp:effectExtent l="0" t="0" r="5715" b="0"/>
            <wp:docPr id="8" name="Picture 8"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a line&#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90424" cy="2935230"/>
                    </a:xfrm>
                    <a:prstGeom prst="rect">
                      <a:avLst/>
                    </a:prstGeom>
                  </pic:spPr>
                </pic:pic>
              </a:graphicData>
            </a:graphic>
          </wp:inline>
        </w:drawing>
      </w:r>
    </w:p>
    <w:p w14:paraId="58B1E232" w14:textId="77777777" w:rsidR="0012301D" w:rsidRPr="0012301D" w:rsidRDefault="0012301D" w:rsidP="0012301D">
      <w:pPr>
        <w:pStyle w:val="FigureNo"/>
        <w:rPr>
          <w:lang w:val="en-US" w:eastAsia="ja-JP"/>
        </w:rPr>
      </w:pPr>
      <w:r w:rsidRPr="0012301D">
        <w:rPr>
          <w:lang w:val="en-US"/>
        </w:rPr>
        <w:lastRenderedPageBreak/>
        <w:t xml:space="preserve">FIGURE </w:t>
      </w:r>
      <w:r w:rsidRPr="0012301D">
        <w:rPr>
          <w:lang w:val="en-US" w:eastAsia="ja-JP"/>
        </w:rPr>
        <w:t>8</w:t>
      </w:r>
    </w:p>
    <w:p w14:paraId="58B1E233" w14:textId="77777777" w:rsidR="0012301D" w:rsidRPr="0012301D" w:rsidRDefault="0012301D" w:rsidP="0012301D">
      <w:pPr>
        <w:pStyle w:val="Figuretitle"/>
        <w:rPr>
          <w:lang w:val="en-US" w:eastAsia="ja-JP"/>
        </w:rPr>
      </w:pPr>
      <w:r w:rsidRPr="0012301D">
        <w:rPr>
          <w:lang w:val="en-US"/>
        </w:rPr>
        <w:t>An example of frequency distribution for IN repetition period</w:t>
      </w:r>
    </w:p>
    <w:p w14:paraId="58B1E234" w14:textId="4FFC2DC9" w:rsidR="0012301D" w:rsidRPr="00870CF7" w:rsidRDefault="007E48E8" w:rsidP="0012301D">
      <w:pPr>
        <w:pStyle w:val="Figure"/>
        <w:rPr>
          <w:lang w:eastAsia="ja-JP"/>
        </w:rPr>
      </w:pPr>
      <w:r>
        <w:rPr>
          <w:noProof/>
          <w:lang w:eastAsia="ja-JP"/>
        </w:rPr>
        <w:drawing>
          <wp:inline distT="0" distB="0" distL="0" distR="0" wp14:anchorId="187561BF" wp14:editId="6EAAAA27">
            <wp:extent cx="5120650" cy="3529591"/>
            <wp:effectExtent l="0" t="0" r="3810" b="0"/>
            <wp:docPr id="9" name="Picture 9" descr="A picture containing text, plo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lot, line, screensho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20650" cy="3529591"/>
                    </a:xfrm>
                    <a:prstGeom prst="rect">
                      <a:avLst/>
                    </a:prstGeom>
                  </pic:spPr>
                </pic:pic>
              </a:graphicData>
            </a:graphic>
          </wp:inline>
        </w:drawing>
      </w:r>
    </w:p>
    <w:p w14:paraId="58B1E235" w14:textId="69C8729F" w:rsidR="0012301D" w:rsidRDefault="0012301D" w:rsidP="002E4751">
      <w:pPr>
        <w:rPr>
          <w:u w:color="000000"/>
        </w:rPr>
      </w:pPr>
    </w:p>
    <w:p w14:paraId="78BB270A" w14:textId="77777777" w:rsidR="00D1244A" w:rsidRDefault="00D1244A" w:rsidP="002E4751">
      <w:pPr>
        <w:rPr>
          <w:u w:color="000000"/>
        </w:rPr>
      </w:pPr>
    </w:p>
    <w:p w14:paraId="38102626" w14:textId="77777777" w:rsidR="00F01A6E" w:rsidRDefault="00F01A6E">
      <w:pPr>
        <w:tabs>
          <w:tab w:val="clear" w:pos="794"/>
          <w:tab w:val="clear" w:pos="1191"/>
          <w:tab w:val="clear" w:pos="1588"/>
          <w:tab w:val="clear" w:pos="1985"/>
        </w:tabs>
        <w:overflowPunct/>
        <w:autoSpaceDE/>
        <w:autoSpaceDN/>
        <w:adjustRightInd/>
        <w:spacing w:before="0"/>
        <w:jc w:val="left"/>
        <w:textAlignment w:val="auto"/>
        <w:rPr>
          <w:b/>
          <w:sz w:val="28"/>
          <w:u w:color="000000"/>
          <w:lang w:val="en-GB"/>
        </w:rPr>
      </w:pPr>
      <w:r>
        <w:rPr>
          <w:u w:color="000000"/>
          <w:lang w:val="en-GB"/>
        </w:rPr>
        <w:br w:type="page"/>
      </w:r>
    </w:p>
    <w:p w14:paraId="58B1E236" w14:textId="4498E183" w:rsidR="0012301D" w:rsidRPr="00870CF7" w:rsidRDefault="0012301D" w:rsidP="00116102">
      <w:pPr>
        <w:pStyle w:val="StyleAnnexNoTitle"/>
        <w:rPr>
          <w:lang w:val="en-GB" w:eastAsia="ja-JP"/>
        </w:rPr>
      </w:pPr>
      <w:r w:rsidRPr="00870CF7">
        <w:rPr>
          <w:lang w:val="en-GB"/>
        </w:rPr>
        <w:lastRenderedPageBreak/>
        <w:t xml:space="preserve">Attachment </w:t>
      </w:r>
      <w:r w:rsidRPr="00870CF7">
        <w:rPr>
          <w:lang w:val="en-GB" w:eastAsia="ja-JP"/>
        </w:rPr>
        <w:t>1</w:t>
      </w:r>
      <w:r w:rsidR="004A122A">
        <w:rPr>
          <w:lang w:val="en-GB" w:eastAsia="ja-JP"/>
        </w:rPr>
        <w:br/>
      </w:r>
      <w:r w:rsidR="00F01A6E">
        <w:rPr>
          <w:lang w:val="en-GB" w:eastAsia="ja-JP"/>
        </w:rPr>
        <w:t>to Annex 1</w:t>
      </w:r>
      <w:r w:rsidRPr="00870CF7">
        <w:rPr>
          <w:lang w:val="en-GB"/>
        </w:rPr>
        <w:br/>
      </w:r>
      <w:r w:rsidRPr="00870CF7">
        <w:rPr>
          <w:lang w:val="en-GB"/>
        </w:rPr>
        <w:br/>
      </w:r>
      <w:r w:rsidRPr="00870CF7">
        <w:rPr>
          <w:lang w:val="en-GB" w:eastAsia="ja-JP"/>
        </w:rPr>
        <w:t>Examples of practical measurement set-up</w:t>
      </w:r>
    </w:p>
    <w:p w14:paraId="58B1E237" w14:textId="77777777" w:rsidR="0012301D" w:rsidRPr="0012301D" w:rsidRDefault="0012301D" w:rsidP="00F3470F">
      <w:pPr>
        <w:pStyle w:val="Normalaftertitle"/>
        <w:rPr>
          <w:lang w:val="en-US" w:eastAsia="ja-JP"/>
        </w:rPr>
      </w:pPr>
      <w:r w:rsidRPr="0012301D">
        <w:rPr>
          <w:lang w:val="en-US" w:eastAsia="ja-JP"/>
        </w:rPr>
        <w:t>Fig</w:t>
      </w:r>
      <w:r w:rsidR="00F3470F">
        <w:rPr>
          <w:lang w:val="en-US" w:eastAsia="ja-JP"/>
        </w:rPr>
        <w:t>ure</w:t>
      </w:r>
      <w:r w:rsidRPr="0012301D">
        <w:rPr>
          <w:lang w:val="en-US" w:eastAsia="ja-JP"/>
        </w:rPr>
        <w:t xml:space="preserve"> 9 shows the example of practical measurement set-up.</w:t>
      </w:r>
    </w:p>
    <w:p w14:paraId="58B1E238" w14:textId="77777777" w:rsidR="0012301D" w:rsidRPr="0012301D" w:rsidRDefault="0012301D" w:rsidP="0012301D">
      <w:pPr>
        <w:pStyle w:val="FigureNo"/>
        <w:rPr>
          <w:lang w:val="en-US" w:eastAsia="ja-JP"/>
        </w:rPr>
      </w:pPr>
      <w:r w:rsidRPr="0012301D">
        <w:rPr>
          <w:lang w:val="en-US"/>
        </w:rPr>
        <w:t xml:space="preserve">FIGURE </w:t>
      </w:r>
      <w:r w:rsidRPr="0012301D">
        <w:rPr>
          <w:lang w:val="en-US" w:eastAsia="ja-JP"/>
        </w:rPr>
        <w:t>9</w:t>
      </w:r>
    </w:p>
    <w:p w14:paraId="58B1E239" w14:textId="77777777" w:rsidR="0012301D" w:rsidRPr="0012301D" w:rsidRDefault="0012301D" w:rsidP="0012301D">
      <w:pPr>
        <w:pStyle w:val="Figuretitle"/>
        <w:rPr>
          <w:lang w:val="en-US"/>
        </w:rPr>
      </w:pPr>
      <w:r w:rsidRPr="0012301D">
        <w:rPr>
          <w:lang w:val="en-US"/>
        </w:rPr>
        <w:t>An example of practical measurement set-up</w:t>
      </w:r>
    </w:p>
    <w:p w14:paraId="58B1E23A" w14:textId="5C37494F" w:rsidR="0012301D" w:rsidRPr="00870CF7" w:rsidRDefault="00BC21FC" w:rsidP="0012301D">
      <w:pPr>
        <w:pStyle w:val="Figure"/>
        <w:rPr>
          <w:u w:color="000000"/>
          <w:lang w:eastAsia="ja-JP"/>
        </w:rPr>
      </w:pPr>
      <w:r>
        <w:rPr>
          <w:noProof/>
          <w:u w:color="000000"/>
          <w:lang w:eastAsia="ja-JP"/>
        </w:rPr>
        <w:drawing>
          <wp:inline distT="0" distB="0" distL="0" distR="0" wp14:anchorId="50044F76" wp14:editId="6C8DA470">
            <wp:extent cx="4797562" cy="4358649"/>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97562" cy="4358649"/>
                    </a:xfrm>
                    <a:prstGeom prst="rect">
                      <a:avLst/>
                    </a:prstGeom>
                  </pic:spPr>
                </pic:pic>
              </a:graphicData>
            </a:graphic>
          </wp:inline>
        </w:drawing>
      </w:r>
    </w:p>
    <w:p w14:paraId="58B1E23B" w14:textId="4F3A2E77" w:rsidR="0012301D" w:rsidRDefault="0012301D" w:rsidP="00D1244A">
      <w:pPr>
        <w:rPr>
          <w:u w:color="000000"/>
        </w:rPr>
      </w:pPr>
    </w:p>
    <w:p w14:paraId="2282D179" w14:textId="77777777" w:rsidR="00D1244A" w:rsidRPr="00870CF7" w:rsidRDefault="00D1244A" w:rsidP="00D1244A">
      <w:pPr>
        <w:rPr>
          <w:u w:color="000000"/>
        </w:rPr>
      </w:pPr>
    </w:p>
    <w:p w14:paraId="58B1E23C" w14:textId="12D6672B" w:rsidR="0012301D" w:rsidRPr="00870CF7" w:rsidRDefault="0012301D" w:rsidP="00116102">
      <w:pPr>
        <w:pStyle w:val="StyleAnnexNoTitle"/>
        <w:rPr>
          <w:lang w:val="en-GB" w:eastAsia="ja-JP"/>
        </w:rPr>
      </w:pPr>
      <w:r w:rsidRPr="00870CF7">
        <w:rPr>
          <w:lang w:val="en-GB"/>
        </w:rPr>
        <w:t xml:space="preserve">Attachment </w:t>
      </w:r>
      <w:r w:rsidRPr="00870CF7">
        <w:rPr>
          <w:lang w:val="en-GB" w:eastAsia="ja-JP"/>
        </w:rPr>
        <w:t>2</w:t>
      </w:r>
      <w:r w:rsidR="00F01A6E">
        <w:rPr>
          <w:lang w:val="en-GB" w:eastAsia="ja-JP"/>
        </w:rPr>
        <w:br/>
        <w:t>to Annex 1</w:t>
      </w:r>
      <w:r w:rsidRPr="00870CF7">
        <w:rPr>
          <w:lang w:val="en-GB"/>
        </w:rPr>
        <w:br/>
      </w:r>
      <w:r w:rsidRPr="00870CF7">
        <w:rPr>
          <w:lang w:val="en-GB"/>
        </w:rPr>
        <w:br/>
      </w:r>
      <w:r w:rsidRPr="00870CF7">
        <w:rPr>
          <w:lang w:val="en-GB" w:eastAsia="ja-JP"/>
        </w:rPr>
        <w:t>Frequency selection method for digital filter</w:t>
      </w:r>
    </w:p>
    <w:p w14:paraId="58B1E23D" w14:textId="77777777" w:rsidR="0012301D" w:rsidRPr="0012301D" w:rsidRDefault="0012301D" w:rsidP="0033793E">
      <w:pPr>
        <w:pStyle w:val="Normalaftertitle"/>
        <w:rPr>
          <w:lang w:val="en-US" w:eastAsia="ja-JP"/>
        </w:rPr>
      </w:pPr>
      <w:r w:rsidRPr="0012301D">
        <w:rPr>
          <w:lang w:val="en-US" w:eastAsia="ja-JP"/>
        </w:rPr>
        <w:t xml:space="preserve">In order to know precise WGN level, it is important to exclude the influence of components such as SCN or wanted emissions. On the other hand, digital filter algorithms enable the analysis at any settings of </w:t>
      </w:r>
      <w:proofErr w:type="spellStart"/>
      <w:r w:rsidRPr="0012301D">
        <w:rPr>
          <w:lang w:val="en-US" w:eastAsia="ja-JP"/>
        </w:rPr>
        <w:t>cent</w:t>
      </w:r>
      <w:r w:rsidR="0033793E">
        <w:rPr>
          <w:lang w:val="en-US" w:eastAsia="ja-JP"/>
        </w:rPr>
        <w:t>r</w:t>
      </w:r>
      <w:r w:rsidRPr="0012301D">
        <w:rPr>
          <w:lang w:val="en-US" w:eastAsia="ja-JP"/>
        </w:rPr>
        <w:t>e</w:t>
      </w:r>
      <w:proofErr w:type="spellEnd"/>
      <w:r w:rsidRPr="0012301D">
        <w:rPr>
          <w:lang w:val="en-US" w:eastAsia="ja-JP"/>
        </w:rPr>
        <w:t xml:space="preserve"> frequency and resolution bandwidth according to Eq. (7). This will be advantage for minimizing the influence as it enables to select a frequency which is not occupied by such radio components.</w:t>
      </w:r>
    </w:p>
    <w:p w14:paraId="58B1E23E" w14:textId="77777777" w:rsidR="0012301D" w:rsidRPr="0012301D" w:rsidRDefault="0012301D" w:rsidP="0012301D">
      <w:pPr>
        <w:tabs>
          <w:tab w:val="left" w:pos="2608"/>
          <w:tab w:val="left" w:pos="3345"/>
        </w:tabs>
        <w:spacing w:before="80"/>
        <w:ind w:left="1134" w:hanging="1134"/>
        <w:rPr>
          <w:lang w:val="en-US" w:eastAsia="ja-JP"/>
        </w:rPr>
      </w:pPr>
      <w:r w:rsidRPr="0012301D">
        <w:rPr>
          <w:lang w:val="en-US" w:eastAsia="ja-JP"/>
        </w:rPr>
        <w:lastRenderedPageBreak/>
        <w:t>The practical steps for finding appropriate center frequency of digital filter are as follows:</w:t>
      </w:r>
    </w:p>
    <w:p w14:paraId="58B1E23F" w14:textId="77777777" w:rsidR="0012301D" w:rsidRPr="0012301D" w:rsidRDefault="0012301D" w:rsidP="0012301D">
      <w:pPr>
        <w:pStyle w:val="enumlev1"/>
        <w:rPr>
          <w:rFonts w:eastAsia="Batang"/>
          <w:lang w:val="en-US" w:eastAsia="ja-JP"/>
        </w:rPr>
      </w:pPr>
      <w:r w:rsidRPr="0012301D">
        <w:rPr>
          <w:lang w:val="en-US" w:eastAsia="ja-JP"/>
        </w:rPr>
        <w:t>1)</w:t>
      </w:r>
      <w:r w:rsidRPr="0012301D">
        <w:rPr>
          <w:lang w:val="en-US" w:eastAsia="ja-JP"/>
        </w:rPr>
        <w:tab/>
        <w:t>Calculate average power spectrum by averaging the spectrogram in the time domain.</w:t>
      </w:r>
    </w:p>
    <w:p w14:paraId="58B1E240" w14:textId="77777777" w:rsidR="0012301D" w:rsidRPr="0012301D" w:rsidRDefault="0012301D" w:rsidP="0012301D">
      <w:pPr>
        <w:pStyle w:val="enumlev1"/>
        <w:rPr>
          <w:rFonts w:eastAsia="Batang"/>
          <w:lang w:val="en-US" w:eastAsia="ja-JP"/>
        </w:rPr>
      </w:pPr>
      <w:r w:rsidRPr="0012301D">
        <w:rPr>
          <w:lang w:val="en-US" w:eastAsia="ja-JP"/>
        </w:rPr>
        <w:t>2)</w:t>
      </w:r>
      <w:r w:rsidRPr="0012301D">
        <w:rPr>
          <w:lang w:val="en-US" w:eastAsia="ja-JP"/>
        </w:rPr>
        <w:tab/>
        <w:t xml:space="preserve">Calculate total power within the designed –60 dB bandwidth while shifting </w:t>
      </w:r>
      <w:proofErr w:type="spellStart"/>
      <w:r w:rsidRPr="0012301D">
        <w:rPr>
          <w:lang w:val="en-US" w:eastAsia="ja-JP"/>
        </w:rPr>
        <w:t>centre</w:t>
      </w:r>
      <w:proofErr w:type="spellEnd"/>
      <w:r w:rsidRPr="0012301D">
        <w:rPr>
          <w:lang w:val="en-US" w:eastAsia="ja-JP"/>
        </w:rPr>
        <w:t xml:space="preserve"> frequency among the average power spectrum.</w:t>
      </w:r>
    </w:p>
    <w:p w14:paraId="58B1E241" w14:textId="77777777" w:rsidR="0012301D" w:rsidRPr="0012301D" w:rsidRDefault="0012301D" w:rsidP="0012301D">
      <w:pPr>
        <w:pStyle w:val="enumlev1"/>
        <w:rPr>
          <w:rFonts w:eastAsia="Batang"/>
          <w:lang w:val="en-US" w:eastAsia="ja-JP"/>
        </w:rPr>
      </w:pPr>
      <w:r w:rsidRPr="0012301D">
        <w:rPr>
          <w:lang w:val="en-US" w:eastAsia="ja-JP"/>
        </w:rPr>
        <w:t>Find the frequency which makes the smallest total power among the spectrum.</w:t>
      </w:r>
    </w:p>
    <w:p w14:paraId="58B1E242" w14:textId="77777777" w:rsidR="0012301D" w:rsidRPr="0012301D" w:rsidRDefault="0012301D" w:rsidP="0012301D">
      <w:pPr>
        <w:tabs>
          <w:tab w:val="left" w:pos="2608"/>
          <w:tab w:val="left" w:pos="3345"/>
        </w:tabs>
        <w:spacing w:before="80"/>
        <w:rPr>
          <w:lang w:val="en-US" w:eastAsia="ja-JP"/>
        </w:rPr>
      </w:pPr>
      <w:r w:rsidRPr="0012301D">
        <w:rPr>
          <w:lang w:val="en-US" w:eastAsia="ja-JP"/>
        </w:rPr>
        <w:t>The diagram of the method is shown in Fig. 10.</w:t>
      </w:r>
    </w:p>
    <w:p w14:paraId="58B1E243" w14:textId="77777777" w:rsidR="0012301D" w:rsidRPr="0012301D" w:rsidRDefault="0012301D" w:rsidP="0012301D">
      <w:pPr>
        <w:pStyle w:val="FigureNo"/>
        <w:rPr>
          <w:lang w:val="en-US" w:eastAsia="ja-JP"/>
        </w:rPr>
      </w:pPr>
      <w:r w:rsidRPr="0012301D">
        <w:rPr>
          <w:lang w:val="en-US"/>
        </w:rPr>
        <w:t xml:space="preserve">FIGURE </w:t>
      </w:r>
      <w:r w:rsidRPr="0012301D">
        <w:rPr>
          <w:lang w:val="en-US" w:eastAsia="ja-JP"/>
        </w:rPr>
        <w:t>10</w:t>
      </w:r>
    </w:p>
    <w:p w14:paraId="58B1E244" w14:textId="77777777" w:rsidR="0012301D" w:rsidRPr="0012301D" w:rsidRDefault="0012301D" w:rsidP="0012301D">
      <w:pPr>
        <w:pStyle w:val="Figuretitle"/>
        <w:rPr>
          <w:lang w:val="en-US"/>
        </w:rPr>
      </w:pPr>
      <w:r w:rsidRPr="0012301D">
        <w:rPr>
          <w:lang w:val="en-US"/>
        </w:rPr>
        <w:t>Diagram for selecting center frequency of digital filter</w:t>
      </w:r>
    </w:p>
    <w:p w14:paraId="58B1E245" w14:textId="65ABF506" w:rsidR="0012301D" w:rsidRPr="00870CF7" w:rsidRDefault="00D1244A" w:rsidP="0012301D">
      <w:pPr>
        <w:pStyle w:val="Figure"/>
        <w:rPr>
          <w:u w:color="000000"/>
          <w:lang w:eastAsia="ja-JP"/>
        </w:rPr>
      </w:pPr>
      <w:r>
        <w:rPr>
          <w:noProof/>
          <w:u w:color="000000"/>
          <w:lang w:eastAsia="ja-JP"/>
        </w:rPr>
        <w:drawing>
          <wp:inline distT="0" distB="0" distL="0" distR="0" wp14:anchorId="10E3C67E" wp14:editId="6A9F1619">
            <wp:extent cx="4538481" cy="2996190"/>
            <wp:effectExtent l="0" t="0" r="0" b="0"/>
            <wp:docPr id="11" name="Picture 1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8481" cy="2996190"/>
                    </a:xfrm>
                    <a:prstGeom prst="rect">
                      <a:avLst/>
                    </a:prstGeom>
                  </pic:spPr>
                </pic:pic>
              </a:graphicData>
            </a:graphic>
          </wp:inline>
        </w:drawing>
      </w:r>
    </w:p>
    <w:p w14:paraId="58B1E246" w14:textId="77777777" w:rsidR="0012301D" w:rsidRDefault="0012301D" w:rsidP="0012301D">
      <w:pPr>
        <w:rPr>
          <w:lang w:val="en-US"/>
        </w:rPr>
      </w:pPr>
    </w:p>
    <w:p w14:paraId="58B1E247" w14:textId="77777777" w:rsidR="0012301D" w:rsidRDefault="0012301D" w:rsidP="00F3470F">
      <w:pPr>
        <w:pStyle w:val="Line"/>
      </w:pPr>
    </w:p>
    <w:sectPr w:rsidR="0012301D">
      <w:headerReference w:type="even" r:id="rId61"/>
      <w:headerReference w:type="default" r:id="rId6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48DFD" w14:textId="77777777" w:rsidR="001518F1" w:rsidRDefault="001518F1">
      <w:r>
        <w:separator/>
      </w:r>
    </w:p>
  </w:endnote>
  <w:endnote w:type="continuationSeparator" w:id="0">
    <w:p w14:paraId="45A0CF56" w14:textId="77777777" w:rsidR="001518F1" w:rsidRDefault="00151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4EC6B" w14:textId="77777777" w:rsidR="001518F1" w:rsidRDefault="001518F1">
      <w:r>
        <w:separator/>
      </w:r>
    </w:p>
  </w:footnote>
  <w:footnote w:type="continuationSeparator" w:id="0">
    <w:p w14:paraId="25AA8B2F" w14:textId="77777777" w:rsidR="001518F1" w:rsidRDefault="001518F1">
      <w:r>
        <w:continuationSeparator/>
      </w:r>
    </w:p>
  </w:footnote>
  <w:footnote w:id="1">
    <w:p w14:paraId="43043FCA" w14:textId="77777777" w:rsidR="00A23787" w:rsidRPr="00672CB5" w:rsidRDefault="00A23787" w:rsidP="00A23787">
      <w:pPr>
        <w:pStyle w:val="FootnoteText"/>
        <w:rPr>
          <w:lang w:val="en-US"/>
        </w:rPr>
      </w:pPr>
      <w:r w:rsidRPr="00672CB5">
        <w:rPr>
          <w:rStyle w:val="FootnoteReference"/>
          <w:lang w:val="en-US"/>
        </w:rPr>
        <w:t>*</w:t>
      </w:r>
      <w:r>
        <w:rPr>
          <w:lang w:val="en-US"/>
        </w:rPr>
        <w:tab/>
      </w:r>
      <w:r w:rsidRPr="008762AE">
        <w:rPr>
          <w:lang w:val="en-US"/>
        </w:rPr>
        <w:t>Radiocommunication Study Group 1 made editorial amendments to this Recommendation</w:t>
      </w:r>
      <w:r w:rsidRPr="008762AE">
        <w:rPr>
          <w:lang w:val="en-US" w:eastAsia="ko-KR"/>
        </w:rPr>
        <w:t xml:space="preserve"> in </w:t>
      </w:r>
      <w:r>
        <w:rPr>
          <w:lang w:val="en-US" w:eastAsia="ko-KR"/>
        </w:rPr>
        <w:t xml:space="preserve">the year </w:t>
      </w:r>
      <w:r w:rsidRPr="008762AE">
        <w:rPr>
          <w:lang w:val="en-US" w:eastAsia="ko-KR"/>
        </w:rPr>
        <w:t>20</w:t>
      </w:r>
      <w:r>
        <w:rPr>
          <w:lang w:val="en-US" w:eastAsia="ko-KR"/>
        </w:rPr>
        <w:t xml:space="preserve">23 </w:t>
      </w:r>
      <w:r w:rsidRPr="008762AE">
        <w:rPr>
          <w:lang w:val="en-US"/>
        </w:rPr>
        <w:t>in accordance with Resolution ITU</w:t>
      </w:r>
      <w:r w:rsidRPr="008762AE">
        <w:rPr>
          <w:lang w:val="en-US"/>
        </w:rPr>
        <w:noBreakHyphen/>
        <w:t>R 1.</w:t>
      </w:r>
      <w:r w:rsidRPr="00672CB5">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E269" w14:textId="77777777" w:rsidR="007C0151" w:rsidRDefault="007C015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E26A" w14:textId="77777777" w:rsidR="007C0151" w:rsidRDefault="007C0151" w:rsidP="007C0151">
    <w:pPr>
      <w:pStyle w:val="Header"/>
      <w:ind w:right="360" w:firstLine="360"/>
    </w:pPr>
    <w:r>
      <w:rPr>
        <w:noProof/>
        <w:lang w:val="en-GB" w:eastAsia="zh-CN"/>
      </w:rPr>
      <w:drawing>
        <wp:anchor distT="0" distB="0" distL="114300" distR="114300" simplePos="0" relativeHeight="251659264" behindDoc="1" locked="0" layoutInCell="1" allowOverlap="1" wp14:anchorId="58B1E26F" wp14:editId="58B1E27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E26B" w14:textId="36B164B1" w:rsidR="007C0151" w:rsidRDefault="007C01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24C67">
      <w:rPr>
        <w:rStyle w:val="PageNumber"/>
        <w:b/>
        <w:bCs/>
        <w:noProof/>
        <w:lang w:val="en-US"/>
      </w:rPr>
      <w:t>ii</w:t>
    </w:r>
    <w:r>
      <w:rPr>
        <w:rStyle w:val="PageNumber"/>
        <w:b/>
        <w:bCs/>
      </w:rPr>
      <w:fldChar w:fldCharType="end"/>
    </w:r>
    <w:r>
      <w:rPr>
        <w:lang w:val="en-US"/>
      </w:rPr>
      <w:tab/>
    </w:r>
    <w:r w:rsidR="00DD709F">
      <w:fldChar w:fldCharType="begin"/>
    </w:r>
    <w:r w:rsidR="00DD709F">
      <w:instrText xml:space="preserve"> DOCPROPERTY "Header" \* MERGEFORMAT </w:instrText>
    </w:r>
    <w:r w:rsidR="00DD709F">
      <w:fldChar w:fldCharType="separate"/>
    </w:r>
    <w:r w:rsidR="00DD709F" w:rsidRPr="00DD709F">
      <w:rPr>
        <w:b/>
        <w:bCs/>
        <w:lang w:val="en-US"/>
      </w:rPr>
      <w:t xml:space="preserve">Rec. </w:t>
    </w:r>
    <w:r w:rsidR="00DD709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D709F">
      <w:rPr>
        <w:b/>
        <w:bCs/>
        <w:noProof/>
        <w:lang w:val="en-US"/>
      </w:rPr>
      <w:t>ITU-R  SM.2093-0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E26C" w14:textId="3203511B" w:rsidR="007C0151" w:rsidRDefault="007C0151">
    <w:pPr>
      <w:pStyle w:val="Header"/>
    </w:pPr>
    <w:r>
      <w:tab/>
    </w:r>
    <w:r w:rsidR="00DD709F">
      <w:fldChar w:fldCharType="begin"/>
    </w:r>
    <w:r w:rsidR="00DD709F">
      <w:instrText xml:space="preserve"> DOCPROPERTY "Header" \* MERGEFORMAT </w:instrText>
    </w:r>
    <w:r w:rsidR="00DD709F">
      <w:fldChar w:fldCharType="separate"/>
    </w:r>
    <w:r w:rsidR="00DD709F" w:rsidRPr="00DD709F">
      <w:rPr>
        <w:b/>
        <w:bCs/>
      </w:rPr>
      <w:t xml:space="preserve">Rec. </w:t>
    </w:r>
    <w:r w:rsidR="00DD709F">
      <w:rPr>
        <w:b/>
        <w:bCs/>
      </w:rPr>
      <w:fldChar w:fldCharType="end"/>
    </w:r>
    <w:r>
      <w:rPr>
        <w:b/>
        <w:bCs/>
      </w:rPr>
      <w:t xml:space="preserve"> </w:t>
    </w:r>
    <w:r>
      <w:rPr>
        <w:b/>
        <w:bCs/>
      </w:rPr>
      <w:fldChar w:fldCharType="begin"/>
    </w:r>
    <w:r>
      <w:rPr>
        <w:b/>
        <w:bCs/>
      </w:rPr>
      <w:instrText>styleref href</w:instrText>
    </w:r>
    <w:r>
      <w:rPr>
        <w:b/>
        <w:bCs/>
      </w:rPr>
      <w:fldChar w:fldCharType="separate"/>
    </w:r>
    <w:r w:rsidR="00DD709F">
      <w:rPr>
        <w:b/>
        <w:bCs/>
        <w:noProof/>
      </w:rPr>
      <w:t>ITU-R  SM.2093-0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E26D" w14:textId="4C2F85DB" w:rsidR="007C0151" w:rsidRDefault="007C01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24C67">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D709F" w:rsidRPr="00DD709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D709F">
      <w:rPr>
        <w:b/>
        <w:bCs/>
        <w:noProof/>
        <w:lang w:val="en-US"/>
      </w:rPr>
      <w:t>ITU-R  SM.2093-0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E26E" w14:textId="00AF4DD3" w:rsidR="007C0151" w:rsidRDefault="007C0151">
    <w:pPr>
      <w:pStyle w:val="Header"/>
    </w:pPr>
    <w:r>
      <w:tab/>
    </w:r>
    <w:r w:rsidR="00DD709F">
      <w:fldChar w:fldCharType="begin"/>
    </w:r>
    <w:r w:rsidR="00DD709F">
      <w:instrText xml:space="preserve"> DOCPROPERTY "Header" \* MERGEFORMAT </w:instrText>
    </w:r>
    <w:r w:rsidR="00DD709F">
      <w:fldChar w:fldCharType="separate"/>
    </w:r>
    <w:r w:rsidR="00DD709F" w:rsidRPr="00DD709F">
      <w:rPr>
        <w:b/>
        <w:bCs/>
      </w:rPr>
      <w:t xml:space="preserve">Rec. </w:t>
    </w:r>
    <w:r w:rsidR="00DD709F">
      <w:rPr>
        <w:b/>
        <w:bCs/>
      </w:rPr>
      <w:fldChar w:fldCharType="end"/>
    </w:r>
    <w:r>
      <w:rPr>
        <w:b/>
        <w:bCs/>
      </w:rPr>
      <w:t xml:space="preserve"> </w:t>
    </w:r>
    <w:r>
      <w:rPr>
        <w:b/>
        <w:bCs/>
      </w:rPr>
      <w:fldChar w:fldCharType="begin"/>
    </w:r>
    <w:r>
      <w:rPr>
        <w:b/>
        <w:bCs/>
      </w:rPr>
      <w:instrText>styleref href</w:instrText>
    </w:r>
    <w:r>
      <w:rPr>
        <w:b/>
        <w:bCs/>
      </w:rPr>
      <w:fldChar w:fldCharType="separate"/>
    </w:r>
    <w:r w:rsidR="00DD709F">
      <w:rPr>
        <w:b/>
        <w:bCs/>
        <w:noProof/>
      </w:rPr>
      <w:t>ITU-R  SM.2093-0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24C67">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5687D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E59EA402"/>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630E04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C14F3A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F263890"/>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5" w15:restartNumberingAfterBreak="0">
    <w:nsid w:val="01997553"/>
    <w:multiLevelType w:val="hybridMultilevel"/>
    <w:tmpl w:val="06A2B64A"/>
    <w:lvl w:ilvl="0" w:tplc="D51E60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1F279E"/>
    <w:multiLevelType w:val="hybridMultilevel"/>
    <w:tmpl w:val="1A56B3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4D190A"/>
    <w:multiLevelType w:val="hybridMultilevel"/>
    <w:tmpl w:val="D06A2DDE"/>
    <w:lvl w:ilvl="0" w:tplc="F3C8FB80">
      <w:start w:val="1"/>
      <w:numFmt w:val="decimal"/>
      <w:pStyle w:val="Lettered"/>
      <w:lvlText w:val="[%1]"/>
      <w:lvlJc w:val="left"/>
      <w:pPr>
        <w:tabs>
          <w:tab w:val="num" w:pos="720"/>
        </w:tabs>
        <w:ind w:left="720" w:hanging="360"/>
      </w:pPr>
      <w:rPr>
        <w:rFonts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461DB9"/>
    <w:multiLevelType w:val="hybridMultilevel"/>
    <w:tmpl w:val="D05E4C3C"/>
    <w:lvl w:ilvl="0" w:tplc="43406E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3B70729"/>
    <w:multiLevelType w:val="hybridMultilevel"/>
    <w:tmpl w:val="905CA394"/>
    <w:lvl w:ilvl="0" w:tplc="F5D0D3D0">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6A277C8"/>
    <w:multiLevelType w:val="hybridMultilevel"/>
    <w:tmpl w:val="06425A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99B7456"/>
    <w:multiLevelType w:val="hybridMultilevel"/>
    <w:tmpl w:val="A53EE7C8"/>
    <w:lvl w:ilvl="0" w:tplc="D38C437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832808"/>
    <w:multiLevelType w:val="hybridMultilevel"/>
    <w:tmpl w:val="0396D8C6"/>
    <w:lvl w:ilvl="0" w:tplc="136A35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9F6368"/>
    <w:multiLevelType w:val="hybridMultilevel"/>
    <w:tmpl w:val="B710681A"/>
    <w:lvl w:ilvl="0" w:tplc="3588F35E">
      <w:start w:val="1"/>
      <w:numFmt w:val="decimalEnclosedCircle"/>
      <w:lvlText w:val="%1"/>
      <w:lvlJc w:val="left"/>
      <w:pPr>
        <w:tabs>
          <w:tab w:val="num" w:pos="570"/>
        </w:tabs>
        <w:ind w:left="570" w:hanging="360"/>
      </w:pPr>
      <w:rPr>
        <w:rFonts w:cs="Times New Roman"/>
      </w:rPr>
    </w:lvl>
    <w:lvl w:ilvl="1" w:tplc="04090017">
      <w:start w:val="1"/>
      <w:numFmt w:val="aiueoFullWidth"/>
      <w:lvlText w:val="(%2)"/>
      <w:lvlJc w:val="left"/>
      <w:pPr>
        <w:tabs>
          <w:tab w:val="num" w:pos="1050"/>
        </w:tabs>
        <w:ind w:left="1050" w:hanging="420"/>
      </w:pPr>
      <w:rPr>
        <w:rFonts w:cs="Times New Roman"/>
      </w:rPr>
    </w:lvl>
    <w:lvl w:ilvl="2" w:tplc="04090011">
      <w:start w:val="1"/>
      <w:numFmt w:val="decimalEnclosedCircle"/>
      <w:lvlText w:val="%3"/>
      <w:lvlJc w:val="left"/>
      <w:pPr>
        <w:tabs>
          <w:tab w:val="num" w:pos="1470"/>
        </w:tabs>
        <w:ind w:left="1470" w:hanging="420"/>
      </w:pPr>
      <w:rPr>
        <w:rFonts w:cs="Times New Roman"/>
      </w:rPr>
    </w:lvl>
    <w:lvl w:ilvl="3" w:tplc="0409000F">
      <w:start w:val="1"/>
      <w:numFmt w:val="decimal"/>
      <w:lvlText w:val="%4."/>
      <w:lvlJc w:val="left"/>
      <w:pPr>
        <w:tabs>
          <w:tab w:val="num" w:pos="1890"/>
        </w:tabs>
        <w:ind w:left="1890" w:hanging="420"/>
      </w:pPr>
      <w:rPr>
        <w:rFonts w:cs="Times New Roman"/>
      </w:rPr>
    </w:lvl>
    <w:lvl w:ilvl="4" w:tplc="04090017">
      <w:start w:val="1"/>
      <w:numFmt w:val="aiueoFullWidth"/>
      <w:lvlText w:val="(%5)"/>
      <w:lvlJc w:val="left"/>
      <w:pPr>
        <w:tabs>
          <w:tab w:val="num" w:pos="2310"/>
        </w:tabs>
        <w:ind w:left="2310" w:hanging="420"/>
      </w:pPr>
      <w:rPr>
        <w:rFonts w:cs="Times New Roman"/>
      </w:rPr>
    </w:lvl>
    <w:lvl w:ilvl="5" w:tplc="04090011">
      <w:start w:val="1"/>
      <w:numFmt w:val="decimalEnclosedCircle"/>
      <w:lvlText w:val="%6"/>
      <w:lvlJc w:val="left"/>
      <w:pPr>
        <w:tabs>
          <w:tab w:val="num" w:pos="2730"/>
        </w:tabs>
        <w:ind w:left="2730" w:hanging="420"/>
      </w:pPr>
      <w:rPr>
        <w:rFonts w:cs="Times New Roman"/>
      </w:rPr>
    </w:lvl>
    <w:lvl w:ilvl="6" w:tplc="0409000F">
      <w:start w:val="1"/>
      <w:numFmt w:val="decimal"/>
      <w:lvlText w:val="%7."/>
      <w:lvlJc w:val="left"/>
      <w:pPr>
        <w:tabs>
          <w:tab w:val="num" w:pos="3150"/>
        </w:tabs>
        <w:ind w:left="3150" w:hanging="420"/>
      </w:pPr>
      <w:rPr>
        <w:rFonts w:cs="Times New Roman"/>
      </w:rPr>
    </w:lvl>
    <w:lvl w:ilvl="7" w:tplc="04090017">
      <w:start w:val="1"/>
      <w:numFmt w:val="aiueoFullWidth"/>
      <w:lvlText w:val="(%8)"/>
      <w:lvlJc w:val="left"/>
      <w:pPr>
        <w:tabs>
          <w:tab w:val="num" w:pos="3570"/>
        </w:tabs>
        <w:ind w:left="3570" w:hanging="420"/>
      </w:pPr>
      <w:rPr>
        <w:rFonts w:cs="Times New Roman"/>
      </w:rPr>
    </w:lvl>
    <w:lvl w:ilvl="8" w:tplc="04090011">
      <w:start w:val="1"/>
      <w:numFmt w:val="decimalEnclosedCircle"/>
      <w:lvlText w:val="%9"/>
      <w:lvlJc w:val="left"/>
      <w:pPr>
        <w:tabs>
          <w:tab w:val="num" w:pos="3990"/>
        </w:tabs>
        <w:ind w:left="3990" w:hanging="420"/>
      </w:pPr>
      <w:rPr>
        <w:rFonts w:cs="Times New Roman"/>
      </w:rPr>
    </w:lvl>
  </w:abstractNum>
  <w:abstractNum w:abstractNumId="15" w15:restartNumberingAfterBreak="0">
    <w:nsid w:val="2F8F4337"/>
    <w:multiLevelType w:val="hybridMultilevel"/>
    <w:tmpl w:val="A280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1453AB"/>
    <w:multiLevelType w:val="hybridMultilevel"/>
    <w:tmpl w:val="274844FC"/>
    <w:lvl w:ilvl="0" w:tplc="A2B45D5A">
      <w:start w:val="1"/>
      <w:numFmt w:val="bullet"/>
      <w:lvlText w:val="-"/>
      <w:lvlJc w:val="left"/>
      <w:pPr>
        <w:ind w:left="420" w:hanging="420"/>
      </w:pPr>
      <w:rPr>
        <w:rFonts w:ascii="Times New Roman" w:hAnsi="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AB86F3C"/>
    <w:multiLevelType w:val="hybridMultilevel"/>
    <w:tmpl w:val="367C8750"/>
    <w:lvl w:ilvl="0" w:tplc="A2B45D5A">
      <w:start w:val="1"/>
      <w:numFmt w:val="bullet"/>
      <w:lvlText w:val="-"/>
      <w:lvlJc w:val="left"/>
      <w:pPr>
        <w:ind w:left="420" w:hanging="420"/>
      </w:pPr>
      <w:rPr>
        <w:rFonts w:ascii="Times New Roman" w:hAnsi="Times New Roman" w:hint="default"/>
      </w:rPr>
    </w:lvl>
    <w:lvl w:ilvl="1" w:tplc="A2B45D5A">
      <w:start w:val="1"/>
      <w:numFmt w:val="bullet"/>
      <w:lvlText w:val="-"/>
      <w:lvlJc w:val="left"/>
      <w:pPr>
        <w:ind w:left="840" w:hanging="420"/>
      </w:pPr>
      <w:rPr>
        <w:rFonts w:ascii="Times New Roman" w:hAnsi="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D52FCF"/>
    <w:multiLevelType w:val="hybridMultilevel"/>
    <w:tmpl w:val="B90C8B10"/>
    <w:lvl w:ilvl="0" w:tplc="895AA7FA">
      <w:numFmt w:val="bullet"/>
      <w:lvlText w:val="・"/>
      <w:lvlJc w:val="left"/>
      <w:pPr>
        <w:ind w:left="360" w:hanging="36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FA900F9"/>
    <w:multiLevelType w:val="hybridMultilevel"/>
    <w:tmpl w:val="9202FCBA"/>
    <w:lvl w:ilvl="0" w:tplc="916EBE86">
      <w:start w:val="1"/>
      <w:numFmt w:val="decimal"/>
      <w:lvlText w:val="(%1)"/>
      <w:lvlJc w:val="left"/>
      <w:pPr>
        <w:tabs>
          <w:tab w:val="num" w:pos="570"/>
        </w:tabs>
        <w:ind w:left="570" w:hanging="360"/>
      </w:pPr>
      <w:rPr>
        <w:rFonts w:hint="eastAsia"/>
      </w:rPr>
    </w:lvl>
    <w:lvl w:ilvl="1" w:tplc="04090017">
      <w:start w:val="1"/>
      <w:numFmt w:val="aiueoFullWidth"/>
      <w:lvlText w:val="(%2)"/>
      <w:lvlJc w:val="left"/>
      <w:pPr>
        <w:tabs>
          <w:tab w:val="num" w:pos="1050"/>
        </w:tabs>
        <w:ind w:left="1050" w:hanging="420"/>
      </w:pPr>
      <w:rPr>
        <w:rFonts w:cs="Times New Roman"/>
      </w:rPr>
    </w:lvl>
    <w:lvl w:ilvl="2" w:tplc="04090011">
      <w:start w:val="1"/>
      <w:numFmt w:val="decimalEnclosedCircle"/>
      <w:lvlText w:val="%3"/>
      <w:lvlJc w:val="left"/>
      <w:pPr>
        <w:tabs>
          <w:tab w:val="num" w:pos="1470"/>
        </w:tabs>
        <w:ind w:left="1470" w:hanging="420"/>
      </w:pPr>
      <w:rPr>
        <w:rFonts w:cs="Times New Roman"/>
      </w:rPr>
    </w:lvl>
    <w:lvl w:ilvl="3" w:tplc="0409000F">
      <w:start w:val="1"/>
      <w:numFmt w:val="decimal"/>
      <w:lvlText w:val="%4."/>
      <w:lvlJc w:val="left"/>
      <w:pPr>
        <w:tabs>
          <w:tab w:val="num" w:pos="1890"/>
        </w:tabs>
        <w:ind w:left="1890" w:hanging="420"/>
      </w:pPr>
      <w:rPr>
        <w:rFonts w:cs="Times New Roman"/>
      </w:rPr>
    </w:lvl>
    <w:lvl w:ilvl="4" w:tplc="04090017">
      <w:start w:val="1"/>
      <w:numFmt w:val="aiueoFullWidth"/>
      <w:lvlText w:val="(%5)"/>
      <w:lvlJc w:val="left"/>
      <w:pPr>
        <w:tabs>
          <w:tab w:val="num" w:pos="2310"/>
        </w:tabs>
        <w:ind w:left="2310" w:hanging="420"/>
      </w:pPr>
      <w:rPr>
        <w:rFonts w:cs="Times New Roman"/>
      </w:rPr>
    </w:lvl>
    <w:lvl w:ilvl="5" w:tplc="04090011">
      <w:start w:val="1"/>
      <w:numFmt w:val="decimalEnclosedCircle"/>
      <w:lvlText w:val="%6"/>
      <w:lvlJc w:val="left"/>
      <w:pPr>
        <w:tabs>
          <w:tab w:val="num" w:pos="2730"/>
        </w:tabs>
        <w:ind w:left="2730" w:hanging="420"/>
      </w:pPr>
      <w:rPr>
        <w:rFonts w:cs="Times New Roman"/>
      </w:rPr>
    </w:lvl>
    <w:lvl w:ilvl="6" w:tplc="0409000F">
      <w:start w:val="1"/>
      <w:numFmt w:val="decimal"/>
      <w:lvlText w:val="%7."/>
      <w:lvlJc w:val="left"/>
      <w:pPr>
        <w:tabs>
          <w:tab w:val="num" w:pos="3150"/>
        </w:tabs>
        <w:ind w:left="3150" w:hanging="420"/>
      </w:pPr>
      <w:rPr>
        <w:rFonts w:cs="Times New Roman"/>
      </w:rPr>
    </w:lvl>
    <w:lvl w:ilvl="7" w:tplc="04090017">
      <w:start w:val="1"/>
      <w:numFmt w:val="aiueoFullWidth"/>
      <w:lvlText w:val="(%8)"/>
      <w:lvlJc w:val="left"/>
      <w:pPr>
        <w:tabs>
          <w:tab w:val="num" w:pos="3570"/>
        </w:tabs>
        <w:ind w:left="3570" w:hanging="420"/>
      </w:pPr>
      <w:rPr>
        <w:rFonts w:cs="Times New Roman"/>
      </w:rPr>
    </w:lvl>
    <w:lvl w:ilvl="8" w:tplc="04090011">
      <w:start w:val="1"/>
      <w:numFmt w:val="decimalEnclosedCircle"/>
      <w:lvlText w:val="%9"/>
      <w:lvlJc w:val="left"/>
      <w:pPr>
        <w:tabs>
          <w:tab w:val="num" w:pos="3990"/>
        </w:tabs>
        <w:ind w:left="3990" w:hanging="420"/>
      </w:pPr>
      <w:rPr>
        <w:rFonts w:cs="Times New Roman"/>
      </w:rPr>
    </w:lvl>
  </w:abstractNum>
  <w:abstractNum w:abstractNumId="20" w15:restartNumberingAfterBreak="0">
    <w:nsid w:val="3FEA2CCB"/>
    <w:multiLevelType w:val="hybridMultilevel"/>
    <w:tmpl w:val="1C44B63A"/>
    <w:lvl w:ilvl="0" w:tplc="EC0AE0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78E5A64"/>
    <w:multiLevelType w:val="hybridMultilevel"/>
    <w:tmpl w:val="CE504B24"/>
    <w:lvl w:ilvl="0" w:tplc="A0AEAD2A">
      <w:start w:val="1"/>
      <w:numFmt w:val="decimal"/>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AC352F3"/>
    <w:multiLevelType w:val="multilevel"/>
    <w:tmpl w:val="9A9AA9E8"/>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B900C91"/>
    <w:multiLevelType w:val="hybridMultilevel"/>
    <w:tmpl w:val="94F029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E16663F"/>
    <w:multiLevelType w:val="hybridMultilevel"/>
    <w:tmpl w:val="7E4C90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BB067B"/>
    <w:multiLevelType w:val="hybridMultilevel"/>
    <w:tmpl w:val="A0C6430E"/>
    <w:lvl w:ilvl="0" w:tplc="A2B45D5A">
      <w:start w:val="1"/>
      <w:numFmt w:val="bullet"/>
      <w:lvlText w:val="-"/>
      <w:lvlJc w:val="left"/>
      <w:pPr>
        <w:ind w:left="420" w:hanging="420"/>
      </w:pPr>
      <w:rPr>
        <w:rFonts w:ascii="Times New Roman" w:hAnsi="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5561AA9"/>
    <w:multiLevelType w:val="hybridMultilevel"/>
    <w:tmpl w:val="EA961D4A"/>
    <w:lvl w:ilvl="0" w:tplc="C5664D9C">
      <w:start w:val="1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665856"/>
    <w:multiLevelType w:val="hybridMultilevel"/>
    <w:tmpl w:val="49827220"/>
    <w:lvl w:ilvl="0" w:tplc="6BE0EE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A873A2F"/>
    <w:multiLevelType w:val="hybridMultilevel"/>
    <w:tmpl w:val="0396D8C6"/>
    <w:lvl w:ilvl="0" w:tplc="136A35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0C67DE"/>
    <w:multiLevelType w:val="hybridMultilevel"/>
    <w:tmpl w:val="C04EF208"/>
    <w:lvl w:ilvl="0" w:tplc="DF58B6F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07853843">
    <w:abstractNumId w:val="23"/>
  </w:num>
  <w:num w:numId="2" w16cid:durableId="1267537590">
    <w:abstractNumId w:val="25"/>
  </w:num>
  <w:num w:numId="3" w16cid:durableId="882012721">
    <w:abstractNumId w:val="17"/>
  </w:num>
  <w:num w:numId="4" w16cid:durableId="1219777179">
    <w:abstractNumId w:val="16"/>
  </w:num>
  <w:num w:numId="5" w16cid:durableId="1234661531">
    <w:abstractNumId w:val="15"/>
  </w:num>
  <w:num w:numId="6" w16cid:durableId="473106197">
    <w:abstractNumId w:val="6"/>
  </w:num>
  <w:num w:numId="7" w16cid:durableId="1519150102">
    <w:abstractNumId w:val="26"/>
  </w:num>
  <w:num w:numId="8" w16cid:durableId="245263965">
    <w:abstractNumId w:val="11"/>
  </w:num>
  <w:num w:numId="9" w16cid:durableId="1891728928">
    <w:abstractNumId w:val="7"/>
  </w:num>
  <w:num w:numId="10" w16cid:durableId="1801537775">
    <w:abstractNumId w:val="29"/>
  </w:num>
  <w:num w:numId="11" w16cid:durableId="889998218">
    <w:abstractNumId w:val="12"/>
  </w:num>
  <w:num w:numId="12" w16cid:durableId="16306688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6205580">
    <w:abstractNumId w:val="14"/>
  </w:num>
  <w:num w:numId="14" w16cid:durableId="1983804359">
    <w:abstractNumId w:val="19"/>
  </w:num>
  <w:num w:numId="15" w16cid:durableId="1958098572">
    <w:abstractNumId w:val="22"/>
  </w:num>
  <w:num w:numId="16" w16cid:durableId="2145199726">
    <w:abstractNumId w:val="5"/>
  </w:num>
  <w:num w:numId="17" w16cid:durableId="178935532">
    <w:abstractNumId w:val="4"/>
  </w:num>
  <w:num w:numId="18" w16cid:durableId="1460563849">
    <w:abstractNumId w:val="13"/>
  </w:num>
  <w:num w:numId="19" w16cid:durableId="888224561">
    <w:abstractNumId w:val="21"/>
  </w:num>
  <w:num w:numId="20" w16cid:durableId="980889101">
    <w:abstractNumId w:val="10"/>
  </w:num>
  <w:num w:numId="21" w16cid:durableId="488788816">
    <w:abstractNumId w:val="24"/>
  </w:num>
  <w:num w:numId="22" w16cid:durableId="1866089150">
    <w:abstractNumId w:val="28"/>
  </w:num>
  <w:num w:numId="23" w16cid:durableId="17558567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21406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579959">
    <w:abstractNumId w:val="27"/>
  </w:num>
  <w:num w:numId="26" w16cid:durableId="1311401375">
    <w:abstractNumId w:val="18"/>
  </w:num>
  <w:num w:numId="27" w16cid:durableId="564533857">
    <w:abstractNumId w:val="8"/>
  </w:num>
  <w:num w:numId="28" w16cid:durableId="139002128">
    <w:abstractNumId w:val="9"/>
  </w:num>
  <w:num w:numId="29" w16cid:durableId="1152721198">
    <w:abstractNumId w:val="20"/>
  </w:num>
  <w:num w:numId="30" w16cid:durableId="865295146">
    <w:abstractNumId w:val="3"/>
  </w:num>
  <w:num w:numId="31" w16cid:durableId="663047519">
    <w:abstractNumId w:val="2"/>
  </w:num>
  <w:num w:numId="32" w16cid:durableId="1446651678">
    <w:abstractNumId w:val="0"/>
  </w:num>
  <w:num w:numId="33" w16cid:durableId="959190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01D"/>
    <w:rsid w:val="00116102"/>
    <w:rsid w:val="0012301D"/>
    <w:rsid w:val="001518F1"/>
    <w:rsid w:val="001F09AF"/>
    <w:rsid w:val="00217EBF"/>
    <w:rsid w:val="00242AEE"/>
    <w:rsid w:val="00253660"/>
    <w:rsid w:val="002D76C4"/>
    <w:rsid w:val="002E4751"/>
    <w:rsid w:val="003204CD"/>
    <w:rsid w:val="0033793E"/>
    <w:rsid w:val="003F69D1"/>
    <w:rsid w:val="00420D7A"/>
    <w:rsid w:val="004A122A"/>
    <w:rsid w:val="00512310"/>
    <w:rsid w:val="0052529D"/>
    <w:rsid w:val="00567351"/>
    <w:rsid w:val="00596E7B"/>
    <w:rsid w:val="005D1A16"/>
    <w:rsid w:val="00607D68"/>
    <w:rsid w:val="00692B01"/>
    <w:rsid w:val="006B4D21"/>
    <w:rsid w:val="00740562"/>
    <w:rsid w:val="007468DA"/>
    <w:rsid w:val="007572C4"/>
    <w:rsid w:val="007C0151"/>
    <w:rsid w:val="007D381D"/>
    <w:rsid w:val="007E48E8"/>
    <w:rsid w:val="007F5FA0"/>
    <w:rsid w:val="00844163"/>
    <w:rsid w:val="00845403"/>
    <w:rsid w:val="00947767"/>
    <w:rsid w:val="009B550E"/>
    <w:rsid w:val="009E00A8"/>
    <w:rsid w:val="00A23787"/>
    <w:rsid w:val="00A52E2C"/>
    <w:rsid w:val="00A6617B"/>
    <w:rsid w:val="00A96347"/>
    <w:rsid w:val="00AB0DC8"/>
    <w:rsid w:val="00B01BE8"/>
    <w:rsid w:val="00B24C67"/>
    <w:rsid w:val="00B44E24"/>
    <w:rsid w:val="00B63622"/>
    <w:rsid w:val="00B70419"/>
    <w:rsid w:val="00BB61BF"/>
    <w:rsid w:val="00BC21FC"/>
    <w:rsid w:val="00CA3427"/>
    <w:rsid w:val="00D1244A"/>
    <w:rsid w:val="00DD709F"/>
    <w:rsid w:val="00DE1593"/>
    <w:rsid w:val="00DF3A3D"/>
    <w:rsid w:val="00DF4176"/>
    <w:rsid w:val="00EB64D0"/>
    <w:rsid w:val="00EE5CE9"/>
    <w:rsid w:val="00F01A6E"/>
    <w:rsid w:val="00F3470F"/>
    <w:rsid w:val="00F970F1"/>
    <w:rsid w:val="00FD7AB5"/>
    <w:rsid w:val="00FE0C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045"/>
    <o:shapelayout v:ext="edit">
      <o:idmap v:ext="edit" data="1"/>
    </o:shapelayout>
  </w:shapeDefaults>
  <w:decimalSymbol w:val=","/>
  <w:listSeparator w:val=","/>
  <w14:docId w14:val="58B1E011"/>
  <w15:docId w15:val="{6BA8B94B-86D4-4190-A75A-3EAB284F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30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pPr>
      <w:keepNext/>
      <w:keepLines/>
      <w:spacing w:before="480"/>
      <w:jc w:val="center"/>
    </w:pPr>
    <w:rPr>
      <w:sz w:val="28"/>
    </w:rPr>
  </w:style>
  <w:style w:type="paragraph" w:customStyle="1" w:styleId="Arttitle">
    <w:name w:val="Art_title"/>
    <w:basedOn w:val="Normal"/>
    <w:next w:val="Normalaftertitle"/>
    <w:link w:val="ArttitleCar"/>
    <w:uiPriority w:val="99"/>
    <w:pPr>
      <w:keepNext/>
      <w:keepLines/>
      <w:spacing w:before="240"/>
      <w:jc w:val="center"/>
    </w:pPr>
    <w:rPr>
      <w:b/>
      <w:sz w:val="28"/>
    </w:rPr>
  </w:style>
  <w:style w:type="paragraph" w:customStyle="1" w:styleId="Blanc">
    <w:name w:val="Blanc"/>
    <w:basedOn w:val="Normal"/>
    <w:next w:val="Tabletext"/>
    <w:link w:val="BlancChar"/>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link w:val="ChaptitleChar"/>
    <w:uiPriority w:val="99"/>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link w:val="RepNoChar"/>
    <w:uiPriority w:val="99"/>
  </w:style>
  <w:style w:type="paragraph" w:customStyle="1" w:styleId="Repref">
    <w:name w:val="Rep_ref"/>
    <w:basedOn w:val="Recref"/>
    <w:next w:val="Repdate"/>
    <w:uiPriority w:val="99"/>
  </w:style>
  <w:style w:type="paragraph" w:customStyle="1" w:styleId="Reptitle">
    <w:name w:val="Rep_title"/>
    <w:basedOn w:val="Rectitle"/>
    <w:next w:val="Repref"/>
    <w:link w:val="ReptitleChar"/>
    <w:uiPriority w:val="99"/>
  </w:style>
  <w:style w:type="paragraph" w:customStyle="1" w:styleId="Resdate">
    <w:name w:val="Res_date"/>
    <w:basedOn w:val="Recdate"/>
    <w:next w:val="Normalaftertitle"/>
    <w:uiPriority w:val="99"/>
  </w:style>
  <w:style w:type="paragraph" w:customStyle="1" w:styleId="ResNo">
    <w:name w:val="Res_No"/>
    <w:basedOn w:val="RecNo"/>
    <w:next w:val="Restitle"/>
    <w:link w:val="ResNoChar"/>
    <w:uiPriority w:val="99"/>
  </w:style>
  <w:style w:type="paragraph" w:customStyle="1" w:styleId="Resref">
    <w:name w:val="Res_ref"/>
    <w:basedOn w:val="Recref"/>
    <w:next w:val="Resdate"/>
    <w:uiPriority w:val="99"/>
  </w:style>
  <w:style w:type="paragraph" w:customStyle="1" w:styleId="Restitle">
    <w:name w:val="Res_title"/>
    <w:basedOn w:val="Normal"/>
    <w:next w:val="Resref"/>
    <w:link w:val="RestitleChar"/>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uiPriority w:val="99"/>
    <w:rsid w:val="0012301D"/>
    <w:rPr>
      <w:b/>
      <w:sz w:val="24"/>
      <w:lang w:val="fr-FR" w:eastAsia="en-US"/>
    </w:rPr>
  </w:style>
  <w:style w:type="character" w:customStyle="1" w:styleId="HeaderChar">
    <w:name w:val="Header Char"/>
    <w:basedOn w:val="DefaultParagraphFont"/>
    <w:link w:val="Header"/>
    <w:rsid w:val="0012301D"/>
    <w:rPr>
      <w:sz w:val="24"/>
      <w:lang w:val="fr-FR" w:eastAsia="en-US"/>
    </w:rPr>
  </w:style>
  <w:style w:type="character" w:styleId="Hyperlink">
    <w:name w:val="Hyperlink"/>
    <w:basedOn w:val="DefaultParagraphFont"/>
    <w:uiPriority w:val="99"/>
    <w:rsid w:val="0012301D"/>
    <w:rPr>
      <w:color w:val="0000FF"/>
      <w:u w:val="single"/>
    </w:rPr>
  </w:style>
  <w:style w:type="character" w:customStyle="1" w:styleId="Heading2Char">
    <w:name w:val="Heading 2 Char"/>
    <w:basedOn w:val="DefaultParagraphFont"/>
    <w:link w:val="Heading2"/>
    <w:uiPriority w:val="99"/>
    <w:rsid w:val="0012301D"/>
    <w:rPr>
      <w:b/>
      <w:sz w:val="24"/>
      <w:lang w:val="fr-FR" w:eastAsia="en-US"/>
    </w:rPr>
  </w:style>
  <w:style w:type="character" w:customStyle="1" w:styleId="Heading3Char">
    <w:name w:val="Heading 3 Char"/>
    <w:basedOn w:val="DefaultParagraphFont"/>
    <w:link w:val="Heading3"/>
    <w:uiPriority w:val="99"/>
    <w:rsid w:val="0012301D"/>
    <w:rPr>
      <w:b/>
      <w:sz w:val="24"/>
      <w:lang w:val="fr-FR" w:eastAsia="en-US"/>
    </w:rPr>
  </w:style>
  <w:style w:type="character" w:customStyle="1" w:styleId="Heading4Char">
    <w:name w:val="Heading 4 Char"/>
    <w:basedOn w:val="DefaultParagraphFont"/>
    <w:link w:val="Heading4"/>
    <w:uiPriority w:val="99"/>
    <w:rsid w:val="0012301D"/>
    <w:rPr>
      <w:b/>
      <w:sz w:val="24"/>
      <w:lang w:val="fr-FR" w:eastAsia="en-US"/>
    </w:rPr>
  </w:style>
  <w:style w:type="character" w:customStyle="1" w:styleId="Heading5Char">
    <w:name w:val="Heading 5 Char"/>
    <w:basedOn w:val="DefaultParagraphFont"/>
    <w:link w:val="Heading5"/>
    <w:uiPriority w:val="99"/>
    <w:rsid w:val="0012301D"/>
    <w:rPr>
      <w:b/>
      <w:sz w:val="24"/>
      <w:lang w:val="fr-FR" w:eastAsia="en-US"/>
    </w:rPr>
  </w:style>
  <w:style w:type="character" w:customStyle="1" w:styleId="Heading6Char">
    <w:name w:val="Heading 6 Char"/>
    <w:basedOn w:val="DefaultParagraphFont"/>
    <w:link w:val="Heading6"/>
    <w:uiPriority w:val="99"/>
    <w:rsid w:val="0012301D"/>
    <w:rPr>
      <w:b/>
      <w:sz w:val="24"/>
      <w:lang w:val="fr-FR" w:eastAsia="en-US"/>
    </w:rPr>
  </w:style>
  <w:style w:type="character" w:customStyle="1" w:styleId="Heading7Char">
    <w:name w:val="Heading 7 Char"/>
    <w:basedOn w:val="DefaultParagraphFont"/>
    <w:link w:val="Heading7"/>
    <w:uiPriority w:val="99"/>
    <w:rsid w:val="0012301D"/>
    <w:rPr>
      <w:b/>
      <w:sz w:val="24"/>
      <w:lang w:val="fr-FR" w:eastAsia="en-US"/>
    </w:rPr>
  </w:style>
  <w:style w:type="character" w:customStyle="1" w:styleId="Heading8Char">
    <w:name w:val="Heading 8 Char"/>
    <w:basedOn w:val="DefaultParagraphFont"/>
    <w:link w:val="Heading8"/>
    <w:uiPriority w:val="99"/>
    <w:rsid w:val="0012301D"/>
    <w:rPr>
      <w:b/>
      <w:sz w:val="24"/>
      <w:lang w:val="fr-FR" w:eastAsia="en-US"/>
    </w:rPr>
  </w:style>
  <w:style w:type="character" w:customStyle="1" w:styleId="Heading9Char">
    <w:name w:val="Heading 9 Char"/>
    <w:basedOn w:val="DefaultParagraphFont"/>
    <w:link w:val="Heading9"/>
    <w:uiPriority w:val="99"/>
    <w:rsid w:val="0012301D"/>
    <w:rPr>
      <w:b/>
      <w:sz w:val="24"/>
      <w:lang w:val="fr-FR" w:eastAsia="en-US"/>
    </w:rPr>
  </w:style>
  <w:style w:type="paragraph" w:customStyle="1" w:styleId="Artheading">
    <w:name w:val="Art_heading"/>
    <w:basedOn w:val="Normal"/>
    <w:next w:val="Normal"/>
    <w:uiPriority w:val="99"/>
    <w:rsid w:val="0012301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12301D"/>
    <w:rPr>
      <w:vertAlign w:val="superscript"/>
    </w:rPr>
  </w:style>
  <w:style w:type="character" w:customStyle="1" w:styleId="FooterChar">
    <w:name w:val="Footer Char"/>
    <w:basedOn w:val="DefaultParagraphFont"/>
    <w:link w:val="Footer"/>
    <w:rsid w:val="0012301D"/>
    <w:rPr>
      <w:noProof/>
      <w:sz w:val="18"/>
      <w:lang w:val="fr-FR" w:eastAsia="en-US"/>
    </w:rPr>
  </w:style>
  <w:style w:type="paragraph" w:customStyle="1" w:styleId="FirstFooter">
    <w:name w:val="FirstFooter"/>
    <w:basedOn w:val="Footer"/>
    <w:uiPriority w:val="99"/>
    <w:rsid w:val="0012301D"/>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12301D"/>
    <w:rPr>
      <w:sz w:val="22"/>
      <w:lang w:val="fr-FR" w:eastAsia="en-US"/>
    </w:rPr>
  </w:style>
  <w:style w:type="paragraph" w:customStyle="1" w:styleId="Source">
    <w:name w:val="Source"/>
    <w:basedOn w:val="Normal"/>
    <w:next w:val="Normal"/>
    <w:link w:val="SourceChar"/>
    <w:rsid w:val="0012301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Tableref">
    <w:name w:val="Table_ref"/>
    <w:basedOn w:val="Normal"/>
    <w:next w:val="Normal"/>
    <w:uiPriority w:val="99"/>
    <w:rsid w:val="0012301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2301D"/>
    <w:pPr>
      <w:tabs>
        <w:tab w:val="left" w:pos="567"/>
        <w:tab w:val="left" w:pos="1701"/>
        <w:tab w:val="left" w:pos="2835"/>
      </w:tabs>
      <w:spacing w:before="240"/>
    </w:pPr>
    <w:rPr>
      <w:b w:val="0"/>
      <w:caps/>
    </w:rPr>
  </w:style>
  <w:style w:type="paragraph" w:customStyle="1" w:styleId="Title2">
    <w:name w:val="Title 2"/>
    <w:basedOn w:val="Source"/>
    <w:next w:val="Normal"/>
    <w:link w:val="Title2Carattere"/>
    <w:uiPriority w:val="99"/>
    <w:rsid w:val="0012301D"/>
    <w:pPr>
      <w:overflowPunct/>
      <w:autoSpaceDE/>
      <w:autoSpaceDN/>
      <w:adjustRightInd/>
      <w:spacing w:before="480"/>
      <w:textAlignment w:val="auto"/>
    </w:pPr>
    <w:rPr>
      <w:b w:val="0"/>
      <w:caps/>
    </w:rPr>
  </w:style>
  <w:style w:type="paragraph" w:customStyle="1" w:styleId="Title3">
    <w:name w:val="Title 3"/>
    <w:basedOn w:val="Title2"/>
    <w:next w:val="Normal"/>
    <w:link w:val="Title3Char"/>
    <w:uiPriority w:val="99"/>
    <w:rsid w:val="0012301D"/>
    <w:pPr>
      <w:spacing w:before="240"/>
    </w:pPr>
    <w:rPr>
      <w:caps w:val="0"/>
    </w:rPr>
  </w:style>
  <w:style w:type="paragraph" w:customStyle="1" w:styleId="Title4">
    <w:name w:val="Title 4"/>
    <w:basedOn w:val="Title3"/>
    <w:next w:val="Heading1"/>
    <w:rsid w:val="0012301D"/>
    <w:rPr>
      <w:b/>
    </w:rPr>
  </w:style>
  <w:style w:type="character" w:customStyle="1" w:styleId="Appdef">
    <w:name w:val="App_def"/>
    <w:basedOn w:val="DefaultParagraphFont"/>
    <w:uiPriority w:val="99"/>
    <w:rsid w:val="0012301D"/>
    <w:rPr>
      <w:rFonts w:ascii="Times New Roman" w:hAnsi="Times New Roman"/>
      <w:b/>
    </w:rPr>
  </w:style>
  <w:style w:type="character" w:customStyle="1" w:styleId="Appref">
    <w:name w:val="App_ref"/>
    <w:basedOn w:val="DefaultParagraphFont"/>
    <w:uiPriority w:val="99"/>
    <w:rsid w:val="0012301D"/>
  </w:style>
  <w:style w:type="character" w:customStyle="1" w:styleId="Artdef">
    <w:name w:val="Art_def"/>
    <w:basedOn w:val="DefaultParagraphFont"/>
    <w:uiPriority w:val="99"/>
    <w:rsid w:val="0012301D"/>
    <w:rPr>
      <w:rFonts w:ascii="Times New Roman" w:hAnsi="Times New Roman"/>
      <w:b/>
    </w:rPr>
  </w:style>
  <w:style w:type="character" w:customStyle="1" w:styleId="Artref">
    <w:name w:val="Art_ref"/>
    <w:basedOn w:val="DefaultParagraphFont"/>
    <w:uiPriority w:val="99"/>
    <w:rsid w:val="0012301D"/>
  </w:style>
  <w:style w:type="character" w:customStyle="1" w:styleId="Recdef">
    <w:name w:val="Rec_def"/>
    <w:basedOn w:val="DefaultParagraphFont"/>
    <w:uiPriority w:val="99"/>
    <w:rsid w:val="0012301D"/>
    <w:rPr>
      <w:b/>
    </w:rPr>
  </w:style>
  <w:style w:type="character" w:customStyle="1" w:styleId="Resdef">
    <w:name w:val="Res_def"/>
    <w:basedOn w:val="DefaultParagraphFont"/>
    <w:uiPriority w:val="99"/>
    <w:rsid w:val="0012301D"/>
    <w:rPr>
      <w:rFonts w:ascii="Times New Roman" w:hAnsi="Times New Roman"/>
      <w:b/>
    </w:rPr>
  </w:style>
  <w:style w:type="character" w:customStyle="1" w:styleId="Tablefreq">
    <w:name w:val="Table_freq"/>
    <w:basedOn w:val="DefaultParagraphFont"/>
    <w:uiPriority w:val="99"/>
    <w:rsid w:val="0012301D"/>
    <w:rPr>
      <w:b/>
      <w:color w:val="auto"/>
      <w:sz w:val="20"/>
    </w:rPr>
  </w:style>
  <w:style w:type="paragraph" w:customStyle="1" w:styleId="Formal">
    <w:name w:val="Formal"/>
    <w:basedOn w:val="ASN1"/>
    <w:uiPriority w:val="99"/>
    <w:rsid w:val="0012301D"/>
    <w:pPr>
      <w:tabs>
        <w:tab w:val="left" w:pos="1871"/>
      </w:tabs>
      <w:jc w:val="left"/>
    </w:pPr>
    <w:rPr>
      <w:rFonts w:ascii="Times New Roman Bold" w:hAnsi="Times New Roman Bold"/>
      <w:b w:val="0"/>
      <w:lang w:val="en-GB"/>
    </w:rPr>
  </w:style>
  <w:style w:type="paragraph" w:customStyle="1" w:styleId="Section1">
    <w:name w:val="Section_1"/>
    <w:basedOn w:val="Normal"/>
    <w:link w:val="Section1Char"/>
    <w:uiPriority w:val="99"/>
    <w:rsid w:val="0012301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12301D"/>
    <w:rPr>
      <w:b w:val="0"/>
      <w:i/>
    </w:rPr>
  </w:style>
  <w:style w:type="paragraph" w:customStyle="1" w:styleId="AnnexNo">
    <w:name w:val="Annex_No"/>
    <w:basedOn w:val="Normal"/>
    <w:next w:val="Normal"/>
    <w:link w:val="AnnexNoChar"/>
    <w:uiPriority w:val="99"/>
    <w:rsid w:val="0012301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uiPriority w:val="99"/>
    <w:rsid w:val="0012301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har"/>
    <w:uiPriority w:val="99"/>
    <w:rsid w:val="0012301D"/>
  </w:style>
  <w:style w:type="paragraph" w:customStyle="1" w:styleId="Appendixtitle">
    <w:name w:val="Appendix_title"/>
    <w:basedOn w:val="Annextitle"/>
    <w:next w:val="Normal"/>
    <w:link w:val="AppendixtitleChar"/>
    <w:uiPriority w:val="99"/>
    <w:rsid w:val="0012301D"/>
  </w:style>
  <w:style w:type="paragraph" w:customStyle="1" w:styleId="Border">
    <w:name w:val="Border"/>
    <w:basedOn w:val="Normal"/>
    <w:uiPriority w:val="99"/>
    <w:rsid w:val="001230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12301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12301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12301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12301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12301D"/>
  </w:style>
  <w:style w:type="paragraph" w:customStyle="1" w:styleId="Normalaftertitle0">
    <w:name w:val="Normal after title"/>
    <w:basedOn w:val="Normal"/>
    <w:next w:val="Normal"/>
    <w:link w:val="NormalaftertitleChar0"/>
    <w:rsid w:val="0012301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uiPriority w:val="99"/>
    <w:rsid w:val="0012301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link w:val="ReasonsChar"/>
    <w:qFormat/>
    <w:rsid w:val="0012301D"/>
    <w:pPr>
      <w:tabs>
        <w:tab w:val="clear" w:pos="794"/>
        <w:tab w:val="clear" w:pos="1191"/>
        <w:tab w:val="left" w:pos="1134"/>
      </w:tabs>
      <w:jc w:val="left"/>
    </w:pPr>
    <w:rPr>
      <w:lang w:val="en-GB"/>
    </w:rPr>
  </w:style>
  <w:style w:type="paragraph" w:customStyle="1" w:styleId="Section3">
    <w:name w:val="Section_3"/>
    <w:basedOn w:val="Section1"/>
    <w:uiPriority w:val="99"/>
    <w:rsid w:val="0012301D"/>
    <w:rPr>
      <w:b w:val="0"/>
    </w:rPr>
  </w:style>
  <w:style w:type="paragraph" w:customStyle="1" w:styleId="TableTextS5">
    <w:name w:val="Table_TextS5"/>
    <w:basedOn w:val="Normal"/>
    <w:link w:val="TableTextS5Char"/>
    <w:uiPriority w:val="99"/>
    <w:rsid w:val="0012301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230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2301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2301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2301D"/>
  </w:style>
  <w:style w:type="paragraph" w:customStyle="1" w:styleId="Committee">
    <w:name w:val="Committee"/>
    <w:basedOn w:val="Normal"/>
    <w:qFormat/>
    <w:rsid w:val="001230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12301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2301D"/>
  </w:style>
  <w:style w:type="paragraph" w:customStyle="1" w:styleId="Subsection1">
    <w:name w:val="Subsection_1"/>
    <w:basedOn w:val="Section1"/>
    <w:next w:val="Normalaftertitle0"/>
    <w:qFormat/>
    <w:rsid w:val="0012301D"/>
  </w:style>
  <w:style w:type="paragraph" w:customStyle="1" w:styleId="Volumetitle">
    <w:name w:val="Volume_title"/>
    <w:basedOn w:val="Normal"/>
    <w:qFormat/>
    <w:rsid w:val="0012301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unhideWhenUsed/>
    <w:rsid w:val="0012301D"/>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rsid w:val="0012301D"/>
    <w:rPr>
      <w:rFonts w:asciiTheme="majorHAnsi" w:eastAsiaTheme="majorEastAsia" w:hAnsiTheme="majorHAnsi" w:cstheme="majorBidi"/>
      <w:sz w:val="18"/>
      <w:szCs w:val="18"/>
      <w:lang w:val="en-GB" w:eastAsia="en-US"/>
    </w:rPr>
  </w:style>
  <w:style w:type="character" w:customStyle="1" w:styleId="SourceChar">
    <w:name w:val="Source Char"/>
    <w:link w:val="Source"/>
    <w:locked/>
    <w:rsid w:val="0012301D"/>
    <w:rPr>
      <w:b/>
      <w:sz w:val="28"/>
      <w:lang w:val="en-GB" w:eastAsia="en-US"/>
    </w:rPr>
  </w:style>
  <w:style w:type="character" w:customStyle="1" w:styleId="Title1Char">
    <w:name w:val="Title 1 Char"/>
    <w:link w:val="Title1"/>
    <w:locked/>
    <w:rsid w:val="0012301D"/>
    <w:rPr>
      <w:caps/>
      <w:sz w:val="28"/>
      <w:lang w:val="en-GB" w:eastAsia="en-US"/>
    </w:rPr>
  </w:style>
  <w:style w:type="paragraph" w:styleId="ListParagraph">
    <w:name w:val="List Paragraph"/>
    <w:basedOn w:val="Normal"/>
    <w:link w:val="ListParagraphChar"/>
    <w:uiPriority w:val="99"/>
    <w:qFormat/>
    <w:rsid w:val="0012301D"/>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styleId="FollowedHyperlink">
    <w:name w:val="FollowedHyperlink"/>
    <w:uiPriority w:val="99"/>
    <w:rsid w:val="0012301D"/>
    <w:rPr>
      <w:rFonts w:cs="Times New Roman"/>
      <w:color w:val="800080"/>
      <w:u w:val="single"/>
    </w:rPr>
  </w:style>
  <w:style w:type="table" w:styleId="TableGrid">
    <w:name w:val="Table Grid"/>
    <w:basedOn w:val="TableNormal"/>
    <w:rsid w:val="0012301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12301D"/>
    <w:rPr>
      <w:b/>
      <w:bCs/>
    </w:rPr>
  </w:style>
  <w:style w:type="character" w:customStyle="1" w:styleId="NormalaftertitleChar">
    <w:name w:val="Normal_after_title Char"/>
    <w:basedOn w:val="DefaultParagraphFont"/>
    <w:link w:val="Normalaftertitle"/>
    <w:locked/>
    <w:rsid w:val="0012301D"/>
    <w:rPr>
      <w:sz w:val="24"/>
      <w:lang w:val="fr-FR" w:eastAsia="en-US"/>
    </w:rPr>
  </w:style>
  <w:style w:type="character" w:customStyle="1" w:styleId="EquationChar">
    <w:name w:val="Equation Char"/>
    <w:basedOn w:val="DefaultParagraphFont"/>
    <w:link w:val="Equation"/>
    <w:uiPriority w:val="99"/>
    <w:rsid w:val="0012301D"/>
    <w:rPr>
      <w:sz w:val="24"/>
      <w:lang w:val="fr-FR" w:eastAsia="en-US"/>
    </w:rPr>
  </w:style>
  <w:style w:type="character" w:customStyle="1" w:styleId="EquationlegendChar">
    <w:name w:val="Equation_legend Char"/>
    <w:basedOn w:val="DefaultParagraphFont"/>
    <w:link w:val="Equationlegend"/>
    <w:uiPriority w:val="99"/>
    <w:rsid w:val="0012301D"/>
    <w:rPr>
      <w:sz w:val="24"/>
      <w:lang w:eastAsia="en-US"/>
    </w:rPr>
  </w:style>
  <w:style w:type="character" w:customStyle="1" w:styleId="FiguretitleChar">
    <w:name w:val="Figure_title Char"/>
    <w:link w:val="Figuretitle"/>
    <w:uiPriority w:val="99"/>
    <w:locked/>
    <w:rsid w:val="0012301D"/>
    <w:rPr>
      <w:rFonts w:ascii="Times New Roman Bold" w:hAnsi="Times New Roman Bold"/>
      <w:b/>
      <w:sz w:val="18"/>
      <w:lang w:val="fr-FR" w:eastAsia="en-US"/>
    </w:rPr>
  </w:style>
  <w:style w:type="character" w:customStyle="1" w:styleId="FigureNoChar">
    <w:name w:val="Figure_No Char"/>
    <w:link w:val="FigureNo"/>
    <w:uiPriority w:val="99"/>
    <w:locked/>
    <w:rsid w:val="0012301D"/>
    <w:rPr>
      <w:caps/>
      <w:sz w:val="18"/>
      <w:lang w:val="fr-FR" w:eastAsia="en-US"/>
    </w:rPr>
  </w:style>
  <w:style w:type="character" w:customStyle="1" w:styleId="TableNoChar">
    <w:name w:val="Table_No Char"/>
    <w:link w:val="TableNo"/>
    <w:uiPriority w:val="99"/>
    <w:locked/>
    <w:rsid w:val="0012301D"/>
    <w:rPr>
      <w:sz w:val="24"/>
      <w:lang w:val="fr-FR" w:eastAsia="en-US"/>
    </w:rPr>
  </w:style>
  <w:style w:type="paragraph" w:styleId="Revision">
    <w:name w:val="Revision"/>
    <w:hidden/>
    <w:uiPriority w:val="99"/>
    <w:semiHidden/>
    <w:rsid w:val="0012301D"/>
    <w:rPr>
      <w:rFonts w:eastAsia="MS Mincho"/>
      <w:sz w:val="24"/>
      <w:lang w:val="fr-FR" w:eastAsia="en-US"/>
    </w:rPr>
  </w:style>
  <w:style w:type="character" w:customStyle="1" w:styleId="TabletextChar">
    <w:name w:val="Table_text Char"/>
    <w:link w:val="Tabletext"/>
    <w:uiPriority w:val="99"/>
    <w:locked/>
    <w:rsid w:val="0012301D"/>
    <w:rPr>
      <w:sz w:val="22"/>
      <w:lang w:val="fr-FR" w:eastAsia="en-US"/>
    </w:rPr>
  </w:style>
  <w:style w:type="character" w:customStyle="1" w:styleId="TableheadChar">
    <w:name w:val="Table_head Char"/>
    <w:link w:val="Tablehead"/>
    <w:uiPriority w:val="99"/>
    <w:locked/>
    <w:rsid w:val="0012301D"/>
    <w:rPr>
      <w:b/>
      <w:sz w:val="22"/>
      <w:lang w:val="fr-FR" w:eastAsia="en-US"/>
    </w:rPr>
  </w:style>
  <w:style w:type="character" w:styleId="CommentReference">
    <w:name w:val="annotation reference"/>
    <w:basedOn w:val="DefaultParagraphFont"/>
    <w:uiPriority w:val="99"/>
    <w:unhideWhenUsed/>
    <w:rsid w:val="0012301D"/>
    <w:rPr>
      <w:sz w:val="18"/>
      <w:szCs w:val="18"/>
    </w:rPr>
  </w:style>
  <w:style w:type="paragraph" w:styleId="CommentText">
    <w:name w:val="annotation text"/>
    <w:basedOn w:val="Normal"/>
    <w:link w:val="CommentTextChar"/>
    <w:uiPriority w:val="99"/>
    <w:unhideWhenUsed/>
    <w:rsid w:val="0012301D"/>
    <w:pPr>
      <w:jc w:val="left"/>
    </w:pPr>
    <w:rPr>
      <w:rFonts w:eastAsia="MS Mincho"/>
    </w:rPr>
  </w:style>
  <w:style w:type="character" w:customStyle="1" w:styleId="CommentTextChar">
    <w:name w:val="Comment Text Char"/>
    <w:basedOn w:val="DefaultParagraphFont"/>
    <w:link w:val="CommentText"/>
    <w:uiPriority w:val="99"/>
    <w:rsid w:val="0012301D"/>
    <w:rPr>
      <w:rFonts w:eastAsia="MS Mincho"/>
      <w:sz w:val="24"/>
      <w:lang w:val="fr-FR" w:eastAsia="en-US"/>
    </w:rPr>
  </w:style>
  <w:style w:type="paragraph" w:styleId="CommentSubject">
    <w:name w:val="annotation subject"/>
    <w:basedOn w:val="CommentText"/>
    <w:next w:val="CommentText"/>
    <w:link w:val="CommentSubjectChar"/>
    <w:uiPriority w:val="99"/>
    <w:unhideWhenUsed/>
    <w:rsid w:val="0012301D"/>
    <w:rPr>
      <w:b/>
      <w:bCs/>
    </w:rPr>
  </w:style>
  <w:style w:type="character" w:customStyle="1" w:styleId="CommentSubjectChar">
    <w:name w:val="Comment Subject Char"/>
    <w:basedOn w:val="CommentTextChar"/>
    <w:link w:val="CommentSubject"/>
    <w:uiPriority w:val="99"/>
    <w:rsid w:val="0012301D"/>
    <w:rPr>
      <w:rFonts w:eastAsia="MS Mincho"/>
      <w:b/>
      <w:bCs/>
      <w:sz w:val="24"/>
      <w:lang w:val="fr-FR" w:eastAsia="en-US"/>
    </w:rPr>
  </w:style>
  <w:style w:type="paragraph" w:styleId="BodyText">
    <w:name w:val="Body Text"/>
    <w:basedOn w:val="Normal"/>
    <w:link w:val="BodyTextChar"/>
    <w:uiPriority w:val="99"/>
    <w:rsid w:val="0012301D"/>
    <w:pPr>
      <w:overflowPunct/>
      <w:autoSpaceDE/>
      <w:autoSpaceDN/>
      <w:adjustRightInd/>
      <w:spacing w:after="120"/>
      <w:jc w:val="left"/>
      <w:textAlignment w:val="auto"/>
    </w:pPr>
    <w:rPr>
      <w:rFonts w:eastAsia="MS Mincho"/>
      <w:lang w:val="en-GB"/>
    </w:rPr>
  </w:style>
  <w:style w:type="character" w:customStyle="1" w:styleId="BodyTextChar">
    <w:name w:val="Body Text Char"/>
    <w:basedOn w:val="DefaultParagraphFont"/>
    <w:link w:val="BodyText"/>
    <w:uiPriority w:val="99"/>
    <w:rsid w:val="0012301D"/>
    <w:rPr>
      <w:rFonts w:eastAsia="MS Mincho"/>
      <w:sz w:val="24"/>
      <w:lang w:val="en-GB" w:eastAsia="en-US"/>
    </w:rPr>
  </w:style>
  <w:style w:type="numbering" w:customStyle="1" w:styleId="1">
    <w:name w:val="リストなし1"/>
    <w:next w:val="NoList"/>
    <w:uiPriority w:val="99"/>
    <w:semiHidden/>
    <w:unhideWhenUsed/>
    <w:rsid w:val="0012301D"/>
  </w:style>
  <w:style w:type="paragraph" w:styleId="NormalWeb">
    <w:name w:val="Normal (Web)"/>
    <w:basedOn w:val="Normal"/>
    <w:link w:val="NormalWebChar"/>
    <w:uiPriority w:val="99"/>
    <w:rsid w:val="0012301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lang w:val="en-US"/>
    </w:rPr>
  </w:style>
  <w:style w:type="character" w:customStyle="1" w:styleId="ArttitleCar">
    <w:name w:val="Art_title Car"/>
    <w:link w:val="Arttitle"/>
    <w:uiPriority w:val="99"/>
    <w:locked/>
    <w:rsid w:val="0012301D"/>
    <w:rPr>
      <w:b/>
      <w:sz w:val="28"/>
      <w:lang w:val="fr-FR" w:eastAsia="en-US"/>
    </w:rPr>
  </w:style>
  <w:style w:type="character" w:customStyle="1" w:styleId="ArtNoChar">
    <w:name w:val="Art_No Char"/>
    <w:link w:val="ArtNo"/>
    <w:uiPriority w:val="99"/>
    <w:locked/>
    <w:rsid w:val="0012301D"/>
    <w:rPr>
      <w:sz w:val="28"/>
      <w:lang w:val="fr-FR" w:eastAsia="en-US"/>
    </w:rPr>
  </w:style>
  <w:style w:type="character" w:customStyle="1" w:styleId="CallChar">
    <w:name w:val="Call Char"/>
    <w:link w:val="Call"/>
    <w:uiPriority w:val="99"/>
    <w:locked/>
    <w:rsid w:val="0012301D"/>
    <w:rPr>
      <w:i/>
      <w:sz w:val="24"/>
      <w:lang w:val="fr-FR" w:eastAsia="en-US"/>
    </w:rPr>
  </w:style>
  <w:style w:type="character" w:customStyle="1" w:styleId="ChaptitleChar">
    <w:name w:val="Chap_title Char"/>
    <w:link w:val="Chaptitle"/>
    <w:uiPriority w:val="99"/>
    <w:locked/>
    <w:rsid w:val="0012301D"/>
    <w:rPr>
      <w:b/>
      <w:sz w:val="28"/>
      <w:lang w:val="fr-FR" w:eastAsia="en-US"/>
    </w:rPr>
  </w:style>
  <w:style w:type="character" w:customStyle="1" w:styleId="enumlev1Char">
    <w:name w:val="enumlev1 Char"/>
    <w:link w:val="enumlev1"/>
    <w:uiPriority w:val="99"/>
    <w:locked/>
    <w:rsid w:val="0012301D"/>
    <w:rPr>
      <w:sz w:val="24"/>
      <w:lang w:val="fr-FR" w:eastAsia="en-US"/>
    </w:rPr>
  </w:style>
  <w:style w:type="character" w:customStyle="1" w:styleId="TabletitleChar">
    <w:name w:val="Table_title Char"/>
    <w:link w:val="Tabletitle"/>
    <w:uiPriority w:val="99"/>
    <w:locked/>
    <w:rsid w:val="0012301D"/>
    <w:rPr>
      <w:b/>
      <w:sz w:val="24"/>
      <w:lang w:val="fr-FR" w:eastAsia="en-US"/>
    </w:rPr>
  </w:style>
  <w:style w:type="character" w:customStyle="1" w:styleId="NoteChar">
    <w:name w:val="Note Char"/>
    <w:link w:val="Note"/>
    <w:uiPriority w:val="99"/>
    <w:locked/>
    <w:rsid w:val="0012301D"/>
    <w:rPr>
      <w:sz w:val="22"/>
      <w:lang w:val="fr-FR" w:eastAsia="en-US"/>
    </w:rPr>
  </w:style>
  <w:style w:type="character" w:customStyle="1" w:styleId="AnnexNoChar">
    <w:name w:val="Annex_No Char"/>
    <w:link w:val="AnnexNo"/>
    <w:uiPriority w:val="99"/>
    <w:locked/>
    <w:rsid w:val="0012301D"/>
    <w:rPr>
      <w:caps/>
      <w:sz w:val="28"/>
      <w:lang w:val="en-GB" w:eastAsia="en-US"/>
    </w:rPr>
  </w:style>
  <w:style w:type="character" w:customStyle="1" w:styleId="AnnextitleChar1">
    <w:name w:val="Annex_title Char1"/>
    <w:link w:val="Annextitle"/>
    <w:uiPriority w:val="99"/>
    <w:locked/>
    <w:rsid w:val="0012301D"/>
    <w:rPr>
      <w:rFonts w:ascii="Times New Roman Bold" w:hAnsi="Times New Roman Bold"/>
      <w:b/>
      <w:sz w:val="28"/>
      <w:lang w:val="en-GB" w:eastAsia="en-US"/>
    </w:rPr>
  </w:style>
  <w:style w:type="character" w:customStyle="1" w:styleId="NormalaftertitleChar0">
    <w:name w:val="Normal after title Char"/>
    <w:link w:val="Normalaftertitle0"/>
    <w:uiPriority w:val="99"/>
    <w:locked/>
    <w:rsid w:val="0012301D"/>
    <w:rPr>
      <w:sz w:val="24"/>
      <w:lang w:val="en-GB" w:eastAsia="en-US"/>
    </w:rPr>
  </w:style>
  <w:style w:type="character" w:customStyle="1" w:styleId="RectitleChar">
    <w:name w:val="Rec_title Char"/>
    <w:link w:val="Rectitle"/>
    <w:uiPriority w:val="99"/>
    <w:locked/>
    <w:rsid w:val="0012301D"/>
    <w:rPr>
      <w:b/>
      <w:sz w:val="28"/>
      <w:lang w:val="fr-FR" w:eastAsia="en-US"/>
    </w:rPr>
  </w:style>
  <w:style w:type="character" w:customStyle="1" w:styleId="RecNoChar">
    <w:name w:val="Rec_No Char"/>
    <w:link w:val="RecNo"/>
    <w:uiPriority w:val="99"/>
    <w:locked/>
    <w:rsid w:val="0012301D"/>
    <w:rPr>
      <w:sz w:val="28"/>
      <w:lang w:val="fr-FR" w:eastAsia="en-US"/>
    </w:rPr>
  </w:style>
  <w:style w:type="character" w:customStyle="1" w:styleId="ReptitleChar">
    <w:name w:val="Rep_title Char"/>
    <w:link w:val="Reptitle"/>
    <w:uiPriority w:val="99"/>
    <w:locked/>
    <w:rsid w:val="0012301D"/>
    <w:rPr>
      <w:b/>
      <w:sz w:val="28"/>
      <w:lang w:val="fr-FR" w:eastAsia="en-US"/>
    </w:rPr>
  </w:style>
  <w:style w:type="character" w:customStyle="1" w:styleId="RepNoChar">
    <w:name w:val="Rep_No Char"/>
    <w:link w:val="RepNo"/>
    <w:uiPriority w:val="99"/>
    <w:locked/>
    <w:rsid w:val="0012301D"/>
    <w:rPr>
      <w:sz w:val="28"/>
      <w:lang w:val="fr-FR" w:eastAsia="en-US"/>
    </w:rPr>
  </w:style>
  <w:style w:type="character" w:customStyle="1" w:styleId="RestitleChar">
    <w:name w:val="Res_title Char"/>
    <w:link w:val="Restitle"/>
    <w:uiPriority w:val="99"/>
    <w:locked/>
    <w:rsid w:val="0012301D"/>
    <w:rPr>
      <w:b/>
      <w:sz w:val="28"/>
      <w:lang w:val="fr-FR" w:eastAsia="en-US"/>
    </w:rPr>
  </w:style>
  <w:style w:type="character" w:customStyle="1" w:styleId="ResNoChar">
    <w:name w:val="Res_No Char"/>
    <w:link w:val="ResNo"/>
    <w:uiPriority w:val="99"/>
    <w:locked/>
    <w:rsid w:val="0012301D"/>
    <w:rPr>
      <w:sz w:val="28"/>
      <w:lang w:val="fr-FR" w:eastAsia="en-US"/>
    </w:rPr>
  </w:style>
  <w:style w:type="character" w:customStyle="1" w:styleId="TablelegendChar">
    <w:name w:val="Table_legend Char"/>
    <w:link w:val="Tablelegend"/>
    <w:uiPriority w:val="99"/>
    <w:locked/>
    <w:rsid w:val="0012301D"/>
    <w:rPr>
      <w:sz w:val="22"/>
      <w:lang w:val="fr-FR" w:eastAsia="en-US"/>
    </w:rPr>
  </w:style>
  <w:style w:type="character" w:customStyle="1" w:styleId="Title3Char">
    <w:name w:val="Title 3 Char"/>
    <w:link w:val="Title3"/>
    <w:uiPriority w:val="99"/>
    <w:locked/>
    <w:rsid w:val="0012301D"/>
    <w:rPr>
      <w:sz w:val="28"/>
      <w:lang w:val="en-GB" w:eastAsia="en-US"/>
    </w:rPr>
  </w:style>
  <w:style w:type="character" w:customStyle="1" w:styleId="Title2Carattere">
    <w:name w:val="Title 2 Carattere"/>
    <w:link w:val="Title2"/>
    <w:uiPriority w:val="99"/>
    <w:locked/>
    <w:rsid w:val="0012301D"/>
    <w:rPr>
      <w:caps/>
      <w:sz w:val="28"/>
      <w:lang w:val="en-GB" w:eastAsia="en-US"/>
    </w:rPr>
  </w:style>
  <w:style w:type="character" w:customStyle="1" w:styleId="Section1Char">
    <w:name w:val="Section_1 Char"/>
    <w:link w:val="Section1"/>
    <w:uiPriority w:val="99"/>
    <w:locked/>
    <w:rsid w:val="0012301D"/>
    <w:rPr>
      <w:b/>
      <w:sz w:val="24"/>
      <w:lang w:val="en-GB" w:eastAsia="en-US"/>
    </w:rPr>
  </w:style>
  <w:style w:type="character" w:customStyle="1" w:styleId="HeadingbChar">
    <w:name w:val="Heading_b Char"/>
    <w:link w:val="Headingb"/>
    <w:locked/>
    <w:rsid w:val="0012301D"/>
    <w:rPr>
      <w:b/>
      <w:sz w:val="24"/>
      <w:lang w:val="fr-FR" w:eastAsia="en-US"/>
    </w:rPr>
  </w:style>
  <w:style w:type="character" w:customStyle="1" w:styleId="AppendixNoChar">
    <w:name w:val="Appendix_No Char"/>
    <w:link w:val="AppendixNo"/>
    <w:uiPriority w:val="99"/>
    <w:locked/>
    <w:rsid w:val="0012301D"/>
    <w:rPr>
      <w:caps/>
      <w:sz w:val="28"/>
      <w:lang w:val="en-GB" w:eastAsia="en-US"/>
    </w:rPr>
  </w:style>
  <w:style w:type="character" w:customStyle="1" w:styleId="AppendixtitleChar">
    <w:name w:val="Appendix_title Char"/>
    <w:link w:val="Appendixtitle"/>
    <w:uiPriority w:val="99"/>
    <w:locked/>
    <w:rsid w:val="0012301D"/>
    <w:rPr>
      <w:rFonts w:ascii="Times New Roman Bold" w:hAnsi="Times New Roman Bold"/>
      <w:b/>
      <w:sz w:val="28"/>
      <w:lang w:val="en-GB" w:eastAsia="en-US"/>
    </w:rPr>
  </w:style>
  <w:style w:type="character" w:customStyle="1" w:styleId="ProposalChar">
    <w:name w:val="Proposal Char"/>
    <w:link w:val="Proposal"/>
    <w:uiPriority w:val="99"/>
    <w:locked/>
    <w:rsid w:val="0012301D"/>
    <w:rPr>
      <w:rFonts w:hAnsi="Times New Roman Bold"/>
      <w:b/>
      <w:sz w:val="24"/>
      <w:lang w:val="en-GB" w:eastAsia="en-US"/>
    </w:rPr>
  </w:style>
  <w:style w:type="character" w:customStyle="1" w:styleId="ReasonsChar">
    <w:name w:val="Reasons Char"/>
    <w:link w:val="Reasons"/>
    <w:locked/>
    <w:rsid w:val="0012301D"/>
    <w:rPr>
      <w:sz w:val="24"/>
      <w:lang w:val="en-GB" w:eastAsia="en-US"/>
    </w:rPr>
  </w:style>
  <w:style w:type="character" w:customStyle="1" w:styleId="TableTextS5Char">
    <w:name w:val="Table_TextS5 Char"/>
    <w:link w:val="TableTextS5"/>
    <w:uiPriority w:val="99"/>
    <w:locked/>
    <w:rsid w:val="0012301D"/>
    <w:rPr>
      <w:lang w:val="en-GB" w:eastAsia="en-US"/>
    </w:rPr>
  </w:style>
  <w:style w:type="character" w:customStyle="1" w:styleId="AnnexNoTitleChar">
    <w:name w:val="Annex_NoTitle Char"/>
    <w:link w:val="AnnexNoTitle"/>
    <w:locked/>
    <w:rsid w:val="0012301D"/>
    <w:rPr>
      <w:b/>
      <w:sz w:val="28"/>
      <w:lang w:val="fr-FR" w:eastAsia="en-US"/>
    </w:rPr>
  </w:style>
  <w:style w:type="character" w:customStyle="1" w:styleId="ListParagraphChar">
    <w:name w:val="List Paragraph Char"/>
    <w:link w:val="ListParagraph"/>
    <w:uiPriority w:val="99"/>
    <w:locked/>
    <w:rsid w:val="0012301D"/>
    <w:rPr>
      <w:rFonts w:eastAsia="MS Mincho"/>
      <w:sz w:val="24"/>
      <w:lang w:val="en-GB" w:eastAsia="en-US"/>
    </w:rPr>
  </w:style>
  <w:style w:type="paragraph" w:styleId="Date">
    <w:name w:val="Date"/>
    <w:basedOn w:val="Normal"/>
    <w:link w:val="DateChar"/>
    <w:uiPriority w:val="99"/>
    <w:rsid w:val="0012301D"/>
    <w:pPr>
      <w:framePr w:hSpace="181" w:wrap="notBeside" w:vAnchor="page" w:hAnchor="page" w:x="1135" w:y="852"/>
      <w:tabs>
        <w:tab w:val="clear" w:pos="794"/>
        <w:tab w:val="clear" w:pos="1191"/>
        <w:tab w:val="clear" w:pos="1588"/>
        <w:tab w:val="clear" w:pos="1985"/>
        <w:tab w:val="left" w:pos="567"/>
        <w:tab w:val="left" w:pos="1134"/>
        <w:tab w:val="left" w:pos="1701"/>
        <w:tab w:val="left" w:pos="1843"/>
        <w:tab w:val="left" w:pos="2269"/>
        <w:tab w:val="left" w:pos="2835"/>
        <w:tab w:val="left" w:pos="3544"/>
        <w:tab w:val="left" w:pos="3969"/>
      </w:tabs>
      <w:spacing w:before="192" w:line="240" w:lineRule="atLeast"/>
      <w:jc w:val="center"/>
    </w:pPr>
    <w:rPr>
      <w:rFonts w:eastAsia="Batang"/>
      <w:sz w:val="20"/>
      <w:lang w:val="en-GB"/>
    </w:rPr>
  </w:style>
  <w:style w:type="character" w:customStyle="1" w:styleId="DateChar">
    <w:name w:val="Date Char"/>
    <w:basedOn w:val="DefaultParagraphFont"/>
    <w:link w:val="Date"/>
    <w:uiPriority w:val="99"/>
    <w:rsid w:val="0012301D"/>
    <w:rPr>
      <w:rFonts w:eastAsia="Batang"/>
      <w:lang w:val="en-GB" w:eastAsia="en-US"/>
    </w:rPr>
  </w:style>
  <w:style w:type="paragraph" w:styleId="BodyText3">
    <w:name w:val="Body Text 3"/>
    <w:basedOn w:val="Normal"/>
    <w:link w:val="BodyText3Char"/>
    <w:uiPriority w:val="99"/>
    <w:rsid w:val="0012301D"/>
    <w:pPr>
      <w:tabs>
        <w:tab w:val="clear" w:pos="794"/>
        <w:tab w:val="clear" w:pos="1191"/>
        <w:tab w:val="clear" w:pos="1588"/>
        <w:tab w:val="clear" w:pos="1985"/>
      </w:tabs>
      <w:overflowPunct/>
      <w:autoSpaceDE/>
      <w:autoSpaceDN/>
      <w:adjustRightInd/>
      <w:spacing w:before="0"/>
      <w:jc w:val="left"/>
      <w:textAlignment w:val="auto"/>
    </w:pPr>
    <w:rPr>
      <w:rFonts w:eastAsia="Batang"/>
      <w:sz w:val="22"/>
      <w:szCs w:val="22"/>
      <w:lang w:val="ru-RU" w:eastAsia="ru-RU"/>
    </w:rPr>
  </w:style>
  <w:style w:type="character" w:customStyle="1" w:styleId="BodyText3Char">
    <w:name w:val="Body Text 3 Char"/>
    <w:basedOn w:val="DefaultParagraphFont"/>
    <w:link w:val="BodyText3"/>
    <w:uiPriority w:val="99"/>
    <w:rsid w:val="0012301D"/>
    <w:rPr>
      <w:rFonts w:eastAsia="Batang"/>
      <w:sz w:val="22"/>
      <w:szCs w:val="22"/>
      <w:lang w:val="ru-RU" w:eastAsia="ru-RU"/>
    </w:rPr>
  </w:style>
  <w:style w:type="paragraph" w:styleId="DocumentMap">
    <w:name w:val="Document Map"/>
    <w:basedOn w:val="Normal"/>
    <w:link w:val="DocumentMapChar"/>
    <w:uiPriority w:val="99"/>
    <w:rsid w:val="0012301D"/>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eastAsia="Batang" w:hAnsi="Tahoma" w:cs="Tahoma"/>
      <w:szCs w:val="24"/>
      <w:lang w:val="ru-RU" w:eastAsia="ru-RU"/>
    </w:rPr>
  </w:style>
  <w:style w:type="character" w:customStyle="1" w:styleId="DocumentMapChar">
    <w:name w:val="Document Map Char"/>
    <w:basedOn w:val="DefaultParagraphFont"/>
    <w:link w:val="DocumentMap"/>
    <w:uiPriority w:val="99"/>
    <w:rsid w:val="0012301D"/>
    <w:rPr>
      <w:rFonts w:ascii="Tahoma" w:eastAsia="Batang" w:hAnsi="Tahoma" w:cs="Tahoma"/>
      <w:sz w:val="24"/>
      <w:szCs w:val="24"/>
      <w:shd w:val="clear" w:color="auto" w:fill="000080"/>
      <w:lang w:val="ru-RU" w:eastAsia="ru-RU"/>
    </w:rPr>
  </w:style>
  <w:style w:type="paragraph" w:customStyle="1" w:styleId="MEP">
    <w:name w:val="MEP"/>
    <w:basedOn w:val="Normal"/>
    <w:uiPriority w:val="99"/>
    <w:rsid w:val="0012301D"/>
    <w:pPr>
      <w:tabs>
        <w:tab w:val="clear" w:pos="794"/>
        <w:tab w:val="clear" w:pos="1191"/>
        <w:tab w:val="clear" w:pos="1588"/>
        <w:tab w:val="clear" w:pos="1985"/>
        <w:tab w:val="left" w:pos="1134"/>
        <w:tab w:val="left" w:pos="1871"/>
        <w:tab w:val="left" w:pos="2268"/>
      </w:tabs>
      <w:spacing w:before="240"/>
    </w:pPr>
    <w:rPr>
      <w:rFonts w:eastAsia="Batang"/>
    </w:rPr>
  </w:style>
  <w:style w:type="paragraph" w:styleId="TOC9">
    <w:name w:val="toc 9"/>
    <w:basedOn w:val="Normal"/>
    <w:next w:val="Normal"/>
    <w:uiPriority w:val="99"/>
    <w:rsid w:val="0012301D"/>
    <w:pPr>
      <w:tabs>
        <w:tab w:val="clear" w:pos="794"/>
        <w:tab w:val="clear" w:pos="1191"/>
        <w:tab w:val="clear" w:pos="1588"/>
        <w:tab w:val="clear" w:pos="1985"/>
        <w:tab w:val="right" w:leader="dot" w:pos="9355"/>
      </w:tabs>
      <w:spacing w:before="240"/>
      <w:ind w:left="1920"/>
    </w:pPr>
    <w:rPr>
      <w:rFonts w:eastAsia="Batang"/>
    </w:rPr>
  </w:style>
  <w:style w:type="paragraph" w:styleId="PlainText">
    <w:name w:val="Plain Text"/>
    <w:basedOn w:val="Normal"/>
    <w:link w:val="PlainTextChar"/>
    <w:uiPriority w:val="99"/>
    <w:rsid w:val="0012301D"/>
    <w:pPr>
      <w:tabs>
        <w:tab w:val="clear" w:pos="794"/>
        <w:tab w:val="clear" w:pos="1191"/>
        <w:tab w:val="clear" w:pos="1588"/>
        <w:tab w:val="clear" w:pos="1985"/>
      </w:tabs>
      <w:overflowPunct/>
      <w:autoSpaceDE/>
      <w:autoSpaceDN/>
      <w:adjustRightInd/>
      <w:spacing w:before="0"/>
      <w:jc w:val="left"/>
      <w:textAlignment w:val="auto"/>
    </w:pPr>
    <w:rPr>
      <w:rFonts w:ascii="Courier New" w:eastAsia="SimSun" w:hAnsi="Courier New" w:cs="Courier New"/>
      <w:noProof/>
      <w:sz w:val="20"/>
      <w:lang w:val="en-US" w:eastAsia="zh-CN"/>
    </w:rPr>
  </w:style>
  <w:style w:type="character" w:customStyle="1" w:styleId="PlainTextChar">
    <w:name w:val="Plain Text Char"/>
    <w:basedOn w:val="DefaultParagraphFont"/>
    <w:link w:val="PlainText"/>
    <w:uiPriority w:val="99"/>
    <w:rsid w:val="0012301D"/>
    <w:rPr>
      <w:rFonts w:ascii="Courier New" w:eastAsia="SimSun" w:hAnsi="Courier New" w:cs="Courier New"/>
      <w:noProof/>
    </w:rPr>
  </w:style>
  <w:style w:type="paragraph" w:styleId="ListBullet">
    <w:name w:val="List Bullet"/>
    <w:basedOn w:val="Normal"/>
    <w:uiPriority w:val="99"/>
    <w:rsid w:val="0012301D"/>
    <w:pPr>
      <w:numPr>
        <w:numId w:val="17"/>
      </w:numPr>
      <w:tabs>
        <w:tab w:val="clear" w:pos="794"/>
        <w:tab w:val="clear" w:pos="1191"/>
        <w:tab w:val="clear" w:pos="1588"/>
        <w:tab w:val="clear" w:pos="1985"/>
        <w:tab w:val="left" w:pos="1134"/>
        <w:tab w:val="left" w:pos="1871"/>
        <w:tab w:val="left" w:pos="2268"/>
      </w:tabs>
      <w:spacing w:before="240"/>
      <w:ind w:firstLineChars="0" w:firstLine="0"/>
    </w:pPr>
    <w:rPr>
      <w:rFonts w:eastAsia="Batang"/>
    </w:rPr>
  </w:style>
  <w:style w:type="paragraph" w:styleId="BodyText2">
    <w:name w:val="Body Text 2"/>
    <w:basedOn w:val="Normal"/>
    <w:link w:val="BodyText2Char"/>
    <w:uiPriority w:val="99"/>
    <w:rsid w:val="0012301D"/>
    <w:pPr>
      <w:ind w:left="720" w:hanging="720"/>
      <w:jc w:val="left"/>
    </w:pPr>
    <w:rPr>
      <w:rFonts w:eastAsia="Batang"/>
      <w:lang w:val="en-GB"/>
    </w:rPr>
  </w:style>
  <w:style w:type="character" w:customStyle="1" w:styleId="BodyText2Char">
    <w:name w:val="Body Text 2 Char"/>
    <w:basedOn w:val="DefaultParagraphFont"/>
    <w:link w:val="BodyText2"/>
    <w:uiPriority w:val="99"/>
    <w:rsid w:val="0012301D"/>
    <w:rPr>
      <w:rFonts w:eastAsia="Batang"/>
      <w:sz w:val="24"/>
      <w:lang w:val="en-GB" w:eastAsia="en-US"/>
    </w:rPr>
  </w:style>
  <w:style w:type="character" w:customStyle="1" w:styleId="NormalWebChar">
    <w:name w:val="Normal (Web) Char"/>
    <w:link w:val="NormalWeb"/>
    <w:uiPriority w:val="99"/>
    <w:locked/>
    <w:rsid w:val="0012301D"/>
    <w:rPr>
      <w:rFonts w:eastAsia="SimSun"/>
      <w:sz w:val="24"/>
      <w:lang w:eastAsia="en-US"/>
    </w:rPr>
  </w:style>
  <w:style w:type="paragraph" w:customStyle="1" w:styleId="listitem">
    <w:name w:val="listitem"/>
    <w:basedOn w:val="Normal"/>
    <w:uiPriority w:val="99"/>
    <w:rsid w:val="0012301D"/>
    <w:pPr>
      <w:keepLines/>
      <w:tabs>
        <w:tab w:val="clear" w:pos="794"/>
        <w:tab w:val="clear" w:pos="1191"/>
        <w:tab w:val="clear" w:pos="1588"/>
        <w:tab w:val="clear" w:pos="1985"/>
        <w:tab w:val="left" w:pos="1134"/>
        <w:tab w:val="left" w:pos="1871"/>
        <w:tab w:val="left" w:pos="2268"/>
      </w:tabs>
      <w:spacing w:before="0"/>
      <w:jc w:val="left"/>
    </w:pPr>
    <w:rPr>
      <w:rFonts w:eastAsia="Batang"/>
    </w:rPr>
  </w:style>
  <w:style w:type="character" w:customStyle="1" w:styleId="BlancChar">
    <w:name w:val="Blanc Char"/>
    <w:link w:val="Blanc"/>
    <w:uiPriority w:val="99"/>
    <w:locked/>
    <w:rsid w:val="0012301D"/>
    <w:rPr>
      <w:sz w:val="16"/>
      <w:lang w:val="en-GB" w:eastAsia="en-US"/>
    </w:rPr>
  </w:style>
  <w:style w:type="paragraph" w:customStyle="1" w:styleId="headingb0">
    <w:name w:val="heading_b"/>
    <w:basedOn w:val="Heading3"/>
    <w:next w:val="Normal"/>
    <w:uiPriority w:val="99"/>
    <w:rsid w:val="0012301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lang w:val="en-GB" w:eastAsia="fr-FR"/>
    </w:rPr>
  </w:style>
  <w:style w:type="paragraph" w:customStyle="1" w:styleId="headingb1">
    <w:name w:val="heading b"/>
    <w:basedOn w:val="Headingb"/>
    <w:uiPriority w:val="99"/>
    <w:rsid w:val="0012301D"/>
    <w:pPr>
      <w:tabs>
        <w:tab w:val="clear" w:pos="794"/>
        <w:tab w:val="clear" w:pos="1191"/>
        <w:tab w:val="clear" w:pos="1588"/>
        <w:tab w:val="clear" w:pos="1985"/>
        <w:tab w:val="left" w:pos="1134"/>
        <w:tab w:val="left" w:pos="1871"/>
      </w:tabs>
      <w:spacing w:before="400"/>
      <w:jc w:val="left"/>
    </w:pPr>
    <w:rPr>
      <w:rFonts w:eastAsia="Batang"/>
      <w:bCs/>
      <w:szCs w:val="24"/>
      <w:lang w:val="es-ES_tradnl"/>
    </w:rPr>
  </w:style>
  <w:style w:type="character" w:styleId="Emphasis">
    <w:name w:val="Emphasis"/>
    <w:uiPriority w:val="99"/>
    <w:qFormat/>
    <w:rsid w:val="0012301D"/>
    <w:rPr>
      <w:rFonts w:cs="Times New Roman"/>
      <w:i/>
    </w:rPr>
  </w:style>
  <w:style w:type="paragraph" w:styleId="ListBullet4">
    <w:name w:val="List Bullet 4"/>
    <w:basedOn w:val="Normal"/>
    <w:uiPriority w:val="99"/>
    <w:rsid w:val="0012301D"/>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Bullet5">
    <w:name w:val="List Bullet 5"/>
    <w:basedOn w:val="Normal"/>
    <w:uiPriority w:val="99"/>
    <w:rsid w:val="0012301D"/>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ListNumber4">
    <w:name w:val="List Number 4"/>
    <w:basedOn w:val="Normal"/>
    <w:uiPriority w:val="99"/>
    <w:rsid w:val="0012301D"/>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Number5">
    <w:name w:val="List Number 5"/>
    <w:basedOn w:val="Normal"/>
    <w:uiPriority w:val="99"/>
    <w:rsid w:val="0012301D"/>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ListNumber">
    <w:name w:val="List Number"/>
    <w:aliases w:val="ln"/>
    <w:basedOn w:val="Normal"/>
    <w:uiPriority w:val="99"/>
    <w:rsid w:val="0012301D"/>
    <w:pPr>
      <w:tabs>
        <w:tab w:val="clear" w:pos="794"/>
        <w:tab w:val="clear" w:pos="1191"/>
        <w:tab w:val="clear" w:pos="1588"/>
        <w:tab w:val="clear" w:pos="1985"/>
      </w:tabs>
      <w:overflowPunct/>
      <w:autoSpaceDE/>
      <w:autoSpaceDN/>
      <w:adjustRightInd/>
      <w:spacing w:before="0" w:after="60"/>
      <w:ind w:left="714" w:hanging="357"/>
      <w:textAlignment w:val="auto"/>
    </w:pPr>
    <w:rPr>
      <w:rFonts w:eastAsia="Batang"/>
      <w:sz w:val="20"/>
      <w:lang w:val="en-US" w:eastAsia="de-DE"/>
    </w:rPr>
  </w:style>
  <w:style w:type="character" w:customStyle="1" w:styleId="apple-style-span">
    <w:name w:val="apple-style-span"/>
    <w:uiPriority w:val="99"/>
    <w:rsid w:val="0012301D"/>
  </w:style>
  <w:style w:type="character" w:customStyle="1" w:styleId="apple-converted-space">
    <w:name w:val="apple-converted-space"/>
    <w:uiPriority w:val="99"/>
    <w:rsid w:val="0012301D"/>
  </w:style>
  <w:style w:type="paragraph" w:styleId="EndnoteText">
    <w:name w:val="endnote text"/>
    <w:basedOn w:val="Normal"/>
    <w:link w:val="EndnoteTextChar"/>
    <w:uiPriority w:val="99"/>
    <w:rsid w:val="0012301D"/>
    <w:pPr>
      <w:jc w:val="left"/>
    </w:pPr>
    <w:rPr>
      <w:rFonts w:eastAsia="MS Mincho"/>
      <w:sz w:val="20"/>
      <w:lang w:val="en-GB"/>
    </w:rPr>
  </w:style>
  <w:style w:type="character" w:customStyle="1" w:styleId="EndnoteTextChar">
    <w:name w:val="Endnote Text Char"/>
    <w:basedOn w:val="DefaultParagraphFont"/>
    <w:link w:val="EndnoteText"/>
    <w:uiPriority w:val="99"/>
    <w:rsid w:val="0012301D"/>
    <w:rPr>
      <w:rFonts w:eastAsia="MS Mincho"/>
      <w:lang w:val="en-GB" w:eastAsia="en-US"/>
    </w:rPr>
  </w:style>
  <w:style w:type="paragraph" w:customStyle="1" w:styleId="TAH">
    <w:name w:val="TAH"/>
    <w:basedOn w:val="Normal"/>
    <w:uiPriority w:val="99"/>
    <w:rsid w:val="0012301D"/>
    <w:pPr>
      <w:keepNext/>
      <w:keepLines/>
      <w:tabs>
        <w:tab w:val="clear" w:pos="794"/>
        <w:tab w:val="clear" w:pos="1191"/>
        <w:tab w:val="clear" w:pos="1588"/>
        <w:tab w:val="clear" w:pos="1985"/>
      </w:tabs>
      <w:spacing w:before="0"/>
      <w:jc w:val="center"/>
    </w:pPr>
    <w:rPr>
      <w:rFonts w:ascii="Arial" w:eastAsia="Batang" w:hAnsi="Arial"/>
      <w:b/>
      <w:sz w:val="18"/>
      <w:lang w:val="en-GB"/>
    </w:rPr>
  </w:style>
  <w:style w:type="paragraph" w:customStyle="1" w:styleId="Lettered">
    <w:name w:val="Lettered"/>
    <w:basedOn w:val="Normal"/>
    <w:uiPriority w:val="99"/>
    <w:rsid w:val="0012301D"/>
    <w:pPr>
      <w:numPr>
        <w:numId w:val="9"/>
      </w:numPr>
      <w:tabs>
        <w:tab w:val="clear" w:pos="794"/>
        <w:tab w:val="clear" w:pos="1191"/>
        <w:tab w:val="clear" w:pos="1588"/>
        <w:tab w:val="clear" w:pos="1985"/>
      </w:tabs>
      <w:overflowPunct/>
      <w:autoSpaceDE/>
      <w:autoSpaceDN/>
      <w:adjustRightInd/>
      <w:jc w:val="left"/>
      <w:textAlignment w:val="auto"/>
    </w:pPr>
    <w:rPr>
      <w:rFonts w:eastAsia="MS Mincho"/>
      <w:szCs w:val="24"/>
      <w:lang w:val="en-US"/>
    </w:rPr>
  </w:style>
  <w:style w:type="character" w:customStyle="1" w:styleId="hps">
    <w:name w:val="hps"/>
    <w:uiPriority w:val="99"/>
    <w:rsid w:val="0012301D"/>
  </w:style>
  <w:style w:type="character" w:styleId="PlaceholderText">
    <w:name w:val="Placeholder Text"/>
    <w:basedOn w:val="DefaultParagraphFont"/>
    <w:uiPriority w:val="99"/>
    <w:semiHidden/>
    <w:rsid w:val="0012301D"/>
    <w:rPr>
      <w:color w:val="808080"/>
    </w:rPr>
  </w:style>
  <w:style w:type="paragraph" w:customStyle="1" w:styleId="StyleAnnexNoTitle">
    <w:name w:val="Style Annex_NoTitle +"/>
    <w:basedOn w:val="AnnexNoTitle"/>
    <w:rsid w:val="00116102"/>
    <w:pPr>
      <w:outlineLvl w:val="0"/>
    </w:pPr>
    <w:rPr>
      <w:bCs/>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8.wmf"/><Relationship Id="rId34" Type="http://schemas.openxmlformats.org/officeDocument/2006/relationships/oleObject" Target="embeddings/oleObject9.bin"/><Relationship Id="rId42" Type="http://schemas.openxmlformats.org/officeDocument/2006/relationships/image" Target="media/image19.wmf"/><Relationship Id="rId47" Type="http://schemas.openxmlformats.org/officeDocument/2006/relationships/oleObject" Target="embeddings/oleObject15.bin"/><Relationship Id="rId50" Type="http://schemas.openxmlformats.org/officeDocument/2006/relationships/image" Target="media/image23.wmf"/><Relationship Id="rId55" Type="http://schemas.openxmlformats.org/officeDocument/2006/relationships/oleObject" Target="embeddings/oleObject19.bin"/><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wmf"/><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image" Target="media/image18.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8.png"/><Relationship Id="rId5" Type="http://schemas.openxmlformats.org/officeDocument/2006/relationships/footnotes" Target="footnotes.xml"/><Relationship Id="rId61" Type="http://schemas.openxmlformats.org/officeDocument/2006/relationships/header" Target="header5.xml"/><Relationship Id="rId19" Type="http://schemas.openxmlformats.org/officeDocument/2006/relationships/image" Target="media/image7.wmf"/><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oleObject" Target="embeddings/oleObject13.bin"/><Relationship Id="rId48" Type="http://schemas.openxmlformats.org/officeDocument/2006/relationships/image" Target="media/image22.wmf"/><Relationship Id="rId56" Type="http://schemas.openxmlformats.org/officeDocument/2006/relationships/image" Target="media/image26.png"/><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9.png"/><Relationship Id="rId20" Type="http://schemas.openxmlformats.org/officeDocument/2006/relationships/oleObject" Target="embeddings/oleObject2.bin"/><Relationship Id="rId41" Type="http://schemas.openxmlformats.org/officeDocument/2006/relationships/oleObject" Target="embeddings/oleObject12.bin"/><Relationship Id="rId54" Type="http://schemas.openxmlformats.org/officeDocument/2006/relationships/image" Target="media/image25.wmf"/><Relationship Id="rId62"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image" Target="media/image27.png"/><Relationship Id="rId10" Type="http://schemas.openxmlformats.org/officeDocument/2006/relationships/hyperlink" Target="http://www.itu.int/publ/R-REC/en" TargetMode="External"/><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www.itu.int/ITU-R/go/patents/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24</Pages>
  <Words>6104</Words>
  <Characters>35253</Characters>
  <Application>Microsoft Office Word</Application>
  <DocSecurity>0</DocSecurity>
  <Lines>903</Lines>
  <Paragraphs>608</Paragraphs>
  <ScaleCrop>false</ScaleCrop>
  <HeadingPairs>
    <vt:vector size="2" baseType="variant">
      <vt:variant>
        <vt:lpstr>Title</vt:lpstr>
      </vt:variant>
      <vt:variant>
        <vt:i4>1</vt:i4>
      </vt:variant>
    </vt:vector>
  </HeadingPairs>
  <TitlesOfParts>
    <vt:vector size="1" baseType="lpstr">
      <vt:lpstr>RECOMMENDATION  ITU-R  SM.2093-0* - Methods for measurements of indoor radio environment</vt:lpstr>
    </vt:vector>
  </TitlesOfParts>
  <Manager/>
  <Company>ITU</Company>
  <LinksUpToDate>false</LinksUpToDate>
  <CharactersWithSpaces>40749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SM.2093-0* (08/2016)  Methods for measurements of indoor radio environment</dc:title>
  <dc:subject>SM Series = Spectrum management</dc:subject>
  <dc:creator>ITU Radiocommunication Bureau (BR)</dc:creator>
  <cp:keywords>SM,2093-0*</cp:keywords>
  <dc:description>Berdyeva, 23/06/2023, ITU51013808</dc:description>
  <cp:lastModifiedBy>Berdyeva, Elena</cp:lastModifiedBy>
  <cp:revision>8</cp:revision>
  <cp:lastPrinted>2023-06-23T13:14:00Z</cp:lastPrinted>
  <dcterms:created xsi:type="dcterms:W3CDTF">2023-06-21T09:39:00Z</dcterms:created>
  <dcterms:modified xsi:type="dcterms:W3CDTF">2023-06-23T13:16:00Z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June 2023</vt:lpwstr>
  </property>
</Properties>
</file>