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287" w:rsidRDefault="00715287">
      <w:bookmarkStart w:id="0" w:name="_GoBack"/>
      <w:bookmarkEnd w:id="0"/>
    </w:p>
    <w:p w:rsidR="00715287" w:rsidRDefault="00715287"/>
    <w:p w:rsidR="00715287" w:rsidRDefault="00715287"/>
    <w:p w:rsidR="00715287" w:rsidRDefault="00715287"/>
    <w:p w:rsidR="00715287" w:rsidRDefault="00715287"/>
    <w:p w:rsidR="00715287" w:rsidRDefault="00715287"/>
    <w:p w:rsidR="00715287" w:rsidRDefault="00715287"/>
    <w:p w:rsidR="00715287" w:rsidRDefault="00715287"/>
    <w:p w:rsidR="00715287" w:rsidRDefault="00715287"/>
    <w:p w:rsidR="00715287" w:rsidRDefault="00715287"/>
    <w:p w:rsidR="00715287" w:rsidRDefault="00715287"/>
    <w:p w:rsidR="00715287" w:rsidRDefault="00715287"/>
    <w:tbl>
      <w:tblPr>
        <w:tblW w:w="10089" w:type="dxa"/>
        <w:tblLook w:val="01E0" w:firstRow="1" w:lastRow="1" w:firstColumn="1" w:lastColumn="1" w:noHBand="0" w:noVBand="0"/>
      </w:tblPr>
      <w:tblGrid>
        <w:gridCol w:w="10089"/>
      </w:tblGrid>
      <w:tr w:rsidR="00715287">
        <w:tc>
          <w:tcPr>
            <w:tcW w:w="10089" w:type="dxa"/>
          </w:tcPr>
          <w:p w:rsidR="00715287" w:rsidRPr="001511A6" w:rsidRDefault="00715287" w:rsidP="00013002">
            <w:pPr>
              <w:spacing w:before="380" w:line="280" w:lineRule="exact"/>
              <w:jc w:val="right"/>
              <w:rPr>
                <w:rFonts w:ascii="Tahoma" w:hAnsi="Tahoma" w:cs="Tahoma"/>
                <w:b/>
                <w:bCs/>
                <w:iCs/>
                <w:color w:val="243285"/>
                <w:sz w:val="32"/>
                <w:szCs w:val="32"/>
                <w:lang w:val="en-US"/>
              </w:rPr>
            </w:pPr>
          </w:p>
          <w:p w:rsidR="00715287" w:rsidRPr="001511A6" w:rsidRDefault="00715287" w:rsidP="00783886">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783886">
              <w:rPr>
                <w:rFonts w:ascii="Tahoma" w:hAnsi="Tahoma" w:cs="Tahoma"/>
                <w:b/>
                <w:bCs/>
                <w:iCs/>
                <w:color w:val="243285"/>
                <w:sz w:val="36"/>
                <w:szCs w:val="36"/>
                <w:lang w:val="en-US"/>
              </w:rPr>
              <w:t>2039</w:t>
            </w:r>
            <w:r w:rsidR="006262F5">
              <w:rPr>
                <w:rFonts w:ascii="Tahoma" w:hAnsi="Tahoma" w:cs="Tahoma"/>
                <w:b/>
                <w:bCs/>
                <w:iCs/>
                <w:color w:val="243285"/>
                <w:sz w:val="36"/>
                <w:szCs w:val="36"/>
                <w:lang w:val="en-US"/>
              </w:rPr>
              <w:t>-0</w:t>
            </w:r>
          </w:p>
          <w:p w:rsidR="00715287" w:rsidRPr="001511A6" w:rsidRDefault="00715287" w:rsidP="00792DED">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792DED">
              <w:rPr>
                <w:rFonts w:ascii="Tahoma" w:hAnsi="Tahoma" w:cs="Tahoma"/>
                <w:b/>
                <w:bCs/>
                <w:iCs/>
                <w:color w:val="243285"/>
                <w:szCs w:val="24"/>
                <w:lang w:val="en-US"/>
              </w:rPr>
              <w:t>08</w:t>
            </w:r>
            <w:r w:rsidRPr="001511A6">
              <w:rPr>
                <w:rFonts w:ascii="Tahoma" w:hAnsi="Tahoma" w:cs="Tahoma"/>
                <w:b/>
                <w:bCs/>
                <w:iCs/>
                <w:color w:val="243285"/>
                <w:szCs w:val="24"/>
                <w:lang w:val="en-US"/>
              </w:rPr>
              <w:t>/</w:t>
            </w:r>
            <w:r w:rsidR="00792DED">
              <w:rPr>
                <w:rFonts w:ascii="Tahoma" w:hAnsi="Tahoma" w:cs="Tahoma"/>
                <w:b/>
                <w:bCs/>
                <w:iCs/>
                <w:color w:val="243285"/>
                <w:szCs w:val="24"/>
                <w:lang w:val="en-US"/>
              </w:rPr>
              <w:t>2013</w:t>
            </w:r>
            <w:r w:rsidRPr="001511A6">
              <w:rPr>
                <w:rFonts w:ascii="Tahoma" w:hAnsi="Tahoma" w:cs="Tahoma"/>
                <w:b/>
                <w:bCs/>
                <w:iCs/>
                <w:color w:val="243285"/>
                <w:szCs w:val="24"/>
                <w:lang w:val="en-US"/>
              </w:rPr>
              <w:t>)</w:t>
            </w:r>
          </w:p>
        </w:tc>
      </w:tr>
      <w:tr w:rsidR="00715287" w:rsidRPr="001511A6">
        <w:tc>
          <w:tcPr>
            <w:tcW w:w="10089" w:type="dxa"/>
          </w:tcPr>
          <w:p w:rsidR="00715287" w:rsidRPr="001511A6" w:rsidRDefault="00715287" w:rsidP="00FE79FE">
            <w:pPr>
              <w:spacing w:before="80" w:line="500" w:lineRule="exact"/>
              <w:jc w:val="right"/>
              <w:rPr>
                <w:rFonts w:ascii="Tahoma" w:hAnsi="Tahoma" w:cs="Tahoma"/>
                <w:b/>
                <w:bCs/>
                <w:iCs/>
                <w:color w:val="243285"/>
                <w:sz w:val="44"/>
                <w:szCs w:val="44"/>
                <w:lang w:val="en-US"/>
              </w:rPr>
            </w:pPr>
          </w:p>
          <w:p w:rsidR="00715287" w:rsidRPr="001511A6" w:rsidRDefault="00792DED" w:rsidP="00F76900">
            <w:pPr>
              <w:spacing w:before="80" w:line="500" w:lineRule="exact"/>
              <w:jc w:val="right"/>
              <w:rPr>
                <w:rFonts w:ascii="Tahoma" w:hAnsi="Tahoma" w:cs="Tahoma"/>
                <w:b/>
                <w:bCs/>
                <w:iCs/>
                <w:color w:val="243285"/>
                <w:sz w:val="44"/>
                <w:szCs w:val="44"/>
                <w:lang w:val="en-US"/>
              </w:rPr>
            </w:pPr>
            <w:r w:rsidRPr="00792DED">
              <w:rPr>
                <w:rFonts w:ascii="Tahoma" w:hAnsi="Tahoma" w:cs="Tahoma"/>
                <w:b/>
                <w:bCs/>
                <w:iCs/>
                <w:color w:val="243285"/>
                <w:sz w:val="44"/>
                <w:szCs w:val="44"/>
                <w:lang w:val="en-US"/>
              </w:rPr>
              <w:t>Spectrum monitoring evolution</w:t>
            </w:r>
          </w:p>
          <w:p w:rsidR="00715287" w:rsidRPr="001511A6" w:rsidRDefault="00715287" w:rsidP="00FE79FE">
            <w:pPr>
              <w:spacing w:before="80" w:line="500" w:lineRule="exact"/>
              <w:jc w:val="right"/>
              <w:rPr>
                <w:rFonts w:ascii="Tahoma" w:hAnsi="Tahoma" w:cs="Tahoma"/>
                <w:b/>
                <w:bCs/>
                <w:iCs/>
                <w:color w:val="243285"/>
                <w:sz w:val="40"/>
                <w:szCs w:val="40"/>
                <w:lang w:val="en-US"/>
              </w:rPr>
            </w:pPr>
          </w:p>
        </w:tc>
      </w:tr>
      <w:tr w:rsidR="00715287">
        <w:tc>
          <w:tcPr>
            <w:tcW w:w="10089" w:type="dxa"/>
          </w:tcPr>
          <w:p w:rsidR="00715287" w:rsidRPr="0026666F" w:rsidRDefault="00715287" w:rsidP="009E3058">
            <w:pPr>
              <w:spacing w:before="80" w:line="280" w:lineRule="exact"/>
              <w:ind w:right="640"/>
              <w:rPr>
                <w:rFonts w:ascii="Tahoma" w:hAnsi="Tahoma" w:cs="Tahoma"/>
                <w:b/>
                <w:bCs/>
                <w:iCs/>
                <w:color w:val="243285"/>
                <w:sz w:val="32"/>
                <w:szCs w:val="32"/>
                <w:lang w:val="es-ES_tradnl"/>
              </w:rPr>
            </w:pPr>
          </w:p>
          <w:p w:rsidR="00715287" w:rsidRPr="0026666F" w:rsidRDefault="00715287" w:rsidP="009E3058">
            <w:pPr>
              <w:spacing w:before="80" w:line="280" w:lineRule="exact"/>
              <w:ind w:right="640"/>
              <w:rPr>
                <w:rFonts w:ascii="Tahoma" w:hAnsi="Tahoma" w:cs="Tahoma"/>
                <w:b/>
                <w:bCs/>
                <w:iCs/>
                <w:color w:val="243285"/>
                <w:sz w:val="32"/>
                <w:szCs w:val="32"/>
                <w:lang w:val="es-ES_tradnl"/>
              </w:rPr>
            </w:pPr>
          </w:p>
          <w:p w:rsidR="00715287" w:rsidRPr="0026666F" w:rsidRDefault="00715287" w:rsidP="009E3058">
            <w:pPr>
              <w:spacing w:before="80" w:after="180" w:line="360" w:lineRule="exact"/>
              <w:ind w:right="720"/>
              <w:rPr>
                <w:rFonts w:ascii="Tahoma" w:hAnsi="Tahoma" w:cs="Tahoma"/>
                <w:b/>
                <w:bCs/>
                <w:iCs/>
                <w:color w:val="243285"/>
                <w:sz w:val="36"/>
                <w:szCs w:val="36"/>
                <w:lang w:val="es-ES_tradnl"/>
              </w:rPr>
            </w:pPr>
          </w:p>
          <w:p w:rsidR="00715287" w:rsidRPr="001511A6" w:rsidRDefault="00715287" w:rsidP="00013002">
            <w:pPr>
              <w:spacing w:before="80" w:after="180" w:line="360" w:lineRule="exact"/>
              <w:jc w:val="right"/>
              <w:rPr>
                <w:rFonts w:ascii="Tahoma" w:hAnsi="Tahoma" w:cs="Tahoma"/>
                <w:b/>
                <w:bCs/>
                <w:iCs/>
                <w:color w:val="243285"/>
                <w:sz w:val="36"/>
                <w:szCs w:val="36"/>
                <w:lang w:val="en-US"/>
              </w:rPr>
            </w:pPr>
          </w:p>
          <w:p w:rsidR="00715287" w:rsidRPr="001511A6" w:rsidRDefault="00715287"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715287" w:rsidRPr="001511A6" w:rsidRDefault="00715287"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715287" w:rsidRPr="001511A6" w:rsidRDefault="00715287" w:rsidP="00FE79FE">
            <w:pPr>
              <w:spacing w:before="80" w:line="360" w:lineRule="exact"/>
              <w:jc w:val="right"/>
              <w:rPr>
                <w:rFonts w:ascii="Tahoma" w:hAnsi="Tahoma" w:cs="Tahoma"/>
                <w:b/>
                <w:bCs/>
                <w:iCs/>
                <w:color w:val="243285"/>
                <w:sz w:val="32"/>
                <w:szCs w:val="32"/>
                <w:lang w:val="en-US"/>
              </w:rPr>
            </w:pPr>
          </w:p>
        </w:tc>
      </w:tr>
    </w:tbl>
    <w:p w:rsidR="00715287" w:rsidRDefault="00715287" w:rsidP="00CD659B">
      <w:pPr>
        <w:spacing w:before="80"/>
        <w:rPr>
          <w:i/>
          <w:sz w:val="22"/>
          <w:lang w:val="en-US"/>
        </w:rPr>
      </w:pPr>
    </w:p>
    <w:p w:rsidR="00715287" w:rsidRDefault="00715287" w:rsidP="00CD659B">
      <w:pPr>
        <w:spacing w:before="80"/>
        <w:rPr>
          <w:i/>
          <w:sz w:val="22"/>
          <w:lang w:val="en-US"/>
        </w:rPr>
      </w:pPr>
    </w:p>
    <w:p w:rsidR="00715287" w:rsidRDefault="00715287" w:rsidP="00CD659B">
      <w:pPr>
        <w:spacing w:before="80"/>
        <w:rPr>
          <w:i/>
          <w:sz w:val="22"/>
          <w:lang w:val="en-US"/>
        </w:rPr>
      </w:pPr>
    </w:p>
    <w:p w:rsidR="00715287" w:rsidRDefault="00715287" w:rsidP="00CD659B">
      <w:pPr>
        <w:spacing w:before="80"/>
        <w:rPr>
          <w:i/>
          <w:sz w:val="22"/>
          <w:lang w:val="en-US"/>
        </w:rPr>
      </w:pPr>
    </w:p>
    <w:p w:rsidR="00715287" w:rsidRDefault="00715287" w:rsidP="00CD659B">
      <w:pPr>
        <w:spacing w:before="80"/>
        <w:rPr>
          <w:i/>
          <w:sz w:val="22"/>
          <w:lang w:val="en-US"/>
        </w:rPr>
      </w:pPr>
    </w:p>
    <w:p w:rsidR="00715287" w:rsidRDefault="00715287" w:rsidP="00CD659B">
      <w:pPr>
        <w:spacing w:before="80"/>
        <w:rPr>
          <w:i/>
          <w:sz w:val="22"/>
          <w:lang w:val="en-US"/>
        </w:rPr>
      </w:pPr>
    </w:p>
    <w:p w:rsidR="00715287" w:rsidRDefault="00715287" w:rsidP="00CD659B">
      <w:pPr>
        <w:pStyle w:val="Equation"/>
        <w:tabs>
          <w:tab w:val="clear" w:pos="4820"/>
          <w:tab w:val="clear" w:pos="9639"/>
          <w:tab w:val="left" w:pos="1191"/>
          <w:tab w:val="left" w:pos="1588"/>
          <w:tab w:val="left" w:pos="1985"/>
        </w:tabs>
        <w:rPr>
          <w:rFonts w:ascii="Palatino Linotype" w:hAnsi="Palatino Linotype"/>
          <w:lang w:val="en-US"/>
        </w:rPr>
        <w:sectPr w:rsidR="00715287" w:rsidSect="00B51B98">
          <w:headerReference w:type="even" r:id="rId7"/>
          <w:headerReference w:type="default" r:id="rId8"/>
          <w:pgSz w:w="11907" w:h="16834" w:code="9"/>
          <w:pgMar w:top="1418" w:right="1134" w:bottom="1134" w:left="1134" w:header="720" w:footer="482" w:gutter="0"/>
          <w:paperSrc w:first="15" w:other="15"/>
          <w:cols w:space="720"/>
        </w:sectPr>
      </w:pPr>
    </w:p>
    <w:p w:rsidR="00715287" w:rsidRPr="00586EF8" w:rsidRDefault="00715287"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15287" w:rsidRDefault="00715287"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15287" w:rsidRDefault="00715287"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15287" w:rsidRPr="00B714F3" w:rsidRDefault="00715287" w:rsidP="002F5199">
      <w:pPr>
        <w:pStyle w:val="Heading1"/>
        <w:spacing w:before="680"/>
        <w:jc w:val="center"/>
        <w:rPr>
          <w:szCs w:val="24"/>
          <w:lang w:val="en-US"/>
        </w:rPr>
      </w:pPr>
      <w:r w:rsidRPr="00B714F3">
        <w:rPr>
          <w:szCs w:val="24"/>
          <w:lang w:val="en-US"/>
        </w:rPr>
        <w:t>Policy on Intellectual Property Right (IPR)</w:t>
      </w:r>
    </w:p>
    <w:p w:rsidR="00715287" w:rsidRPr="00B714F3" w:rsidRDefault="00715287"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15287" w:rsidRDefault="00715287" w:rsidP="00586EF8">
      <w:pPr>
        <w:jc w:val="center"/>
        <w:rPr>
          <w:sz w:val="22"/>
          <w:lang w:val="en-US"/>
        </w:rPr>
      </w:pPr>
    </w:p>
    <w:p w:rsidR="00715287" w:rsidRDefault="00715287"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15287" w:rsidRPr="006262F5">
        <w:tc>
          <w:tcPr>
            <w:tcW w:w="9360" w:type="dxa"/>
            <w:gridSpan w:val="2"/>
          </w:tcPr>
          <w:p w:rsidR="00715287" w:rsidRPr="00036EE3" w:rsidRDefault="00715287"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15287" w:rsidRPr="00036EE3" w:rsidRDefault="00715287"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715287" w:rsidRPr="00036EE3">
        <w:tc>
          <w:tcPr>
            <w:tcW w:w="1140" w:type="dxa"/>
          </w:tcPr>
          <w:p w:rsidR="00715287" w:rsidRPr="00036EE3" w:rsidRDefault="00715287" w:rsidP="000D0677">
            <w:pPr>
              <w:spacing w:before="200" w:after="100"/>
              <w:ind w:left="57"/>
              <w:rPr>
                <w:b/>
                <w:bCs/>
                <w:sz w:val="20"/>
                <w:lang w:val="en-US"/>
              </w:rPr>
            </w:pPr>
            <w:r w:rsidRPr="00036EE3">
              <w:rPr>
                <w:b/>
                <w:bCs/>
                <w:sz w:val="20"/>
                <w:lang w:val="en-US"/>
              </w:rPr>
              <w:t>Series</w:t>
            </w:r>
          </w:p>
        </w:tc>
        <w:tc>
          <w:tcPr>
            <w:tcW w:w="8220" w:type="dxa"/>
          </w:tcPr>
          <w:p w:rsidR="00715287" w:rsidRPr="00036EE3" w:rsidRDefault="00715287"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15287" w:rsidRPr="00036EE3">
        <w:tc>
          <w:tcPr>
            <w:tcW w:w="1140" w:type="dxa"/>
          </w:tcPr>
          <w:p w:rsidR="00715287" w:rsidRPr="00036EE3" w:rsidRDefault="00715287" w:rsidP="006B1D2B">
            <w:pPr>
              <w:spacing w:before="30" w:after="30"/>
              <w:ind w:left="57"/>
              <w:jc w:val="left"/>
              <w:rPr>
                <w:b/>
                <w:bCs/>
                <w:sz w:val="20"/>
                <w:lang w:val="en-US"/>
              </w:rPr>
            </w:pPr>
            <w:r w:rsidRPr="00036EE3">
              <w:rPr>
                <w:b/>
                <w:bCs/>
                <w:sz w:val="20"/>
                <w:lang w:val="en-US"/>
              </w:rPr>
              <w:t>BO</w:t>
            </w:r>
          </w:p>
        </w:tc>
        <w:tc>
          <w:tcPr>
            <w:tcW w:w="8220" w:type="dxa"/>
          </w:tcPr>
          <w:p w:rsidR="00715287" w:rsidRPr="00036EE3" w:rsidRDefault="0071528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15287" w:rsidRPr="006262F5">
        <w:tc>
          <w:tcPr>
            <w:tcW w:w="1140" w:type="dxa"/>
          </w:tcPr>
          <w:p w:rsidR="00715287" w:rsidRPr="00036EE3" w:rsidRDefault="00715287" w:rsidP="006B1D2B">
            <w:pPr>
              <w:spacing w:before="30" w:after="30"/>
              <w:ind w:left="57"/>
              <w:jc w:val="left"/>
              <w:rPr>
                <w:b/>
                <w:bCs/>
                <w:sz w:val="20"/>
                <w:lang w:val="en-US"/>
              </w:rPr>
            </w:pPr>
            <w:r w:rsidRPr="00036EE3">
              <w:rPr>
                <w:b/>
                <w:bCs/>
                <w:sz w:val="20"/>
                <w:lang w:val="en-US"/>
              </w:rPr>
              <w:t>BR</w:t>
            </w:r>
          </w:p>
        </w:tc>
        <w:tc>
          <w:tcPr>
            <w:tcW w:w="8220" w:type="dxa"/>
          </w:tcPr>
          <w:p w:rsidR="00715287" w:rsidRPr="00036EE3" w:rsidRDefault="0071528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15287" w:rsidRPr="00036EE3">
        <w:tc>
          <w:tcPr>
            <w:tcW w:w="1140" w:type="dxa"/>
          </w:tcPr>
          <w:p w:rsidR="00715287" w:rsidRPr="00036EE3" w:rsidRDefault="00715287" w:rsidP="006B1D2B">
            <w:pPr>
              <w:spacing w:before="30" w:after="30"/>
              <w:ind w:left="57"/>
              <w:jc w:val="left"/>
              <w:rPr>
                <w:b/>
                <w:bCs/>
                <w:sz w:val="20"/>
                <w:lang w:val="en-US"/>
              </w:rPr>
            </w:pPr>
            <w:r w:rsidRPr="00036EE3">
              <w:rPr>
                <w:b/>
                <w:bCs/>
                <w:sz w:val="20"/>
                <w:lang w:val="en-US"/>
              </w:rPr>
              <w:t>BS</w:t>
            </w:r>
          </w:p>
        </w:tc>
        <w:tc>
          <w:tcPr>
            <w:tcW w:w="8220" w:type="dxa"/>
          </w:tcPr>
          <w:p w:rsidR="00715287" w:rsidRPr="00036EE3" w:rsidRDefault="0071528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15287" w:rsidRPr="00ED2695">
        <w:tc>
          <w:tcPr>
            <w:tcW w:w="1140" w:type="dxa"/>
            <w:shd w:val="clear" w:color="auto" w:fill="auto"/>
          </w:tcPr>
          <w:p w:rsidR="00715287" w:rsidRPr="00ED2695" w:rsidRDefault="00715287"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715287" w:rsidRPr="00ED2695" w:rsidRDefault="0071528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15287" w:rsidRPr="00036EE3">
        <w:tc>
          <w:tcPr>
            <w:tcW w:w="1140" w:type="dxa"/>
            <w:shd w:val="clear" w:color="auto" w:fill="auto"/>
          </w:tcPr>
          <w:p w:rsidR="00715287" w:rsidRPr="00036EE3" w:rsidRDefault="00715287"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715287" w:rsidRPr="00036EE3" w:rsidRDefault="00715287"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15287" w:rsidRPr="00036EE3">
        <w:tc>
          <w:tcPr>
            <w:tcW w:w="1140" w:type="dxa"/>
            <w:shd w:val="clear" w:color="auto" w:fill="auto"/>
          </w:tcPr>
          <w:p w:rsidR="00715287" w:rsidRPr="00906589" w:rsidRDefault="00715287"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715287" w:rsidRPr="00906589" w:rsidRDefault="0071528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715287" w:rsidRPr="00036EE3">
        <w:tc>
          <w:tcPr>
            <w:tcW w:w="1140" w:type="dxa"/>
          </w:tcPr>
          <w:p w:rsidR="00715287" w:rsidRPr="00036EE3" w:rsidRDefault="00715287" w:rsidP="006B1D2B">
            <w:pPr>
              <w:spacing w:before="30" w:after="30"/>
              <w:ind w:left="57"/>
              <w:jc w:val="left"/>
              <w:rPr>
                <w:b/>
                <w:bCs/>
                <w:sz w:val="20"/>
                <w:lang w:val="fr-CH"/>
              </w:rPr>
            </w:pPr>
            <w:r w:rsidRPr="00036EE3">
              <w:rPr>
                <w:b/>
                <w:bCs/>
                <w:sz w:val="20"/>
                <w:lang w:val="fr-CH"/>
              </w:rPr>
              <w:t>P</w:t>
            </w:r>
          </w:p>
        </w:tc>
        <w:tc>
          <w:tcPr>
            <w:tcW w:w="8220" w:type="dxa"/>
          </w:tcPr>
          <w:p w:rsidR="00715287" w:rsidRPr="00036EE3" w:rsidRDefault="00715287" w:rsidP="006B1D2B">
            <w:pPr>
              <w:spacing w:before="30" w:after="30"/>
              <w:jc w:val="left"/>
              <w:rPr>
                <w:sz w:val="20"/>
                <w:lang w:val="fr-CH"/>
              </w:rPr>
            </w:pPr>
            <w:r w:rsidRPr="00036EE3">
              <w:rPr>
                <w:sz w:val="20"/>
                <w:lang w:val="fr-CH"/>
              </w:rPr>
              <w:t>Radiowave propagation</w:t>
            </w:r>
          </w:p>
        </w:tc>
      </w:tr>
      <w:tr w:rsidR="00715287" w:rsidRPr="00036EE3">
        <w:tc>
          <w:tcPr>
            <w:tcW w:w="1140" w:type="dxa"/>
          </w:tcPr>
          <w:p w:rsidR="00715287" w:rsidRPr="00036EE3" w:rsidRDefault="00715287" w:rsidP="006B1D2B">
            <w:pPr>
              <w:spacing w:before="30" w:after="30"/>
              <w:ind w:left="57"/>
              <w:jc w:val="left"/>
              <w:rPr>
                <w:b/>
                <w:bCs/>
                <w:sz w:val="20"/>
                <w:lang w:val="en-US"/>
              </w:rPr>
            </w:pPr>
            <w:r w:rsidRPr="00036EE3">
              <w:rPr>
                <w:b/>
                <w:bCs/>
                <w:sz w:val="20"/>
                <w:lang w:val="en-US"/>
              </w:rPr>
              <w:t>RA</w:t>
            </w:r>
          </w:p>
        </w:tc>
        <w:tc>
          <w:tcPr>
            <w:tcW w:w="8220" w:type="dxa"/>
          </w:tcPr>
          <w:p w:rsidR="00715287" w:rsidRPr="00036EE3" w:rsidRDefault="00715287"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15287" w:rsidRPr="00036EE3">
        <w:tc>
          <w:tcPr>
            <w:tcW w:w="1140" w:type="dxa"/>
          </w:tcPr>
          <w:p w:rsidR="00715287" w:rsidRPr="00036EE3" w:rsidRDefault="00715287" w:rsidP="006B1D2B">
            <w:pPr>
              <w:spacing w:before="30" w:after="30"/>
              <w:ind w:left="57"/>
              <w:jc w:val="left"/>
              <w:rPr>
                <w:b/>
                <w:bCs/>
                <w:sz w:val="20"/>
                <w:lang w:val="en-US"/>
              </w:rPr>
            </w:pPr>
            <w:r w:rsidRPr="00036EE3">
              <w:rPr>
                <w:b/>
                <w:bCs/>
                <w:sz w:val="20"/>
                <w:lang w:val="en-US"/>
              </w:rPr>
              <w:t>RS</w:t>
            </w:r>
          </w:p>
        </w:tc>
        <w:tc>
          <w:tcPr>
            <w:tcW w:w="8220" w:type="dxa"/>
          </w:tcPr>
          <w:p w:rsidR="00715287" w:rsidRPr="00036EE3" w:rsidRDefault="00715287"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15287" w:rsidRPr="00036EE3">
        <w:tc>
          <w:tcPr>
            <w:tcW w:w="1140" w:type="dxa"/>
          </w:tcPr>
          <w:p w:rsidR="00715287" w:rsidRPr="00036EE3" w:rsidRDefault="00715287" w:rsidP="006B1D2B">
            <w:pPr>
              <w:spacing w:before="30" w:after="30"/>
              <w:ind w:left="57"/>
              <w:jc w:val="left"/>
              <w:rPr>
                <w:b/>
                <w:bCs/>
                <w:sz w:val="20"/>
                <w:lang w:val="en-US"/>
              </w:rPr>
            </w:pPr>
            <w:r w:rsidRPr="00036EE3">
              <w:rPr>
                <w:b/>
                <w:bCs/>
                <w:sz w:val="20"/>
                <w:lang w:val="en-US"/>
              </w:rPr>
              <w:t>S</w:t>
            </w:r>
          </w:p>
        </w:tc>
        <w:tc>
          <w:tcPr>
            <w:tcW w:w="8220" w:type="dxa"/>
          </w:tcPr>
          <w:p w:rsidR="00715287" w:rsidRPr="00036EE3" w:rsidRDefault="00715287" w:rsidP="006B1D2B">
            <w:pPr>
              <w:spacing w:before="30" w:after="30"/>
              <w:jc w:val="left"/>
              <w:rPr>
                <w:sz w:val="20"/>
                <w:lang w:val="en-US"/>
              </w:rPr>
            </w:pPr>
            <w:r w:rsidRPr="00036EE3">
              <w:rPr>
                <w:sz w:val="20"/>
                <w:lang w:val="en-US"/>
              </w:rPr>
              <w:t>Fixed-satellite service</w:t>
            </w:r>
          </w:p>
        </w:tc>
      </w:tr>
      <w:tr w:rsidR="00715287" w:rsidRPr="00036EE3">
        <w:tc>
          <w:tcPr>
            <w:tcW w:w="1140" w:type="dxa"/>
          </w:tcPr>
          <w:p w:rsidR="00715287" w:rsidRPr="00036EE3" w:rsidRDefault="00715287" w:rsidP="006B1D2B">
            <w:pPr>
              <w:spacing w:before="30" w:after="30"/>
              <w:ind w:left="57"/>
              <w:jc w:val="left"/>
              <w:rPr>
                <w:b/>
                <w:bCs/>
                <w:sz w:val="20"/>
                <w:lang w:val="en-US"/>
              </w:rPr>
            </w:pPr>
            <w:r w:rsidRPr="00036EE3">
              <w:rPr>
                <w:b/>
                <w:bCs/>
                <w:sz w:val="20"/>
                <w:lang w:val="en-US"/>
              </w:rPr>
              <w:t>SA</w:t>
            </w:r>
          </w:p>
        </w:tc>
        <w:tc>
          <w:tcPr>
            <w:tcW w:w="8220" w:type="dxa"/>
          </w:tcPr>
          <w:p w:rsidR="00715287" w:rsidRPr="00036EE3" w:rsidRDefault="00715287" w:rsidP="006B1D2B">
            <w:pPr>
              <w:spacing w:before="30" w:after="30"/>
              <w:jc w:val="left"/>
              <w:rPr>
                <w:sz w:val="20"/>
                <w:lang w:val="en-US"/>
              </w:rPr>
            </w:pPr>
            <w:r w:rsidRPr="00036EE3">
              <w:rPr>
                <w:sz w:val="20"/>
                <w:lang w:val="en-US"/>
              </w:rPr>
              <w:t>Space applications and meteorology</w:t>
            </w:r>
          </w:p>
        </w:tc>
      </w:tr>
      <w:tr w:rsidR="00715287" w:rsidRPr="006262F5">
        <w:tc>
          <w:tcPr>
            <w:tcW w:w="1140" w:type="dxa"/>
          </w:tcPr>
          <w:p w:rsidR="00715287" w:rsidRPr="00036EE3" w:rsidRDefault="00715287" w:rsidP="006B1D2B">
            <w:pPr>
              <w:spacing w:before="30" w:after="30"/>
              <w:ind w:left="57"/>
              <w:jc w:val="left"/>
              <w:rPr>
                <w:b/>
                <w:bCs/>
                <w:sz w:val="20"/>
                <w:lang w:val="en-US"/>
              </w:rPr>
            </w:pPr>
            <w:r w:rsidRPr="00036EE3">
              <w:rPr>
                <w:b/>
                <w:bCs/>
                <w:sz w:val="20"/>
                <w:lang w:val="en-US"/>
              </w:rPr>
              <w:t>SF</w:t>
            </w:r>
          </w:p>
        </w:tc>
        <w:tc>
          <w:tcPr>
            <w:tcW w:w="8220" w:type="dxa"/>
          </w:tcPr>
          <w:p w:rsidR="00715287" w:rsidRPr="00036EE3" w:rsidRDefault="00715287" w:rsidP="006B1D2B">
            <w:pPr>
              <w:spacing w:before="30" w:after="30"/>
              <w:jc w:val="left"/>
              <w:rPr>
                <w:sz w:val="20"/>
                <w:lang w:val="en-US"/>
              </w:rPr>
            </w:pPr>
            <w:r w:rsidRPr="00036EE3">
              <w:rPr>
                <w:sz w:val="20"/>
                <w:lang w:val="en-US"/>
              </w:rPr>
              <w:t>Frequency sharing and coordination between fixed-satellite and fixed service systems</w:t>
            </w:r>
          </w:p>
        </w:tc>
      </w:tr>
      <w:tr w:rsidR="00715287" w:rsidRPr="00036EE3">
        <w:tc>
          <w:tcPr>
            <w:tcW w:w="1140" w:type="dxa"/>
            <w:shd w:val="clear" w:color="auto" w:fill="F3F3F3"/>
          </w:tcPr>
          <w:p w:rsidR="00715287" w:rsidRPr="00906589" w:rsidRDefault="00715287"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715287" w:rsidRPr="00906589" w:rsidRDefault="00715287" w:rsidP="006B1D2B">
            <w:pPr>
              <w:spacing w:before="30" w:after="30"/>
              <w:jc w:val="left"/>
              <w:rPr>
                <w:b/>
                <w:bCs/>
                <w:color w:val="000080"/>
                <w:sz w:val="20"/>
                <w:lang w:val="en-US"/>
              </w:rPr>
            </w:pPr>
            <w:r w:rsidRPr="00906589">
              <w:rPr>
                <w:b/>
                <w:bCs/>
                <w:color w:val="000080"/>
                <w:sz w:val="20"/>
                <w:lang w:val="en-US"/>
              </w:rPr>
              <w:t>Spectrum management</w:t>
            </w:r>
          </w:p>
        </w:tc>
      </w:tr>
      <w:tr w:rsidR="00715287" w:rsidRPr="00036EE3">
        <w:tc>
          <w:tcPr>
            <w:tcW w:w="1140" w:type="dxa"/>
          </w:tcPr>
          <w:p w:rsidR="00715287" w:rsidRPr="00036EE3" w:rsidRDefault="00715287" w:rsidP="006B1D2B">
            <w:pPr>
              <w:spacing w:before="30" w:after="30"/>
              <w:ind w:left="57"/>
              <w:jc w:val="left"/>
              <w:rPr>
                <w:b/>
                <w:bCs/>
                <w:sz w:val="20"/>
                <w:lang w:val="en-US"/>
              </w:rPr>
            </w:pPr>
            <w:r w:rsidRPr="00036EE3">
              <w:rPr>
                <w:b/>
                <w:bCs/>
                <w:sz w:val="20"/>
                <w:lang w:val="en-US"/>
              </w:rPr>
              <w:t>SNG</w:t>
            </w:r>
          </w:p>
        </w:tc>
        <w:tc>
          <w:tcPr>
            <w:tcW w:w="8220" w:type="dxa"/>
          </w:tcPr>
          <w:p w:rsidR="00715287" w:rsidRPr="00036EE3" w:rsidRDefault="00715287" w:rsidP="006B1D2B">
            <w:pPr>
              <w:spacing w:before="30" w:after="30"/>
              <w:jc w:val="left"/>
              <w:rPr>
                <w:sz w:val="20"/>
                <w:lang w:val="en-US"/>
              </w:rPr>
            </w:pPr>
            <w:r w:rsidRPr="00036EE3">
              <w:rPr>
                <w:sz w:val="20"/>
                <w:lang w:val="en-US"/>
              </w:rPr>
              <w:t>Satellite news gathering</w:t>
            </w:r>
          </w:p>
        </w:tc>
      </w:tr>
      <w:tr w:rsidR="00715287" w:rsidRPr="006262F5">
        <w:tc>
          <w:tcPr>
            <w:tcW w:w="1140" w:type="dxa"/>
          </w:tcPr>
          <w:p w:rsidR="00715287" w:rsidRPr="00036EE3" w:rsidRDefault="00715287" w:rsidP="006B1D2B">
            <w:pPr>
              <w:spacing w:before="30" w:after="30"/>
              <w:ind w:left="57"/>
              <w:jc w:val="left"/>
              <w:rPr>
                <w:b/>
                <w:bCs/>
                <w:sz w:val="20"/>
                <w:lang w:val="en-US"/>
              </w:rPr>
            </w:pPr>
            <w:r w:rsidRPr="00036EE3">
              <w:rPr>
                <w:b/>
                <w:bCs/>
                <w:sz w:val="20"/>
                <w:lang w:val="en-US"/>
              </w:rPr>
              <w:t>TF</w:t>
            </w:r>
          </w:p>
        </w:tc>
        <w:tc>
          <w:tcPr>
            <w:tcW w:w="8220" w:type="dxa"/>
          </w:tcPr>
          <w:p w:rsidR="00715287" w:rsidRPr="00036EE3" w:rsidRDefault="00715287" w:rsidP="006B1D2B">
            <w:pPr>
              <w:spacing w:before="30" w:after="30"/>
              <w:jc w:val="left"/>
              <w:rPr>
                <w:sz w:val="20"/>
                <w:lang w:val="en-US"/>
              </w:rPr>
            </w:pPr>
            <w:r w:rsidRPr="00036EE3">
              <w:rPr>
                <w:sz w:val="20"/>
                <w:lang w:val="en-US"/>
              </w:rPr>
              <w:t>Time signals and frequency standards emissions</w:t>
            </w:r>
          </w:p>
        </w:tc>
      </w:tr>
      <w:tr w:rsidR="00715287" w:rsidRPr="00036EE3">
        <w:tc>
          <w:tcPr>
            <w:tcW w:w="1140" w:type="dxa"/>
          </w:tcPr>
          <w:p w:rsidR="00715287" w:rsidRPr="00036EE3" w:rsidRDefault="00715287" w:rsidP="006B1D2B">
            <w:pPr>
              <w:spacing w:before="30" w:after="30"/>
              <w:ind w:left="57"/>
              <w:jc w:val="left"/>
              <w:rPr>
                <w:b/>
                <w:bCs/>
                <w:sz w:val="20"/>
                <w:lang w:val="en-US"/>
              </w:rPr>
            </w:pPr>
            <w:r w:rsidRPr="00036EE3">
              <w:rPr>
                <w:b/>
                <w:bCs/>
                <w:sz w:val="20"/>
                <w:lang w:val="en-US"/>
              </w:rPr>
              <w:t>V</w:t>
            </w:r>
          </w:p>
        </w:tc>
        <w:tc>
          <w:tcPr>
            <w:tcW w:w="8220" w:type="dxa"/>
          </w:tcPr>
          <w:p w:rsidR="00715287" w:rsidRPr="00036EE3" w:rsidRDefault="00715287" w:rsidP="00906589">
            <w:pPr>
              <w:spacing w:before="30" w:after="180"/>
              <w:jc w:val="left"/>
              <w:rPr>
                <w:sz w:val="20"/>
                <w:lang w:val="en-US"/>
              </w:rPr>
            </w:pPr>
            <w:r w:rsidRPr="00036EE3">
              <w:rPr>
                <w:sz w:val="20"/>
                <w:lang w:val="en-US"/>
              </w:rPr>
              <w:t>Vocabulary and related subjects</w:t>
            </w:r>
          </w:p>
        </w:tc>
      </w:tr>
    </w:tbl>
    <w:p w:rsidR="00715287" w:rsidRPr="00036EE3" w:rsidRDefault="00715287"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15287">
        <w:tc>
          <w:tcPr>
            <w:tcW w:w="720" w:type="dxa"/>
          </w:tcPr>
          <w:p w:rsidR="00715287" w:rsidRDefault="00715287" w:rsidP="00036EE3">
            <w:pPr>
              <w:jc w:val="center"/>
              <w:rPr>
                <w:sz w:val="22"/>
                <w:lang w:val="en-US"/>
              </w:rPr>
            </w:pPr>
          </w:p>
        </w:tc>
      </w:tr>
    </w:tbl>
    <w:p w:rsidR="00715287" w:rsidRPr="00036EE3" w:rsidRDefault="00715287"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15287" w:rsidRPr="006262F5">
        <w:tc>
          <w:tcPr>
            <w:tcW w:w="9360" w:type="dxa"/>
          </w:tcPr>
          <w:p w:rsidR="00715287" w:rsidRPr="002F5199" w:rsidRDefault="00715287"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15287" w:rsidRDefault="00715287" w:rsidP="002F5199">
      <w:pPr>
        <w:spacing w:before="0"/>
        <w:jc w:val="center"/>
        <w:rPr>
          <w:sz w:val="22"/>
          <w:lang w:val="en-US"/>
        </w:rPr>
      </w:pPr>
    </w:p>
    <w:p w:rsidR="00715287" w:rsidRDefault="00715287" w:rsidP="002F5199">
      <w:pPr>
        <w:spacing w:before="0"/>
        <w:jc w:val="center"/>
        <w:rPr>
          <w:sz w:val="22"/>
          <w:lang w:val="en-US"/>
        </w:rPr>
      </w:pPr>
    </w:p>
    <w:p w:rsidR="00715287" w:rsidRPr="002F5199" w:rsidRDefault="00715287" w:rsidP="00906589">
      <w:pPr>
        <w:spacing w:before="0"/>
        <w:jc w:val="right"/>
        <w:rPr>
          <w:i/>
          <w:iCs/>
          <w:sz w:val="20"/>
          <w:lang w:val="en-US"/>
        </w:rPr>
      </w:pPr>
      <w:r w:rsidRPr="002F5199">
        <w:rPr>
          <w:i/>
          <w:iCs/>
          <w:sz w:val="20"/>
          <w:lang w:val="en-US"/>
        </w:rPr>
        <w:t>Electronic Publication</w:t>
      </w:r>
    </w:p>
    <w:p w:rsidR="00715287" w:rsidRPr="002F5199" w:rsidRDefault="00715287" w:rsidP="00096C20">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13</w:t>
      </w:r>
    </w:p>
    <w:p w:rsidR="00715287" w:rsidRDefault="00715287" w:rsidP="00906589">
      <w:pPr>
        <w:jc w:val="center"/>
        <w:rPr>
          <w:sz w:val="22"/>
          <w:lang w:val="en-US"/>
        </w:rPr>
      </w:pPr>
    </w:p>
    <w:p w:rsidR="00715287" w:rsidRPr="00470E28" w:rsidRDefault="00715287" w:rsidP="00096C2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13</w:t>
      </w:r>
    </w:p>
    <w:p w:rsidR="00715287" w:rsidRPr="00470E28" w:rsidRDefault="00715287"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15287" w:rsidRDefault="00715287" w:rsidP="00A971A1">
      <w:pPr>
        <w:spacing w:before="160"/>
        <w:rPr>
          <w:i/>
          <w:sz w:val="20"/>
          <w:lang w:val="en-US"/>
        </w:rPr>
        <w:sectPr w:rsidR="00715287"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715287" w:rsidRPr="00BF487A" w:rsidRDefault="00715287" w:rsidP="00783886">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F66FF5">
        <w:rPr>
          <w:rStyle w:val="href"/>
          <w:lang w:val="en-US"/>
        </w:rPr>
        <w:t>2</w:t>
      </w:r>
      <w:r w:rsidR="00783886">
        <w:rPr>
          <w:rStyle w:val="href"/>
          <w:lang w:val="en-US"/>
        </w:rPr>
        <w:t>039</w:t>
      </w:r>
      <w:r w:rsidR="006262F5">
        <w:rPr>
          <w:rStyle w:val="href"/>
          <w:lang w:val="en-US"/>
        </w:rPr>
        <w:t>-0</w:t>
      </w:r>
      <w:r w:rsidR="006262F5">
        <w:rPr>
          <w:rStyle w:val="FootnoteReference"/>
          <w:lang w:val="en-US"/>
        </w:rPr>
        <w:footnoteReference w:customMarkFollows="1" w:id="1"/>
        <w:t>*</w:t>
      </w:r>
    </w:p>
    <w:p w:rsidR="00F66FF5" w:rsidRDefault="00F66FF5" w:rsidP="00F66FF5">
      <w:pPr>
        <w:pStyle w:val="Rectitle"/>
        <w:rPr>
          <w:lang w:val="en-US" w:eastAsia="zh-CN"/>
        </w:rPr>
      </w:pPr>
      <w:r w:rsidRPr="00F66FF5">
        <w:rPr>
          <w:lang w:val="en-US" w:eastAsia="zh-CN"/>
        </w:rPr>
        <w:t>Spectrum monitoring evolution</w:t>
      </w:r>
    </w:p>
    <w:p w:rsidR="002837D2" w:rsidRDefault="002837D2" w:rsidP="002837D2">
      <w:pPr>
        <w:pStyle w:val="Recref"/>
        <w:rPr>
          <w:lang w:val="en-US"/>
        </w:rPr>
      </w:pPr>
      <w:r w:rsidRPr="00F66FF5">
        <w:rPr>
          <w:lang w:val="en-US"/>
        </w:rPr>
        <w:t>(Question ITU-R 235/1)</w:t>
      </w:r>
    </w:p>
    <w:p w:rsidR="002837D2" w:rsidRPr="002837D2" w:rsidRDefault="002837D2" w:rsidP="002837D2">
      <w:pPr>
        <w:pStyle w:val="Recdate"/>
        <w:rPr>
          <w:lang w:val="en-US" w:eastAsia="zh-CN"/>
        </w:rPr>
      </w:pPr>
      <w:r>
        <w:rPr>
          <w:lang w:val="en-US" w:eastAsia="zh-CN"/>
        </w:rPr>
        <w:t>(2013)</w:t>
      </w:r>
    </w:p>
    <w:p w:rsidR="00F66FF5" w:rsidRPr="008C16C5" w:rsidRDefault="00F66FF5" w:rsidP="00792DED">
      <w:pPr>
        <w:pStyle w:val="HeadingSum"/>
        <w:rPr>
          <w:rFonts w:eastAsia="Batang"/>
          <w:lang w:val="en-GB"/>
        </w:rPr>
      </w:pPr>
      <w:r w:rsidRPr="008C16C5">
        <w:rPr>
          <w:rFonts w:eastAsia="Batang"/>
          <w:lang w:val="en-GB"/>
        </w:rPr>
        <w:t>Scope</w:t>
      </w:r>
    </w:p>
    <w:p w:rsidR="00F66FF5" w:rsidRPr="008C16C5" w:rsidRDefault="00F66FF5" w:rsidP="00792DED">
      <w:pPr>
        <w:pStyle w:val="Summary"/>
        <w:rPr>
          <w:lang w:val="en-GB" w:eastAsia="zh-CN"/>
        </w:rPr>
      </w:pPr>
      <w:r w:rsidRPr="008C16C5">
        <w:rPr>
          <w:rFonts w:eastAsia="Batang"/>
          <w:lang w:val="en-GB"/>
        </w:rPr>
        <w:t>This Recommendation gives a brief introduction on the evolution of spectrum monitoring and recommends requirements and technologies to be considered to support the evolution of spectrum monitoring.</w:t>
      </w:r>
    </w:p>
    <w:p w:rsidR="006262F5" w:rsidRDefault="006262F5" w:rsidP="006262F5">
      <w:pPr>
        <w:pStyle w:val="Headingb"/>
        <w:rPr>
          <w:lang w:val="en-US"/>
        </w:rPr>
      </w:pPr>
      <w:r>
        <w:rPr>
          <w:lang w:val="en-US"/>
        </w:rPr>
        <w:t>Keywords</w:t>
      </w:r>
    </w:p>
    <w:p w:rsidR="006262F5" w:rsidRDefault="006262F5" w:rsidP="006262F5">
      <w:r>
        <w:rPr>
          <w:lang w:eastAsia="ko-KR"/>
        </w:rPr>
        <w:t>Spectrum monitoring evolution, system requirements</w:t>
      </w:r>
    </w:p>
    <w:p w:rsidR="00F66FF5" w:rsidRPr="008C16C5" w:rsidRDefault="00F66FF5" w:rsidP="00F66FF5">
      <w:pPr>
        <w:pStyle w:val="Normalaftertitle0"/>
        <w:spacing w:before="480"/>
      </w:pPr>
      <w:r w:rsidRPr="008C16C5">
        <w:t>The ITU Radiocommunication Assembly,</w:t>
      </w:r>
    </w:p>
    <w:p w:rsidR="00F66FF5" w:rsidRPr="008C16C5" w:rsidRDefault="00F66FF5" w:rsidP="00F66FF5">
      <w:pPr>
        <w:pStyle w:val="Call"/>
        <w:rPr>
          <w:lang w:val="en-GB"/>
        </w:rPr>
      </w:pPr>
      <w:r w:rsidRPr="008C16C5">
        <w:rPr>
          <w:lang w:val="en-GB"/>
        </w:rPr>
        <w:t>considering</w:t>
      </w:r>
    </w:p>
    <w:p w:rsidR="00F66FF5" w:rsidRPr="008C16C5" w:rsidRDefault="00F66FF5" w:rsidP="00F66FF5">
      <w:pPr>
        <w:rPr>
          <w:lang w:val="en-GB"/>
        </w:rPr>
      </w:pPr>
      <w:r w:rsidRPr="00D8680B">
        <w:rPr>
          <w:lang w:val="en-GB"/>
        </w:rPr>
        <w:t>a)</w:t>
      </w:r>
      <w:r w:rsidRPr="008C16C5">
        <w:rPr>
          <w:lang w:val="en-GB"/>
        </w:rPr>
        <w:tab/>
        <w:t>that spectrum monitoring is a key element of spectrum management;</w:t>
      </w:r>
    </w:p>
    <w:p w:rsidR="00F66FF5" w:rsidRPr="008C16C5" w:rsidRDefault="00F66FF5" w:rsidP="00F66FF5">
      <w:pPr>
        <w:rPr>
          <w:lang w:val="en-GB"/>
        </w:rPr>
      </w:pPr>
      <w:r w:rsidRPr="00D8680B">
        <w:rPr>
          <w:lang w:val="en-GB"/>
        </w:rPr>
        <w:t>b)</w:t>
      </w:r>
      <w:r w:rsidRPr="008C16C5">
        <w:rPr>
          <w:lang w:val="en-GB"/>
        </w:rPr>
        <w:tab/>
        <w:t>that radiocommunication technologies and systems are in constant and rapid evolution;</w:t>
      </w:r>
    </w:p>
    <w:p w:rsidR="00F66FF5" w:rsidRPr="008C16C5" w:rsidRDefault="00F66FF5" w:rsidP="00F66FF5">
      <w:pPr>
        <w:rPr>
          <w:lang w:val="en-GB"/>
        </w:rPr>
      </w:pPr>
      <w:r w:rsidRPr="00D8680B">
        <w:rPr>
          <w:lang w:val="en-GB"/>
        </w:rPr>
        <w:t>c)</w:t>
      </w:r>
      <w:r w:rsidRPr="008C16C5">
        <w:rPr>
          <w:lang w:val="en-GB"/>
        </w:rPr>
        <w:tab/>
        <w:t>that, among other technologies, the impact of software-defined radio and cognitive radio systems on spectrum monitoring needs to be studied;</w:t>
      </w:r>
    </w:p>
    <w:p w:rsidR="00F66FF5" w:rsidRPr="008C16C5" w:rsidRDefault="00F66FF5" w:rsidP="00F66FF5">
      <w:pPr>
        <w:rPr>
          <w:lang w:val="en-GB"/>
        </w:rPr>
      </w:pPr>
      <w:r w:rsidRPr="00D8680B">
        <w:rPr>
          <w:lang w:val="en-GB"/>
        </w:rPr>
        <w:t>d)</w:t>
      </w:r>
      <w:r w:rsidRPr="008C16C5">
        <w:rPr>
          <w:lang w:val="en-GB"/>
        </w:rPr>
        <w:tab/>
        <w:t>that spectrum use in higher frequency bands continues to increase;</w:t>
      </w:r>
    </w:p>
    <w:p w:rsidR="00F66FF5" w:rsidRPr="008C16C5" w:rsidRDefault="00F66FF5" w:rsidP="00F66FF5">
      <w:pPr>
        <w:rPr>
          <w:lang w:val="en-GB"/>
        </w:rPr>
      </w:pPr>
      <w:r w:rsidRPr="00D8680B">
        <w:rPr>
          <w:lang w:val="en-GB"/>
        </w:rPr>
        <w:t>e)</w:t>
      </w:r>
      <w:r w:rsidRPr="008C16C5">
        <w:rPr>
          <w:lang w:val="en-GB"/>
        </w:rPr>
        <w:tab/>
        <w:t xml:space="preserve">that the ITU-R Recommendations and Reports in the SM-series, as well as the ITU Handbook on spectrum monitoring </w:t>
      </w:r>
      <w:r w:rsidR="00A66166">
        <w:rPr>
          <w:lang w:val="en-GB"/>
        </w:rPr>
        <w:t xml:space="preserve">(Edition 2011) </w:t>
      </w:r>
      <w:r w:rsidRPr="008C16C5">
        <w:rPr>
          <w:lang w:val="en-GB"/>
        </w:rPr>
        <w:t>provide extensive information on spectrum monitoring of existing radio communication technologies and systems;</w:t>
      </w:r>
    </w:p>
    <w:p w:rsidR="00F66FF5" w:rsidRPr="008C16C5" w:rsidRDefault="00F66FF5" w:rsidP="00F66FF5">
      <w:pPr>
        <w:rPr>
          <w:lang w:val="en-GB"/>
        </w:rPr>
      </w:pPr>
      <w:r w:rsidRPr="00D8680B">
        <w:rPr>
          <w:lang w:val="en-GB"/>
        </w:rPr>
        <w:t>f)</w:t>
      </w:r>
      <w:r w:rsidRPr="008C16C5">
        <w:rPr>
          <w:lang w:val="en-GB"/>
        </w:rPr>
        <w:tab/>
        <w:t>that the existing spectrum monitoring systems and/or methods (including fixed, mobile and transportable stations) may need to be assessed with respect to their capability for monitoring new radiocommunication technologies and systems;</w:t>
      </w:r>
    </w:p>
    <w:p w:rsidR="00F66FF5" w:rsidRPr="008C16C5" w:rsidRDefault="00F66FF5" w:rsidP="00F66FF5">
      <w:pPr>
        <w:rPr>
          <w:lang w:val="en-GB"/>
        </w:rPr>
      </w:pPr>
      <w:r w:rsidRPr="00D8680B">
        <w:rPr>
          <w:lang w:val="en-GB"/>
        </w:rPr>
        <w:t>g)</w:t>
      </w:r>
      <w:r w:rsidRPr="008C16C5">
        <w:rPr>
          <w:lang w:val="en-GB"/>
        </w:rPr>
        <w:tab/>
        <w:t>that the improvement in spectrum monitoring equipment enhances the efficiency and effectiveness of the spectrum management process;</w:t>
      </w:r>
    </w:p>
    <w:p w:rsidR="00F66FF5" w:rsidRPr="008C16C5" w:rsidRDefault="00F66FF5" w:rsidP="00F66FF5">
      <w:pPr>
        <w:rPr>
          <w:lang w:val="en-GB"/>
        </w:rPr>
      </w:pPr>
      <w:r w:rsidRPr="00D8680B">
        <w:rPr>
          <w:lang w:val="en-GB"/>
        </w:rPr>
        <w:t>h)</w:t>
      </w:r>
      <w:r w:rsidRPr="008C16C5">
        <w:rPr>
          <w:lang w:val="en-GB"/>
        </w:rPr>
        <w:tab/>
        <w:t>that the increasing amount of collected spectrum measurement results may require adaptation of the organization and handling of the data and of the spectrum monitoring techniques used,</w:t>
      </w:r>
    </w:p>
    <w:p w:rsidR="00F66FF5" w:rsidRPr="008C16C5" w:rsidRDefault="00F66FF5" w:rsidP="00F66FF5">
      <w:pPr>
        <w:pStyle w:val="Call"/>
        <w:rPr>
          <w:lang w:val="en-GB"/>
        </w:rPr>
      </w:pPr>
      <w:r w:rsidRPr="008C16C5">
        <w:rPr>
          <w:lang w:val="en-GB" w:eastAsia="zh-CN"/>
        </w:rPr>
        <w:t>recognizing</w:t>
      </w:r>
    </w:p>
    <w:p w:rsidR="00F66FF5" w:rsidRPr="008C16C5" w:rsidRDefault="00F66FF5" w:rsidP="00F66FF5">
      <w:pPr>
        <w:tabs>
          <w:tab w:val="left" w:pos="2552"/>
        </w:tabs>
        <w:rPr>
          <w:lang w:val="en-GB"/>
        </w:rPr>
      </w:pPr>
      <w:r w:rsidRPr="00D8680B">
        <w:rPr>
          <w:lang w:val="en-GB"/>
        </w:rPr>
        <w:t>a)</w:t>
      </w:r>
      <w:r w:rsidRPr="008C16C5">
        <w:rPr>
          <w:lang w:val="en-GB"/>
        </w:rPr>
        <w:tab/>
        <w:t xml:space="preserve">that </w:t>
      </w:r>
      <w:r w:rsidRPr="008C16C5">
        <w:rPr>
          <w:lang w:val="en-GB" w:eastAsia="zh-CN"/>
        </w:rPr>
        <w:t>the use</w:t>
      </w:r>
      <w:bookmarkStart w:id="4" w:name="OLE_LINK12"/>
      <w:bookmarkStart w:id="5" w:name="OLE_LINK13"/>
      <w:r w:rsidRPr="008C16C5">
        <w:rPr>
          <w:lang w:val="en-GB" w:eastAsia="zh-CN"/>
        </w:rPr>
        <w:t xml:space="preserve"> of co-frequency multiplexing, advanced spectrum sharing techniques </w:t>
      </w:r>
      <w:bookmarkEnd w:id="4"/>
      <w:bookmarkEnd w:id="5"/>
      <w:r w:rsidRPr="008C16C5">
        <w:rPr>
          <w:lang w:val="en-GB" w:eastAsia="zh-CN"/>
        </w:rPr>
        <w:t>and other methods could improve frequency occupancy and spectrum efficiency;</w:t>
      </w:r>
    </w:p>
    <w:p w:rsidR="00F66FF5" w:rsidRPr="008C16C5" w:rsidRDefault="00F66FF5" w:rsidP="00F66FF5">
      <w:pPr>
        <w:tabs>
          <w:tab w:val="left" w:pos="2552"/>
        </w:tabs>
        <w:rPr>
          <w:lang w:val="en-GB"/>
        </w:rPr>
      </w:pPr>
      <w:r w:rsidRPr="00D8680B">
        <w:rPr>
          <w:lang w:val="en-GB"/>
        </w:rPr>
        <w:t>b)</w:t>
      </w:r>
      <w:r w:rsidRPr="008C16C5">
        <w:rPr>
          <w:lang w:val="en-GB"/>
        </w:rPr>
        <w:tab/>
        <w:t xml:space="preserve">that </w:t>
      </w:r>
      <w:r w:rsidRPr="008C16C5">
        <w:rPr>
          <w:lang w:val="en-GB" w:eastAsia="zh-CN"/>
        </w:rPr>
        <w:t>wideband radio systems could enable faster communications, and the technology is developing very fast especially in future data networks;</w:t>
      </w:r>
    </w:p>
    <w:p w:rsidR="00F66FF5" w:rsidRPr="008C16C5" w:rsidRDefault="00F66FF5" w:rsidP="00F66FF5">
      <w:pPr>
        <w:rPr>
          <w:lang w:val="en-GB"/>
        </w:rPr>
      </w:pPr>
      <w:r w:rsidRPr="00D8680B">
        <w:rPr>
          <w:lang w:val="en-GB" w:eastAsia="zh-CN"/>
        </w:rPr>
        <w:t>c</w:t>
      </w:r>
      <w:r w:rsidRPr="00D8680B">
        <w:rPr>
          <w:lang w:val="en-GB"/>
        </w:rPr>
        <w:t>)</w:t>
      </w:r>
      <w:r w:rsidRPr="008C16C5">
        <w:rPr>
          <w:lang w:val="en-GB"/>
        </w:rPr>
        <w:tab/>
        <w:t xml:space="preserve">that some </w:t>
      </w:r>
      <w:r w:rsidRPr="008C16C5">
        <w:rPr>
          <w:lang w:val="en-GB" w:eastAsia="zh-CN"/>
        </w:rPr>
        <w:t>spectrum monitoring sys</w:t>
      </w:r>
      <w:r w:rsidR="00D05015">
        <w:rPr>
          <w:lang w:val="en-GB" w:eastAsia="zh-CN"/>
        </w:rPr>
        <w:t xml:space="preserve">tems have difficulty detecting </w:t>
      </w:r>
      <w:r w:rsidRPr="008C16C5">
        <w:rPr>
          <w:lang w:val="en-GB" w:eastAsia="zh-CN"/>
        </w:rPr>
        <w:t>and locating low power radio devices which use modern modulation techniques,</w:t>
      </w:r>
    </w:p>
    <w:p w:rsidR="00F66FF5" w:rsidRPr="008C16C5" w:rsidRDefault="00F66FF5" w:rsidP="00F66FF5">
      <w:pPr>
        <w:pStyle w:val="Call"/>
        <w:rPr>
          <w:lang w:val="en-GB"/>
        </w:rPr>
      </w:pPr>
      <w:r w:rsidRPr="008C16C5">
        <w:rPr>
          <w:lang w:val="en-GB" w:eastAsia="zh-CN"/>
        </w:rPr>
        <w:t>recommend</w:t>
      </w:r>
      <w:r w:rsidRPr="008C16C5">
        <w:rPr>
          <w:lang w:val="en-GB"/>
        </w:rPr>
        <w:t>s</w:t>
      </w:r>
    </w:p>
    <w:p w:rsidR="00F66FF5" w:rsidRPr="008C16C5" w:rsidRDefault="00F66FF5" w:rsidP="00F66FF5">
      <w:pPr>
        <w:rPr>
          <w:rFonts w:eastAsia="Batang"/>
          <w:lang w:val="en-GB" w:eastAsia="zh-CN"/>
        </w:rPr>
      </w:pPr>
      <w:r w:rsidRPr="00B46B35">
        <w:rPr>
          <w:rFonts w:eastAsia="Batang"/>
          <w:b/>
          <w:bCs/>
          <w:lang w:val="en-GB"/>
        </w:rPr>
        <w:t>1</w:t>
      </w:r>
      <w:r w:rsidRPr="008C16C5">
        <w:rPr>
          <w:rFonts w:eastAsia="Batang"/>
          <w:b/>
          <w:bCs/>
          <w:lang w:val="en-GB"/>
        </w:rPr>
        <w:tab/>
      </w:r>
      <w:r w:rsidRPr="008C16C5">
        <w:rPr>
          <w:rFonts w:eastAsia="Batang"/>
          <w:lang w:val="en-GB"/>
        </w:rPr>
        <w:t>that</w:t>
      </w:r>
      <w:r w:rsidRPr="008C16C5">
        <w:rPr>
          <w:rFonts w:eastAsia="Batang"/>
          <w:b/>
          <w:bCs/>
          <w:lang w:val="en-GB"/>
        </w:rPr>
        <w:t xml:space="preserve"> </w:t>
      </w:r>
      <w:r w:rsidRPr="008C16C5">
        <w:rPr>
          <w:rFonts w:eastAsia="Batang"/>
          <w:lang w:val="en-GB"/>
        </w:rPr>
        <w:t xml:space="preserve">the </w:t>
      </w:r>
      <w:r w:rsidRPr="008C16C5">
        <w:rPr>
          <w:rFonts w:eastAsia="Batang"/>
          <w:lang w:val="en-GB" w:eastAsia="zh-CN"/>
        </w:rPr>
        <w:t>evolution of spectrum monitoring makes use of systems that can</w:t>
      </w:r>
      <w:r w:rsidRPr="008C16C5">
        <w:rPr>
          <w:rFonts w:eastAsia="Batang"/>
          <w:lang w:val="en-GB"/>
        </w:rPr>
        <w:t xml:space="preserve"> extend the monitoring coverage</w:t>
      </w:r>
      <w:r w:rsidRPr="008C16C5">
        <w:rPr>
          <w:rFonts w:eastAsia="Batang"/>
          <w:lang w:val="en-GB" w:eastAsia="ko-KR"/>
        </w:rPr>
        <w:t>,</w:t>
      </w:r>
      <w:r w:rsidRPr="008C16C5">
        <w:rPr>
          <w:rFonts w:eastAsia="Batang"/>
          <w:lang w:val="en-GB"/>
        </w:rPr>
        <w:t xml:space="preserve"> perform various functions</w:t>
      </w:r>
      <w:r w:rsidRPr="008C16C5">
        <w:rPr>
          <w:rFonts w:eastAsia="Malgun Gothic"/>
          <w:lang w:val="en-GB" w:eastAsia="ko-KR"/>
        </w:rPr>
        <w:t xml:space="preserve"> and include user-friendly operation </w:t>
      </w:r>
      <w:r w:rsidRPr="008C16C5">
        <w:rPr>
          <w:lang w:val="en-GB"/>
        </w:rPr>
        <w:t>which are described in Annex 1;</w:t>
      </w:r>
    </w:p>
    <w:p w:rsidR="00F66FF5" w:rsidRPr="008C16C5" w:rsidRDefault="00F66FF5" w:rsidP="00792DED">
      <w:pPr>
        <w:rPr>
          <w:lang w:val="en-GB" w:eastAsia="zh-CN"/>
        </w:rPr>
      </w:pPr>
      <w:r w:rsidRPr="00B46B35">
        <w:rPr>
          <w:b/>
          <w:bCs/>
          <w:lang w:val="en-GB" w:eastAsia="zh-CN"/>
        </w:rPr>
        <w:t>2</w:t>
      </w:r>
      <w:r w:rsidRPr="008C16C5">
        <w:rPr>
          <w:b/>
          <w:bCs/>
          <w:lang w:val="en-GB"/>
        </w:rPr>
        <w:tab/>
      </w:r>
      <w:r w:rsidRPr="008C16C5">
        <w:rPr>
          <w:lang w:val="en-GB"/>
        </w:rPr>
        <w:t xml:space="preserve">that the </w:t>
      </w:r>
      <w:r w:rsidRPr="008C16C5">
        <w:rPr>
          <w:lang w:val="en-GB" w:eastAsia="zh-CN"/>
        </w:rPr>
        <w:t>ev</w:t>
      </w:r>
      <w:r w:rsidR="003A2C2C">
        <w:rPr>
          <w:lang w:val="en-GB" w:eastAsia="zh-CN"/>
        </w:rPr>
        <w:t xml:space="preserve">olution of spectrum monitoring </w:t>
      </w:r>
      <w:r w:rsidRPr="008C16C5">
        <w:rPr>
          <w:lang w:val="en-GB" w:eastAsia="zh-CN"/>
        </w:rPr>
        <w:t xml:space="preserve">utilizes technologies, </w:t>
      </w:r>
      <w:bookmarkStart w:id="6" w:name="OLE_LINK10"/>
      <w:bookmarkStart w:id="7" w:name="OLE_LINK11"/>
      <w:r w:rsidRPr="008C16C5">
        <w:rPr>
          <w:lang w:val="en-GB" w:eastAsia="zh-CN"/>
        </w:rPr>
        <w:t>such as D</w:t>
      </w:r>
      <w:r w:rsidRPr="008C16C5">
        <w:rPr>
          <w:rFonts w:eastAsia="Malgun Gothic"/>
          <w:lang w:val="en-GB" w:eastAsia="ko-KR"/>
        </w:rPr>
        <w:t xml:space="preserve">etection of </w:t>
      </w:r>
      <w:r w:rsidRPr="008C16C5">
        <w:rPr>
          <w:lang w:val="en-GB" w:eastAsia="zh-CN"/>
        </w:rPr>
        <w:t>Weak signals, Co</w:t>
      </w:r>
      <w:r w:rsidRPr="008C16C5">
        <w:rPr>
          <w:lang w:val="en-GB" w:eastAsia="zh-CN"/>
        </w:rPr>
        <w:noBreakHyphen/>
        <w:t>frequency Signal Separation, and Multi-mode Location</w:t>
      </w:r>
      <w:bookmarkEnd w:id="6"/>
      <w:bookmarkEnd w:id="7"/>
      <w:r w:rsidRPr="008C16C5">
        <w:rPr>
          <w:lang w:val="en-GB" w:eastAsia="zh-CN"/>
        </w:rPr>
        <w:t xml:space="preserve"> based on a combination of techniques, which are described in Annex 2.</w:t>
      </w:r>
    </w:p>
    <w:p w:rsidR="00F66FF5" w:rsidRPr="008C16C5" w:rsidRDefault="00F66FF5" w:rsidP="00F66FF5">
      <w:pPr>
        <w:rPr>
          <w:lang w:val="en-GB" w:eastAsia="zh-CN"/>
        </w:rPr>
      </w:pPr>
    </w:p>
    <w:p w:rsidR="00F66FF5" w:rsidRPr="008C16C5" w:rsidRDefault="00F66FF5" w:rsidP="00F66FF5">
      <w:pPr>
        <w:rPr>
          <w:lang w:val="en-GB"/>
        </w:rPr>
      </w:pPr>
    </w:p>
    <w:p w:rsidR="00792DED" w:rsidRPr="008C16C5" w:rsidRDefault="00792DED" w:rsidP="00F66FF5">
      <w:pPr>
        <w:rPr>
          <w:lang w:val="en-GB"/>
        </w:rPr>
      </w:pPr>
    </w:p>
    <w:p w:rsidR="00F66FF5" w:rsidRPr="008C16C5" w:rsidRDefault="00F66FF5" w:rsidP="00792DED">
      <w:pPr>
        <w:pStyle w:val="AnnexNoTitle"/>
        <w:rPr>
          <w:lang w:val="en-GB" w:eastAsia="zh-CN"/>
        </w:rPr>
      </w:pPr>
      <w:r w:rsidRPr="008C16C5">
        <w:rPr>
          <w:lang w:val="en-GB" w:eastAsia="zh-CN"/>
        </w:rPr>
        <w:t>Annex 1</w:t>
      </w:r>
      <w:r w:rsidR="00792DED" w:rsidRPr="008C16C5">
        <w:rPr>
          <w:lang w:val="en-GB" w:eastAsia="zh-CN"/>
        </w:rPr>
        <w:br/>
      </w:r>
      <w:r w:rsidR="00792DED" w:rsidRPr="008C16C5">
        <w:rPr>
          <w:lang w:val="en-GB" w:eastAsia="zh-CN"/>
        </w:rPr>
        <w:br/>
      </w:r>
      <w:r w:rsidRPr="008C16C5">
        <w:rPr>
          <w:lang w:val="en-GB"/>
        </w:rPr>
        <w:t>Requirements of systems supporting the e</w:t>
      </w:r>
      <w:r w:rsidRPr="008C16C5">
        <w:rPr>
          <w:lang w:val="en-GB" w:eastAsia="zh-CN"/>
        </w:rPr>
        <w:t xml:space="preserve">volution </w:t>
      </w:r>
      <w:r w:rsidRPr="008C16C5">
        <w:rPr>
          <w:lang w:val="en-GB" w:eastAsia="zh-CN"/>
        </w:rPr>
        <w:br/>
        <w:t>of spectrum monitoring</w:t>
      </w:r>
    </w:p>
    <w:p w:rsidR="00F66FF5" w:rsidRPr="008C16C5" w:rsidRDefault="00F66FF5" w:rsidP="00F66FF5">
      <w:pPr>
        <w:pStyle w:val="Heading1"/>
        <w:rPr>
          <w:lang w:val="en-GB"/>
        </w:rPr>
      </w:pPr>
      <w:r w:rsidRPr="008C16C5">
        <w:rPr>
          <w:lang w:val="en-GB"/>
        </w:rPr>
        <w:t>1</w:t>
      </w:r>
      <w:r w:rsidRPr="008C16C5">
        <w:rPr>
          <w:lang w:val="en-GB"/>
        </w:rPr>
        <w:tab/>
        <w:t>Extending the monitoring coverage</w:t>
      </w:r>
    </w:p>
    <w:p w:rsidR="00F66FF5" w:rsidRPr="008C16C5" w:rsidRDefault="00F66FF5" w:rsidP="00792DED">
      <w:pPr>
        <w:rPr>
          <w:rFonts w:eastAsia="Malgun Gothic"/>
          <w:lang w:val="en-GB"/>
        </w:rPr>
      </w:pPr>
      <w:r w:rsidRPr="008C16C5">
        <w:rPr>
          <w:rFonts w:eastAsia="Malgun Gothic"/>
          <w:lang w:val="en-GB"/>
        </w:rPr>
        <w:t>With the continuous and rapid development of radio technologies, with higher frequencies and broader bandwidths, the more radio propagation distance decreases. It brings about a new challenge to spectrum management and monitoring. To strengthen the management and monitoring of radio spectrum, it is necessary to expand the coverage of spectrum monitoring or improve the sensitivity of the monitoring system to detect weak signals under low signal-to</w:t>
      </w:r>
      <w:r w:rsidRPr="008C16C5">
        <w:rPr>
          <w:lang w:val="en-GB" w:eastAsia="zh-CN"/>
        </w:rPr>
        <w:t>-</w:t>
      </w:r>
      <w:r w:rsidRPr="008C16C5">
        <w:rPr>
          <w:rFonts w:eastAsia="Malgun Gothic"/>
          <w:lang w:val="en-GB"/>
        </w:rPr>
        <w:t>noise ratio conditions. To</w:t>
      </w:r>
      <w:r w:rsidR="00792DED" w:rsidRPr="008C16C5">
        <w:rPr>
          <w:rFonts w:eastAsia="Malgun Gothic"/>
          <w:lang w:val="en-GB"/>
        </w:rPr>
        <w:t xml:space="preserve"> </w:t>
      </w:r>
      <w:r w:rsidRPr="008C16C5">
        <w:rPr>
          <w:rFonts w:eastAsia="Malgun Gothic"/>
          <w:lang w:val="en-GB"/>
        </w:rPr>
        <w:t>detect weak signal</w:t>
      </w:r>
      <w:r w:rsidRPr="008C16C5">
        <w:rPr>
          <w:rFonts w:eastAsia="Malgun Gothic"/>
          <w:lang w:val="en-GB" w:eastAsia="ko-KR"/>
        </w:rPr>
        <w:t>s</w:t>
      </w:r>
      <w:r w:rsidRPr="008C16C5">
        <w:rPr>
          <w:rFonts w:eastAsia="Malgun Gothic"/>
          <w:lang w:val="en-GB"/>
        </w:rPr>
        <w:t>, the following technologies would have to be used:</w:t>
      </w:r>
    </w:p>
    <w:p w:rsidR="00F66FF5" w:rsidRPr="008C16C5" w:rsidRDefault="00F66FF5" w:rsidP="00F66FF5">
      <w:pPr>
        <w:pStyle w:val="enumlev1"/>
        <w:rPr>
          <w:lang w:val="en-GB"/>
        </w:rPr>
      </w:pPr>
      <w:r w:rsidRPr="008C16C5">
        <w:rPr>
          <w:lang w:val="en-GB"/>
        </w:rPr>
        <w:t>–</w:t>
      </w:r>
      <w:r w:rsidRPr="008C16C5">
        <w:rPr>
          <w:lang w:val="en-GB"/>
        </w:rPr>
        <w:tab/>
        <w:t>Increase of the antenna gain (e.g. directional antenna, reconfigurable antenna).</w:t>
      </w:r>
    </w:p>
    <w:p w:rsidR="00F66FF5" w:rsidRPr="008C16C5" w:rsidRDefault="00F66FF5" w:rsidP="00F66FF5">
      <w:pPr>
        <w:pStyle w:val="enumlev1"/>
        <w:rPr>
          <w:lang w:val="en-GB"/>
        </w:rPr>
      </w:pPr>
      <w:r w:rsidRPr="008C16C5">
        <w:rPr>
          <w:lang w:val="en-GB"/>
        </w:rPr>
        <w:t>–</w:t>
      </w:r>
      <w:r w:rsidRPr="008C16C5">
        <w:rPr>
          <w:lang w:val="en-GB"/>
        </w:rPr>
        <w:tab/>
        <w:t>Decrease of the transmission loss (e.g. outdoor installation of equipment for minimizing RF cable loss).</w:t>
      </w:r>
    </w:p>
    <w:p w:rsidR="00F66FF5" w:rsidRPr="008C16C5" w:rsidRDefault="00F66FF5" w:rsidP="00F66FF5">
      <w:pPr>
        <w:pStyle w:val="enumlev1"/>
        <w:rPr>
          <w:lang w:val="en-GB"/>
        </w:rPr>
      </w:pPr>
      <w:r w:rsidRPr="008C16C5">
        <w:rPr>
          <w:lang w:val="en-GB"/>
        </w:rPr>
        <w:t>–</w:t>
      </w:r>
      <w:r w:rsidRPr="008C16C5">
        <w:rPr>
          <w:lang w:val="en-GB"/>
        </w:rPr>
        <w:tab/>
        <w:t>Reduction of the receiver noise figure.</w:t>
      </w:r>
    </w:p>
    <w:p w:rsidR="00F66FF5" w:rsidRPr="008C16C5" w:rsidRDefault="00F66FF5" w:rsidP="00F66FF5">
      <w:pPr>
        <w:pStyle w:val="enumlev1"/>
        <w:rPr>
          <w:lang w:val="en-GB"/>
        </w:rPr>
      </w:pPr>
      <w:r w:rsidRPr="008C16C5">
        <w:rPr>
          <w:lang w:val="en-GB"/>
        </w:rPr>
        <w:t>–</w:t>
      </w:r>
      <w:r w:rsidRPr="008C16C5">
        <w:rPr>
          <w:lang w:val="en-GB"/>
        </w:rPr>
        <w:tab/>
        <w:t>Reduction of the noise by signal processing (e.g. noise subtraction, correlation).</w:t>
      </w:r>
    </w:p>
    <w:p w:rsidR="00F66FF5" w:rsidRPr="008C16C5" w:rsidRDefault="00F66FF5" w:rsidP="00F66FF5">
      <w:pPr>
        <w:rPr>
          <w:lang w:val="en-GB"/>
        </w:rPr>
      </w:pPr>
      <w:r w:rsidRPr="008C16C5">
        <w:rPr>
          <w:lang w:val="en-GB"/>
        </w:rPr>
        <w:t>However, it is not enough to cope with the decrease of radio propagation distance. An increas</w:t>
      </w:r>
      <w:r w:rsidRPr="008C16C5">
        <w:rPr>
          <w:rFonts w:eastAsia="Malgun Gothic"/>
          <w:lang w:val="en-GB" w:eastAsia="ko-KR"/>
        </w:rPr>
        <w:t>e</w:t>
      </w:r>
      <w:r w:rsidRPr="008C16C5">
        <w:rPr>
          <w:lang w:val="en-GB"/>
        </w:rPr>
        <w:t xml:space="preserve"> in the number of monitoring stations should be considered but it is not always practical to deploy large fixed monitoring networks. When considering the practical conditions, the flexible operation </w:t>
      </w:r>
      <w:r w:rsidRPr="008C16C5">
        <w:rPr>
          <w:rFonts w:eastAsia="Malgun Gothic"/>
          <w:lang w:val="en-GB" w:eastAsia="ko-KR"/>
        </w:rPr>
        <w:t>and deployment</w:t>
      </w:r>
      <w:r w:rsidRPr="008C16C5">
        <w:rPr>
          <w:rFonts w:eastAsia="SimSun"/>
          <w:lang w:val="en-GB" w:eastAsia="zh-CN"/>
        </w:rPr>
        <w:t xml:space="preserve"> </w:t>
      </w:r>
      <w:r w:rsidRPr="008C16C5">
        <w:rPr>
          <w:lang w:val="en-GB"/>
        </w:rPr>
        <w:t>with various types of monitoring systems should be needed:</w:t>
      </w:r>
    </w:p>
    <w:p w:rsidR="00F66FF5" w:rsidRPr="008C16C5" w:rsidRDefault="00F66FF5" w:rsidP="00F66FF5">
      <w:pPr>
        <w:pStyle w:val="enumlev1"/>
        <w:rPr>
          <w:lang w:val="en-GB"/>
        </w:rPr>
      </w:pPr>
      <w:r w:rsidRPr="008C16C5">
        <w:rPr>
          <w:lang w:val="en-GB"/>
        </w:rPr>
        <w:t>–</w:t>
      </w:r>
      <w:r w:rsidRPr="008C16C5">
        <w:rPr>
          <w:lang w:val="en-GB"/>
        </w:rPr>
        <w:tab/>
        <w:t>Monitoring systems with high performance (e.g. fixed monitoring system).</w:t>
      </w:r>
    </w:p>
    <w:p w:rsidR="00F66FF5" w:rsidRPr="008C16C5" w:rsidRDefault="00F66FF5" w:rsidP="00F66FF5">
      <w:pPr>
        <w:pStyle w:val="enumlev1"/>
        <w:rPr>
          <w:lang w:val="en-GB"/>
        </w:rPr>
      </w:pPr>
      <w:r w:rsidRPr="008C16C5">
        <w:rPr>
          <w:lang w:val="en-GB"/>
        </w:rPr>
        <w:t>–</w:t>
      </w:r>
      <w:r w:rsidRPr="008C16C5">
        <w:rPr>
          <w:lang w:val="en-GB"/>
        </w:rPr>
        <w:tab/>
        <w:t>Low-priced monitoring systems for special bands/signals (e.g. monitoring system for 2.4 GHz ISM band).</w:t>
      </w:r>
    </w:p>
    <w:p w:rsidR="00F66FF5" w:rsidRPr="008C16C5" w:rsidRDefault="00F66FF5" w:rsidP="00F66FF5">
      <w:pPr>
        <w:pStyle w:val="enumlev1"/>
        <w:rPr>
          <w:lang w:val="en-GB"/>
        </w:rPr>
      </w:pPr>
      <w:r w:rsidRPr="008C16C5">
        <w:rPr>
          <w:lang w:val="en-GB"/>
        </w:rPr>
        <w:t>–</w:t>
      </w:r>
      <w:r w:rsidRPr="008C16C5">
        <w:rPr>
          <w:lang w:val="en-GB"/>
        </w:rPr>
        <w:tab/>
        <w:t>Monitoring systems for specific purpose/region (e.g. airport monitoring system, transportable monitoring system for major events).</w:t>
      </w:r>
    </w:p>
    <w:p w:rsidR="00F66FF5" w:rsidRPr="008C16C5" w:rsidRDefault="00F66FF5" w:rsidP="00F66FF5">
      <w:pPr>
        <w:pStyle w:val="enumlev1"/>
        <w:rPr>
          <w:lang w:val="en-GB"/>
        </w:rPr>
      </w:pPr>
      <w:r w:rsidRPr="008C16C5">
        <w:rPr>
          <w:lang w:val="en-GB"/>
        </w:rPr>
        <w:t>–</w:t>
      </w:r>
      <w:r w:rsidRPr="008C16C5">
        <w:rPr>
          <w:lang w:val="en-GB"/>
        </w:rPr>
        <w:tab/>
        <w:t>Mobile and portable monitoring systems.</w:t>
      </w:r>
    </w:p>
    <w:p w:rsidR="00F66FF5" w:rsidRPr="008C16C5" w:rsidRDefault="00F66FF5" w:rsidP="00F66FF5">
      <w:pPr>
        <w:pStyle w:val="Heading1"/>
        <w:rPr>
          <w:lang w:val="en-GB"/>
        </w:rPr>
      </w:pPr>
      <w:r w:rsidRPr="008C16C5">
        <w:rPr>
          <w:lang w:val="en-GB"/>
        </w:rPr>
        <w:t>2</w:t>
      </w:r>
      <w:r w:rsidRPr="008C16C5">
        <w:rPr>
          <w:lang w:val="en-GB"/>
        </w:rPr>
        <w:tab/>
        <w:t>Performing the various functions</w:t>
      </w:r>
    </w:p>
    <w:p w:rsidR="00F66FF5" w:rsidRPr="008C16C5" w:rsidRDefault="00F66FF5" w:rsidP="00F66FF5">
      <w:pPr>
        <w:pStyle w:val="Heading2"/>
        <w:rPr>
          <w:lang w:val="en-GB"/>
        </w:rPr>
      </w:pPr>
      <w:r w:rsidRPr="008C16C5">
        <w:rPr>
          <w:lang w:val="en-GB"/>
        </w:rPr>
        <w:t>2.1</w:t>
      </w:r>
      <w:r w:rsidRPr="008C16C5">
        <w:rPr>
          <w:lang w:val="en-GB"/>
        </w:rPr>
        <w:tab/>
        <w:t>Multi-domains</w:t>
      </w:r>
    </w:p>
    <w:p w:rsidR="00F66FF5" w:rsidRPr="008C16C5" w:rsidRDefault="00F66FF5" w:rsidP="00956668">
      <w:pPr>
        <w:rPr>
          <w:rFonts w:eastAsia="Malgun Gothic"/>
          <w:lang w:val="en-GB" w:eastAsia="ko-KR"/>
        </w:rPr>
      </w:pPr>
      <w:r w:rsidRPr="008C16C5">
        <w:rPr>
          <w:lang w:val="en-GB"/>
        </w:rPr>
        <w:t xml:space="preserve">The monitoring system should carry out various analyses in multi-domains as shown </w:t>
      </w:r>
      <w:r w:rsidRPr="008C16C5">
        <w:rPr>
          <w:rFonts w:eastAsia="Malgun Gothic"/>
          <w:lang w:val="en-GB" w:eastAsia="ko-KR"/>
        </w:rPr>
        <w:t xml:space="preserve">in </w:t>
      </w:r>
      <w:r w:rsidRPr="008C16C5">
        <w:rPr>
          <w:lang w:val="en-GB"/>
        </w:rPr>
        <w:t>Table 1.</w:t>
      </w:r>
      <w:r w:rsidRPr="008C16C5">
        <w:rPr>
          <w:rFonts w:eastAsia="Malgun Gothic"/>
          <w:lang w:val="en-GB" w:eastAsia="ko-KR"/>
        </w:rPr>
        <w:t xml:space="preserve"> Analysis of multi-domains helps operators to identify signals and to extract parameters of the signals. Specifically</w:t>
      </w:r>
      <w:r w:rsidRPr="008C16C5">
        <w:rPr>
          <w:lang w:val="en-GB"/>
        </w:rPr>
        <w:t xml:space="preserve">, analysis of the known </w:t>
      </w:r>
      <w:r w:rsidRPr="008C16C5">
        <w:rPr>
          <w:rFonts w:eastAsia="Malgun Gothic"/>
          <w:lang w:val="en-GB" w:eastAsia="ko-KR"/>
        </w:rPr>
        <w:t xml:space="preserve">standard data </w:t>
      </w:r>
      <w:r w:rsidRPr="008C16C5">
        <w:rPr>
          <w:lang w:val="en-GB"/>
        </w:rPr>
        <w:t>communication protocol can provide more information includi</w:t>
      </w:r>
      <w:r w:rsidRPr="008C16C5">
        <w:rPr>
          <w:rFonts w:eastAsia="Malgun Gothic"/>
          <w:lang w:val="en-GB" w:eastAsia="ko-KR"/>
        </w:rPr>
        <w:t>ng transmitter identification. The existing analysis such as time/spectrum domain and amplitude/phase domain is basic and necessary. A</w:t>
      </w:r>
      <w:r w:rsidRPr="008C16C5">
        <w:rPr>
          <w:lang w:val="en-GB"/>
        </w:rPr>
        <w:t>s wider signal bandwidths and shorter signal durations are becoming more common, this analysis may be required for performing the multi-channel direction finding in addition to a general single-channel direction finding. Development of signal processing technology makes it possible to perform the simultaneous multi</w:t>
      </w:r>
      <w:r w:rsidR="00956668">
        <w:rPr>
          <w:lang w:val="en-GB"/>
        </w:rPr>
        <w:noBreakHyphen/>
      </w:r>
      <w:r w:rsidRPr="008C16C5">
        <w:rPr>
          <w:lang w:val="en-GB"/>
        </w:rPr>
        <w:t>channel direction finding which can enable obtaining the spatial information of each channel. Also, direction finding of short duration signals like hopping signals is possible and direction finding results of multi-channel systems can inform whether an unknown wideband signal is the same channel or not. Furthermore, if carrying out single-channel and multi-channel direction finding at the same time, it can be expected to produce more reliable direction finding results.</w:t>
      </w:r>
    </w:p>
    <w:p w:rsidR="00F66FF5" w:rsidRPr="008C16C5" w:rsidRDefault="00F66FF5" w:rsidP="00F66FF5">
      <w:pPr>
        <w:pStyle w:val="TableNo"/>
        <w:rPr>
          <w:lang w:val="en-GB"/>
        </w:rPr>
      </w:pPr>
      <w:r w:rsidRPr="008C16C5">
        <w:rPr>
          <w:lang w:val="en-GB"/>
        </w:rPr>
        <w:t>TABLE 1</w:t>
      </w:r>
    </w:p>
    <w:p w:rsidR="00F66FF5" w:rsidRPr="008C16C5" w:rsidRDefault="00F66FF5" w:rsidP="00F66FF5">
      <w:pPr>
        <w:pStyle w:val="Tabletitle"/>
        <w:rPr>
          <w:lang w:val="en-GB"/>
        </w:rPr>
      </w:pPr>
      <w:r w:rsidRPr="008C16C5">
        <w:rPr>
          <w:lang w:val="en-GB"/>
        </w:rPr>
        <w:t>Example of various analyses in multi-domains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953"/>
        <w:gridCol w:w="1700"/>
        <w:gridCol w:w="2444"/>
        <w:gridCol w:w="1808"/>
      </w:tblGrid>
      <w:tr w:rsidR="00E03026" w:rsidRPr="008C16C5" w:rsidTr="00E03026">
        <w:trPr>
          <w:jc w:val="center"/>
        </w:trPr>
        <w:tc>
          <w:tcPr>
            <w:tcW w:w="899" w:type="pct"/>
            <w:vAlign w:val="center"/>
          </w:tcPr>
          <w:p w:rsidR="00F66FF5" w:rsidRPr="008C16C5" w:rsidRDefault="00F66FF5" w:rsidP="00E03026">
            <w:pPr>
              <w:pStyle w:val="Tablehead"/>
              <w:rPr>
                <w:lang w:val="en-GB"/>
              </w:rPr>
            </w:pPr>
            <w:r w:rsidRPr="008C16C5">
              <w:rPr>
                <w:lang w:val="en-GB"/>
              </w:rPr>
              <w:t>Level vs. Time</w:t>
            </w:r>
          </w:p>
        </w:tc>
        <w:tc>
          <w:tcPr>
            <w:tcW w:w="1013" w:type="pct"/>
            <w:vAlign w:val="center"/>
          </w:tcPr>
          <w:p w:rsidR="00F66FF5" w:rsidRPr="008C16C5" w:rsidRDefault="00F66FF5" w:rsidP="00E03026">
            <w:pPr>
              <w:pStyle w:val="Tablehead"/>
              <w:rPr>
                <w:lang w:val="en-GB"/>
              </w:rPr>
            </w:pPr>
            <w:r w:rsidRPr="008C16C5">
              <w:rPr>
                <w:lang w:val="en-GB"/>
              </w:rPr>
              <w:t>Level vs. Frequency</w:t>
            </w:r>
          </w:p>
        </w:tc>
        <w:tc>
          <w:tcPr>
            <w:tcW w:w="882" w:type="pct"/>
            <w:vAlign w:val="center"/>
          </w:tcPr>
          <w:p w:rsidR="00F66FF5" w:rsidRPr="008C16C5" w:rsidRDefault="00F66FF5" w:rsidP="00E03026">
            <w:pPr>
              <w:pStyle w:val="Tablehead"/>
              <w:rPr>
                <w:lang w:val="en-GB"/>
              </w:rPr>
            </w:pPr>
            <w:r w:rsidRPr="008C16C5">
              <w:rPr>
                <w:lang w:val="en-GB"/>
              </w:rPr>
              <w:t>Frequency vs. Time</w:t>
            </w:r>
          </w:p>
        </w:tc>
        <w:tc>
          <w:tcPr>
            <w:tcW w:w="1268" w:type="pct"/>
            <w:vAlign w:val="center"/>
          </w:tcPr>
          <w:p w:rsidR="00F66FF5" w:rsidRPr="008C16C5" w:rsidRDefault="00F66FF5" w:rsidP="00E03026">
            <w:pPr>
              <w:pStyle w:val="Tablehead"/>
              <w:rPr>
                <w:lang w:val="en-GB"/>
              </w:rPr>
            </w:pPr>
            <w:r w:rsidRPr="008C16C5">
              <w:rPr>
                <w:lang w:val="en-GB"/>
              </w:rPr>
              <w:t>In vs. Quadrature-phase</w:t>
            </w:r>
          </w:p>
        </w:tc>
        <w:tc>
          <w:tcPr>
            <w:tcW w:w="938" w:type="pct"/>
          </w:tcPr>
          <w:p w:rsidR="00F66FF5" w:rsidRPr="008C16C5" w:rsidRDefault="00F66FF5" w:rsidP="00E03026">
            <w:pPr>
              <w:pStyle w:val="Tablehead"/>
              <w:rPr>
                <w:lang w:val="en-GB"/>
              </w:rPr>
            </w:pPr>
            <w:r w:rsidRPr="008C16C5">
              <w:rPr>
                <w:lang w:val="en-GB"/>
              </w:rPr>
              <w:t>Space vs. Frequency</w:t>
            </w:r>
          </w:p>
        </w:tc>
      </w:tr>
      <w:tr w:rsidR="00E03026" w:rsidRPr="008C16C5" w:rsidTr="00E03026">
        <w:trPr>
          <w:trHeight w:val="1420"/>
          <w:jc w:val="center"/>
        </w:trPr>
        <w:tc>
          <w:tcPr>
            <w:tcW w:w="899" w:type="pct"/>
          </w:tcPr>
          <w:p w:rsidR="00F66FF5" w:rsidRPr="008C16C5" w:rsidRDefault="00F66FF5" w:rsidP="00E03026">
            <w:pPr>
              <w:pStyle w:val="Tabletext"/>
              <w:jc w:val="left"/>
              <w:rPr>
                <w:lang w:val="en-GB"/>
              </w:rPr>
            </w:pPr>
            <w:r w:rsidRPr="008C16C5">
              <w:rPr>
                <w:lang w:val="en-GB"/>
              </w:rPr>
              <w:t>–</w:t>
            </w:r>
            <w:r w:rsidR="00E03026" w:rsidRPr="008C16C5">
              <w:rPr>
                <w:lang w:val="en-GB"/>
              </w:rPr>
              <w:tab/>
            </w:r>
            <w:r w:rsidRPr="008C16C5">
              <w:rPr>
                <w:lang w:val="en-GB"/>
              </w:rPr>
              <w:t>Amplitude</w:t>
            </w:r>
          </w:p>
          <w:p w:rsidR="00F66FF5" w:rsidRPr="008C16C5" w:rsidRDefault="00F66FF5" w:rsidP="00E03026">
            <w:pPr>
              <w:pStyle w:val="Tabletext"/>
              <w:jc w:val="left"/>
              <w:rPr>
                <w:lang w:val="en-GB"/>
              </w:rPr>
            </w:pPr>
            <w:r w:rsidRPr="008C16C5">
              <w:rPr>
                <w:lang w:val="en-GB"/>
              </w:rPr>
              <w:t>–</w:t>
            </w:r>
            <w:r w:rsidR="00E03026" w:rsidRPr="008C16C5">
              <w:rPr>
                <w:lang w:val="en-GB"/>
              </w:rPr>
              <w:tab/>
            </w:r>
            <w:r w:rsidRPr="008C16C5">
              <w:rPr>
                <w:lang w:val="en-GB"/>
              </w:rPr>
              <w:t>Pulse</w:t>
            </w:r>
          </w:p>
          <w:p w:rsidR="00F66FF5" w:rsidRPr="008C16C5" w:rsidRDefault="00F66FF5" w:rsidP="00E03026">
            <w:pPr>
              <w:pStyle w:val="Tabletext"/>
              <w:ind w:left="284" w:hanging="284"/>
              <w:jc w:val="left"/>
              <w:rPr>
                <w:lang w:val="en-GB"/>
              </w:rPr>
            </w:pPr>
            <w:r w:rsidRPr="008C16C5">
              <w:rPr>
                <w:lang w:val="en-GB"/>
              </w:rPr>
              <w:t>–</w:t>
            </w:r>
            <w:r w:rsidR="00E03026" w:rsidRPr="008C16C5">
              <w:rPr>
                <w:lang w:val="en-GB"/>
              </w:rPr>
              <w:tab/>
            </w:r>
            <w:r w:rsidRPr="008C16C5">
              <w:rPr>
                <w:lang w:val="en-GB"/>
              </w:rPr>
              <w:t>Eye-diagram</w:t>
            </w:r>
          </w:p>
        </w:tc>
        <w:tc>
          <w:tcPr>
            <w:tcW w:w="1013" w:type="pct"/>
          </w:tcPr>
          <w:p w:rsidR="00F66FF5" w:rsidRPr="008C16C5" w:rsidRDefault="00F66FF5" w:rsidP="00E03026">
            <w:pPr>
              <w:pStyle w:val="Tabletext"/>
              <w:jc w:val="left"/>
              <w:rPr>
                <w:lang w:val="en-GB"/>
              </w:rPr>
            </w:pPr>
            <w:r w:rsidRPr="008C16C5">
              <w:rPr>
                <w:lang w:val="en-GB"/>
              </w:rPr>
              <w:t>–</w:t>
            </w:r>
            <w:r w:rsidR="00E03026" w:rsidRPr="008C16C5">
              <w:rPr>
                <w:lang w:val="en-GB"/>
              </w:rPr>
              <w:tab/>
            </w:r>
            <w:r w:rsidRPr="008C16C5">
              <w:rPr>
                <w:lang w:val="en-GB"/>
              </w:rPr>
              <w:t>Spectrum</w:t>
            </w:r>
          </w:p>
          <w:p w:rsidR="00F66FF5" w:rsidRPr="008C16C5" w:rsidRDefault="00F66FF5" w:rsidP="00E03026">
            <w:pPr>
              <w:pStyle w:val="Tabletext"/>
              <w:jc w:val="left"/>
              <w:rPr>
                <w:lang w:val="en-GB"/>
              </w:rPr>
            </w:pPr>
            <w:r w:rsidRPr="008C16C5">
              <w:rPr>
                <w:lang w:val="en-GB"/>
              </w:rPr>
              <w:t>–</w:t>
            </w:r>
            <w:r w:rsidR="00E03026" w:rsidRPr="008C16C5">
              <w:rPr>
                <w:lang w:val="en-GB"/>
              </w:rPr>
              <w:tab/>
            </w:r>
            <w:r w:rsidRPr="008C16C5">
              <w:rPr>
                <w:lang w:val="en-GB"/>
              </w:rPr>
              <w:t>Occupancy</w:t>
            </w:r>
          </w:p>
          <w:p w:rsidR="00F66FF5" w:rsidRPr="008C16C5" w:rsidRDefault="00F66FF5" w:rsidP="00E03026">
            <w:pPr>
              <w:pStyle w:val="Tabletext"/>
              <w:jc w:val="left"/>
              <w:rPr>
                <w:lang w:val="en-GB"/>
              </w:rPr>
            </w:pPr>
            <w:r w:rsidRPr="008C16C5">
              <w:rPr>
                <w:lang w:val="en-GB"/>
              </w:rPr>
              <w:t>–</w:t>
            </w:r>
            <w:r w:rsidR="00E03026" w:rsidRPr="008C16C5">
              <w:rPr>
                <w:lang w:val="en-GB"/>
              </w:rPr>
              <w:tab/>
            </w:r>
            <w:r w:rsidRPr="008C16C5">
              <w:rPr>
                <w:lang w:val="en-GB"/>
              </w:rPr>
              <w:t>Spurious</w:t>
            </w:r>
          </w:p>
          <w:p w:rsidR="00F66FF5" w:rsidRPr="008C16C5" w:rsidRDefault="00F66FF5" w:rsidP="00E03026">
            <w:pPr>
              <w:pStyle w:val="Tabletext"/>
              <w:jc w:val="left"/>
              <w:rPr>
                <w:lang w:val="en-GB"/>
              </w:rPr>
            </w:pPr>
            <w:r w:rsidRPr="008C16C5">
              <w:rPr>
                <w:lang w:val="en-GB"/>
              </w:rPr>
              <w:t>–</w:t>
            </w:r>
            <w:r w:rsidR="00E03026" w:rsidRPr="008C16C5">
              <w:rPr>
                <w:lang w:val="en-GB"/>
              </w:rPr>
              <w:tab/>
            </w:r>
            <w:r w:rsidRPr="008C16C5">
              <w:rPr>
                <w:lang w:val="en-GB"/>
              </w:rPr>
              <w:t>Spectrum mask</w:t>
            </w:r>
          </w:p>
          <w:p w:rsidR="00F66FF5" w:rsidRPr="008C16C5" w:rsidRDefault="00F66FF5" w:rsidP="00E03026">
            <w:pPr>
              <w:pStyle w:val="Tabletext"/>
              <w:jc w:val="left"/>
              <w:rPr>
                <w:lang w:val="en-GB"/>
              </w:rPr>
            </w:pPr>
            <w:r w:rsidRPr="008C16C5">
              <w:rPr>
                <w:lang w:val="en-GB"/>
              </w:rPr>
              <w:t>–</w:t>
            </w:r>
            <w:r w:rsidR="00E03026" w:rsidRPr="008C16C5">
              <w:rPr>
                <w:lang w:val="en-GB"/>
              </w:rPr>
              <w:tab/>
            </w:r>
            <w:r w:rsidRPr="008C16C5">
              <w:rPr>
                <w:lang w:val="en-GB"/>
              </w:rPr>
              <w:t>Noise</w:t>
            </w:r>
          </w:p>
        </w:tc>
        <w:tc>
          <w:tcPr>
            <w:tcW w:w="882" w:type="pct"/>
          </w:tcPr>
          <w:p w:rsidR="00F66FF5" w:rsidRPr="008C16C5" w:rsidRDefault="00F66FF5" w:rsidP="00E03026">
            <w:pPr>
              <w:pStyle w:val="Tabletext"/>
              <w:ind w:left="284" w:hanging="284"/>
              <w:jc w:val="left"/>
              <w:rPr>
                <w:lang w:val="en-GB"/>
              </w:rPr>
            </w:pPr>
            <w:r w:rsidRPr="008C16C5">
              <w:rPr>
                <w:lang w:val="en-GB"/>
              </w:rPr>
              <w:t>–</w:t>
            </w:r>
            <w:r w:rsidR="00E03026" w:rsidRPr="008C16C5">
              <w:rPr>
                <w:lang w:val="en-GB"/>
              </w:rPr>
              <w:tab/>
            </w:r>
            <w:r w:rsidRPr="008C16C5">
              <w:rPr>
                <w:lang w:val="en-GB"/>
              </w:rPr>
              <w:t>Frequency deviation</w:t>
            </w:r>
          </w:p>
          <w:p w:rsidR="00F66FF5" w:rsidRPr="008C16C5" w:rsidRDefault="00F66FF5" w:rsidP="00E03026">
            <w:pPr>
              <w:pStyle w:val="Tabletext"/>
              <w:ind w:left="284" w:hanging="284"/>
              <w:jc w:val="left"/>
              <w:rPr>
                <w:lang w:val="en-GB"/>
              </w:rPr>
            </w:pPr>
            <w:r w:rsidRPr="008C16C5">
              <w:rPr>
                <w:lang w:val="en-GB"/>
              </w:rPr>
              <w:t>–</w:t>
            </w:r>
            <w:r w:rsidR="00E03026" w:rsidRPr="008C16C5">
              <w:rPr>
                <w:lang w:val="en-GB"/>
              </w:rPr>
              <w:tab/>
            </w:r>
            <w:r w:rsidRPr="008C16C5">
              <w:rPr>
                <w:lang w:val="en-GB"/>
              </w:rPr>
              <w:t>Frequency offset</w:t>
            </w:r>
          </w:p>
          <w:p w:rsidR="00F66FF5" w:rsidRPr="008C16C5" w:rsidRDefault="00F66FF5" w:rsidP="00E03026">
            <w:pPr>
              <w:pStyle w:val="Tabletext"/>
              <w:ind w:left="284" w:hanging="284"/>
              <w:jc w:val="left"/>
              <w:rPr>
                <w:lang w:val="en-GB"/>
              </w:rPr>
            </w:pPr>
            <w:r w:rsidRPr="008C16C5">
              <w:rPr>
                <w:lang w:val="en-GB"/>
              </w:rPr>
              <w:t>–</w:t>
            </w:r>
            <w:r w:rsidR="00E03026" w:rsidRPr="008C16C5">
              <w:rPr>
                <w:lang w:val="en-GB"/>
              </w:rPr>
              <w:tab/>
            </w:r>
            <w:r w:rsidRPr="008C16C5">
              <w:rPr>
                <w:lang w:val="en-GB"/>
              </w:rPr>
              <w:t>Frequency hopping</w:t>
            </w:r>
          </w:p>
        </w:tc>
        <w:tc>
          <w:tcPr>
            <w:tcW w:w="1268" w:type="pct"/>
          </w:tcPr>
          <w:p w:rsidR="00F66FF5" w:rsidRPr="008C16C5" w:rsidRDefault="00F66FF5" w:rsidP="00E03026">
            <w:pPr>
              <w:pStyle w:val="Tabletext"/>
              <w:ind w:left="284" w:hanging="284"/>
              <w:jc w:val="left"/>
              <w:rPr>
                <w:lang w:val="en-GB"/>
              </w:rPr>
            </w:pPr>
            <w:r w:rsidRPr="008C16C5">
              <w:rPr>
                <w:lang w:val="en-GB"/>
              </w:rPr>
              <w:t>–</w:t>
            </w:r>
            <w:r w:rsidR="00E03026" w:rsidRPr="008C16C5">
              <w:rPr>
                <w:lang w:val="en-GB"/>
              </w:rPr>
              <w:tab/>
            </w:r>
            <w:r w:rsidRPr="008C16C5">
              <w:rPr>
                <w:lang w:val="en-GB"/>
              </w:rPr>
              <w:t>Constellation-diagram</w:t>
            </w:r>
          </w:p>
          <w:p w:rsidR="00F66FF5" w:rsidRPr="008C16C5" w:rsidRDefault="00F66FF5" w:rsidP="00E03026">
            <w:pPr>
              <w:pStyle w:val="Tabletext"/>
              <w:jc w:val="left"/>
              <w:rPr>
                <w:lang w:val="en-GB"/>
              </w:rPr>
            </w:pPr>
            <w:r w:rsidRPr="008C16C5">
              <w:rPr>
                <w:lang w:val="en-GB"/>
              </w:rPr>
              <w:t>–</w:t>
            </w:r>
            <w:r w:rsidR="00E03026" w:rsidRPr="008C16C5">
              <w:rPr>
                <w:lang w:val="en-GB"/>
              </w:rPr>
              <w:tab/>
            </w:r>
            <w:r w:rsidRPr="008C16C5">
              <w:rPr>
                <w:lang w:val="en-GB"/>
              </w:rPr>
              <w:t>EVM</w:t>
            </w:r>
          </w:p>
          <w:p w:rsidR="00F66FF5" w:rsidRPr="008C16C5" w:rsidRDefault="00F66FF5" w:rsidP="00E03026">
            <w:pPr>
              <w:pStyle w:val="Tabletext"/>
              <w:jc w:val="left"/>
              <w:rPr>
                <w:lang w:val="en-GB"/>
              </w:rPr>
            </w:pPr>
            <w:r w:rsidRPr="008C16C5">
              <w:rPr>
                <w:lang w:val="en-GB"/>
              </w:rPr>
              <w:t>–</w:t>
            </w:r>
            <w:r w:rsidR="00E03026" w:rsidRPr="008C16C5">
              <w:rPr>
                <w:lang w:val="en-GB"/>
              </w:rPr>
              <w:tab/>
            </w:r>
            <w:r w:rsidRPr="008C16C5">
              <w:rPr>
                <w:lang w:val="en-GB"/>
              </w:rPr>
              <w:t>Phase offset</w:t>
            </w:r>
          </w:p>
        </w:tc>
        <w:tc>
          <w:tcPr>
            <w:tcW w:w="938" w:type="pct"/>
          </w:tcPr>
          <w:p w:rsidR="00F66FF5" w:rsidRPr="008C16C5" w:rsidRDefault="00F66FF5" w:rsidP="00E03026">
            <w:pPr>
              <w:pStyle w:val="Tabletext"/>
              <w:ind w:left="284" w:hanging="284"/>
              <w:jc w:val="left"/>
              <w:rPr>
                <w:lang w:val="en-GB"/>
              </w:rPr>
            </w:pPr>
            <w:r w:rsidRPr="008C16C5">
              <w:rPr>
                <w:lang w:val="en-GB"/>
              </w:rPr>
              <w:t>–</w:t>
            </w:r>
            <w:r w:rsidR="00E03026" w:rsidRPr="008C16C5">
              <w:rPr>
                <w:lang w:val="en-GB"/>
              </w:rPr>
              <w:tab/>
            </w:r>
            <w:r w:rsidRPr="008C16C5">
              <w:rPr>
                <w:lang w:val="en-GB"/>
              </w:rPr>
              <w:t>Multi-channel direction finding</w:t>
            </w:r>
          </w:p>
        </w:tc>
      </w:tr>
    </w:tbl>
    <w:p w:rsidR="00827A76" w:rsidRDefault="00827A76" w:rsidP="00827A76">
      <w:pPr>
        <w:pStyle w:val="Tablefin"/>
      </w:pPr>
    </w:p>
    <w:p w:rsidR="00F66FF5" w:rsidRPr="008C16C5" w:rsidRDefault="00F66FF5" w:rsidP="00F66FF5">
      <w:pPr>
        <w:pStyle w:val="Heading2"/>
        <w:spacing w:before="360"/>
        <w:rPr>
          <w:lang w:val="en-GB"/>
        </w:rPr>
      </w:pPr>
      <w:r w:rsidRPr="008C16C5">
        <w:rPr>
          <w:lang w:val="en-GB"/>
        </w:rPr>
        <w:t>2.2</w:t>
      </w:r>
      <w:r w:rsidRPr="008C16C5">
        <w:rPr>
          <w:lang w:val="en-GB"/>
        </w:rPr>
        <w:tab/>
        <w:t>Multi-measurements</w:t>
      </w:r>
    </w:p>
    <w:p w:rsidR="00F66FF5" w:rsidRPr="008C16C5" w:rsidRDefault="00F66FF5" w:rsidP="00F66FF5">
      <w:pPr>
        <w:rPr>
          <w:lang w:val="en-GB"/>
        </w:rPr>
      </w:pPr>
      <w:r w:rsidRPr="008C16C5">
        <w:rPr>
          <w:lang w:val="en-GB"/>
        </w:rPr>
        <w:t>With high-performance measurement systems, it takes less time to measure by reducing processing overhead such as receiver setting time and signal processing time. As a result, the multi</w:t>
      </w:r>
      <w:r w:rsidRPr="008C16C5">
        <w:rPr>
          <w:lang w:val="en-GB"/>
        </w:rPr>
        <w:noBreakHyphen/>
        <w:t>measurements can be performed by time sharing as indicated in the following examples:</w:t>
      </w:r>
    </w:p>
    <w:p w:rsidR="00F66FF5" w:rsidRPr="008C16C5" w:rsidRDefault="00F66FF5" w:rsidP="00F66FF5">
      <w:pPr>
        <w:pStyle w:val="enumlev1"/>
        <w:rPr>
          <w:lang w:val="en-GB"/>
        </w:rPr>
      </w:pPr>
      <w:r w:rsidRPr="008C16C5">
        <w:rPr>
          <w:lang w:val="en-GB"/>
        </w:rPr>
        <w:t>–</w:t>
      </w:r>
      <w:r w:rsidRPr="008C16C5">
        <w:rPr>
          <w:lang w:val="en-GB"/>
        </w:rPr>
        <w:tab/>
        <w:t>Measurement of the channel occupancy and analysis of particular frequency by time</w:t>
      </w:r>
      <w:r w:rsidRPr="008C16C5">
        <w:rPr>
          <w:lang w:val="en-GB"/>
        </w:rPr>
        <w:noBreakHyphen/>
        <w:t>sharing simultaneously.</w:t>
      </w:r>
    </w:p>
    <w:p w:rsidR="00F66FF5" w:rsidRPr="008C16C5" w:rsidRDefault="00F66FF5" w:rsidP="00F66FF5">
      <w:pPr>
        <w:pStyle w:val="enumlev1"/>
        <w:rPr>
          <w:lang w:val="en-GB"/>
        </w:rPr>
      </w:pPr>
      <w:r w:rsidRPr="008C16C5">
        <w:rPr>
          <w:lang w:val="en-GB"/>
        </w:rPr>
        <w:t>–</w:t>
      </w:r>
      <w:r w:rsidRPr="008C16C5">
        <w:rPr>
          <w:lang w:val="en-GB"/>
        </w:rPr>
        <w:tab/>
        <w:t>When two users request the measurement and analysis of distinct frequency bands at the same time, the computation and transmission of results are possible by sharing time.</w:t>
      </w:r>
    </w:p>
    <w:p w:rsidR="00F66FF5" w:rsidRPr="008C16C5" w:rsidRDefault="00F66FF5" w:rsidP="00F66FF5">
      <w:pPr>
        <w:pStyle w:val="Heading2"/>
        <w:rPr>
          <w:lang w:val="en-GB"/>
        </w:rPr>
      </w:pPr>
      <w:r w:rsidRPr="008C16C5">
        <w:rPr>
          <w:lang w:val="en-GB"/>
        </w:rPr>
        <w:t>2.3</w:t>
      </w:r>
      <w:r w:rsidRPr="008C16C5">
        <w:rPr>
          <w:lang w:val="en-GB"/>
        </w:rPr>
        <w:tab/>
        <w:t>Multi-receivers</w:t>
      </w:r>
    </w:p>
    <w:p w:rsidR="00F66FF5" w:rsidRPr="008C16C5" w:rsidRDefault="00F66FF5" w:rsidP="00F66FF5">
      <w:pPr>
        <w:rPr>
          <w:lang w:val="en-GB"/>
        </w:rPr>
      </w:pPr>
      <w:r w:rsidRPr="008C16C5">
        <w:rPr>
          <w:lang w:val="en-GB"/>
        </w:rPr>
        <w:t>If using multi-receivers, the improvement of speed and performance by concurrent measurements can be expected and the following functions can be performed:</w:t>
      </w:r>
    </w:p>
    <w:p w:rsidR="00F66FF5" w:rsidRPr="008C16C5" w:rsidRDefault="00792DED" w:rsidP="00F66FF5">
      <w:pPr>
        <w:pStyle w:val="enumlev1"/>
        <w:rPr>
          <w:lang w:val="en-GB"/>
        </w:rPr>
      </w:pPr>
      <w:r w:rsidRPr="008C16C5">
        <w:rPr>
          <w:lang w:val="en-GB"/>
        </w:rPr>
        <w:t>•</w:t>
      </w:r>
      <w:r w:rsidR="00F66FF5" w:rsidRPr="008C16C5">
        <w:rPr>
          <w:lang w:val="en-GB"/>
        </w:rPr>
        <w:tab/>
        <w:t>Searching and listening by handover</w:t>
      </w:r>
    </w:p>
    <w:p w:rsidR="00F66FF5" w:rsidRPr="008C16C5" w:rsidRDefault="00F66FF5" w:rsidP="00F66FF5">
      <w:pPr>
        <w:pStyle w:val="enumlev1"/>
        <w:rPr>
          <w:rFonts w:eastAsia="Malgun Gothic"/>
          <w:lang w:val="en-GB" w:eastAsia="ko-KR"/>
        </w:rPr>
      </w:pPr>
      <w:r w:rsidRPr="008C16C5">
        <w:rPr>
          <w:rFonts w:eastAsia="Malgun Gothic"/>
          <w:lang w:val="en-GB" w:eastAsia="ko-KR"/>
        </w:rPr>
        <w:tab/>
        <w:t>Operators can search and listen to the detected signals by handover.</w:t>
      </w:r>
    </w:p>
    <w:p w:rsidR="00F66FF5" w:rsidRPr="008C16C5" w:rsidRDefault="00792DED" w:rsidP="00F66FF5">
      <w:pPr>
        <w:pStyle w:val="enumlev1"/>
        <w:rPr>
          <w:lang w:val="en-GB"/>
        </w:rPr>
      </w:pPr>
      <w:r w:rsidRPr="008C16C5">
        <w:rPr>
          <w:lang w:val="en-GB"/>
        </w:rPr>
        <w:t>•</w:t>
      </w:r>
      <w:r w:rsidRPr="008C16C5">
        <w:rPr>
          <w:lang w:val="en-GB"/>
        </w:rPr>
        <w:tab/>
      </w:r>
      <w:r w:rsidR="00F66FF5" w:rsidRPr="008C16C5">
        <w:rPr>
          <w:lang w:val="en-GB"/>
        </w:rPr>
        <w:t>Direction finding and location</w:t>
      </w:r>
    </w:p>
    <w:p w:rsidR="00F66FF5" w:rsidRPr="008C16C5" w:rsidRDefault="00F66FF5" w:rsidP="00792DED">
      <w:pPr>
        <w:pStyle w:val="enumlev1"/>
        <w:rPr>
          <w:lang w:val="en-GB"/>
        </w:rPr>
      </w:pPr>
      <w:r w:rsidRPr="008C16C5">
        <w:rPr>
          <w:lang w:val="en-GB"/>
        </w:rPr>
        <w:tab/>
        <w:t>The details on direction finding and location of transmitters are referred to in Chapter 4.7 of the ITU Handbook on spectrum monitoring</w:t>
      </w:r>
      <w:r w:rsidR="00A66166">
        <w:rPr>
          <w:lang w:val="en-GB"/>
        </w:rPr>
        <w:t xml:space="preserve"> (Edition 2011)</w:t>
      </w:r>
      <w:r w:rsidRPr="008C16C5">
        <w:rPr>
          <w:lang w:val="en-GB"/>
        </w:rPr>
        <w:t xml:space="preserve">. In the case of using multi-stations for location, there are two methods which are the triangulation method using </w:t>
      </w:r>
      <w:r w:rsidR="00792DED" w:rsidRPr="008C16C5">
        <w:rPr>
          <w:lang w:val="en-GB"/>
        </w:rPr>
        <w:t>a</w:t>
      </w:r>
      <w:r w:rsidRPr="008C16C5">
        <w:rPr>
          <w:lang w:val="en-GB"/>
        </w:rPr>
        <w:t xml:space="preserve">ngle </w:t>
      </w:r>
      <w:r w:rsidR="00792DED" w:rsidRPr="008C16C5">
        <w:rPr>
          <w:lang w:val="en-GB"/>
        </w:rPr>
        <w:t>o</w:t>
      </w:r>
      <w:r w:rsidRPr="008C16C5">
        <w:rPr>
          <w:lang w:val="en-GB"/>
        </w:rPr>
        <w:t xml:space="preserve">f </w:t>
      </w:r>
      <w:r w:rsidR="00792DED" w:rsidRPr="008C16C5">
        <w:rPr>
          <w:lang w:val="en-GB"/>
        </w:rPr>
        <w:t>a</w:t>
      </w:r>
      <w:r w:rsidRPr="008C16C5">
        <w:rPr>
          <w:lang w:val="en-GB"/>
        </w:rPr>
        <w:t xml:space="preserve">rrival </w:t>
      </w:r>
      <w:r w:rsidR="00792DED" w:rsidRPr="008C16C5">
        <w:rPr>
          <w:lang w:val="en-GB"/>
        </w:rPr>
        <w:t xml:space="preserve">(AOA) </w:t>
      </w:r>
      <w:r w:rsidRPr="008C16C5">
        <w:rPr>
          <w:lang w:val="en-GB"/>
        </w:rPr>
        <w:t xml:space="preserve">of systems with multi-receivers and </w:t>
      </w:r>
      <w:r w:rsidR="00792DED" w:rsidRPr="008C16C5">
        <w:rPr>
          <w:lang w:val="en-GB"/>
        </w:rPr>
        <w:t>t</w:t>
      </w:r>
      <w:r w:rsidRPr="008C16C5">
        <w:rPr>
          <w:lang w:val="en-GB"/>
        </w:rPr>
        <w:t xml:space="preserve">ime </w:t>
      </w:r>
      <w:r w:rsidR="00792DED" w:rsidRPr="008C16C5">
        <w:rPr>
          <w:lang w:val="en-GB"/>
        </w:rPr>
        <w:t>d</w:t>
      </w:r>
      <w:r w:rsidRPr="008C16C5">
        <w:rPr>
          <w:lang w:val="en-GB"/>
        </w:rPr>
        <w:t xml:space="preserve">ifference </w:t>
      </w:r>
      <w:r w:rsidR="00792DED" w:rsidRPr="008C16C5">
        <w:rPr>
          <w:lang w:val="en-GB"/>
        </w:rPr>
        <w:t>o</w:t>
      </w:r>
      <w:r w:rsidRPr="008C16C5">
        <w:rPr>
          <w:lang w:val="en-GB"/>
        </w:rPr>
        <w:t xml:space="preserve">f </w:t>
      </w:r>
      <w:r w:rsidR="00792DED" w:rsidRPr="008C16C5">
        <w:rPr>
          <w:lang w:val="en-GB"/>
        </w:rPr>
        <w:t>a</w:t>
      </w:r>
      <w:r w:rsidRPr="008C16C5">
        <w:rPr>
          <w:lang w:val="en-GB"/>
        </w:rPr>
        <w:t xml:space="preserve">rrival </w:t>
      </w:r>
      <w:r w:rsidR="00792DED" w:rsidRPr="008C16C5">
        <w:rPr>
          <w:lang w:val="en-GB"/>
        </w:rPr>
        <w:t xml:space="preserve">(TDOA) </w:t>
      </w:r>
      <w:r w:rsidRPr="008C16C5">
        <w:rPr>
          <w:lang w:val="en-GB"/>
        </w:rPr>
        <w:t>method using time difference of each distributed system. Better location accuracy can be achieved through the combination of the two methods because of the complementing advantages and limitations of each method.</w:t>
      </w:r>
    </w:p>
    <w:p w:rsidR="00F66FF5" w:rsidRPr="008C16C5" w:rsidRDefault="00792DED" w:rsidP="00956668">
      <w:pPr>
        <w:pStyle w:val="enumlev1"/>
        <w:keepNext/>
        <w:keepLines/>
        <w:rPr>
          <w:lang w:val="en-GB"/>
        </w:rPr>
      </w:pPr>
      <w:r w:rsidRPr="008C16C5">
        <w:rPr>
          <w:lang w:val="en-GB"/>
        </w:rPr>
        <w:t>•</w:t>
      </w:r>
      <w:r w:rsidRPr="008C16C5">
        <w:rPr>
          <w:lang w:val="en-GB"/>
        </w:rPr>
        <w:tab/>
      </w:r>
      <w:r w:rsidR="00F66FF5" w:rsidRPr="008C16C5">
        <w:rPr>
          <w:lang w:val="en-GB"/>
        </w:rPr>
        <w:t>Spatial diversity</w:t>
      </w:r>
    </w:p>
    <w:p w:rsidR="00F66FF5" w:rsidRPr="008C16C5" w:rsidRDefault="00F66FF5" w:rsidP="00956668">
      <w:pPr>
        <w:pStyle w:val="enumlev1"/>
        <w:keepNext/>
        <w:keepLines/>
        <w:rPr>
          <w:lang w:val="en-GB"/>
        </w:rPr>
      </w:pPr>
      <w:r w:rsidRPr="008C16C5">
        <w:rPr>
          <w:lang w:val="en-GB"/>
        </w:rPr>
        <w:tab/>
        <w:t>The signal is transmitted over several different propagation paths which cause phase shifts, time delays, attenuations, and distortions that can destructively interfere with one another at the aperture of the receiving antenna. The spatial diversity is usually performed by selecting the best signal-to-noise ratio (SNR) among received signals or/and by combining signals through direct or coherent addition and can improve the signal quality and reliability of a wireless link.</w:t>
      </w:r>
    </w:p>
    <w:p w:rsidR="00F66FF5" w:rsidRPr="008C16C5" w:rsidRDefault="00792DED" w:rsidP="00F66FF5">
      <w:pPr>
        <w:pStyle w:val="enumlev1"/>
        <w:rPr>
          <w:lang w:val="en-GB"/>
        </w:rPr>
      </w:pPr>
      <w:r w:rsidRPr="008C16C5">
        <w:rPr>
          <w:lang w:val="en-GB"/>
        </w:rPr>
        <w:t>•</w:t>
      </w:r>
      <w:r w:rsidRPr="008C16C5">
        <w:rPr>
          <w:lang w:val="en-GB"/>
        </w:rPr>
        <w:tab/>
      </w:r>
      <w:r w:rsidR="00F66FF5" w:rsidRPr="008C16C5">
        <w:rPr>
          <w:lang w:val="en-GB"/>
        </w:rPr>
        <w:t>Correlation detection</w:t>
      </w:r>
    </w:p>
    <w:p w:rsidR="00F66FF5" w:rsidRPr="008C16C5" w:rsidRDefault="00F66FF5" w:rsidP="00F66FF5">
      <w:pPr>
        <w:pStyle w:val="enumlev1"/>
        <w:rPr>
          <w:lang w:val="en-GB"/>
        </w:rPr>
      </w:pPr>
      <w:r w:rsidRPr="008C16C5">
        <w:rPr>
          <w:lang w:val="en-GB"/>
        </w:rPr>
        <w:tab/>
        <w:t>The system with multi-receivers can use correlation methods. It can be possible to detect weak signals by reducing random noise sources like the white noise of receivers.</w:t>
      </w:r>
    </w:p>
    <w:p w:rsidR="00F66FF5" w:rsidRPr="008C16C5" w:rsidRDefault="00F66FF5" w:rsidP="00F66FF5">
      <w:pPr>
        <w:pStyle w:val="Heading2"/>
        <w:rPr>
          <w:rFonts w:eastAsia="Malgun Gothic"/>
          <w:lang w:val="en-GB" w:eastAsia="ko-KR"/>
        </w:rPr>
      </w:pPr>
      <w:r w:rsidRPr="008C16C5">
        <w:rPr>
          <w:lang w:val="en-GB"/>
        </w:rPr>
        <w:t>2.4</w:t>
      </w:r>
      <w:r w:rsidRPr="008C16C5">
        <w:rPr>
          <w:lang w:val="en-GB"/>
        </w:rPr>
        <w:tab/>
        <w:t>Multi-user</w:t>
      </w:r>
    </w:p>
    <w:p w:rsidR="00F66FF5" w:rsidRPr="008C16C5" w:rsidRDefault="00F66FF5" w:rsidP="00792DED">
      <w:pPr>
        <w:rPr>
          <w:rFonts w:eastAsia="Malgun Gothic"/>
          <w:lang w:val="en-GB" w:eastAsia="ko-KR"/>
        </w:rPr>
      </w:pPr>
      <w:r w:rsidRPr="008C16C5">
        <w:rPr>
          <w:lang w:val="en-GB"/>
        </w:rPr>
        <w:t>The connection methods used between stations and operators should be changed. When controlling monitoring stations at any terminal, the connection type would be shifted from one-to-one (1:1) to one-to-many (1:N) or many-to-many (N:N) in the same manner as the transformation of telecommunication networks</w:t>
      </w:r>
      <w:r w:rsidR="00956668">
        <w:rPr>
          <w:lang w:val="en-GB"/>
        </w:rPr>
        <w:t xml:space="preserve"> from </w:t>
      </w:r>
      <w:r w:rsidRPr="008C16C5">
        <w:rPr>
          <w:lang w:val="en-GB"/>
        </w:rPr>
        <w:t>circuit-switching to packet-switching. When multiple users call for measurements from arbitrary stations simultaneously, the station analyses and schedules its own resources. Next, it conducts the measurement and transmission of results on schedule. In the case of using several stations (e.g. TDOA and Cross-correlation detection), the master station (or central controller) can schedule and control measurements</w:t>
      </w:r>
      <w:r w:rsidRPr="008C16C5">
        <w:rPr>
          <w:rFonts w:eastAsia="Malgun Gothic"/>
          <w:lang w:val="en-GB" w:eastAsia="ko-KR"/>
        </w:rPr>
        <w:t>.</w:t>
      </w:r>
    </w:p>
    <w:p w:rsidR="00F66FF5" w:rsidRPr="008C16C5" w:rsidRDefault="00F66FF5" w:rsidP="00F66FF5">
      <w:pPr>
        <w:pStyle w:val="Heading1"/>
        <w:rPr>
          <w:lang w:val="en-GB"/>
        </w:rPr>
      </w:pPr>
      <w:r w:rsidRPr="008C16C5">
        <w:rPr>
          <w:lang w:val="en-GB"/>
        </w:rPr>
        <w:t>3</w:t>
      </w:r>
      <w:r w:rsidRPr="008C16C5">
        <w:rPr>
          <w:lang w:val="en-GB"/>
        </w:rPr>
        <w:tab/>
        <w:t>User-friendly operation</w:t>
      </w:r>
    </w:p>
    <w:p w:rsidR="00F66FF5" w:rsidRPr="008C16C5" w:rsidRDefault="00F66FF5" w:rsidP="00F66FF5">
      <w:pPr>
        <w:rPr>
          <w:rFonts w:eastAsia="Malgun Gothic"/>
          <w:lang w:val="en-GB" w:eastAsia="ko-KR"/>
        </w:rPr>
      </w:pPr>
      <w:r w:rsidRPr="008C16C5">
        <w:rPr>
          <w:lang w:val="en-GB"/>
        </w:rPr>
        <w:t xml:space="preserve">As technology advances and various new signal types appear, the signal bandwidth </w:t>
      </w:r>
      <w:r w:rsidRPr="008C16C5">
        <w:rPr>
          <w:rFonts w:eastAsia="Malgun Gothic"/>
          <w:lang w:val="en-GB" w:eastAsia="ko-KR"/>
        </w:rPr>
        <w:t xml:space="preserve">is increasing </w:t>
      </w:r>
      <w:r w:rsidRPr="008C16C5">
        <w:rPr>
          <w:lang w:val="en-GB"/>
        </w:rPr>
        <w:t xml:space="preserve">and </w:t>
      </w:r>
      <w:r w:rsidRPr="008C16C5">
        <w:rPr>
          <w:rFonts w:eastAsia="Malgun Gothic"/>
          <w:lang w:val="en-GB" w:eastAsia="ko-KR"/>
        </w:rPr>
        <w:t xml:space="preserve">setting </w:t>
      </w:r>
      <w:r w:rsidRPr="008C16C5">
        <w:rPr>
          <w:lang w:val="en-GB"/>
        </w:rPr>
        <w:t>parameters are getting more complex for signal analysis purposes. The use of analog</w:t>
      </w:r>
      <w:r w:rsidRPr="008C16C5">
        <w:rPr>
          <w:rFonts w:eastAsia="Malgun Gothic"/>
          <w:lang w:val="en-GB" w:eastAsia="ko-KR"/>
        </w:rPr>
        <w:t xml:space="preserve">ue </w:t>
      </w:r>
      <w:r w:rsidRPr="008C16C5">
        <w:rPr>
          <w:lang w:val="en-GB"/>
        </w:rPr>
        <w:t>modulated sounds and images has moved to digital data communications which usually use more complicated modulation methods and various coding techniques.</w:t>
      </w:r>
      <w:r w:rsidRPr="008C16C5">
        <w:rPr>
          <w:rFonts w:eastAsia="Malgun Gothic"/>
          <w:lang w:val="en-GB" w:eastAsia="ko-KR"/>
        </w:rPr>
        <w:t xml:space="preserve"> </w:t>
      </w:r>
      <w:r w:rsidRPr="008C16C5">
        <w:rPr>
          <w:lang w:val="en-GB"/>
        </w:rPr>
        <w:t>For example, in the case of using analog</w:t>
      </w:r>
      <w:r w:rsidRPr="008C16C5">
        <w:rPr>
          <w:rFonts w:eastAsia="Malgun Gothic"/>
          <w:lang w:val="en-GB" w:eastAsia="ko-KR"/>
        </w:rPr>
        <w:t xml:space="preserve">ue </w:t>
      </w:r>
      <w:r w:rsidR="00D8680B">
        <w:rPr>
          <w:lang w:val="en-GB"/>
        </w:rPr>
        <w:t>modulation, it i</w:t>
      </w:r>
      <w:r w:rsidRPr="008C16C5">
        <w:rPr>
          <w:lang w:val="en-GB"/>
        </w:rPr>
        <w:t xml:space="preserve">s possible </w:t>
      </w:r>
      <w:r w:rsidRPr="008C16C5">
        <w:rPr>
          <w:rFonts w:eastAsia="Malgun Gothic"/>
          <w:lang w:val="en-GB" w:eastAsia="ko-KR"/>
        </w:rPr>
        <w:t>to</w:t>
      </w:r>
      <w:r w:rsidRPr="008C16C5">
        <w:rPr>
          <w:lang w:val="en-GB"/>
        </w:rPr>
        <w:t xml:space="preserve"> analy</w:t>
      </w:r>
      <w:r w:rsidRPr="008C16C5">
        <w:rPr>
          <w:rFonts w:eastAsia="Malgun Gothic"/>
          <w:lang w:val="en-GB" w:eastAsia="ko-KR"/>
        </w:rPr>
        <w:t>se</w:t>
      </w:r>
      <w:r w:rsidRPr="008C16C5">
        <w:rPr>
          <w:lang w:val="en-GB"/>
        </w:rPr>
        <w:t xml:space="preserve"> </w:t>
      </w:r>
      <w:r w:rsidRPr="008C16C5">
        <w:rPr>
          <w:rFonts w:eastAsia="Malgun Gothic"/>
          <w:lang w:val="en-GB" w:eastAsia="ko-KR"/>
        </w:rPr>
        <w:t>the signal</w:t>
      </w:r>
      <w:r w:rsidRPr="008C16C5">
        <w:rPr>
          <w:lang w:val="en-GB"/>
        </w:rPr>
        <w:t xml:space="preserve"> by setting frequency, bandwidth and modulation type. However, when analysing digital modulation methods, analysis should include not only frequency, bandwidth and modulation methods but also standard parameters such as matched filter type, symbol rate, frame structure and various codes.</w:t>
      </w:r>
    </w:p>
    <w:p w:rsidR="00F66FF5" w:rsidRPr="008C16C5" w:rsidRDefault="00F66FF5" w:rsidP="00954FBC">
      <w:pPr>
        <w:rPr>
          <w:b/>
          <w:lang w:val="en-GB"/>
        </w:rPr>
      </w:pPr>
      <w:r w:rsidRPr="008C16C5">
        <w:rPr>
          <w:lang w:val="en-GB"/>
        </w:rPr>
        <w:t xml:space="preserve">As </w:t>
      </w:r>
      <w:r w:rsidRPr="008C16C5">
        <w:rPr>
          <w:rFonts w:eastAsia="Malgun Gothic"/>
          <w:lang w:val="en-GB" w:eastAsia="ko-KR"/>
        </w:rPr>
        <w:t>a</w:t>
      </w:r>
      <w:r w:rsidRPr="008C16C5">
        <w:rPr>
          <w:lang w:val="en-GB"/>
        </w:rPr>
        <w:t xml:space="preserve"> simple domain such as spectrum and level of signals </w:t>
      </w:r>
      <w:r w:rsidRPr="008C16C5">
        <w:rPr>
          <w:rFonts w:eastAsia="Malgun Gothic"/>
          <w:lang w:val="en-GB" w:eastAsia="ko-KR"/>
        </w:rPr>
        <w:t xml:space="preserve">is changed </w:t>
      </w:r>
      <w:r w:rsidRPr="008C16C5">
        <w:rPr>
          <w:lang w:val="en-GB"/>
        </w:rPr>
        <w:t xml:space="preserve">into multi-domains as </w:t>
      </w:r>
      <w:r w:rsidRPr="008C16C5">
        <w:rPr>
          <w:rFonts w:eastAsia="Malgun Gothic"/>
          <w:lang w:val="en-GB" w:eastAsia="ko-KR"/>
        </w:rPr>
        <w:t>shown in Table 1</w:t>
      </w:r>
      <w:r w:rsidRPr="008C16C5">
        <w:rPr>
          <w:lang w:val="en-GB"/>
        </w:rPr>
        <w:t xml:space="preserve">, operators may require a user-friendly control display (often called Graphical User Interface, or GUI) which enables automatic settings of parameters and graphics for effective and </w:t>
      </w:r>
      <w:r w:rsidRPr="008C16C5">
        <w:rPr>
          <w:rFonts w:eastAsia="Malgun Gothic"/>
          <w:lang w:val="en-GB" w:eastAsia="ko-KR"/>
        </w:rPr>
        <w:t xml:space="preserve">convenient </w:t>
      </w:r>
      <w:r w:rsidRPr="008C16C5">
        <w:rPr>
          <w:lang w:val="en-GB"/>
        </w:rPr>
        <w:t>analysis.</w:t>
      </w:r>
      <w:r w:rsidRPr="008C16C5">
        <w:rPr>
          <w:rFonts w:eastAsia="Malgun Gothic"/>
          <w:lang w:val="en-GB" w:eastAsia="ko-KR"/>
        </w:rPr>
        <w:t xml:space="preserve"> T</w:t>
      </w:r>
      <w:r w:rsidRPr="008C16C5">
        <w:rPr>
          <w:lang w:val="en-GB"/>
        </w:rPr>
        <w:t xml:space="preserve">he useful and user-friendly display for monitoring may be equipped </w:t>
      </w:r>
      <w:r w:rsidRPr="008C16C5">
        <w:rPr>
          <w:rFonts w:eastAsia="Malgun Gothic"/>
          <w:lang w:val="en-GB" w:eastAsia="ko-KR"/>
        </w:rPr>
        <w:t xml:space="preserve">with </w:t>
      </w:r>
      <w:r w:rsidRPr="008C16C5">
        <w:rPr>
          <w:lang w:val="en-GB"/>
        </w:rPr>
        <w:t>functions such as automatic parameter setting according to signal types and different digital communications standards</w:t>
      </w:r>
      <w:r w:rsidRPr="008C16C5">
        <w:rPr>
          <w:rFonts w:eastAsia="Malgun Gothic"/>
          <w:lang w:val="en-GB" w:eastAsia="ko-KR"/>
        </w:rPr>
        <w:t>.</w:t>
      </w:r>
      <w:r w:rsidRPr="008C16C5">
        <w:rPr>
          <w:lang w:val="en-GB"/>
        </w:rPr>
        <w:t xml:space="preserve"> </w:t>
      </w:r>
      <w:r w:rsidRPr="008C16C5">
        <w:rPr>
          <w:rFonts w:eastAsia="Malgun Gothic"/>
          <w:lang w:val="en-GB" w:eastAsia="ko-KR"/>
        </w:rPr>
        <w:t xml:space="preserve">Also, it should contain </w:t>
      </w:r>
      <w:r w:rsidRPr="008C16C5">
        <w:rPr>
          <w:lang w:val="en-GB"/>
        </w:rPr>
        <w:t>gain control</w:t>
      </w:r>
      <w:r w:rsidRPr="008C16C5">
        <w:rPr>
          <w:rFonts w:eastAsia="Malgun Gothic"/>
          <w:lang w:val="en-GB" w:eastAsia="ko-KR"/>
        </w:rPr>
        <w:t xml:space="preserve"> depending on the </w:t>
      </w:r>
      <w:r w:rsidRPr="008C16C5">
        <w:rPr>
          <w:lang w:val="en-GB"/>
        </w:rPr>
        <w:t xml:space="preserve">received </w:t>
      </w:r>
      <w:r w:rsidRPr="008C16C5">
        <w:rPr>
          <w:rFonts w:eastAsia="Malgun Gothic"/>
          <w:lang w:val="en-GB" w:eastAsia="ko-KR"/>
        </w:rPr>
        <w:t xml:space="preserve">signal </w:t>
      </w:r>
      <w:r w:rsidRPr="008C16C5">
        <w:rPr>
          <w:lang w:val="en-GB"/>
        </w:rPr>
        <w:t xml:space="preserve">level and </w:t>
      </w:r>
      <w:r w:rsidRPr="008C16C5">
        <w:rPr>
          <w:rFonts w:eastAsia="Malgun Gothic"/>
          <w:lang w:val="en-GB" w:eastAsia="ko-KR"/>
        </w:rPr>
        <w:t xml:space="preserve">convenient </w:t>
      </w:r>
      <w:r w:rsidRPr="008C16C5">
        <w:rPr>
          <w:lang w:val="en-GB"/>
        </w:rPr>
        <w:t xml:space="preserve">diagnosis </w:t>
      </w:r>
      <w:r w:rsidRPr="008C16C5">
        <w:rPr>
          <w:rFonts w:eastAsia="Malgun Gothic"/>
          <w:lang w:val="en-GB" w:eastAsia="ko-KR"/>
        </w:rPr>
        <w:t xml:space="preserve">of the </w:t>
      </w:r>
      <w:r w:rsidRPr="008C16C5">
        <w:rPr>
          <w:lang w:val="en-GB"/>
        </w:rPr>
        <w:t>network and hardware</w:t>
      </w:r>
      <w:r w:rsidRPr="008C16C5">
        <w:rPr>
          <w:rFonts w:eastAsia="Malgun Gothic"/>
          <w:lang w:val="en-GB" w:eastAsia="ko-KR"/>
        </w:rPr>
        <w:t xml:space="preserve">. When the monitoring and measurements are performed for a long time, large amounts of data are accumulated in database. Therefore, </w:t>
      </w:r>
      <w:r w:rsidRPr="008C16C5">
        <w:rPr>
          <w:lang w:val="en-GB"/>
        </w:rPr>
        <w:t xml:space="preserve">temporal and spatial changes of signals can be </w:t>
      </w:r>
      <w:r w:rsidRPr="008C16C5">
        <w:rPr>
          <w:rFonts w:eastAsia="Malgun Gothic"/>
          <w:lang w:val="en-GB" w:eastAsia="ko-KR"/>
        </w:rPr>
        <w:t xml:space="preserve">effectively </w:t>
      </w:r>
      <w:r w:rsidRPr="008C16C5">
        <w:rPr>
          <w:lang w:val="en-GB"/>
        </w:rPr>
        <w:t xml:space="preserve">estimated by comparing </w:t>
      </w:r>
      <w:r w:rsidRPr="008C16C5">
        <w:rPr>
          <w:rFonts w:eastAsia="Malgun Gothic"/>
          <w:lang w:val="en-GB" w:eastAsia="ko-KR"/>
        </w:rPr>
        <w:t>with the</w:t>
      </w:r>
      <w:r w:rsidRPr="008C16C5">
        <w:rPr>
          <w:lang w:val="en-GB"/>
        </w:rPr>
        <w:t xml:space="preserve"> exis</w:t>
      </w:r>
      <w:r w:rsidRPr="008C16C5">
        <w:rPr>
          <w:rFonts w:eastAsia="Malgun Gothic"/>
          <w:lang w:val="en-GB" w:eastAsia="ko-KR"/>
        </w:rPr>
        <w:t>t</w:t>
      </w:r>
      <w:r w:rsidRPr="008C16C5">
        <w:rPr>
          <w:lang w:val="en-GB"/>
        </w:rPr>
        <w:t>ing data</w:t>
      </w:r>
      <w:r w:rsidRPr="008C16C5">
        <w:rPr>
          <w:rFonts w:eastAsia="Malgun Gothic"/>
          <w:lang w:val="en-GB" w:eastAsia="ko-KR"/>
        </w:rPr>
        <w:t xml:space="preserve"> through easy access to database.</w:t>
      </w:r>
    </w:p>
    <w:p w:rsidR="00E03026" w:rsidRPr="008C16C5" w:rsidRDefault="00E03026" w:rsidP="00E03026">
      <w:pPr>
        <w:rPr>
          <w:lang w:val="en-GB"/>
        </w:rPr>
      </w:pPr>
    </w:p>
    <w:p w:rsidR="00F66FF5" w:rsidRPr="008C16C5" w:rsidRDefault="00F66FF5" w:rsidP="00792DED">
      <w:pPr>
        <w:pStyle w:val="AnnexNoTitle"/>
        <w:rPr>
          <w:lang w:val="en-GB"/>
        </w:rPr>
      </w:pPr>
      <w:r w:rsidRPr="008C16C5">
        <w:rPr>
          <w:lang w:val="en-GB"/>
        </w:rPr>
        <w:t>Annex 2</w:t>
      </w:r>
      <w:r w:rsidR="00792DED" w:rsidRPr="008C16C5">
        <w:rPr>
          <w:lang w:val="en-GB"/>
        </w:rPr>
        <w:br/>
      </w:r>
      <w:r w:rsidR="00792DED" w:rsidRPr="008C16C5">
        <w:rPr>
          <w:lang w:val="en-GB"/>
        </w:rPr>
        <w:br/>
      </w:r>
      <w:r w:rsidR="00792DED" w:rsidRPr="008C16C5">
        <w:rPr>
          <w:rFonts w:eastAsia="Batang"/>
          <w:lang w:val="en-GB"/>
        </w:rPr>
        <w:t>T</w:t>
      </w:r>
      <w:r w:rsidRPr="008C16C5">
        <w:rPr>
          <w:rFonts w:eastAsia="Batang"/>
          <w:lang w:val="en-GB"/>
        </w:rPr>
        <w:t>echnologies supporting</w:t>
      </w:r>
      <w:r w:rsidRPr="008C16C5">
        <w:rPr>
          <w:lang w:val="en-GB"/>
        </w:rPr>
        <w:t xml:space="preserve"> the evolution of </w:t>
      </w:r>
      <w:r w:rsidRPr="008C16C5">
        <w:rPr>
          <w:lang w:val="en-GB"/>
        </w:rPr>
        <w:br/>
        <w:t>spectrum monitoring</w:t>
      </w:r>
    </w:p>
    <w:p w:rsidR="00F66FF5" w:rsidRPr="008C16C5" w:rsidRDefault="00F66FF5" w:rsidP="00954FBC">
      <w:pPr>
        <w:pStyle w:val="Heading1"/>
        <w:rPr>
          <w:lang w:val="en-GB"/>
        </w:rPr>
      </w:pPr>
      <w:r w:rsidRPr="008C16C5">
        <w:rPr>
          <w:lang w:val="en-GB"/>
        </w:rPr>
        <w:t>1</w:t>
      </w:r>
      <w:r w:rsidRPr="008C16C5">
        <w:rPr>
          <w:lang w:val="en-GB"/>
        </w:rPr>
        <w:tab/>
        <w:t>D</w:t>
      </w:r>
      <w:r w:rsidRPr="008C16C5">
        <w:rPr>
          <w:rFonts w:eastAsia="Malgun Gothic"/>
          <w:lang w:val="en-GB"/>
        </w:rPr>
        <w:t xml:space="preserve">etection of </w:t>
      </w:r>
      <w:r w:rsidRPr="008C16C5">
        <w:rPr>
          <w:lang w:val="en-GB"/>
        </w:rPr>
        <w:t>weak signals</w:t>
      </w:r>
    </w:p>
    <w:p w:rsidR="00F66FF5" w:rsidRPr="008C16C5" w:rsidRDefault="00F66FF5" w:rsidP="00954FBC">
      <w:pPr>
        <w:rPr>
          <w:lang w:val="en-GB" w:eastAsia="zh-CN"/>
        </w:rPr>
      </w:pPr>
      <w:r w:rsidRPr="008C16C5">
        <w:rPr>
          <w:lang w:val="en-GB" w:eastAsia="zh-CN"/>
        </w:rPr>
        <w:t xml:space="preserve">The use of wideband devices and short range devices has been increasing rapidly in recent years, which causes difficulties for </w:t>
      </w:r>
      <w:r w:rsidRPr="008C16C5">
        <w:rPr>
          <w:rFonts w:eastAsia="SimSun"/>
          <w:lang w:val="en-GB" w:eastAsia="zh-CN"/>
        </w:rPr>
        <w:t xml:space="preserve">some </w:t>
      </w:r>
      <w:r w:rsidRPr="008C16C5">
        <w:rPr>
          <w:lang w:val="en-GB" w:eastAsia="zh-CN"/>
        </w:rPr>
        <w:t>monitoring systems without advanced processing, which have to deal with such low</w:t>
      </w:r>
      <w:r w:rsidRPr="008C16C5">
        <w:rPr>
          <w:rFonts w:eastAsia="SimSun"/>
          <w:lang w:val="en-GB" w:eastAsia="zh-CN"/>
        </w:rPr>
        <w:t>-</w:t>
      </w:r>
      <w:r w:rsidRPr="008C16C5">
        <w:rPr>
          <w:lang w:val="en-GB" w:eastAsia="zh-CN"/>
        </w:rPr>
        <w:t>power</w:t>
      </w:r>
      <w:r w:rsidRPr="008C16C5">
        <w:rPr>
          <w:rFonts w:eastAsia="SimSun"/>
          <w:lang w:val="en-GB" w:eastAsia="zh-CN"/>
        </w:rPr>
        <w:t>-</w:t>
      </w:r>
      <w:r w:rsidRPr="008C16C5">
        <w:rPr>
          <w:lang w:val="en-GB" w:eastAsia="zh-CN"/>
        </w:rPr>
        <w:t>density signals, especially to locate illegal transmitters or spurious emissions, etc. Deploying more monitoring systems will help to solve this problem, but this solution can be expensive.</w:t>
      </w:r>
    </w:p>
    <w:p w:rsidR="00F66FF5" w:rsidRPr="008C16C5" w:rsidRDefault="00F66FF5" w:rsidP="00F66FF5">
      <w:pPr>
        <w:rPr>
          <w:lang w:val="en-GB" w:eastAsia="zh-CN"/>
        </w:rPr>
      </w:pPr>
      <w:r w:rsidRPr="008C16C5">
        <w:rPr>
          <w:lang w:val="en-GB" w:eastAsia="zh-CN"/>
        </w:rPr>
        <w:t>In many cases, detection of weak signals can be improved by using a dynamic monitoring network, which may consist of mobile systems supporting and working to complement the fixed stations.</w:t>
      </w:r>
    </w:p>
    <w:p w:rsidR="00F66FF5" w:rsidRPr="008C16C5" w:rsidRDefault="00F66FF5" w:rsidP="00F66FF5">
      <w:pPr>
        <w:rPr>
          <w:rFonts w:eastAsia="SimSun"/>
          <w:lang w:val="en-GB" w:eastAsia="zh-CN"/>
        </w:rPr>
      </w:pPr>
      <w:r w:rsidRPr="008C16C5">
        <w:rPr>
          <w:lang w:val="en-GB" w:eastAsia="zh-CN"/>
        </w:rPr>
        <w:t xml:space="preserve">Future </w:t>
      </w:r>
      <w:r w:rsidRPr="008C16C5">
        <w:rPr>
          <w:lang w:val="en-GB"/>
        </w:rPr>
        <w:t xml:space="preserve">spectrum monitoring </w:t>
      </w:r>
      <w:r w:rsidRPr="008C16C5">
        <w:rPr>
          <w:lang w:val="en-GB" w:eastAsia="zh-CN"/>
        </w:rPr>
        <w:t xml:space="preserve">systems using technology for detection of </w:t>
      </w:r>
      <w:r w:rsidRPr="008C16C5">
        <w:rPr>
          <w:rFonts w:eastAsia="SimSun"/>
          <w:lang w:val="en-GB" w:eastAsia="zh-CN"/>
        </w:rPr>
        <w:t>w</w:t>
      </w:r>
      <w:r w:rsidRPr="008C16C5">
        <w:rPr>
          <w:lang w:val="en-GB" w:eastAsia="zh-CN"/>
        </w:rPr>
        <w:t xml:space="preserve">eak </w:t>
      </w:r>
      <w:r w:rsidRPr="008C16C5">
        <w:rPr>
          <w:rFonts w:eastAsia="SimSun"/>
          <w:lang w:val="en-GB" w:eastAsia="zh-CN"/>
        </w:rPr>
        <w:t>s</w:t>
      </w:r>
      <w:r w:rsidRPr="008C16C5">
        <w:rPr>
          <w:lang w:val="en-GB" w:eastAsia="zh-CN"/>
        </w:rPr>
        <w:t>ignals will detect low</w:t>
      </w:r>
      <w:r w:rsidRPr="008C16C5">
        <w:rPr>
          <w:rFonts w:eastAsia="SimSun"/>
          <w:lang w:val="en-GB" w:eastAsia="zh-CN"/>
        </w:rPr>
        <w:noBreakHyphen/>
      </w:r>
      <w:r w:rsidRPr="008C16C5">
        <w:rPr>
          <w:lang w:val="en-GB" w:eastAsia="zh-CN"/>
        </w:rPr>
        <w:t>power</w:t>
      </w:r>
      <w:r w:rsidRPr="008C16C5">
        <w:rPr>
          <w:rFonts w:eastAsia="SimSun"/>
          <w:lang w:val="en-GB" w:eastAsia="zh-CN"/>
        </w:rPr>
        <w:t>-</w:t>
      </w:r>
      <w:r w:rsidRPr="008C16C5">
        <w:rPr>
          <w:lang w:val="en-GB" w:eastAsia="zh-CN"/>
        </w:rPr>
        <w:t xml:space="preserve">density signals without high cost. Typically, </w:t>
      </w:r>
      <w:r w:rsidRPr="008C16C5">
        <w:rPr>
          <w:rFonts w:eastAsia="SimSun"/>
          <w:lang w:val="en-GB" w:eastAsia="zh-CN"/>
        </w:rPr>
        <w:t>c</w:t>
      </w:r>
      <w:r w:rsidRPr="008C16C5">
        <w:rPr>
          <w:lang w:val="en-GB" w:eastAsia="zh-CN"/>
        </w:rPr>
        <w:t>ross-correlation can improve sensitivity of spectrum monitoring systems 20-30 dB.</w:t>
      </w:r>
      <w:r w:rsidRPr="008C16C5">
        <w:rPr>
          <w:rFonts w:eastAsia="SimSun"/>
          <w:lang w:val="en-GB" w:eastAsia="zh-CN"/>
        </w:rPr>
        <w:t xml:space="preserve"> Advanced</w:t>
      </w:r>
      <w:r w:rsidRPr="008C16C5">
        <w:rPr>
          <w:lang w:val="en-GB" w:eastAsia="zh-CN"/>
        </w:rPr>
        <w:t xml:space="preserve"> technolog</w:t>
      </w:r>
      <w:r w:rsidRPr="008C16C5">
        <w:rPr>
          <w:rFonts w:eastAsia="SimSun"/>
          <w:lang w:val="en-GB" w:eastAsia="zh-CN"/>
        </w:rPr>
        <w:t>ies</w:t>
      </w:r>
      <w:r w:rsidRPr="008C16C5">
        <w:rPr>
          <w:lang w:val="en-GB" w:eastAsia="zh-CN"/>
        </w:rPr>
        <w:t xml:space="preserve">, </w:t>
      </w:r>
      <w:r w:rsidRPr="008C16C5">
        <w:rPr>
          <w:rFonts w:eastAsia="SimSun"/>
          <w:lang w:val="en-GB" w:eastAsia="zh-CN"/>
        </w:rPr>
        <w:t xml:space="preserve">such as </w:t>
      </w:r>
      <w:r w:rsidRPr="008C16C5">
        <w:rPr>
          <w:lang w:val="en-GB" w:eastAsia="zh-CN"/>
        </w:rPr>
        <w:t xml:space="preserve">locked-in amplifier, sampled integration, auto-correlation, cross-correlation and adaptive noise cancelling, </w:t>
      </w:r>
      <w:r w:rsidRPr="008C16C5">
        <w:rPr>
          <w:rFonts w:eastAsia="SimSun"/>
          <w:lang w:val="en-GB" w:eastAsia="zh-CN"/>
        </w:rPr>
        <w:t>may</w:t>
      </w:r>
      <w:r w:rsidRPr="008C16C5">
        <w:rPr>
          <w:lang w:val="en-GB" w:eastAsia="zh-CN"/>
        </w:rPr>
        <w:t xml:space="preserve"> be used to</w:t>
      </w:r>
      <w:r w:rsidRPr="008C16C5">
        <w:rPr>
          <w:rFonts w:eastAsia="Malgun Gothic"/>
          <w:lang w:val="en-GB"/>
        </w:rPr>
        <w:t xml:space="preserve"> detect </w:t>
      </w:r>
      <w:r w:rsidRPr="008C16C5">
        <w:rPr>
          <w:lang w:val="en-GB" w:eastAsia="zh-CN"/>
        </w:rPr>
        <w:t xml:space="preserve">low-power-density </w:t>
      </w:r>
      <w:r w:rsidRPr="008C16C5">
        <w:rPr>
          <w:rFonts w:eastAsia="Malgun Gothic"/>
          <w:lang w:val="en-GB"/>
        </w:rPr>
        <w:t>weak signals</w:t>
      </w:r>
      <w:r w:rsidRPr="008C16C5">
        <w:rPr>
          <w:lang w:val="en-GB" w:eastAsia="zh-CN"/>
        </w:rPr>
        <w:t>.</w:t>
      </w:r>
    </w:p>
    <w:p w:rsidR="00F66FF5" w:rsidRPr="008C16C5" w:rsidRDefault="00F66FF5" w:rsidP="00F66FF5">
      <w:pPr>
        <w:pStyle w:val="Heading1"/>
        <w:rPr>
          <w:lang w:val="en-GB"/>
        </w:rPr>
      </w:pPr>
      <w:r w:rsidRPr="008C16C5">
        <w:rPr>
          <w:lang w:val="en-GB"/>
        </w:rPr>
        <w:t>2</w:t>
      </w:r>
      <w:r w:rsidRPr="008C16C5">
        <w:rPr>
          <w:lang w:val="en-GB"/>
        </w:rPr>
        <w:tab/>
        <w:t>Co-frequency signal separation</w:t>
      </w:r>
    </w:p>
    <w:p w:rsidR="00F66FF5" w:rsidRPr="008C16C5" w:rsidRDefault="00F66FF5" w:rsidP="00F66FF5">
      <w:pPr>
        <w:rPr>
          <w:lang w:val="en-GB" w:eastAsia="zh-CN"/>
        </w:rPr>
      </w:pPr>
      <w:r w:rsidRPr="008C16C5">
        <w:rPr>
          <w:lang w:val="en-GB" w:eastAsia="zh-CN"/>
        </w:rPr>
        <w:t xml:space="preserve">In order to </w:t>
      </w:r>
      <w:r w:rsidRPr="008C16C5">
        <w:rPr>
          <w:lang w:val="en-GB"/>
        </w:rPr>
        <w:t>improve frequency occupancy and spectrum efficiency</w:t>
      </w:r>
      <w:r w:rsidRPr="008C16C5">
        <w:rPr>
          <w:lang w:val="en-GB" w:eastAsia="zh-CN"/>
        </w:rPr>
        <w:t>, radio frequencies are utilized in different domains, including frequency domain, time domain, amplitude domain, modulation domain, space domain, etc. Traditional monitoring devices can separate different FDMA signals easily, but it can be difficult to monitor co-frequency signals, for example, co-frequency interference, TDMA</w:t>
      </w:r>
      <w:r w:rsidRPr="008C16C5">
        <w:rPr>
          <w:rFonts w:eastAsia="SimSun"/>
          <w:lang w:val="en-GB" w:eastAsia="zh-CN"/>
        </w:rPr>
        <w:t xml:space="preserve">, </w:t>
      </w:r>
      <w:r w:rsidRPr="008C16C5">
        <w:rPr>
          <w:lang w:val="en-GB" w:eastAsia="zh-CN"/>
        </w:rPr>
        <w:t>CDMA and</w:t>
      </w:r>
      <w:r w:rsidRPr="008C16C5">
        <w:rPr>
          <w:rFonts w:eastAsia="SimSun"/>
          <w:lang w:val="en-GB" w:eastAsia="zh-CN"/>
        </w:rPr>
        <w:t xml:space="preserve"> SDMA</w:t>
      </w:r>
      <w:r w:rsidRPr="008C16C5">
        <w:rPr>
          <w:lang w:val="en-GB" w:eastAsia="zh-CN"/>
        </w:rPr>
        <w:t xml:space="preserve"> signals.</w:t>
      </w:r>
    </w:p>
    <w:p w:rsidR="00F66FF5" w:rsidRPr="008C16C5" w:rsidRDefault="00F66FF5" w:rsidP="00F66FF5">
      <w:pPr>
        <w:rPr>
          <w:lang w:val="en-GB" w:eastAsia="zh-CN"/>
        </w:rPr>
      </w:pPr>
      <w:r w:rsidRPr="008C16C5">
        <w:rPr>
          <w:lang w:val="en-GB" w:eastAsia="zh-CN"/>
        </w:rPr>
        <w:t xml:space="preserve">Future </w:t>
      </w:r>
      <w:r w:rsidRPr="008C16C5">
        <w:rPr>
          <w:lang w:val="en-GB"/>
        </w:rPr>
        <w:t xml:space="preserve">spectrum monitoring </w:t>
      </w:r>
      <w:r w:rsidRPr="008C16C5">
        <w:rPr>
          <w:lang w:val="en-GB" w:eastAsia="zh-CN"/>
        </w:rPr>
        <w:t>system using co-frequency</w:t>
      </w:r>
      <w:r w:rsidRPr="008C16C5">
        <w:rPr>
          <w:lang w:val="en-GB"/>
        </w:rPr>
        <w:t xml:space="preserve"> </w:t>
      </w:r>
      <w:r w:rsidR="00D8680B" w:rsidRPr="008C16C5">
        <w:rPr>
          <w:rFonts w:eastAsia="SimSun"/>
          <w:lang w:val="en-GB" w:eastAsia="zh-CN"/>
        </w:rPr>
        <w:t>s</w:t>
      </w:r>
      <w:r w:rsidR="00D8680B" w:rsidRPr="008C16C5">
        <w:rPr>
          <w:lang w:val="en-GB"/>
        </w:rPr>
        <w:t xml:space="preserve">ignal </w:t>
      </w:r>
      <w:r w:rsidR="00D8680B" w:rsidRPr="008C16C5">
        <w:rPr>
          <w:rFonts w:eastAsia="SimSun"/>
          <w:lang w:val="en-GB" w:eastAsia="zh-CN"/>
        </w:rPr>
        <w:t>s</w:t>
      </w:r>
      <w:r w:rsidR="00D8680B" w:rsidRPr="008C16C5">
        <w:rPr>
          <w:lang w:val="en-GB"/>
        </w:rPr>
        <w:t>eparation</w:t>
      </w:r>
      <w:r w:rsidR="00D8680B" w:rsidRPr="008C16C5">
        <w:rPr>
          <w:lang w:val="en-GB" w:eastAsia="zh-CN"/>
        </w:rPr>
        <w:t xml:space="preserve"> </w:t>
      </w:r>
      <w:r w:rsidRPr="008C16C5">
        <w:rPr>
          <w:lang w:val="en-GB" w:eastAsia="zh-CN"/>
        </w:rPr>
        <w:t xml:space="preserve">technology </w:t>
      </w:r>
      <w:r w:rsidRPr="008C16C5">
        <w:rPr>
          <w:rFonts w:eastAsia="SimSun"/>
          <w:lang w:val="en-GB" w:eastAsia="zh-CN"/>
        </w:rPr>
        <w:t>can</w:t>
      </w:r>
      <w:r w:rsidRPr="008C16C5">
        <w:rPr>
          <w:lang w:val="en-GB" w:eastAsia="zh-CN"/>
        </w:rPr>
        <w:t xml:space="preserve"> monitor signals working in different domains with ease. Just like a filter can separate signals working at non overlapping frequencies, beam-forming antenna can separate signals coming from different directions</w:t>
      </w:r>
      <w:r w:rsidRPr="008C16C5">
        <w:rPr>
          <w:rFonts w:eastAsia="SimSun"/>
          <w:lang w:val="en-GB" w:eastAsia="zh-CN"/>
        </w:rPr>
        <w:t>. Advanced</w:t>
      </w:r>
      <w:r w:rsidRPr="008C16C5">
        <w:rPr>
          <w:lang w:val="en-GB" w:eastAsia="zh-CN"/>
        </w:rPr>
        <w:t xml:space="preserve"> technolog</w:t>
      </w:r>
      <w:r w:rsidRPr="008C16C5">
        <w:rPr>
          <w:rFonts w:eastAsia="SimSun"/>
          <w:lang w:val="en-GB" w:eastAsia="zh-CN"/>
        </w:rPr>
        <w:t>ies</w:t>
      </w:r>
      <w:r w:rsidRPr="008C16C5">
        <w:rPr>
          <w:lang w:val="en-GB" w:eastAsia="zh-CN"/>
        </w:rPr>
        <w:t xml:space="preserve">, </w:t>
      </w:r>
      <w:r w:rsidRPr="008C16C5">
        <w:rPr>
          <w:rFonts w:eastAsia="SimSun"/>
          <w:lang w:val="en-GB" w:eastAsia="zh-CN"/>
        </w:rPr>
        <w:t xml:space="preserve">such as </w:t>
      </w:r>
      <w:r w:rsidRPr="008C16C5">
        <w:rPr>
          <w:lang w:val="en-GB" w:eastAsia="zh-CN"/>
        </w:rPr>
        <w:t xml:space="preserve">strong-signal recovery, independent component analysis, spatial spectrum based beam-forming, and space-matched filtering </w:t>
      </w:r>
      <w:r w:rsidRPr="008C16C5">
        <w:rPr>
          <w:rFonts w:eastAsia="SimSun"/>
          <w:lang w:val="en-GB" w:eastAsia="zh-CN"/>
        </w:rPr>
        <w:t>may</w:t>
      </w:r>
      <w:r w:rsidRPr="008C16C5">
        <w:rPr>
          <w:lang w:val="en-GB" w:eastAsia="zh-CN"/>
        </w:rPr>
        <w:t xml:space="preserve"> be used to separate signals working in different domains according to their different features.</w:t>
      </w:r>
    </w:p>
    <w:p w:rsidR="00F66FF5" w:rsidRPr="008C16C5" w:rsidRDefault="00F66FF5" w:rsidP="00F66FF5">
      <w:pPr>
        <w:pStyle w:val="Heading1"/>
        <w:rPr>
          <w:lang w:val="en-GB"/>
        </w:rPr>
      </w:pPr>
      <w:r w:rsidRPr="008C16C5">
        <w:rPr>
          <w:lang w:val="en-GB"/>
        </w:rPr>
        <w:t>3</w:t>
      </w:r>
      <w:r w:rsidRPr="008C16C5">
        <w:rPr>
          <w:lang w:val="en-GB"/>
        </w:rPr>
        <w:tab/>
        <w:t>Multi-mode location (based on a combination of location technologies)</w:t>
      </w:r>
    </w:p>
    <w:p w:rsidR="00F66FF5" w:rsidRPr="008C16C5" w:rsidRDefault="00F66FF5" w:rsidP="00F66FF5">
      <w:pPr>
        <w:rPr>
          <w:lang w:val="en-GB" w:eastAsia="zh-CN"/>
        </w:rPr>
      </w:pPr>
      <w:r w:rsidRPr="008C16C5">
        <w:rPr>
          <w:lang w:val="en-GB" w:eastAsia="zh-CN"/>
        </w:rPr>
        <w:t>Signals in different domains carry related location information. Correspondingly, such location information can be extracted by related technology or computer processing algo</w:t>
      </w:r>
      <w:r w:rsidR="00956668">
        <w:rPr>
          <w:lang w:val="en-GB" w:eastAsia="zh-CN"/>
        </w:rPr>
        <w:t>rithms used in signal location.</w:t>
      </w:r>
      <w:r w:rsidRPr="008C16C5">
        <w:rPr>
          <w:lang w:val="en-GB" w:eastAsia="zh-CN"/>
        </w:rPr>
        <w:t xml:space="preserve"> Digital signal processing (DSP) and networking capability is becoming more and more powerful. Devices based on DSP and networking are becoming more affordable. Spectrum monitoring systems based on DSP algorithms and </w:t>
      </w:r>
      <w:r w:rsidRPr="008C16C5">
        <w:rPr>
          <w:rFonts w:eastAsia="SimSun"/>
          <w:lang w:val="en-GB" w:eastAsia="zh-CN"/>
        </w:rPr>
        <w:t>n</w:t>
      </w:r>
      <w:r w:rsidRPr="008C16C5">
        <w:rPr>
          <w:lang w:val="en-GB" w:eastAsia="zh-CN"/>
        </w:rPr>
        <w:t>etwork technology can make identification of transmitters with different characteristics working in different domains easier.</w:t>
      </w:r>
    </w:p>
    <w:p w:rsidR="00F66FF5" w:rsidRPr="008C16C5" w:rsidRDefault="00F66FF5" w:rsidP="00956668">
      <w:pPr>
        <w:keepNext/>
        <w:rPr>
          <w:lang w:val="en-GB" w:eastAsia="zh-CN"/>
        </w:rPr>
      </w:pPr>
      <w:r w:rsidRPr="008C16C5">
        <w:rPr>
          <w:lang w:val="en-GB" w:eastAsia="zh-CN"/>
        </w:rPr>
        <w:t xml:space="preserve">Future spectrum monitoring systems using the technology of </w:t>
      </w:r>
      <w:r w:rsidRPr="008C16C5">
        <w:rPr>
          <w:rFonts w:eastAsia="SimSun"/>
          <w:lang w:val="en-GB" w:eastAsia="zh-CN"/>
        </w:rPr>
        <w:t>m</w:t>
      </w:r>
      <w:r w:rsidRPr="008C16C5">
        <w:rPr>
          <w:lang w:val="en-GB" w:eastAsia="zh-CN"/>
        </w:rPr>
        <w:t>ulti-mode</w:t>
      </w:r>
      <w:r w:rsidRPr="008C16C5">
        <w:rPr>
          <w:rFonts w:eastAsia="SimSun"/>
          <w:lang w:val="en-GB" w:eastAsia="zh-CN"/>
        </w:rPr>
        <w:t xml:space="preserve"> l</w:t>
      </w:r>
      <w:r w:rsidRPr="008C16C5">
        <w:rPr>
          <w:lang w:val="en-GB" w:eastAsia="zh-CN"/>
        </w:rPr>
        <w:t xml:space="preserve">ocation </w:t>
      </w:r>
      <w:r w:rsidRPr="008C16C5">
        <w:rPr>
          <w:rFonts w:eastAsia="SimSun"/>
          <w:lang w:val="en-GB" w:eastAsia="zh-CN"/>
        </w:rPr>
        <w:t>b</w:t>
      </w:r>
      <w:r w:rsidRPr="008C16C5">
        <w:rPr>
          <w:lang w:val="en-GB" w:eastAsia="zh-CN"/>
        </w:rPr>
        <w:t xml:space="preserve">ased on DSP and networking will improve efficiency and accuracy when monitoring signals with different characteristics. </w:t>
      </w:r>
      <w:r w:rsidRPr="008C16C5">
        <w:rPr>
          <w:lang w:val="en-GB"/>
        </w:rPr>
        <w:t xml:space="preserve">TDOA </w:t>
      </w:r>
      <w:r w:rsidRPr="008C16C5">
        <w:rPr>
          <w:lang w:val="en-GB" w:eastAsia="zh-CN"/>
        </w:rPr>
        <w:t xml:space="preserve">is a good example of a system based on DSP processing and </w:t>
      </w:r>
      <w:r w:rsidRPr="008C16C5">
        <w:rPr>
          <w:rFonts w:eastAsia="SimSun"/>
          <w:lang w:val="en-GB" w:eastAsia="zh-CN"/>
        </w:rPr>
        <w:t>n</w:t>
      </w:r>
      <w:r w:rsidRPr="008C16C5">
        <w:rPr>
          <w:lang w:val="en-GB" w:eastAsia="zh-CN"/>
        </w:rPr>
        <w:t>etworking to locate</w:t>
      </w:r>
      <w:r w:rsidRPr="008C16C5">
        <w:rPr>
          <w:lang w:val="en-GB"/>
        </w:rPr>
        <w:t xml:space="preserve"> emitters using the relative arrival times of a signal at multiple receivers.</w:t>
      </w:r>
      <w:r w:rsidRPr="008C16C5">
        <w:rPr>
          <w:lang w:val="en-GB" w:eastAsia="zh-CN"/>
        </w:rPr>
        <w:t xml:space="preserve"> </w:t>
      </w:r>
      <w:r w:rsidRPr="008C16C5">
        <w:rPr>
          <w:lang w:val="en-GB"/>
        </w:rPr>
        <w:t xml:space="preserve">TDOA systems offer flexibility in antenna selection and placement as TDOA accuracy is minimally affected by nearby reflectors, and antennas and cables are generally not integral to TDOA receivers. Available </w:t>
      </w:r>
      <w:r w:rsidRPr="008C16C5">
        <w:rPr>
          <w:rFonts w:eastAsia="SimSun"/>
          <w:lang w:val="en-GB" w:eastAsia="zh-CN"/>
        </w:rPr>
        <w:t>advanced</w:t>
      </w:r>
      <w:r w:rsidRPr="008C16C5">
        <w:rPr>
          <w:lang w:val="en-GB" w:eastAsia="zh-CN"/>
        </w:rPr>
        <w:t xml:space="preserve"> technolog</w:t>
      </w:r>
      <w:r w:rsidRPr="008C16C5">
        <w:rPr>
          <w:rFonts w:eastAsia="SimSun"/>
          <w:lang w:val="en-GB" w:eastAsia="zh-CN"/>
        </w:rPr>
        <w:t>ies</w:t>
      </w:r>
      <w:r w:rsidRPr="008C16C5">
        <w:rPr>
          <w:lang w:val="en-GB" w:eastAsia="zh-CN"/>
        </w:rPr>
        <w:t xml:space="preserve">, </w:t>
      </w:r>
      <w:r w:rsidRPr="008C16C5">
        <w:rPr>
          <w:rFonts w:eastAsia="SimSun"/>
          <w:lang w:val="en-GB" w:eastAsia="zh-CN"/>
        </w:rPr>
        <w:t>such as</w:t>
      </w:r>
      <w:r w:rsidRPr="008C16C5">
        <w:rPr>
          <w:lang w:val="en-GB" w:eastAsia="zh-CN"/>
        </w:rPr>
        <w:t xml:space="preserve"> AOA (</w:t>
      </w:r>
      <w:r w:rsidRPr="008C16C5">
        <w:rPr>
          <w:rFonts w:eastAsia="SimSun"/>
          <w:lang w:val="en-GB" w:eastAsia="zh-CN"/>
        </w:rPr>
        <w:t>angle of arrival</w:t>
      </w:r>
      <w:r w:rsidRPr="008C16C5">
        <w:rPr>
          <w:lang w:val="en-GB" w:eastAsia="zh-CN"/>
        </w:rPr>
        <w:t>), TDOA, FDOA (frequency difference of arrival), POA (power of arrival), and i</w:t>
      </w:r>
      <w:r w:rsidRPr="008C16C5">
        <w:rPr>
          <w:rFonts w:eastAsia="SimSun"/>
          <w:lang w:val="en-GB" w:eastAsia="zh-CN"/>
        </w:rPr>
        <w:t>dentification</w:t>
      </w:r>
      <w:r w:rsidRPr="008C16C5">
        <w:rPr>
          <w:lang w:val="en-GB" w:eastAsia="zh-CN"/>
        </w:rPr>
        <w:t xml:space="preserve"> data-aided techniques, </w:t>
      </w:r>
      <w:r w:rsidRPr="008C16C5">
        <w:rPr>
          <w:rFonts w:eastAsia="SimSun"/>
          <w:lang w:val="en-GB" w:eastAsia="zh-CN"/>
        </w:rPr>
        <w:t>may</w:t>
      </w:r>
      <w:r w:rsidRPr="008C16C5">
        <w:rPr>
          <w:lang w:val="en-GB" w:eastAsia="zh-CN"/>
        </w:rPr>
        <w:t xml:space="preserve"> be used to</w:t>
      </w:r>
      <w:r w:rsidRPr="008C16C5">
        <w:rPr>
          <w:rFonts w:eastAsia="Malgun Gothic"/>
          <w:lang w:val="en-GB"/>
        </w:rPr>
        <w:t xml:space="preserve"> </w:t>
      </w:r>
      <w:r w:rsidRPr="008C16C5">
        <w:rPr>
          <w:rFonts w:eastAsia="SimSun"/>
          <w:lang w:val="en-GB" w:eastAsia="zh-CN"/>
        </w:rPr>
        <w:t>locate emitters</w:t>
      </w:r>
      <w:r w:rsidRPr="008C16C5">
        <w:rPr>
          <w:lang w:val="en-GB" w:eastAsia="zh-CN"/>
        </w:rPr>
        <w:t xml:space="preserve"> under different circumstances.</w:t>
      </w:r>
    </w:p>
    <w:p w:rsidR="00F66FF5" w:rsidRPr="008C16C5" w:rsidRDefault="00F66FF5" w:rsidP="00F66FF5">
      <w:pPr>
        <w:rPr>
          <w:lang w:val="en-GB" w:eastAsia="zh-CN"/>
        </w:rPr>
      </w:pPr>
    </w:p>
    <w:p w:rsidR="00F66FF5" w:rsidRPr="008C16C5" w:rsidRDefault="00F66FF5" w:rsidP="00F66FF5">
      <w:pPr>
        <w:rPr>
          <w:lang w:val="en-GB" w:eastAsia="zh-CN"/>
        </w:rPr>
      </w:pPr>
    </w:p>
    <w:p w:rsidR="00F66FF5" w:rsidRPr="008C16C5" w:rsidRDefault="00F66FF5" w:rsidP="00F66FF5">
      <w:pPr>
        <w:pStyle w:val="Line"/>
        <w:rPr>
          <w:lang w:eastAsia="zh-CN"/>
        </w:rPr>
      </w:pPr>
    </w:p>
    <w:sectPr w:rsidR="00F66FF5" w:rsidRPr="008C16C5" w:rsidSect="002837D2">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287" w:rsidRDefault="00715287">
      <w:r>
        <w:separator/>
      </w:r>
    </w:p>
  </w:endnote>
  <w:endnote w:type="continuationSeparator" w:id="0">
    <w:p w:rsidR="00715287" w:rsidRDefault="00715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287" w:rsidRDefault="00715287">
      <w:r>
        <w:separator/>
      </w:r>
    </w:p>
  </w:footnote>
  <w:footnote w:type="continuationSeparator" w:id="0">
    <w:p w:rsidR="00715287" w:rsidRDefault="00715287">
      <w:r>
        <w:continuationSeparator/>
      </w:r>
    </w:p>
  </w:footnote>
  <w:footnote w:id="1">
    <w:p w:rsidR="006262F5" w:rsidRPr="006262F5" w:rsidRDefault="006262F5" w:rsidP="006262F5">
      <w:pPr>
        <w:pStyle w:val="FootnoteText"/>
        <w:rPr>
          <w:lang w:val="en-GB"/>
        </w:rPr>
      </w:pPr>
      <w:r w:rsidRPr="004F0F0B">
        <w:rPr>
          <w:rStyle w:val="FootnoteReference"/>
          <w:lang w:val="en-US"/>
        </w:rPr>
        <w:t>*</w:t>
      </w:r>
      <w:r w:rsidRPr="004F0F0B">
        <w:rPr>
          <w:lang w:val="en-US"/>
        </w:rPr>
        <w:tab/>
      </w:r>
      <w:r w:rsidRPr="008266E4">
        <w:rPr>
          <w:lang w:val="en-US"/>
        </w:rPr>
        <w:t>Radiocommunication Study Group 1 made editorial amendments to this Recommendation</w:t>
      </w:r>
      <w:r w:rsidRPr="008266E4">
        <w:rPr>
          <w:lang w:val="en-US" w:eastAsia="ko-KR"/>
        </w:rPr>
        <w:t xml:space="preserve"> in </w:t>
      </w:r>
      <w:r>
        <w:rPr>
          <w:lang w:val="en-US" w:eastAsia="ko-KR"/>
        </w:rPr>
        <w:t xml:space="preserve">the year 2019 </w:t>
      </w:r>
      <w:r w:rsidRPr="008266E4">
        <w:rPr>
          <w:lang w:val="en-US"/>
        </w:rPr>
        <w:t>in accordance with Resolution ITU</w:t>
      </w:r>
      <w:r w:rsidRPr="008266E4">
        <w:rPr>
          <w:lang w:val="en-U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287" w:rsidRDefault="0071528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287" w:rsidRDefault="00715287" w:rsidP="00B033C8">
    <w:pPr>
      <w:pStyle w:val="Header"/>
      <w:ind w:right="360" w:firstLine="360"/>
    </w:pPr>
    <w:r>
      <w:rPr>
        <w:noProof/>
        <w:lang w:val="en-GB" w:eastAsia="en-GB"/>
      </w:rPr>
      <w:drawing>
        <wp:anchor distT="0" distB="0" distL="114300" distR="114300" simplePos="0" relativeHeight="251659264" behindDoc="1" locked="0" layoutInCell="1" allowOverlap="1" wp14:anchorId="39B222BC" wp14:editId="01EB46D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287" w:rsidRDefault="0071528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13382">
      <w:rPr>
        <w:rStyle w:val="PageNumber"/>
        <w:b/>
        <w:bCs/>
        <w:noProof/>
        <w:lang w:val="en-US"/>
      </w:rPr>
      <w:t>ii</w:t>
    </w:r>
    <w:r>
      <w:rPr>
        <w:rStyle w:val="PageNumber"/>
        <w:b/>
        <w:bCs/>
      </w:rPr>
      <w:fldChar w:fldCharType="end"/>
    </w:r>
    <w:r>
      <w:rPr>
        <w:lang w:val="en-US"/>
      </w:rPr>
      <w:tab/>
    </w:r>
    <w:fldSimple w:instr=" DOCPROPERTY &quot;Header&quot; \* MERGEFORMAT ">
      <w:r w:rsidR="00613382" w:rsidRPr="00613382">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13382">
      <w:rPr>
        <w:b/>
        <w:bCs/>
        <w:noProof/>
        <w:lang w:val="en-US"/>
      </w:rPr>
      <w:t>ITU-R  SM.2039-0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287" w:rsidRDefault="00715287">
    <w:pPr>
      <w:pStyle w:val="Header"/>
    </w:pPr>
    <w:r>
      <w:tab/>
    </w:r>
    <w:fldSimple w:instr=" DOCPROPERTY &quot;Header&quot; \* MERGEFORMAT ">
      <w:r w:rsidR="00613382" w:rsidRPr="0061338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13382">
      <w:rPr>
        <w:b/>
        <w:bCs/>
        <w:noProof/>
      </w:rPr>
      <w:t>ITU-R  SM.2039-0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13382">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13382" w:rsidRPr="0061338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13382">
      <w:rPr>
        <w:b/>
        <w:bCs/>
        <w:noProof/>
        <w:lang w:val="en-US"/>
      </w:rPr>
      <w:t>ITU-R  SM.2039-0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613382">
      <w:fldChar w:fldCharType="begin"/>
    </w:r>
    <w:r w:rsidR="00613382">
      <w:instrText xml:space="preserve"> DOCPROPERTY "Header" \* MERGEFORMAT </w:instrText>
    </w:r>
    <w:r w:rsidR="00613382">
      <w:fldChar w:fldCharType="separate"/>
    </w:r>
    <w:r w:rsidR="00613382" w:rsidRPr="00613382">
      <w:rPr>
        <w:b/>
        <w:bCs/>
      </w:rPr>
      <w:t xml:space="preserve">Rec. </w:t>
    </w:r>
    <w:r w:rsidR="00613382">
      <w:rPr>
        <w:b/>
        <w:bCs/>
      </w:rPr>
      <w:fldChar w:fldCharType="end"/>
    </w:r>
    <w:r>
      <w:rPr>
        <w:b/>
        <w:bCs/>
      </w:rPr>
      <w:t xml:space="preserve"> </w:t>
    </w:r>
    <w:r>
      <w:rPr>
        <w:b/>
        <w:bCs/>
      </w:rPr>
      <w:fldChar w:fldCharType="begin"/>
    </w:r>
    <w:r>
      <w:rPr>
        <w:b/>
        <w:bCs/>
      </w:rPr>
      <w:instrText>styleref href</w:instrText>
    </w:r>
    <w:r>
      <w:rPr>
        <w:b/>
        <w:bCs/>
      </w:rPr>
      <w:fldChar w:fldCharType="separate"/>
    </w:r>
    <w:r w:rsidR="00613382">
      <w:rPr>
        <w:b/>
        <w:bCs/>
        <w:noProof/>
      </w:rPr>
      <w:t>ITU-R  SM.2039-0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13382">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287"/>
    <w:rsid w:val="00217EBF"/>
    <w:rsid w:val="00242AEE"/>
    <w:rsid w:val="002837D2"/>
    <w:rsid w:val="002D76C4"/>
    <w:rsid w:val="003A2C2C"/>
    <w:rsid w:val="0052529D"/>
    <w:rsid w:val="00607D68"/>
    <w:rsid w:val="00613382"/>
    <w:rsid w:val="006262F5"/>
    <w:rsid w:val="00715287"/>
    <w:rsid w:val="007468DA"/>
    <w:rsid w:val="00783886"/>
    <w:rsid w:val="00792DED"/>
    <w:rsid w:val="007A789F"/>
    <w:rsid w:val="00827A76"/>
    <w:rsid w:val="008C16C5"/>
    <w:rsid w:val="00954FBC"/>
    <w:rsid w:val="00956668"/>
    <w:rsid w:val="009E00A8"/>
    <w:rsid w:val="00A66166"/>
    <w:rsid w:val="00A6617B"/>
    <w:rsid w:val="00AB0DC8"/>
    <w:rsid w:val="00B44E24"/>
    <w:rsid w:val="00B46B35"/>
    <w:rsid w:val="00D05015"/>
    <w:rsid w:val="00D57401"/>
    <w:rsid w:val="00D8680B"/>
    <w:rsid w:val="00DF4176"/>
    <w:rsid w:val="00E03026"/>
    <w:rsid w:val="00F66F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1D077235"/>
  <w15:docId w15:val="{465D9BE6-A343-4A8B-85FE-8C8AB44D5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2F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6262F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15287"/>
    <w:rPr>
      <w:color w:val="0000FF"/>
      <w:u w:val="single"/>
    </w:rPr>
  </w:style>
  <w:style w:type="paragraph" w:customStyle="1" w:styleId="AnnexNo">
    <w:name w:val="Annex_No"/>
    <w:basedOn w:val="Normal"/>
    <w:next w:val="Normal"/>
    <w:uiPriority w:val="99"/>
    <w:rsid w:val="00F66FF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F66FF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uiPriority w:val="99"/>
    <w:rsid w:val="00F66FF5"/>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CallChar">
    <w:name w:val="Call Char"/>
    <w:link w:val="Call"/>
    <w:uiPriority w:val="99"/>
    <w:locked/>
    <w:rsid w:val="00F66FF5"/>
    <w:rPr>
      <w:i/>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6262F5"/>
    <w:rPr>
      <w:sz w:val="22"/>
      <w:lang w:val="fr-FR" w:eastAsia="en-US"/>
    </w:rPr>
  </w:style>
  <w:style w:type="character" w:customStyle="1" w:styleId="HeadingbChar">
    <w:name w:val="Heading_b Char"/>
    <w:link w:val="Headingb"/>
    <w:locked/>
    <w:rsid w:val="006262F5"/>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9C076-6903-42C3-A717-637025FB2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8</Pages>
  <Words>2420</Words>
  <Characters>13799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18</cp:revision>
  <cp:lastPrinted>2019-09-13T08:10:00Z</cp:lastPrinted>
  <dcterms:created xsi:type="dcterms:W3CDTF">2013-08-06T11:48:00Z</dcterms:created>
  <dcterms:modified xsi:type="dcterms:W3CDTF">2019-09-13T08:11:00Z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