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DC677B" w:rsidRPr="004A0FE3" w:rsidRDefault="00DC677B" w:rsidP="00DC677B">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Pr="004A0FE3">
              <w:rPr>
                <w:rFonts w:ascii="Tahoma" w:hAnsi="Tahoma" w:cs="Tahoma"/>
                <w:b/>
                <w:bCs/>
                <w:iCs/>
                <w:color w:val="243285"/>
                <w:sz w:val="36"/>
                <w:szCs w:val="36"/>
                <w:lang w:eastAsia="zh-CN"/>
              </w:rPr>
              <w:t>SM.1880</w:t>
            </w:r>
            <w:r>
              <w:rPr>
                <w:rFonts w:ascii="Tahoma" w:hAnsi="Tahoma" w:cs="Tahoma"/>
                <w:b/>
                <w:bCs/>
                <w:iCs/>
                <w:color w:val="243285"/>
                <w:sz w:val="36"/>
                <w:szCs w:val="36"/>
                <w:lang w:eastAsia="zh-CN"/>
              </w:rPr>
              <w:t>-1</w:t>
            </w:r>
            <w:r w:rsidRPr="004A0FE3">
              <w:rPr>
                <w:rFonts w:ascii="Tahoma" w:hAnsi="Tahoma" w:cs="Tahom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156A7F" w:rsidRPr="0033209F" w:rsidRDefault="00DC677B" w:rsidP="00DC677B">
            <w:pPr>
              <w:spacing w:before="80" w:line="280" w:lineRule="exact"/>
              <w:jc w:val="right"/>
              <w:rPr>
                <w:rFonts w:ascii="Tahoma" w:hAnsi="Tahoma" w:cs="Tahoma"/>
                <w:b/>
                <w:bCs/>
                <w:iCs/>
                <w:color w:val="243285"/>
                <w:szCs w:val="24"/>
              </w:rPr>
            </w:pPr>
            <w:r w:rsidRPr="004A0FE3">
              <w:rPr>
                <w:rFonts w:ascii="Tahoma" w:hAnsi="Tahoma" w:cs="Tahoma"/>
                <w:b/>
                <w:bCs/>
                <w:iCs/>
                <w:color w:val="243285"/>
                <w:szCs w:val="24"/>
              </w:rPr>
              <w:t>(</w:t>
            </w:r>
            <w:r w:rsidRPr="004A0FE3">
              <w:rPr>
                <w:rFonts w:ascii="Tahoma" w:hAnsi="Tahoma" w:cs="Tahoma"/>
                <w:b/>
                <w:bCs/>
                <w:iCs/>
                <w:color w:val="243285"/>
                <w:szCs w:val="24"/>
                <w:lang w:eastAsia="zh-CN"/>
              </w:rPr>
              <w:t>0</w:t>
            </w:r>
            <w:r>
              <w:rPr>
                <w:rFonts w:ascii="Tahoma" w:hAnsi="Tahoma" w:cs="Tahoma"/>
                <w:b/>
                <w:bCs/>
                <w:iCs/>
                <w:color w:val="243285"/>
                <w:szCs w:val="24"/>
                <w:lang w:eastAsia="zh-CN"/>
              </w:rPr>
              <w:t>8</w:t>
            </w:r>
            <w:r w:rsidRPr="004A0FE3">
              <w:rPr>
                <w:rFonts w:ascii="Tahoma" w:hAnsi="Tahoma" w:cs="Tahoma"/>
                <w:b/>
                <w:bCs/>
                <w:iCs/>
                <w:color w:val="243285"/>
                <w:szCs w:val="24"/>
              </w:rPr>
              <w:t>/</w:t>
            </w:r>
            <w:r w:rsidRPr="004A0FE3">
              <w:rPr>
                <w:rFonts w:ascii="Tahoma" w:hAnsi="Tahoma" w:cs="Tahoma"/>
                <w:b/>
                <w:bCs/>
                <w:iCs/>
                <w:color w:val="243285"/>
                <w:szCs w:val="24"/>
                <w:lang w:eastAsia="zh-CN"/>
              </w:rPr>
              <w:t>201</w:t>
            </w:r>
            <w:r>
              <w:rPr>
                <w:rFonts w:ascii="Tahoma" w:hAnsi="Tahoma" w:cs="Tahoma"/>
                <w:b/>
                <w:bCs/>
                <w:iCs/>
                <w:color w:val="243285"/>
                <w:szCs w:val="24"/>
                <w:lang w:eastAsia="zh-CN"/>
              </w:rPr>
              <w:t>5</w:t>
            </w:r>
            <w:r w:rsidRPr="004A0FE3">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4E3ACC" w:rsidRDefault="00DC677B" w:rsidP="00DC677B">
            <w:pPr>
              <w:spacing w:before="80"/>
              <w:jc w:val="right"/>
              <w:rPr>
                <w:rFonts w:ascii="SimHei" w:hAnsi="Tahoma" w:cs="Tahoma"/>
                <w:b/>
                <w:bCs/>
                <w:color w:val="243285"/>
                <w:sz w:val="44"/>
                <w:szCs w:val="44"/>
                <w:lang w:val="en-US" w:eastAsia="zh-CN"/>
              </w:rPr>
            </w:pPr>
            <w:r w:rsidRPr="004E3ACC">
              <w:rPr>
                <w:rFonts w:ascii="SimHei" w:eastAsia="SimHei" w:hAnsi="Tahoma" w:cs="Tahoma" w:hint="eastAsia"/>
                <w:b/>
                <w:bCs/>
                <w:iCs/>
                <w:color w:val="243285"/>
                <w:sz w:val="44"/>
                <w:szCs w:val="44"/>
                <w:lang w:eastAsia="zh-CN"/>
              </w:rPr>
              <w:t>频谱占用度测量和评估</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DC677B" w:rsidRPr="004A0FE3" w:rsidRDefault="00DC677B" w:rsidP="00DC677B">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156A7F" w:rsidRPr="0033209F" w:rsidRDefault="00DC677B" w:rsidP="00DC677B">
            <w:pPr>
              <w:spacing w:before="80" w:line="360" w:lineRule="exact"/>
              <w:jc w:val="right"/>
              <w:rPr>
                <w:rFonts w:ascii="Tahoma"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8"/>
          <w:headerReference w:type="default" r:id="rId9"/>
          <w:pgSz w:w="11907" w:h="16834" w:code="9"/>
          <w:pgMar w:top="1089" w:right="1089" w:bottom="284" w:left="1089" w:header="567" w:footer="284" w:gutter="0"/>
          <w:paperSrc w:first="15" w:other="15"/>
          <w:cols w:space="720"/>
        </w:sectPr>
      </w:pPr>
    </w:p>
    <w:p w:rsidR="00DC677B" w:rsidRPr="000D2B2B" w:rsidRDefault="00DC677B" w:rsidP="00DC677B">
      <w:pPr>
        <w:pStyle w:val="Heading1"/>
        <w:spacing w:before="0"/>
        <w:jc w:val="center"/>
        <w:rPr>
          <w:lang w:val="en-US" w:eastAsia="zh-CN"/>
        </w:rPr>
      </w:pPr>
      <w:r w:rsidRPr="000D2B2B">
        <w:rPr>
          <w:rFonts w:hint="eastAsia"/>
          <w:lang w:val="fr-CH" w:eastAsia="zh-CN"/>
        </w:rPr>
        <w:lastRenderedPageBreak/>
        <w:t>前言</w:t>
      </w:r>
    </w:p>
    <w:p w:rsidR="00DC677B" w:rsidRPr="000D2B2B" w:rsidRDefault="00DC677B" w:rsidP="00DC677B">
      <w:pPr>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C677B" w:rsidRPr="000D2B2B" w:rsidRDefault="00DC677B" w:rsidP="00DC677B">
      <w:pPr>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DC677B" w:rsidRPr="000D2B2B" w:rsidRDefault="00DC677B" w:rsidP="00DC677B">
      <w:pPr>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rsidR="00DC677B" w:rsidRPr="000D2B2B" w:rsidRDefault="00DC677B" w:rsidP="00DC677B">
      <w:pPr>
        <w:tabs>
          <w:tab w:val="clear" w:pos="794"/>
          <w:tab w:val="clear" w:pos="1191"/>
          <w:tab w:val="clear" w:pos="1588"/>
          <w:tab w:val="clear" w:pos="1985"/>
        </w:tabs>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0"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DC677B" w:rsidRPr="000D2B2B" w:rsidRDefault="00DC677B" w:rsidP="00DC677B">
      <w:pPr>
        <w:jc w:val="center"/>
        <w:rPr>
          <w:sz w:val="22"/>
          <w:lang w:val="en-US" w:eastAsia="zh-CN"/>
        </w:rPr>
      </w:pPr>
    </w:p>
    <w:p w:rsidR="00DC677B" w:rsidRPr="000D2B2B" w:rsidRDefault="00DC677B" w:rsidP="00DC677B">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DC677B" w:rsidRPr="004A0FE3" w:rsidTr="004E3ACC">
        <w:tc>
          <w:tcPr>
            <w:tcW w:w="9748" w:type="dxa"/>
            <w:gridSpan w:val="2"/>
            <w:tcBorders>
              <w:top w:val="single" w:sz="12" w:space="0" w:color="000000"/>
            </w:tcBorders>
          </w:tcPr>
          <w:p w:rsidR="00DC677B" w:rsidRPr="004A0FE3" w:rsidRDefault="00DC677B" w:rsidP="004E3ACC">
            <w:pPr>
              <w:keepNext/>
              <w:spacing w:after="40"/>
              <w:jc w:val="center"/>
              <w:rPr>
                <w:b/>
                <w:bCs/>
                <w:lang w:val="en-US" w:eastAsia="zh-CN"/>
              </w:rPr>
            </w:pPr>
            <w:r w:rsidRPr="004A0FE3">
              <w:rPr>
                <w:b/>
                <w:bCs/>
                <w:sz w:val="22"/>
                <w:lang w:val="en-US" w:eastAsia="zh-CN"/>
              </w:rPr>
              <w:t>ITU-R</w:t>
            </w:r>
            <w:r>
              <w:rPr>
                <w:b/>
                <w:bCs/>
                <w:sz w:val="22"/>
                <w:lang w:val="en-US" w:eastAsia="zh-CN"/>
              </w:rPr>
              <w:t xml:space="preserve"> </w:t>
            </w:r>
            <w:r w:rsidRPr="004A0FE3">
              <w:rPr>
                <w:rFonts w:hint="eastAsia"/>
                <w:b/>
                <w:bCs/>
                <w:sz w:val="22"/>
                <w:lang w:val="en-US" w:eastAsia="zh-CN"/>
              </w:rPr>
              <w:t>系列建议书</w:t>
            </w:r>
          </w:p>
          <w:p w:rsidR="00DC677B" w:rsidRPr="004A0FE3" w:rsidRDefault="00DC677B" w:rsidP="004E3ACC">
            <w:pPr>
              <w:jc w:val="center"/>
              <w:rPr>
                <w:sz w:val="18"/>
                <w:szCs w:val="18"/>
                <w:lang w:val="en-US" w:eastAsia="zh-CN"/>
              </w:rPr>
            </w:pPr>
            <w:r w:rsidRPr="004A0FE3">
              <w:rPr>
                <w:rFonts w:hint="eastAsia"/>
                <w:sz w:val="18"/>
                <w:szCs w:val="18"/>
                <w:lang w:val="en-US" w:eastAsia="zh-CN"/>
              </w:rPr>
              <w:t>（也可在线查询</w:t>
            </w:r>
            <w:r w:rsidRPr="004A0FE3">
              <w:rPr>
                <w:sz w:val="18"/>
                <w:szCs w:val="18"/>
                <w:lang w:val="en-US" w:eastAsia="zh-CN"/>
              </w:rPr>
              <w:t xml:space="preserve"> </w:t>
            </w:r>
            <w:hyperlink r:id="rId11" w:history="1">
              <w:r w:rsidRPr="004A0FE3">
                <w:rPr>
                  <w:bCs/>
                  <w:color w:val="0000FF"/>
                  <w:sz w:val="18"/>
                  <w:u w:val="single"/>
                  <w:lang w:val="en-US" w:eastAsia="zh-CN"/>
                </w:rPr>
                <w:t>http://www.itu.int/publ/R-REC/en</w:t>
              </w:r>
            </w:hyperlink>
            <w:r w:rsidRPr="004A0FE3">
              <w:rPr>
                <w:rFonts w:hint="eastAsia"/>
                <w:sz w:val="18"/>
                <w:szCs w:val="18"/>
                <w:lang w:val="en-US" w:eastAsia="zh-CN"/>
              </w:rPr>
              <w:t>）</w:t>
            </w:r>
          </w:p>
        </w:tc>
      </w:tr>
      <w:tr w:rsidR="00DC677B" w:rsidRPr="004A0FE3" w:rsidTr="004E3ACC">
        <w:tc>
          <w:tcPr>
            <w:tcW w:w="960" w:type="dxa"/>
          </w:tcPr>
          <w:p w:rsidR="00DC677B" w:rsidRPr="004A0FE3" w:rsidRDefault="00DC677B" w:rsidP="004E3ACC">
            <w:pPr>
              <w:spacing w:after="40"/>
              <w:ind w:left="57"/>
              <w:rPr>
                <w:b/>
                <w:bCs/>
                <w:sz w:val="20"/>
                <w:lang w:val="en-US"/>
              </w:rPr>
            </w:pPr>
            <w:r w:rsidRPr="004A0FE3">
              <w:rPr>
                <w:rFonts w:ascii="SimSun" w:hAnsi="SimSun" w:hint="eastAsia"/>
                <w:b/>
                <w:bCs/>
                <w:sz w:val="20"/>
                <w:lang w:val="en-US" w:eastAsia="zh-CN"/>
              </w:rPr>
              <w:t>系列</w:t>
            </w:r>
          </w:p>
        </w:tc>
        <w:tc>
          <w:tcPr>
            <w:tcW w:w="8788" w:type="dxa"/>
          </w:tcPr>
          <w:p w:rsidR="00DC677B" w:rsidRPr="004A0FE3" w:rsidRDefault="00DC677B" w:rsidP="004E3ACC">
            <w:pPr>
              <w:keepNext/>
              <w:spacing w:after="40"/>
              <w:ind w:hanging="1040"/>
              <w:jc w:val="center"/>
              <w:rPr>
                <w:b/>
                <w:bCs/>
                <w:sz w:val="20"/>
                <w:lang w:val="en-US"/>
              </w:rPr>
            </w:pPr>
            <w:r w:rsidRPr="004A0FE3">
              <w:rPr>
                <w:rFonts w:ascii="SimSun" w:hAnsi="SimSun" w:hint="eastAsia"/>
                <w:b/>
                <w:bCs/>
                <w:sz w:val="20"/>
                <w:lang w:val="en-US" w:eastAsia="zh-CN"/>
              </w:rPr>
              <w:t>标题</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BO</w:t>
            </w:r>
          </w:p>
        </w:tc>
        <w:tc>
          <w:tcPr>
            <w:tcW w:w="8788" w:type="dxa"/>
          </w:tcPr>
          <w:p w:rsidR="00DC677B" w:rsidRPr="004A0FE3" w:rsidRDefault="00DC677B" w:rsidP="004E3ACC">
            <w:pPr>
              <w:keepNext/>
              <w:spacing w:before="30" w:after="30"/>
              <w:jc w:val="left"/>
              <w:rPr>
                <w:bCs/>
                <w:sz w:val="20"/>
                <w:lang w:val="en-US"/>
              </w:rPr>
            </w:pPr>
            <w:r w:rsidRPr="004A0FE3">
              <w:rPr>
                <w:rFonts w:hint="eastAsia"/>
                <w:bCs/>
                <w:sz w:val="20"/>
                <w:lang w:val="en-US" w:eastAsia="zh-CN"/>
              </w:rPr>
              <w:t>卫星传送</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BR</w:t>
            </w:r>
          </w:p>
        </w:tc>
        <w:tc>
          <w:tcPr>
            <w:tcW w:w="8788" w:type="dxa"/>
          </w:tcPr>
          <w:p w:rsidR="00DC677B" w:rsidRPr="004A0FE3" w:rsidRDefault="00DC677B" w:rsidP="004E3ACC">
            <w:pPr>
              <w:keepNext/>
              <w:spacing w:before="30" w:after="30"/>
              <w:jc w:val="left"/>
              <w:rPr>
                <w:sz w:val="20"/>
                <w:lang w:val="en-US" w:eastAsia="zh-CN"/>
              </w:rPr>
            </w:pPr>
            <w:r w:rsidRPr="004A0FE3">
              <w:rPr>
                <w:rFonts w:hint="eastAsia"/>
                <w:sz w:val="20"/>
                <w:lang w:val="en-US" w:eastAsia="zh-CN"/>
              </w:rPr>
              <w:t>用于制作、存档和播出的录制；电视电影</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BS</w:t>
            </w:r>
          </w:p>
        </w:tc>
        <w:tc>
          <w:tcPr>
            <w:tcW w:w="8788" w:type="dxa"/>
          </w:tcPr>
          <w:p w:rsidR="00DC677B" w:rsidRPr="004A0FE3" w:rsidRDefault="00DC677B" w:rsidP="004E3ACC">
            <w:pPr>
              <w:keepNext/>
              <w:spacing w:before="30" w:after="30"/>
              <w:jc w:val="left"/>
              <w:rPr>
                <w:sz w:val="20"/>
                <w:lang w:val="en-US"/>
              </w:rPr>
            </w:pPr>
            <w:r w:rsidRPr="004A0FE3">
              <w:rPr>
                <w:rFonts w:hint="eastAsia"/>
                <w:sz w:val="20"/>
                <w:lang w:val="en-US" w:eastAsia="zh-CN"/>
              </w:rPr>
              <w:t>广播业务（声音）</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BT</w:t>
            </w:r>
          </w:p>
        </w:tc>
        <w:tc>
          <w:tcPr>
            <w:tcW w:w="8788" w:type="dxa"/>
          </w:tcPr>
          <w:p w:rsidR="00DC677B" w:rsidRPr="004A0FE3" w:rsidRDefault="00DC677B" w:rsidP="004E3ACC">
            <w:pPr>
              <w:keepNext/>
              <w:spacing w:before="30" w:after="30"/>
              <w:jc w:val="left"/>
              <w:rPr>
                <w:sz w:val="20"/>
                <w:lang w:val="en-US"/>
              </w:rPr>
            </w:pPr>
            <w:r w:rsidRPr="004A0FE3">
              <w:rPr>
                <w:rFonts w:hint="eastAsia"/>
                <w:sz w:val="20"/>
                <w:lang w:val="en-US" w:eastAsia="zh-CN"/>
              </w:rPr>
              <w:t>广播业务（电视）</w:t>
            </w:r>
          </w:p>
        </w:tc>
      </w:tr>
      <w:tr w:rsidR="00DC677B" w:rsidRPr="004A0FE3" w:rsidTr="004E3ACC">
        <w:tc>
          <w:tcPr>
            <w:tcW w:w="960" w:type="dxa"/>
          </w:tcPr>
          <w:p w:rsidR="00DC677B" w:rsidRPr="004A0FE3" w:rsidRDefault="00DC677B" w:rsidP="004E3ACC">
            <w:pPr>
              <w:spacing w:before="30" w:after="30"/>
              <w:ind w:left="57"/>
              <w:jc w:val="left"/>
              <w:rPr>
                <w:b/>
                <w:bCs/>
                <w:sz w:val="20"/>
                <w:lang w:val="fr-CH"/>
              </w:rPr>
            </w:pPr>
            <w:r w:rsidRPr="004A0FE3">
              <w:rPr>
                <w:b/>
                <w:bCs/>
                <w:sz w:val="20"/>
                <w:lang w:val="fr-CH"/>
              </w:rPr>
              <w:t>F</w:t>
            </w:r>
          </w:p>
        </w:tc>
        <w:tc>
          <w:tcPr>
            <w:tcW w:w="8788" w:type="dxa"/>
          </w:tcPr>
          <w:p w:rsidR="00DC677B" w:rsidRPr="004A0FE3" w:rsidRDefault="00DC677B" w:rsidP="004E3ACC">
            <w:pPr>
              <w:spacing w:before="30" w:after="30"/>
              <w:rPr>
                <w:sz w:val="20"/>
                <w:lang w:val="fr-CH"/>
              </w:rPr>
            </w:pPr>
            <w:r w:rsidRPr="004A0FE3">
              <w:rPr>
                <w:rFonts w:hint="eastAsia"/>
                <w:sz w:val="20"/>
                <w:lang w:val="fr-CH" w:eastAsia="zh-CN"/>
              </w:rPr>
              <w:t>固定业务</w:t>
            </w:r>
          </w:p>
        </w:tc>
      </w:tr>
      <w:tr w:rsidR="00DC677B" w:rsidRPr="004A0FE3" w:rsidTr="004E3ACC">
        <w:tc>
          <w:tcPr>
            <w:tcW w:w="960" w:type="dxa"/>
            <w:tcBorders>
              <w:bottom w:val="nil"/>
            </w:tcBorders>
          </w:tcPr>
          <w:p w:rsidR="00DC677B" w:rsidRPr="004A0FE3" w:rsidRDefault="00DC677B" w:rsidP="004E3ACC">
            <w:pPr>
              <w:spacing w:before="30" w:after="30"/>
              <w:ind w:left="57"/>
              <w:jc w:val="left"/>
              <w:rPr>
                <w:b/>
                <w:bCs/>
                <w:sz w:val="20"/>
                <w:lang w:val="en-US"/>
              </w:rPr>
            </w:pPr>
            <w:r w:rsidRPr="004A0FE3">
              <w:rPr>
                <w:b/>
                <w:bCs/>
                <w:sz w:val="20"/>
                <w:lang w:val="en-US"/>
              </w:rPr>
              <w:t>M</w:t>
            </w:r>
          </w:p>
        </w:tc>
        <w:tc>
          <w:tcPr>
            <w:tcW w:w="8788" w:type="dxa"/>
            <w:tcBorders>
              <w:bottom w:val="nil"/>
            </w:tcBorders>
          </w:tcPr>
          <w:p w:rsidR="00DC677B" w:rsidRPr="004A0FE3" w:rsidRDefault="00DC677B" w:rsidP="004E3ACC">
            <w:pPr>
              <w:keepNext/>
              <w:spacing w:before="30" w:after="30"/>
              <w:jc w:val="left"/>
              <w:rPr>
                <w:sz w:val="20"/>
                <w:lang w:val="en-US" w:eastAsia="zh-CN"/>
              </w:rPr>
            </w:pPr>
            <w:r w:rsidRPr="004A0FE3">
              <w:rPr>
                <w:rFonts w:hint="eastAsia"/>
                <w:sz w:val="20"/>
                <w:lang w:val="en-US" w:eastAsia="zh-CN"/>
              </w:rPr>
              <w:t>移动、无线电定位、业余和相关卫星业务</w:t>
            </w:r>
          </w:p>
        </w:tc>
      </w:tr>
      <w:tr w:rsidR="00DC677B" w:rsidRPr="004A0FE3" w:rsidTr="004E3ACC">
        <w:tc>
          <w:tcPr>
            <w:tcW w:w="960" w:type="dxa"/>
            <w:tcBorders>
              <w:top w:val="nil"/>
              <w:bottom w:val="nil"/>
            </w:tcBorders>
            <w:shd w:val="clear" w:color="auto" w:fill="FFFFFF"/>
          </w:tcPr>
          <w:p w:rsidR="00DC677B" w:rsidRPr="004A0FE3" w:rsidRDefault="00DC677B" w:rsidP="004E3ACC">
            <w:pPr>
              <w:spacing w:before="30" w:after="30"/>
              <w:ind w:left="57"/>
              <w:jc w:val="left"/>
              <w:rPr>
                <w:b/>
                <w:bCs/>
                <w:sz w:val="20"/>
                <w:lang w:val="en-US"/>
              </w:rPr>
            </w:pPr>
            <w:r w:rsidRPr="004A0FE3">
              <w:rPr>
                <w:b/>
                <w:bCs/>
                <w:sz w:val="20"/>
                <w:lang w:val="en-US"/>
              </w:rPr>
              <w:t>P</w:t>
            </w:r>
          </w:p>
        </w:tc>
        <w:tc>
          <w:tcPr>
            <w:tcW w:w="8788" w:type="dxa"/>
            <w:tcBorders>
              <w:top w:val="nil"/>
              <w:bottom w:val="nil"/>
            </w:tcBorders>
            <w:shd w:val="clear" w:color="auto" w:fill="FFFFFF"/>
          </w:tcPr>
          <w:p w:rsidR="00DC677B" w:rsidRPr="004A0FE3" w:rsidRDefault="00DC677B" w:rsidP="004E3ACC">
            <w:pPr>
              <w:spacing w:before="30" w:after="30"/>
              <w:ind w:left="57" w:hanging="75"/>
              <w:jc w:val="left"/>
              <w:rPr>
                <w:sz w:val="20"/>
                <w:lang w:val="en-US"/>
              </w:rPr>
            </w:pPr>
            <w:r w:rsidRPr="004A0FE3">
              <w:rPr>
                <w:rFonts w:hint="eastAsia"/>
                <w:sz w:val="20"/>
                <w:lang w:val="en-US"/>
              </w:rPr>
              <w:t>无线电波传播</w:t>
            </w:r>
          </w:p>
        </w:tc>
      </w:tr>
      <w:tr w:rsidR="00DC677B" w:rsidRPr="004A0FE3" w:rsidTr="004E3ACC">
        <w:tc>
          <w:tcPr>
            <w:tcW w:w="960" w:type="dxa"/>
            <w:tcBorders>
              <w:top w:val="nil"/>
            </w:tcBorders>
          </w:tcPr>
          <w:p w:rsidR="00DC677B" w:rsidRPr="004A0FE3" w:rsidRDefault="00DC677B" w:rsidP="004E3ACC">
            <w:pPr>
              <w:spacing w:before="30" w:after="30"/>
              <w:ind w:left="57"/>
              <w:jc w:val="left"/>
              <w:rPr>
                <w:b/>
                <w:bCs/>
                <w:sz w:val="20"/>
                <w:lang w:val="en-US"/>
              </w:rPr>
            </w:pPr>
            <w:r w:rsidRPr="004A0FE3">
              <w:rPr>
                <w:b/>
                <w:bCs/>
                <w:sz w:val="20"/>
                <w:lang w:val="en-US"/>
              </w:rPr>
              <w:t>RA</w:t>
            </w:r>
          </w:p>
        </w:tc>
        <w:tc>
          <w:tcPr>
            <w:tcW w:w="8788" w:type="dxa"/>
            <w:tcBorders>
              <w:top w:val="nil"/>
            </w:tcBorders>
          </w:tcPr>
          <w:p w:rsidR="00DC677B" w:rsidRPr="004A0FE3" w:rsidRDefault="00DC677B" w:rsidP="004E3ACC">
            <w:pPr>
              <w:spacing w:before="30" w:after="30"/>
              <w:rPr>
                <w:sz w:val="20"/>
                <w:lang w:val="en-US"/>
              </w:rPr>
            </w:pPr>
            <w:r w:rsidRPr="004A0FE3">
              <w:rPr>
                <w:rFonts w:hint="eastAsia"/>
                <w:sz w:val="20"/>
                <w:lang w:val="en-US" w:eastAsia="zh-CN"/>
              </w:rPr>
              <w:t>射电天文</w:t>
            </w:r>
          </w:p>
        </w:tc>
      </w:tr>
      <w:tr w:rsidR="00DC677B" w:rsidRPr="004A0FE3" w:rsidTr="004E3ACC">
        <w:tc>
          <w:tcPr>
            <w:tcW w:w="960" w:type="dxa"/>
            <w:tcBorders>
              <w:bottom w:val="nil"/>
            </w:tcBorders>
          </w:tcPr>
          <w:p w:rsidR="00DC677B" w:rsidRPr="004A0FE3" w:rsidRDefault="00DC677B" w:rsidP="004E3ACC">
            <w:pPr>
              <w:spacing w:before="30" w:after="30"/>
              <w:ind w:left="57"/>
              <w:jc w:val="left"/>
              <w:rPr>
                <w:b/>
                <w:bCs/>
                <w:sz w:val="20"/>
                <w:lang w:val="en-US"/>
              </w:rPr>
            </w:pPr>
            <w:r w:rsidRPr="004A0FE3">
              <w:rPr>
                <w:b/>
                <w:bCs/>
                <w:sz w:val="20"/>
                <w:lang w:val="en-US"/>
              </w:rPr>
              <w:t>RS</w:t>
            </w:r>
          </w:p>
        </w:tc>
        <w:tc>
          <w:tcPr>
            <w:tcW w:w="8788" w:type="dxa"/>
            <w:tcBorders>
              <w:bottom w:val="nil"/>
            </w:tcBorders>
          </w:tcPr>
          <w:p w:rsidR="00DC677B" w:rsidRPr="004A0FE3" w:rsidRDefault="00DC677B" w:rsidP="004E3ACC">
            <w:pPr>
              <w:spacing w:before="30" w:after="30"/>
              <w:rPr>
                <w:sz w:val="20"/>
                <w:lang w:val="en-US"/>
              </w:rPr>
            </w:pPr>
            <w:r w:rsidRPr="004A0FE3">
              <w:rPr>
                <w:rFonts w:hint="eastAsia"/>
                <w:sz w:val="20"/>
                <w:lang w:val="en-US" w:eastAsia="zh-CN"/>
              </w:rPr>
              <w:t>遥感系统</w:t>
            </w:r>
          </w:p>
        </w:tc>
      </w:tr>
      <w:tr w:rsidR="00DC677B" w:rsidRPr="004A0FE3" w:rsidTr="004E3ACC">
        <w:tc>
          <w:tcPr>
            <w:tcW w:w="960" w:type="dxa"/>
            <w:tcBorders>
              <w:top w:val="nil"/>
              <w:bottom w:val="nil"/>
            </w:tcBorders>
            <w:shd w:val="clear" w:color="auto" w:fill="FFFFFF"/>
          </w:tcPr>
          <w:p w:rsidR="00DC677B" w:rsidRPr="004A0FE3" w:rsidRDefault="00DC677B" w:rsidP="004E3ACC">
            <w:pPr>
              <w:spacing w:before="30" w:after="30"/>
              <w:ind w:left="57"/>
              <w:jc w:val="left"/>
              <w:rPr>
                <w:b/>
                <w:bCs/>
                <w:sz w:val="20"/>
                <w:lang w:val="en-US"/>
              </w:rPr>
            </w:pPr>
            <w:r w:rsidRPr="004A0FE3">
              <w:rPr>
                <w:b/>
                <w:bCs/>
                <w:sz w:val="20"/>
                <w:lang w:val="en-US"/>
              </w:rPr>
              <w:t>S</w:t>
            </w:r>
          </w:p>
        </w:tc>
        <w:tc>
          <w:tcPr>
            <w:tcW w:w="8788" w:type="dxa"/>
            <w:tcBorders>
              <w:top w:val="nil"/>
              <w:bottom w:val="nil"/>
            </w:tcBorders>
            <w:shd w:val="clear" w:color="auto" w:fill="FFFFFF"/>
          </w:tcPr>
          <w:p w:rsidR="00DC677B" w:rsidRPr="004A0FE3" w:rsidRDefault="00DC677B" w:rsidP="004E3ACC">
            <w:pPr>
              <w:spacing w:before="30" w:after="30"/>
              <w:jc w:val="left"/>
              <w:rPr>
                <w:sz w:val="20"/>
                <w:lang w:val="en-US"/>
              </w:rPr>
            </w:pPr>
            <w:r w:rsidRPr="004A0FE3">
              <w:rPr>
                <w:rFonts w:hint="eastAsia"/>
                <w:sz w:val="20"/>
                <w:lang w:val="en-US"/>
              </w:rPr>
              <w:t>卫星固定业务</w:t>
            </w:r>
          </w:p>
        </w:tc>
      </w:tr>
      <w:tr w:rsidR="00DC677B" w:rsidRPr="004A0FE3" w:rsidTr="004E3ACC">
        <w:tc>
          <w:tcPr>
            <w:tcW w:w="960" w:type="dxa"/>
            <w:tcBorders>
              <w:top w:val="nil"/>
            </w:tcBorders>
          </w:tcPr>
          <w:p w:rsidR="00DC677B" w:rsidRPr="004A0FE3" w:rsidRDefault="00DC677B" w:rsidP="004E3ACC">
            <w:pPr>
              <w:spacing w:before="30" w:after="30"/>
              <w:ind w:left="57"/>
              <w:jc w:val="left"/>
              <w:rPr>
                <w:b/>
                <w:bCs/>
                <w:sz w:val="20"/>
                <w:lang w:val="en-US"/>
              </w:rPr>
            </w:pPr>
            <w:r w:rsidRPr="004A0FE3">
              <w:rPr>
                <w:b/>
                <w:bCs/>
                <w:sz w:val="20"/>
                <w:lang w:val="en-US"/>
              </w:rPr>
              <w:t>SA</w:t>
            </w:r>
          </w:p>
        </w:tc>
        <w:tc>
          <w:tcPr>
            <w:tcW w:w="8788" w:type="dxa"/>
            <w:tcBorders>
              <w:top w:val="nil"/>
            </w:tcBorders>
          </w:tcPr>
          <w:p w:rsidR="00DC677B" w:rsidRPr="004A0FE3" w:rsidRDefault="00DC677B" w:rsidP="004E3ACC">
            <w:pPr>
              <w:spacing w:before="30" w:after="30"/>
              <w:jc w:val="left"/>
              <w:rPr>
                <w:sz w:val="20"/>
                <w:lang w:val="en-US"/>
              </w:rPr>
            </w:pPr>
            <w:r w:rsidRPr="004A0FE3">
              <w:rPr>
                <w:rFonts w:hint="eastAsia"/>
                <w:sz w:val="20"/>
                <w:lang w:val="en-US" w:eastAsia="zh-CN"/>
              </w:rPr>
              <w:t>空间应用和气象</w:t>
            </w:r>
          </w:p>
        </w:tc>
      </w:tr>
      <w:tr w:rsidR="00DC677B" w:rsidRPr="004A0FE3" w:rsidTr="004E3ACC">
        <w:tc>
          <w:tcPr>
            <w:tcW w:w="960" w:type="dxa"/>
            <w:tcBorders>
              <w:bottom w:val="nil"/>
            </w:tcBorders>
          </w:tcPr>
          <w:p w:rsidR="00DC677B" w:rsidRPr="004A0FE3" w:rsidRDefault="00DC677B" w:rsidP="004E3ACC">
            <w:pPr>
              <w:spacing w:before="30" w:after="30"/>
              <w:ind w:left="57"/>
              <w:jc w:val="left"/>
              <w:rPr>
                <w:b/>
                <w:bCs/>
                <w:sz w:val="20"/>
                <w:lang w:val="en-US"/>
              </w:rPr>
            </w:pPr>
            <w:r w:rsidRPr="004A0FE3">
              <w:rPr>
                <w:b/>
                <w:bCs/>
                <w:sz w:val="20"/>
                <w:lang w:val="en-US"/>
              </w:rPr>
              <w:t>SF</w:t>
            </w:r>
          </w:p>
        </w:tc>
        <w:tc>
          <w:tcPr>
            <w:tcW w:w="8788" w:type="dxa"/>
            <w:tcBorders>
              <w:bottom w:val="nil"/>
            </w:tcBorders>
          </w:tcPr>
          <w:p w:rsidR="00DC677B" w:rsidRPr="004A0FE3" w:rsidRDefault="00DC677B" w:rsidP="004E3ACC">
            <w:pPr>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DC677B" w:rsidRPr="004A0FE3" w:rsidTr="004E3ACC">
        <w:tc>
          <w:tcPr>
            <w:tcW w:w="960" w:type="dxa"/>
            <w:tcBorders>
              <w:top w:val="nil"/>
              <w:bottom w:val="nil"/>
            </w:tcBorders>
            <w:shd w:val="pct5" w:color="auto" w:fill="auto"/>
          </w:tcPr>
          <w:p w:rsidR="00DC677B" w:rsidRPr="004A0FE3" w:rsidRDefault="00DC677B" w:rsidP="004E3ACC">
            <w:pPr>
              <w:spacing w:before="30" w:after="30"/>
              <w:ind w:left="57"/>
              <w:jc w:val="left"/>
              <w:rPr>
                <w:b/>
                <w:bCs/>
                <w:color w:val="000080"/>
                <w:sz w:val="20"/>
                <w:lang w:val="en-US"/>
              </w:rPr>
            </w:pPr>
            <w:r w:rsidRPr="004A0FE3">
              <w:rPr>
                <w:b/>
                <w:bCs/>
                <w:color w:val="000080"/>
                <w:sz w:val="20"/>
                <w:lang w:val="en-US"/>
              </w:rPr>
              <w:t>SM</w:t>
            </w:r>
          </w:p>
        </w:tc>
        <w:tc>
          <w:tcPr>
            <w:tcW w:w="8788" w:type="dxa"/>
            <w:tcBorders>
              <w:top w:val="nil"/>
              <w:bottom w:val="nil"/>
            </w:tcBorders>
            <w:shd w:val="pct5" w:color="auto" w:fill="auto"/>
          </w:tcPr>
          <w:p w:rsidR="00DC677B" w:rsidRPr="004A0FE3" w:rsidRDefault="00DC677B" w:rsidP="004E3ACC">
            <w:pPr>
              <w:spacing w:before="30" w:after="30"/>
              <w:ind w:left="57" w:hanging="61"/>
              <w:jc w:val="left"/>
              <w:rPr>
                <w:b/>
                <w:bCs/>
                <w:color w:val="000080"/>
                <w:sz w:val="20"/>
                <w:lang w:val="en-US"/>
              </w:rPr>
            </w:pPr>
            <w:r w:rsidRPr="004A0FE3">
              <w:rPr>
                <w:rFonts w:hint="eastAsia"/>
                <w:b/>
                <w:bCs/>
                <w:color w:val="000080"/>
                <w:sz w:val="20"/>
                <w:lang w:val="en-US"/>
              </w:rPr>
              <w:t>频谱管理</w:t>
            </w:r>
          </w:p>
        </w:tc>
      </w:tr>
      <w:tr w:rsidR="00DC677B" w:rsidRPr="004A0FE3" w:rsidTr="004E3ACC">
        <w:tc>
          <w:tcPr>
            <w:tcW w:w="960" w:type="dxa"/>
            <w:tcBorders>
              <w:top w:val="nil"/>
            </w:tcBorders>
          </w:tcPr>
          <w:p w:rsidR="00DC677B" w:rsidRPr="004A0FE3" w:rsidRDefault="00DC677B" w:rsidP="004E3ACC">
            <w:pPr>
              <w:spacing w:before="30" w:after="30"/>
              <w:ind w:left="57"/>
              <w:jc w:val="left"/>
              <w:rPr>
                <w:b/>
                <w:bCs/>
                <w:sz w:val="20"/>
                <w:lang w:val="en-US"/>
              </w:rPr>
            </w:pPr>
            <w:r w:rsidRPr="004A0FE3">
              <w:rPr>
                <w:b/>
                <w:bCs/>
                <w:sz w:val="20"/>
                <w:lang w:val="en-US"/>
              </w:rPr>
              <w:t>SNG</w:t>
            </w:r>
          </w:p>
        </w:tc>
        <w:tc>
          <w:tcPr>
            <w:tcW w:w="8788" w:type="dxa"/>
            <w:tcBorders>
              <w:top w:val="nil"/>
            </w:tcBorders>
          </w:tcPr>
          <w:p w:rsidR="00DC677B" w:rsidRPr="004A0FE3" w:rsidRDefault="00DC677B" w:rsidP="004E3ACC">
            <w:pPr>
              <w:spacing w:before="30" w:after="30"/>
              <w:jc w:val="left"/>
              <w:rPr>
                <w:sz w:val="20"/>
                <w:lang w:val="en-US"/>
              </w:rPr>
            </w:pPr>
            <w:r w:rsidRPr="004A0FE3">
              <w:rPr>
                <w:rFonts w:hint="eastAsia"/>
                <w:sz w:val="20"/>
                <w:lang w:val="en-US" w:eastAsia="zh-CN"/>
              </w:rPr>
              <w:t>卫星新闻采集</w:t>
            </w:r>
          </w:p>
        </w:tc>
      </w:tr>
      <w:tr w:rsidR="00DC677B" w:rsidRPr="004A0FE3" w:rsidTr="004E3ACC">
        <w:tc>
          <w:tcPr>
            <w:tcW w:w="960" w:type="dxa"/>
          </w:tcPr>
          <w:p w:rsidR="00DC677B" w:rsidRPr="004A0FE3" w:rsidRDefault="00DC677B" w:rsidP="004E3ACC">
            <w:pPr>
              <w:spacing w:before="30" w:after="30"/>
              <w:ind w:left="57"/>
              <w:jc w:val="left"/>
              <w:rPr>
                <w:b/>
                <w:bCs/>
                <w:sz w:val="20"/>
                <w:lang w:val="en-US"/>
              </w:rPr>
            </w:pPr>
            <w:r w:rsidRPr="004A0FE3">
              <w:rPr>
                <w:b/>
                <w:bCs/>
                <w:sz w:val="20"/>
                <w:lang w:val="en-US"/>
              </w:rPr>
              <w:t>TF</w:t>
            </w:r>
          </w:p>
        </w:tc>
        <w:tc>
          <w:tcPr>
            <w:tcW w:w="8788" w:type="dxa"/>
          </w:tcPr>
          <w:p w:rsidR="00DC677B" w:rsidRPr="004A0FE3" w:rsidRDefault="00DC677B" w:rsidP="004E3ACC">
            <w:pPr>
              <w:spacing w:before="30" w:after="30"/>
              <w:jc w:val="left"/>
              <w:rPr>
                <w:sz w:val="20"/>
                <w:lang w:val="en-US" w:eastAsia="zh-CN"/>
              </w:rPr>
            </w:pPr>
            <w:r w:rsidRPr="004A0FE3">
              <w:rPr>
                <w:rFonts w:hint="eastAsia"/>
                <w:sz w:val="20"/>
                <w:lang w:val="en-US" w:eastAsia="zh-CN"/>
              </w:rPr>
              <w:t>时间信号和频率标准发射</w:t>
            </w:r>
          </w:p>
        </w:tc>
      </w:tr>
      <w:tr w:rsidR="00DC677B" w:rsidRPr="004A0FE3" w:rsidTr="004E3ACC">
        <w:tc>
          <w:tcPr>
            <w:tcW w:w="960" w:type="dxa"/>
            <w:tcBorders>
              <w:bottom w:val="single" w:sz="12" w:space="0" w:color="000000"/>
            </w:tcBorders>
          </w:tcPr>
          <w:p w:rsidR="00DC677B" w:rsidRPr="004A0FE3" w:rsidRDefault="00DC677B" w:rsidP="004E3ACC">
            <w:pPr>
              <w:spacing w:before="30" w:after="30"/>
              <w:ind w:left="57"/>
              <w:jc w:val="left"/>
              <w:rPr>
                <w:b/>
                <w:bCs/>
                <w:sz w:val="20"/>
                <w:lang w:val="en-US"/>
              </w:rPr>
            </w:pPr>
            <w:r w:rsidRPr="004A0FE3">
              <w:rPr>
                <w:b/>
                <w:bCs/>
                <w:sz w:val="20"/>
                <w:lang w:val="en-US"/>
              </w:rPr>
              <w:t>V</w:t>
            </w:r>
          </w:p>
        </w:tc>
        <w:tc>
          <w:tcPr>
            <w:tcW w:w="8788" w:type="dxa"/>
            <w:tcBorders>
              <w:bottom w:val="single" w:sz="12" w:space="0" w:color="000000"/>
            </w:tcBorders>
          </w:tcPr>
          <w:p w:rsidR="00DC677B" w:rsidRPr="004A0FE3" w:rsidRDefault="00DC677B" w:rsidP="004E3ACC">
            <w:pPr>
              <w:spacing w:before="30" w:after="120"/>
              <w:jc w:val="left"/>
              <w:rPr>
                <w:sz w:val="20"/>
                <w:lang w:val="en-US"/>
              </w:rPr>
            </w:pPr>
            <w:r w:rsidRPr="004A0FE3">
              <w:rPr>
                <w:rFonts w:hint="eastAsia"/>
                <w:sz w:val="20"/>
                <w:lang w:val="en-US" w:eastAsia="zh-CN"/>
              </w:rPr>
              <w:t>词汇和相关问题</w:t>
            </w:r>
          </w:p>
        </w:tc>
      </w:tr>
    </w:tbl>
    <w:p w:rsidR="00DC677B" w:rsidRPr="000D2B2B" w:rsidRDefault="00DC677B" w:rsidP="00DC677B">
      <w:pPr>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DC677B" w:rsidRPr="004A0FE3" w:rsidTr="004E3ACC">
        <w:tc>
          <w:tcPr>
            <w:tcW w:w="9775" w:type="dxa"/>
          </w:tcPr>
          <w:p w:rsidR="00DC677B" w:rsidRPr="00B34690" w:rsidRDefault="00DC677B" w:rsidP="004E3ACC">
            <w:pPr>
              <w:spacing w:after="120"/>
              <w:rPr>
                <w:rFonts w:eastAsia="STKaiti"/>
                <w:sz w:val="20"/>
                <w:lang w:eastAsia="zh-CN"/>
              </w:rPr>
            </w:pPr>
            <w:r w:rsidRPr="00B34690">
              <w:rPr>
                <w:rFonts w:eastAsia="STKaiti"/>
                <w:b/>
                <w:sz w:val="20"/>
                <w:lang w:eastAsia="zh-CN"/>
              </w:rPr>
              <w:t>说明：</w:t>
            </w:r>
            <w:r w:rsidRPr="00B34690">
              <w:rPr>
                <w:rFonts w:eastAsia="STKaiti"/>
                <w:sz w:val="20"/>
                <w:lang w:eastAsia="zh-CN"/>
              </w:rPr>
              <w:t>该</w:t>
            </w:r>
            <w:r w:rsidRPr="00B34690">
              <w:rPr>
                <w:rFonts w:eastAsia="STKaiti"/>
                <w:sz w:val="20"/>
                <w:lang w:eastAsia="zh-CN"/>
              </w:rPr>
              <w:t>ITU-R</w:t>
            </w:r>
            <w:r w:rsidRPr="00B34690">
              <w:rPr>
                <w:rFonts w:eastAsia="STKaiti"/>
                <w:sz w:val="20"/>
                <w:lang w:eastAsia="zh-CN"/>
              </w:rPr>
              <w:t>建议书的英文版本根据</w:t>
            </w:r>
            <w:r w:rsidRPr="00B34690">
              <w:rPr>
                <w:rFonts w:eastAsia="STKaiti"/>
                <w:sz w:val="20"/>
                <w:lang w:eastAsia="zh-CN"/>
              </w:rPr>
              <w:t>ITU-R</w:t>
            </w:r>
            <w:r w:rsidRPr="00B34690">
              <w:rPr>
                <w:rFonts w:eastAsia="STKaiti"/>
                <w:sz w:val="20"/>
                <w:lang w:eastAsia="zh-CN"/>
              </w:rPr>
              <w:t>第</w:t>
            </w:r>
            <w:r w:rsidRPr="00B34690">
              <w:rPr>
                <w:rFonts w:eastAsia="STKaiti"/>
                <w:sz w:val="20"/>
                <w:lang w:eastAsia="zh-CN"/>
              </w:rPr>
              <w:t>1</w:t>
            </w:r>
            <w:r w:rsidRPr="00B34690">
              <w:rPr>
                <w:rFonts w:eastAsia="STKaiti"/>
                <w:sz w:val="20"/>
                <w:lang w:eastAsia="zh-CN"/>
              </w:rPr>
              <w:t>号决议详述的程序予以批准。</w:t>
            </w:r>
          </w:p>
        </w:tc>
      </w:tr>
    </w:tbl>
    <w:p w:rsidR="00DC677B" w:rsidRPr="000D2B2B" w:rsidRDefault="00DC677B" w:rsidP="004E3ACC">
      <w:pPr>
        <w:tabs>
          <w:tab w:val="left" w:pos="9540"/>
        </w:tabs>
        <w:spacing w:before="480"/>
        <w:ind w:right="99"/>
        <w:jc w:val="right"/>
        <w:rPr>
          <w:sz w:val="20"/>
          <w:lang w:eastAsia="zh-CN"/>
        </w:rPr>
      </w:pPr>
      <w:r w:rsidRPr="00D77C1A">
        <w:rPr>
          <w:rFonts w:ascii="STKaiti" w:eastAsia="STKaiti" w:hAnsi="STKaiti" w:hint="eastAsia"/>
          <w:sz w:val="20"/>
          <w:lang w:eastAsia="zh-CN"/>
        </w:rPr>
        <w:t>电子出版</w:t>
      </w:r>
      <w:r w:rsidRPr="000D2B2B">
        <w:rPr>
          <w:rFonts w:ascii="STKaiti" w:eastAsia="STKaiti"/>
          <w:sz w:val="20"/>
          <w:lang w:eastAsia="zh-CN"/>
        </w:rPr>
        <w:br/>
      </w:r>
      <w:r w:rsidRPr="000D2B2B">
        <w:rPr>
          <w:sz w:val="20"/>
          <w:lang w:eastAsia="zh-CN"/>
        </w:rPr>
        <w:t>201</w:t>
      </w:r>
      <w:r w:rsidR="004E3ACC">
        <w:rPr>
          <w:sz w:val="20"/>
          <w:lang w:eastAsia="zh-CN"/>
        </w:rPr>
        <w:t>8</w:t>
      </w:r>
      <w:r w:rsidRPr="000D2B2B">
        <w:rPr>
          <w:rFonts w:hint="eastAsia"/>
          <w:sz w:val="20"/>
          <w:lang w:eastAsia="zh-CN"/>
        </w:rPr>
        <w:t>年，日内瓦</w:t>
      </w:r>
    </w:p>
    <w:p w:rsidR="00DC677B" w:rsidRPr="000D2B2B" w:rsidRDefault="00DC677B" w:rsidP="00DC677B">
      <w:pPr>
        <w:spacing w:before="0"/>
        <w:rPr>
          <w:sz w:val="22"/>
          <w:szCs w:val="22"/>
          <w:lang w:eastAsia="zh-CN"/>
        </w:rPr>
      </w:pPr>
    </w:p>
    <w:p w:rsidR="00DC677B" w:rsidRPr="000D2B2B" w:rsidRDefault="00DC677B" w:rsidP="004E3ACC">
      <w:pPr>
        <w:spacing w:before="360"/>
        <w:jc w:val="center"/>
        <w:rPr>
          <w:sz w:val="20"/>
          <w:lang w:val="en-US" w:eastAsia="zh-CN"/>
        </w:rPr>
      </w:pPr>
      <w:r w:rsidRPr="000D2B2B">
        <w:rPr>
          <w:sz w:val="20"/>
          <w:lang w:val="en-US"/>
        </w:rPr>
        <w:sym w:font="Symbol" w:char="F0E3"/>
      </w:r>
      <w:r w:rsidRPr="000D2B2B">
        <w:rPr>
          <w:sz w:val="20"/>
          <w:lang w:val="en-US" w:eastAsia="zh-CN"/>
        </w:rPr>
        <w:t xml:space="preserve"> ITU </w:t>
      </w:r>
      <w:bookmarkStart w:id="2" w:name="iiannee"/>
      <w:bookmarkEnd w:id="2"/>
      <w:r w:rsidRPr="000D2B2B">
        <w:rPr>
          <w:sz w:val="20"/>
          <w:lang w:val="en-US" w:eastAsia="zh-CN"/>
        </w:rPr>
        <w:t>201</w:t>
      </w:r>
      <w:r w:rsidR="004E3ACC">
        <w:rPr>
          <w:sz w:val="20"/>
          <w:lang w:val="en-US" w:eastAsia="zh-CN"/>
        </w:rPr>
        <w:t>8</w:t>
      </w:r>
    </w:p>
    <w:p w:rsidR="00DC677B" w:rsidRPr="00470E28" w:rsidRDefault="00DC677B" w:rsidP="00DC677B">
      <w:pPr>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DC677B" w:rsidRDefault="00DC677B" w:rsidP="00DC677B">
      <w:pPr>
        <w:spacing w:before="160"/>
        <w:rPr>
          <w:i/>
          <w:sz w:val="20"/>
          <w:lang w:val="en-US" w:eastAsia="zh-CN"/>
        </w:rPr>
        <w:sectPr w:rsidR="00DC677B" w:rsidSect="004E3ACC">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DC677B" w:rsidRPr="00DF7BE9" w:rsidRDefault="00DC677B" w:rsidP="00DC677B">
      <w:pPr>
        <w:pStyle w:val="RecNoBR"/>
        <w:spacing w:before="240"/>
        <w:rPr>
          <w:lang w:eastAsia="zh-CN"/>
        </w:rPr>
      </w:pPr>
      <w:bookmarkStart w:id="3" w:name="irecnoe"/>
      <w:bookmarkEnd w:id="3"/>
      <w:r w:rsidRPr="00DF7BE9">
        <w:rPr>
          <w:lang w:eastAsia="zh-CN"/>
        </w:rPr>
        <w:lastRenderedPageBreak/>
        <w:t>ITU-R  SM.18</w:t>
      </w:r>
      <w:r>
        <w:rPr>
          <w:lang w:eastAsia="zh-CN"/>
        </w:rPr>
        <w:t>80</w:t>
      </w:r>
      <w:r>
        <w:rPr>
          <w:rFonts w:hint="eastAsia"/>
          <w:lang w:eastAsia="zh-CN"/>
        </w:rPr>
        <w:t>-1</w:t>
      </w:r>
      <w:r w:rsidRPr="00DF7BE9">
        <w:rPr>
          <w:lang w:eastAsia="zh-CN"/>
        </w:rPr>
        <w:t xml:space="preserve"> </w:t>
      </w:r>
      <w:r w:rsidRPr="003E7296">
        <w:rPr>
          <w:rFonts w:ascii="SimSun" w:hAnsi="SimSun" w:cs="SimSun" w:hint="eastAsia"/>
          <w:lang w:eastAsia="zh-CN"/>
        </w:rPr>
        <w:t>建议书</w:t>
      </w:r>
    </w:p>
    <w:p w:rsidR="00DC677B" w:rsidRDefault="00DC677B" w:rsidP="00DC677B">
      <w:pPr>
        <w:pStyle w:val="RectitleBR"/>
        <w:rPr>
          <w:lang w:val="en-US" w:eastAsia="zh-CN"/>
        </w:rPr>
      </w:pPr>
      <w:r w:rsidRPr="00B34C2C">
        <w:rPr>
          <w:rFonts w:hint="eastAsia"/>
          <w:lang w:eastAsia="zh-CN"/>
        </w:rPr>
        <w:t>频谱占用度测量</w:t>
      </w:r>
      <w:r>
        <w:rPr>
          <w:rFonts w:hint="eastAsia"/>
          <w:lang w:eastAsia="zh-CN"/>
        </w:rPr>
        <w:t>和评估</w:t>
      </w:r>
    </w:p>
    <w:p w:rsidR="00DC677B" w:rsidRDefault="00DC677B" w:rsidP="00DC677B">
      <w:pPr>
        <w:pStyle w:val="Recdate"/>
        <w:rPr>
          <w:lang w:val="en-US" w:eastAsia="zh-CN"/>
        </w:rPr>
      </w:pPr>
      <w:r>
        <w:rPr>
          <w:rFonts w:hint="eastAsia"/>
          <w:lang w:val="en-US" w:eastAsia="zh-CN"/>
        </w:rPr>
        <w:t>（</w:t>
      </w:r>
      <w:r>
        <w:rPr>
          <w:lang w:val="en-US" w:eastAsia="zh-CN"/>
        </w:rPr>
        <w:t>2011</w:t>
      </w:r>
      <w:r w:rsidR="00D77C1A">
        <w:rPr>
          <w:lang w:val="en-US" w:eastAsia="zh-CN"/>
        </w:rPr>
        <w:t>-2015</w:t>
      </w:r>
      <w:r>
        <w:rPr>
          <w:rFonts w:hint="eastAsia"/>
          <w:lang w:val="en-US" w:eastAsia="zh-CN"/>
        </w:rPr>
        <w:t>年）</w:t>
      </w:r>
    </w:p>
    <w:p w:rsidR="00DC677B" w:rsidRPr="003E7296" w:rsidRDefault="00DC677B" w:rsidP="004E3ACC">
      <w:pPr>
        <w:pStyle w:val="headingb0"/>
        <w:spacing w:before="360" w:after="24"/>
        <w:rPr>
          <w:sz w:val="22"/>
          <w:szCs w:val="22"/>
          <w:lang w:val="en-US"/>
        </w:rPr>
      </w:pPr>
      <w:r w:rsidRPr="003E7296">
        <w:rPr>
          <w:rFonts w:hint="eastAsia"/>
          <w:sz w:val="22"/>
          <w:szCs w:val="22"/>
          <w:lang w:val="en-US"/>
        </w:rPr>
        <w:t>范围</w:t>
      </w:r>
    </w:p>
    <w:p w:rsidR="00DC677B" w:rsidRPr="003E7296" w:rsidRDefault="00DC677B" w:rsidP="00DC677B">
      <w:pPr>
        <w:ind w:firstLineChars="200" w:firstLine="480"/>
        <w:rPr>
          <w:sz w:val="22"/>
          <w:szCs w:val="22"/>
          <w:lang w:val="en-US" w:eastAsia="zh-CN"/>
        </w:rPr>
      </w:pPr>
      <w:r>
        <w:rPr>
          <w:rFonts w:hint="eastAsia"/>
          <w:lang w:val="en-US" w:eastAsia="zh-CN"/>
        </w:rPr>
        <w:t>虽然自动频道占用度测量不能完全替代人工监测，但它仍然十分适用于多数情况。频谱信道占用度以及频段占用度应具有一定程度的准确率，以便在必要时进行比较与合并。通过利用这一技术和适当方法，可以提高现有设备的使用效率。</w:t>
      </w:r>
    </w:p>
    <w:p w:rsidR="00DC677B" w:rsidRDefault="00DC677B" w:rsidP="004E3ACC">
      <w:pPr>
        <w:pStyle w:val="headingb0"/>
        <w:spacing w:before="360" w:after="24"/>
        <w:rPr>
          <w:lang w:val="en-US"/>
        </w:rPr>
      </w:pPr>
      <w:r w:rsidRPr="004E3ACC">
        <w:rPr>
          <w:rFonts w:hint="eastAsia"/>
          <w:sz w:val="22"/>
          <w:szCs w:val="22"/>
        </w:rPr>
        <w:t>关键词</w:t>
      </w:r>
    </w:p>
    <w:p w:rsidR="004E3ACC" w:rsidRPr="00FA0A42" w:rsidRDefault="00DC677B" w:rsidP="00E77C84">
      <w:pPr>
        <w:ind w:firstLineChars="200" w:firstLine="480"/>
        <w:rPr>
          <w:lang w:val="en-US" w:eastAsia="zh-CN"/>
        </w:rPr>
      </w:pPr>
      <w:r w:rsidRPr="00E77C84">
        <w:rPr>
          <w:rFonts w:hint="eastAsia"/>
          <w:lang w:eastAsia="zh-CN"/>
        </w:rPr>
        <w:t>频谱</w:t>
      </w:r>
      <w:r>
        <w:rPr>
          <w:rFonts w:hint="eastAsia"/>
          <w:lang w:val="en-US" w:eastAsia="zh-CN"/>
        </w:rPr>
        <w:t>占用度测量、频率信道占用度、复查时间、忙时</w:t>
      </w:r>
    </w:p>
    <w:p w:rsidR="00DC677B" w:rsidRPr="00AD0B89" w:rsidRDefault="00DC677B" w:rsidP="00DC677B">
      <w:pPr>
        <w:pStyle w:val="Normalaftertitle"/>
        <w:spacing w:before="480"/>
        <w:rPr>
          <w:lang w:val="en-US" w:eastAsia="zh-CN"/>
        </w:rPr>
      </w:pPr>
      <w:r>
        <w:rPr>
          <w:rFonts w:hint="eastAsia"/>
          <w:lang w:val="en-US" w:eastAsia="zh-CN"/>
        </w:rPr>
        <w:t>国际电联无线电通信全会，</w:t>
      </w:r>
    </w:p>
    <w:p w:rsidR="00DC677B" w:rsidRPr="009B2BA6" w:rsidRDefault="00DC677B" w:rsidP="00DC677B">
      <w:pPr>
        <w:pStyle w:val="Call"/>
        <w:rPr>
          <w:rFonts w:ascii="STKaiti" w:eastAsia="STKaiti" w:hAnsi="STKaiti"/>
          <w:i w:val="0"/>
          <w:iCs/>
          <w:lang w:val="en-US" w:eastAsia="zh-CN"/>
        </w:rPr>
      </w:pPr>
      <w:r w:rsidRPr="009F0BE7">
        <w:rPr>
          <w:rFonts w:ascii="STKaiti" w:eastAsia="STKaiti" w:hAnsi="STKaiti" w:hint="eastAsia"/>
          <w:i w:val="0"/>
          <w:iCs/>
          <w:lang w:eastAsia="zh-CN"/>
        </w:rPr>
        <w:t>考虑到</w:t>
      </w:r>
    </w:p>
    <w:p w:rsidR="00DC677B" w:rsidRPr="007309E7" w:rsidRDefault="00DC677B" w:rsidP="00DC677B">
      <w:pPr>
        <w:rPr>
          <w:lang w:val="en-US" w:eastAsia="zh-CN"/>
        </w:rPr>
      </w:pPr>
      <w:r w:rsidRPr="00D77C1A">
        <w:rPr>
          <w:i/>
          <w:iCs/>
          <w:lang w:val="en-US" w:eastAsia="zh-CN"/>
        </w:rPr>
        <w:t>a)</w:t>
      </w:r>
      <w:r w:rsidRPr="007309E7">
        <w:rPr>
          <w:lang w:val="en-US" w:eastAsia="zh-CN"/>
        </w:rPr>
        <w:tab/>
      </w:r>
      <w:r>
        <w:rPr>
          <w:rFonts w:hint="eastAsia"/>
          <w:kern w:val="21"/>
          <w:lang w:eastAsia="zh-CN"/>
        </w:rPr>
        <w:t>日益增长的无线电业务的需求要求最有效地使用无线电频谱；</w:t>
      </w:r>
    </w:p>
    <w:p w:rsidR="00DC677B" w:rsidRPr="007309E7" w:rsidRDefault="00DC677B" w:rsidP="00DC677B">
      <w:pPr>
        <w:tabs>
          <w:tab w:val="clear" w:pos="794"/>
          <w:tab w:val="clear" w:pos="1191"/>
          <w:tab w:val="left" w:pos="0"/>
          <w:tab w:val="left" w:pos="900"/>
        </w:tabs>
        <w:rPr>
          <w:lang w:val="en-US" w:eastAsia="zh-CN"/>
        </w:rPr>
      </w:pPr>
      <w:r w:rsidRPr="00D77C1A">
        <w:rPr>
          <w:i/>
          <w:iCs/>
          <w:lang w:val="en-US" w:eastAsia="zh-CN"/>
        </w:rPr>
        <w:t>b)</w:t>
      </w:r>
      <w:r w:rsidRPr="007309E7">
        <w:rPr>
          <w:lang w:val="en-US" w:eastAsia="zh-CN"/>
        </w:rPr>
        <w:tab/>
      </w:r>
      <w:r>
        <w:rPr>
          <w:rFonts w:ascii="SimSun" w:hAnsi="SimSun" w:cs="SimSun" w:hint="eastAsia"/>
          <w:lang w:val="en-US" w:eastAsia="zh-CN"/>
        </w:rPr>
        <w:t>只有在监测业务向无线电频谱管理者充分提供有关频谱实际使用率及其需求趋势的信息时，才能实现令人满意的频谱管理</w:t>
      </w:r>
      <w:r w:rsidR="00B34690">
        <w:rPr>
          <w:rFonts w:hint="eastAsia"/>
          <w:lang w:val="en-US" w:eastAsia="zh-CN"/>
        </w:rPr>
        <w:t>；</w:t>
      </w:r>
    </w:p>
    <w:p w:rsidR="00DC677B" w:rsidRPr="007309E7" w:rsidRDefault="00DC677B" w:rsidP="00DC677B">
      <w:pPr>
        <w:rPr>
          <w:lang w:val="en-US" w:eastAsia="zh-CN"/>
        </w:rPr>
      </w:pPr>
      <w:r w:rsidRPr="00D77C1A">
        <w:rPr>
          <w:i/>
          <w:iCs/>
          <w:lang w:val="en-US" w:eastAsia="zh-CN"/>
        </w:rPr>
        <w:t>c)</w:t>
      </w:r>
      <w:r w:rsidRPr="007309E7">
        <w:rPr>
          <w:lang w:val="en-US" w:eastAsia="zh-CN"/>
        </w:rPr>
        <w:tab/>
      </w:r>
      <w:r>
        <w:rPr>
          <w:rFonts w:ascii="SimSun" w:hAnsi="SimSun" w:cs="SimSun" w:hint="eastAsia"/>
          <w:lang w:val="en-US" w:eastAsia="zh-CN"/>
        </w:rPr>
        <w:t>频道占用测量结果可为以下几个方面提供数据：</w:t>
      </w:r>
    </w:p>
    <w:p w:rsidR="00DC677B" w:rsidRPr="00472CE7" w:rsidRDefault="00DC677B" w:rsidP="00DC677B">
      <w:pPr>
        <w:pStyle w:val="enumlev1"/>
        <w:rPr>
          <w:lang w:val="en-US" w:eastAsia="zh-CN"/>
        </w:rPr>
      </w:pPr>
      <w:r w:rsidRPr="00472CE7">
        <w:rPr>
          <w:lang w:val="en-US" w:eastAsia="zh-CN"/>
        </w:rPr>
        <w:t>–</w:t>
      </w:r>
      <w:r w:rsidRPr="00472CE7">
        <w:rPr>
          <w:lang w:val="en-US" w:eastAsia="zh-CN"/>
        </w:rPr>
        <w:tab/>
      </w:r>
      <w:r>
        <w:rPr>
          <w:rFonts w:ascii="SimSun" w:hAnsi="SimSun" w:cs="SimSun" w:hint="eastAsia"/>
          <w:lang w:val="en-US" w:eastAsia="zh-CN"/>
        </w:rPr>
        <w:t>频率分配和指配；</w:t>
      </w:r>
    </w:p>
    <w:p w:rsidR="00DC677B" w:rsidRPr="00472CE7" w:rsidRDefault="00DC677B" w:rsidP="00DC677B">
      <w:pPr>
        <w:pStyle w:val="enumlev1"/>
        <w:rPr>
          <w:lang w:val="en-US" w:eastAsia="zh-CN"/>
        </w:rPr>
      </w:pPr>
      <w:r w:rsidRPr="00472CE7">
        <w:rPr>
          <w:lang w:val="en-US" w:eastAsia="zh-CN"/>
        </w:rPr>
        <w:t>–</w:t>
      </w:r>
      <w:r w:rsidRPr="00472CE7">
        <w:rPr>
          <w:lang w:val="en-US" w:eastAsia="zh-CN"/>
        </w:rPr>
        <w:tab/>
      </w:r>
      <w:r>
        <w:rPr>
          <w:rFonts w:ascii="SimSun" w:hAnsi="SimSun" w:cs="SimSun" w:hint="eastAsia"/>
          <w:lang w:val="en-US" w:eastAsia="zh-CN"/>
        </w:rPr>
        <w:t>印证对频道阻塞的投诉；</w:t>
      </w:r>
    </w:p>
    <w:p w:rsidR="00DC677B" w:rsidRPr="007309E7" w:rsidRDefault="00DC677B" w:rsidP="00DC677B">
      <w:pPr>
        <w:pStyle w:val="enumlev1"/>
        <w:rPr>
          <w:lang w:val="en-US" w:eastAsia="zh-CN"/>
        </w:rPr>
      </w:pPr>
      <w:r w:rsidRPr="00472CE7">
        <w:rPr>
          <w:lang w:val="en-US" w:eastAsia="zh-CN"/>
        </w:rPr>
        <w:t>–</w:t>
      </w:r>
      <w:r w:rsidRPr="00472CE7">
        <w:rPr>
          <w:lang w:val="en-US" w:eastAsia="zh-CN"/>
        </w:rPr>
        <w:tab/>
      </w:r>
      <w:r>
        <w:rPr>
          <w:rFonts w:ascii="SimSun" w:hAnsi="SimSun" w:cs="SimSun" w:hint="eastAsia"/>
          <w:lang w:val="en-US" w:eastAsia="zh-CN"/>
        </w:rPr>
        <w:t>确定频谱使用的有效性；</w:t>
      </w:r>
    </w:p>
    <w:p w:rsidR="00DC677B" w:rsidRPr="007309E7" w:rsidRDefault="00DC677B" w:rsidP="00DC677B">
      <w:pPr>
        <w:rPr>
          <w:lang w:val="en-US" w:eastAsia="zh-CN"/>
        </w:rPr>
      </w:pPr>
      <w:r w:rsidRPr="00D77C1A">
        <w:rPr>
          <w:i/>
          <w:iCs/>
          <w:lang w:val="en-US" w:eastAsia="zh-CN"/>
        </w:rPr>
        <w:t>d)</w:t>
      </w:r>
      <w:r w:rsidRPr="007309E7">
        <w:rPr>
          <w:lang w:val="en-US" w:eastAsia="zh-CN"/>
        </w:rPr>
        <w:tab/>
      </w:r>
      <w:r>
        <w:rPr>
          <w:rFonts w:ascii="SimSun" w:hAnsi="SimSun" w:cs="SimSun" w:hint="eastAsia"/>
          <w:lang w:val="en-US" w:eastAsia="zh-CN"/>
        </w:rPr>
        <w:t>取自频率指配数据库的信息并不能揭示每个频道的承载程度；</w:t>
      </w:r>
    </w:p>
    <w:p w:rsidR="00DC677B" w:rsidRPr="007309E7" w:rsidRDefault="00DC677B" w:rsidP="00DC677B">
      <w:pPr>
        <w:rPr>
          <w:lang w:val="en-US" w:eastAsia="zh-CN"/>
        </w:rPr>
      </w:pPr>
      <w:r w:rsidRPr="00D77C1A">
        <w:rPr>
          <w:i/>
          <w:iCs/>
          <w:lang w:val="en-US" w:eastAsia="zh-CN"/>
        </w:rPr>
        <w:t>e)</w:t>
      </w:r>
      <w:r w:rsidRPr="007309E7">
        <w:rPr>
          <w:lang w:val="en-US" w:eastAsia="zh-CN"/>
        </w:rPr>
        <w:tab/>
      </w:r>
      <w:r>
        <w:rPr>
          <w:rFonts w:ascii="SimSun" w:hAnsi="SimSun" w:cs="SimSun" w:hint="eastAsia"/>
          <w:lang w:val="en-US" w:eastAsia="zh-CN"/>
        </w:rPr>
        <w:t>频道占用测量结果可为以下几个方面提供数据</w:t>
      </w:r>
      <w:r w:rsidR="00B34690">
        <w:rPr>
          <w:rFonts w:ascii="SimSun" w:hAnsi="SimSun" w:cs="SimSun" w:hint="eastAsia"/>
          <w:lang w:val="en-US" w:eastAsia="zh-CN"/>
        </w:rPr>
        <w:t>；</w:t>
      </w:r>
    </w:p>
    <w:p w:rsidR="00DC677B" w:rsidRPr="007309E7" w:rsidRDefault="00DC677B" w:rsidP="00DC677B">
      <w:pPr>
        <w:tabs>
          <w:tab w:val="clear" w:pos="794"/>
          <w:tab w:val="clear" w:pos="1191"/>
          <w:tab w:val="left" w:pos="0"/>
          <w:tab w:val="left" w:pos="720"/>
        </w:tabs>
        <w:rPr>
          <w:lang w:val="en-US" w:eastAsia="zh-CN"/>
        </w:rPr>
      </w:pPr>
      <w:r w:rsidRPr="00D77C1A">
        <w:rPr>
          <w:i/>
          <w:iCs/>
          <w:lang w:val="en-US" w:eastAsia="zh-CN"/>
        </w:rPr>
        <w:t>f)</w:t>
      </w:r>
      <w:r w:rsidRPr="007309E7">
        <w:rPr>
          <w:lang w:val="en-US" w:eastAsia="zh-CN"/>
        </w:rPr>
        <w:tab/>
      </w:r>
      <w:r>
        <w:rPr>
          <w:rFonts w:ascii="SimSun" w:hAnsi="SimSun" w:cs="SimSun" w:hint="eastAsia"/>
          <w:lang w:val="en-US" w:eastAsia="zh-CN"/>
        </w:rPr>
        <w:t>可取的做法是将不同国家边境地区或航空或海事移动业务频段中的测量结果进行比较；</w:t>
      </w:r>
    </w:p>
    <w:p w:rsidR="00DC677B" w:rsidRPr="007309E7" w:rsidRDefault="00DC677B" w:rsidP="00DC677B">
      <w:pPr>
        <w:tabs>
          <w:tab w:val="clear" w:pos="794"/>
          <w:tab w:val="clear" w:pos="1191"/>
          <w:tab w:val="left" w:pos="0"/>
          <w:tab w:val="left" w:pos="720"/>
        </w:tabs>
        <w:rPr>
          <w:lang w:val="en-US" w:eastAsia="zh-CN"/>
        </w:rPr>
      </w:pPr>
      <w:r w:rsidRPr="00D77C1A">
        <w:rPr>
          <w:i/>
          <w:iCs/>
          <w:lang w:val="en-US" w:eastAsia="zh-CN"/>
        </w:rPr>
        <w:t>g)</w:t>
      </w:r>
      <w:r w:rsidRPr="007309E7">
        <w:rPr>
          <w:lang w:val="en-US" w:eastAsia="zh-CN"/>
        </w:rPr>
        <w:tab/>
      </w:r>
      <w:r>
        <w:rPr>
          <w:rFonts w:hint="eastAsia"/>
          <w:kern w:val="21"/>
          <w:lang w:eastAsia="zh-CN"/>
        </w:rPr>
        <w:t>主管部门现在正在使用自动监测设备</w:t>
      </w:r>
      <w:r w:rsidRPr="00D24C93">
        <w:rPr>
          <w:rFonts w:hint="eastAsia"/>
          <w:kern w:val="21"/>
          <w:lang w:val="en-US" w:eastAsia="zh-CN"/>
        </w:rPr>
        <w:t>，</w:t>
      </w:r>
      <w:r>
        <w:rPr>
          <w:rFonts w:hint="eastAsia"/>
          <w:kern w:val="21"/>
          <w:lang w:eastAsia="zh-CN"/>
        </w:rPr>
        <w:t>包括分析记录的方法</w:t>
      </w:r>
      <w:r w:rsidRPr="00D24C93">
        <w:rPr>
          <w:rFonts w:hint="eastAsia"/>
          <w:kern w:val="21"/>
          <w:lang w:val="en-US" w:eastAsia="zh-CN"/>
        </w:rPr>
        <w:t>，</w:t>
      </w:r>
      <w:r>
        <w:rPr>
          <w:rFonts w:hint="eastAsia"/>
          <w:kern w:val="21"/>
          <w:lang w:eastAsia="zh-CN"/>
        </w:rPr>
        <w:t>并可对一系列提高频谱利用率极有价值的参数做出评估</w:t>
      </w:r>
      <w:r w:rsidRPr="00D24C93">
        <w:rPr>
          <w:rFonts w:hint="eastAsia"/>
          <w:kern w:val="21"/>
          <w:lang w:val="en-US" w:eastAsia="zh-CN"/>
        </w:rPr>
        <w:t>；</w:t>
      </w:r>
    </w:p>
    <w:p w:rsidR="00DC677B" w:rsidRPr="007309E7" w:rsidRDefault="00DC677B" w:rsidP="00DC677B">
      <w:pPr>
        <w:rPr>
          <w:lang w:val="en-US" w:eastAsia="zh-CN"/>
        </w:rPr>
      </w:pPr>
      <w:r w:rsidRPr="00D77C1A">
        <w:rPr>
          <w:i/>
          <w:iCs/>
          <w:lang w:val="en-US" w:eastAsia="zh-CN"/>
        </w:rPr>
        <w:t>h)</w:t>
      </w:r>
      <w:r w:rsidRPr="007309E7">
        <w:rPr>
          <w:lang w:val="en-US" w:eastAsia="zh-CN"/>
        </w:rPr>
        <w:tab/>
      </w:r>
      <w:r>
        <w:rPr>
          <w:rFonts w:hint="eastAsia"/>
          <w:kern w:val="21"/>
          <w:lang w:eastAsia="zh-CN"/>
        </w:rPr>
        <w:t>在设计频谱管理中收集占用度数据的自动系统时，必须确定需要测量哪些参数，这些参数之间的关系以及多长</w:t>
      </w:r>
      <w:r>
        <w:rPr>
          <w:rFonts w:hint="eastAsia"/>
          <w:lang w:eastAsia="zh-CN"/>
        </w:rPr>
        <w:t>时间测量一次才能保证数据的统计意义；</w:t>
      </w:r>
    </w:p>
    <w:p w:rsidR="00DC677B" w:rsidRPr="007309E7" w:rsidRDefault="009B539C" w:rsidP="00DC677B">
      <w:pPr>
        <w:rPr>
          <w:lang w:val="en-US" w:eastAsia="zh-CN"/>
        </w:rPr>
      </w:pPr>
      <w:r>
        <w:rPr>
          <w:i/>
          <w:iCs/>
          <w:lang w:val="en-US" w:eastAsia="zh-CN"/>
        </w:rPr>
        <w:t>i</w:t>
      </w:r>
      <w:r w:rsidR="00DC677B" w:rsidRPr="00D77C1A">
        <w:rPr>
          <w:i/>
          <w:iCs/>
          <w:lang w:val="en-US" w:eastAsia="zh-CN"/>
        </w:rPr>
        <w:t>)</w:t>
      </w:r>
      <w:r w:rsidR="00DC677B" w:rsidRPr="007309E7">
        <w:rPr>
          <w:lang w:val="en-US" w:eastAsia="zh-CN"/>
        </w:rPr>
        <w:tab/>
      </w:r>
      <w:r w:rsidR="00DC677B">
        <w:rPr>
          <w:rFonts w:hint="eastAsia"/>
          <w:lang w:val="en-US" w:eastAsia="zh-CN"/>
        </w:rPr>
        <w:t>应对</w:t>
      </w:r>
      <w:r w:rsidR="00DC677B">
        <w:rPr>
          <w:rFonts w:ascii="SimSun" w:hAnsi="SimSun" w:cs="SimSun" w:hint="eastAsia"/>
          <w:lang w:val="en-US" w:eastAsia="zh-CN"/>
        </w:rPr>
        <w:t>测量程序和技术进行协调，以方便各国交流测量结果；</w:t>
      </w:r>
    </w:p>
    <w:p w:rsidR="00DC677B" w:rsidRPr="007309E7" w:rsidRDefault="009B539C" w:rsidP="00DC677B">
      <w:pPr>
        <w:rPr>
          <w:lang w:val="en-US" w:eastAsia="zh-CN"/>
        </w:rPr>
      </w:pPr>
      <w:r>
        <w:rPr>
          <w:i/>
          <w:iCs/>
          <w:lang w:val="en-US" w:eastAsia="zh-CN"/>
        </w:rPr>
        <w:t>j</w:t>
      </w:r>
      <w:r w:rsidR="00DC677B" w:rsidRPr="00D77C1A">
        <w:rPr>
          <w:i/>
          <w:iCs/>
          <w:lang w:val="en-US" w:eastAsia="zh-CN"/>
        </w:rPr>
        <w:t>)</w:t>
      </w:r>
      <w:r w:rsidR="00DC677B" w:rsidRPr="007309E7">
        <w:rPr>
          <w:lang w:val="en-US" w:eastAsia="zh-CN"/>
        </w:rPr>
        <w:tab/>
      </w:r>
      <w:r w:rsidR="00DC677B">
        <w:rPr>
          <w:rFonts w:hint="eastAsia"/>
          <w:lang w:val="en-US" w:eastAsia="zh-CN"/>
        </w:rPr>
        <w:t>成功的监测数据合并或组合不仅取决于数据的存贮格式，还取决于采集数据时的环境和技术条件，</w:t>
      </w:r>
    </w:p>
    <w:p w:rsidR="00DC677B" w:rsidRDefault="00DC677B" w:rsidP="00DC677B">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DC677B" w:rsidRPr="000B771E" w:rsidRDefault="00DC677B" w:rsidP="00DC677B">
      <w:pPr>
        <w:pStyle w:val="Call"/>
        <w:rPr>
          <w:rFonts w:ascii="STKaiti" w:eastAsia="STKaiti" w:hAnsi="STKaiti"/>
          <w:i w:val="0"/>
          <w:iCs/>
          <w:lang w:val="en-US" w:eastAsia="zh-CN"/>
        </w:rPr>
      </w:pPr>
      <w:r w:rsidRPr="000B771E">
        <w:rPr>
          <w:rFonts w:ascii="STKaiti" w:eastAsia="STKaiti" w:hAnsi="STKaiti" w:hint="eastAsia"/>
          <w:i w:val="0"/>
          <w:iCs/>
          <w:lang w:val="en-US" w:eastAsia="zh-CN"/>
        </w:rPr>
        <w:lastRenderedPageBreak/>
        <w:t>认识到</w:t>
      </w:r>
    </w:p>
    <w:p w:rsidR="00DC677B" w:rsidRPr="007309E7" w:rsidRDefault="00DC677B" w:rsidP="00DC677B">
      <w:pPr>
        <w:rPr>
          <w:lang w:val="en-US" w:eastAsia="zh-CN"/>
        </w:rPr>
      </w:pPr>
      <w:r w:rsidRPr="00D77C1A">
        <w:rPr>
          <w:i/>
          <w:iCs/>
          <w:lang w:val="en-US" w:eastAsia="zh-CN"/>
        </w:rPr>
        <w:t>a)</w:t>
      </w:r>
      <w:r w:rsidRPr="007309E7">
        <w:rPr>
          <w:lang w:val="en-US" w:eastAsia="zh-CN"/>
        </w:rPr>
        <w:tab/>
      </w:r>
      <w:r>
        <w:rPr>
          <w:rFonts w:ascii="SimSun" w:hAnsi="SimSun" w:cs="SimSun" w:hint="eastAsia"/>
          <w:lang w:val="en-US" w:eastAsia="zh-CN"/>
        </w:rPr>
        <w:t>各国采用了不同的频道占用测量原则和方法；</w:t>
      </w:r>
    </w:p>
    <w:p w:rsidR="00DC677B" w:rsidRDefault="00DC677B" w:rsidP="00DC677B">
      <w:pPr>
        <w:textAlignment w:val="top"/>
        <w:rPr>
          <w:rFonts w:ascii="Arial" w:hAnsi="Arial" w:cs="Arial"/>
          <w:color w:val="888888"/>
          <w:sz w:val="20"/>
          <w:lang w:eastAsia="zh-CN"/>
        </w:rPr>
      </w:pPr>
      <w:r w:rsidRPr="00D77C1A">
        <w:rPr>
          <w:i/>
          <w:iCs/>
          <w:lang w:val="en-US" w:eastAsia="zh-CN"/>
        </w:rPr>
        <w:t>b)</w:t>
      </w:r>
      <w:r w:rsidRPr="007309E7">
        <w:rPr>
          <w:lang w:val="en-US" w:eastAsia="zh-CN"/>
        </w:rPr>
        <w:tab/>
      </w:r>
      <w:r w:rsidRPr="00B066E0">
        <w:rPr>
          <w:rFonts w:ascii="SimSun" w:hAnsi="SimSun" w:cs="SimSun" w:hint="eastAsia"/>
          <w:lang w:val="en-US" w:eastAsia="zh-CN"/>
        </w:rPr>
        <w:t>存在一种获得高精度频道占用数据的特定方法，而这些数据通常是形成频带占用度的基础</w:t>
      </w:r>
      <w:r w:rsidR="00B34690">
        <w:rPr>
          <w:rFonts w:ascii="SimSun" w:hAnsi="SimSun" w:cs="SimSun" w:hint="eastAsia"/>
          <w:lang w:val="en-US" w:eastAsia="zh-CN"/>
        </w:rPr>
        <w:t>，</w:t>
      </w:r>
    </w:p>
    <w:p w:rsidR="00DC677B" w:rsidRPr="007309E7" w:rsidRDefault="00DC677B" w:rsidP="00DC677B">
      <w:pPr>
        <w:pStyle w:val="Call"/>
        <w:rPr>
          <w:lang w:val="en-US" w:eastAsia="zh-CN"/>
        </w:rPr>
      </w:pPr>
      <w:r w:rsidRPr="007A27F8">
        <w:rPr>
          <w:rFonts w:ascii="STKaiti" w:eastAsia="STKaiti" w:hAnsi="STKaiti" w:cs="SimSun" w:hint="eastAsia"/>
          <w:i w:val="0"/>
          <w:iCs/>
          <w:lang w:val="en-US" w:eastAsia="zh-CN"/>
        </w:rPr>
        <w:t>建议</w:t>
      </w:r>
    </w:p>
    <w:p w:rsidR="00DC677B" w:rsidRDefault="00DC677B" w:rsidP="00DC677B">
      <w:pPr>
        <w:rPr>
          <w:rFonts w:ascii="SimSun" w:cs="SimSun"/>
          <w:lang w:val="en-US" w:eastAsia="zh-CN"/>
        </w:rPr>
      </w:pPr>
      <w:r w:rsidRPr="007309E7">
        <w:rPr>
          <w:b/>
          <w:lang w:val="en-US" w:eastAsia="zh-CN"/>
        </w:rPr>
        <w:t>1</w:t>
      </w:r>
      <w:r w:rsidRPr="007309E7">
        <w:rPr>
          <w:b/>
          <w:lang w:val="en-US" w:eastAsia="zh-CN"/>
        </w:rPr>
        <w:tab/>
      </w:r>
      <w:r>
        <w:rPr>
          <w:rFonts w:ascii="SimSun" w:hAnsi="SimSun" w:cs="SimSun" w:hint="eastAsia"/>
          <w:lang w:val="en-US" w:eastAsia="zh-CN"/>
        </w:rPr>
        <w:t>附件</w:t>
      </w:r>
      <w:r>
        <w:rPr>
          <w:rFonts w:ascii="SimSun" w:hAnsi="SimSun" w:cs="SimSun"/>
          <w:lang w:val="en-US" w:eastAsia="zh-CN"/>
        </w:rPr>
        <w:t>1</w:t>
      </w:r>
      <w:r>
        <w:rPr>
          <w:rFonts w:ascii="SimSun" w:hAnsi="SimSun" w:cs="SimSun" w:hint="eastAsia"/>
          <w:lang w:val="en-US" w:eastAsia="zh-CN"/>
        </w:rPr>
        <w:t>提出的测量程序和技术应用于频道占用测量工作；</w:t>
      </w:r>
    </w:p>
    <w:p w:rsidR="00DC677B" w:rsidRPr="007309E7" w:rsidRDefault="00DC677B" w:rsidP="00DC677B">
      <w:pPr>
        <w:rPr>
          <w:lang w:val="en-US" w:eastAsia="zh-CN"/>
        </w:rPr>
      </w:pPr>
      <w:r w:rsidRPr="007309E7">
        <w:rPr>
          <w:b/>
          <w:bCs/>
          <w:lang w:val="en-US" w:eastAsia="zh-CN"/>
        </w:rPr>
        <w:t>2</w:t>
      </w:r>
      <w:r w:rsidRPr="007309E7">
        <w:rPr>
          <w:lang w:val="en-US" w:eastAsia="zh-CN"/>
        </w:rPr>
        <w:tab/>
      </w:r>
      <w:r>
        <w:rPr>
          <w:rFonts w:hint="eastAsia"/>
          <w:lang w:val="en-US" w:eastAsia="zh-CN"/>
        </w:rPr>
        <w:t>应采用现行的</w:t>
      </w:r>
      <w:r>
        <w:rPr>
          <w:rFonts w:hint="eastAsia"/>
          <w:szCs w:val="24"/>
          <w:lang w:val="en-US" w:eastAsia="zh-CN"/>
        </w:rPr>
        <w:t>《</w:t>
      </w:r>
      <w:r>
        <w:rPr>
          <w:szCs w:val="24"/>
          <w:lang w:val="en-US" w:eastAsia="zh-CN"/>
        </w:rPr>
        <w:t>ITU-R</w:t>
      </w:r>
      <w:r>
        <w:rPr>
          <w:rFonts w:hint="eastAsia"/>
          <w:szCs w:val="24"/>
          <w:lang w:val="en-US" w:eastAsia="zh-CN"/>
        </w:rPr>
        <w:t>频谱监测手册》和</w:t>
      </w:r>
      <w:r>
        <w:rPr>
          <w:rFonts w:hint="eastAsia"/>
          <w:szCs w:val="24"/>
          <w:lang w:val="en-US" w:eastAsia="zh-CN"/>
        </w:rPr>
        <w:t>ITU-R SM.2256</w:t>
      </w:r>
      <w:r>
        <w:rPr>
          <w:rFonts w:hint="eastAsia"/>
          <w:szCs w:val="24"/>
          <w:lang w:val="en-US" w:eastAsia="zh-CN"/>
        </w:rPr>
        <w:t>报告来指导无线电频谱占用度的监测，而且所用设备应符合手册提出的要求；</w:t>
      </w:r>
    </w:p>
    <w:p w:rsidR="00DC677B" w:rsidRPr="009B539C" w:rsidRDefault="00DC677B" w:rsidP="009B539C">
      <w:pPr>
        <w:textAlignment w:val="top"/>
        <w:rPr>
          <w:rFonts w:asciiTheme="majorBidi" w:hAnsiTheme="majorBidi" w:cstheme="majorBidi"/>
          <w:color w:val="888888"/>
          <w:sz w:val="20"/>
          <w:lang w:val="en-US" w:eastAsia="zh-CN"/>
        </w:rPr>
      </w:pPr>
      <w:r w:rsidRPr="007309E7">
        <w:rPr>
          <w:b/>
          <w:bCs/>
          <w:lang w:val="en-US" w:eastAsia="zh-CN"/>
        </w:rPr>
        <w:t>3</w:t>
      </w:r>
      <w:r w:rsidRPr="007309E7">
        <w:rPr>
          <w:b/>
          <w:bCs/>
          <w:lang w:val="en-US" w:eastAsia="zh-CN"/>
        </w:rPr>
        <w:tab/>
      </w:r>
      <w:r w:rsidRPr="00B066E0">
        <w:rPr>
          <w:rFonts w:asciiTheme="majorBidi" w:hAnsiTheme="majorBidi" w:cstheme="majorBidi"/>
          <w:color w:val="000000"/>
          <w:szCs w:val="24"/>
          <w:lang w:val="en-US" w:eastAsia="zh-CN"/>
        </w:rPr>
        <w:t>应根据</w:t>
      </w:r>
      <w:r w:rsidRPr="00B066E0">
        <w:rPr>
          <w:rFonts w:asciiTheme="majorBidi" w:hAnsiTheme="majorBidi" w:cstheme="majorBidi"/>
          <w:lang w:val="en-US" w:eastAsia="zh-CN"/>
        </w:rPr>
        <w:t>ITU-R SM.1809</w:t>
      </w:r>
      <w:r w:rsidRPr="00B066E0">
        <w:rPr>
          <w:rFonts w:asciiTheme="majorBidi" w:hAnsiTheme="majorBidi" w:cstheme="majorBidi"/>
          <w:color w:val="000000"/>
          <w:szCs w:val="24"/>
          <w:lang w:val="en-US" w:eastAsia="zh-CN"/>
        </w:rPr>
        <w:t>建议书采用通用的数据格式，即通过无线电监测数据格式（</w:t>
      </w:r>
      <w:r w:rsidRPr="00B066E0">
        <w:rPr>
          <w:rFonts w:asciiTheme="majorBidi" w:hAnsiTheme="majorBidi" w:cstheme="majorBidi"/>
          <w:color w:val="000000"/>
          <w:szCs w:val="24"/>
          <w:lang w:val="en-US" w:eastAsia="zh-CN"/>
        </w:rPr>
        <w:t>RMDF</w:t>
      </w:r>
      <w:r w:rsidRPr="00B066E0">
        <w:rPr>
          <w:rFonts w:asciiTheme="majorBidi" w:hAnsiTheme="majorBidi" w:cstheme="majorBidi"/>
          <w:color w:val="000000"/>
          <w:szCs w:val="24"/>
          <w:lang w:val="en-US" w:eastAsia="zh-CN"/>
        </w:rPr>
        <w:t>）生成的基于行的</w:t>
      </w:r>
      <w:r w:rsidRPr="00B066E0">
        <w:rPr>
          <w:rFonts w:asciiTheme="majorBidi" w:hAnsiTheme="majorBidi" w:cstheme="majorBidi"/>
          <w:color w:val="000000"/>
          <w:szCs w:val="24"/>
          <w:lang w:val="en-US" w:eastAsia="zh-CN"/>
        </w:rPr>
        <w:t>ASCII</w:t>
      </w:r>
      <w:r w:rsidRPr="00B066E0">
        <w:rPr>
          <w:rFonts w:asciiTheme="majorBidi" w:hAnsiTheme="majorBidi" w:cstheme="majorBidi"/>
          <w:color w:val="000000"/>
          <w:szCs w:val="24"/>
          <w:lang w:val="en-US" w:eastAsia="zh-CN"/>
        </w:rPr>
        <w:t>文件。</w:t>
      </w:r>
    </w:p>
    <w:p w:rsidR="00E77C84" w:rsidRDefault="00E77C84">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DC677B" w:rsidRPr="007309E7" w:rsidRDefault="00DC677B" w:rsidP="00DC677B">
      <w:pPr>
        <w:pStyle w:val="AnnexNoTitle"/>
        <w:rPr>
          <w:lang w:val="en-US" w:eastAsia="zh-CN"/>
        </w:rPr>
      </w:pPr>
      <w:r>
        <w:rPr>
          <w:rFonts w:hint="eastAsia"/>
          <w:lang w:val="en-US" w:eastAsia="zh-CN"/>
        </w:rPr>
        <w:lastRenderedPageBreak/>
        <w:t>附件</w:t>
      </w:r>
      <w:r w:rsidRPr="007309E7">
        <w:rPr>
          <w:lang w:val="en-US" w:eastAsia="zh-CN"/>
        </w:rPr>
        <w:t>1</w:t>
      </w:r>
    </w:p>
    <w:p w:rsidR="00DC677B" w:rsidRPr="007309E7" w:rsidRDefault="00DC677B" w:rsidP="00DC677B">
      <w:pPr>
        <w:pStyle w:val="Heading1"/>
        <w:rPr>
          <w:lang w:val="en-US" w:eastAsia="zh-CN"/>
        </w:rPr>
      </w:pPr>
      <w:r w:rsidRPr="007309E7">
        <w:rPr>
          <w:lang w:val="en-US" w:eastAsia="zh-CN"/>
        </w:rPr>
        <w:t>1</w:t>
      </w:r>
      <w:r w:rsidRPr="007309E7">
        <w:rPr>
          <w:lang w:val="en-US" w:eastAsia="zh-CN"/>
        </w:rPr>
        <w:tab/>
      </w:r>
      <w:r>
        <w:rPr>
          <w:rFonts w:ascii="SimSun" w:hAnsi="SimSun" w:hint="eastAsia"/>
          <w:lang w:val="en-US" w:eastAsia="zh-CN"/>
        </w:rPr>
        <w:t>引言</w:t>
      </w:r>
    </w:p>
    <w:p w:rsidR="00DC677B" w:rsidRPr="007309E7" w:rsidRDefault="00DC677B" w:rsidP="00DC677B">
      <w:pPr>
        <w:ind w:firstLineChars="200" w:firstLine="480"/>
        <w:rPr>
          <w:lang w:val="en-US" w:eastAsia="zh-CN"/>
        </w:rPr>
      </w:pPr>
      <w:r>
        <w:rPr>
          <w:rFonts w:hint="eastAsia"/>
          <w:lang w:val="en-US" w:eastAsia="zh-CN"/>
        </w:rPr>
        <w:t>本附件介绍的频道占用测量是通过一台接收机或频谱分析仪进行的，并对各频阶的信号强度进行了存储。利用后处理方式确定了信号超过某个门限电平的时间比例。</w:t>
      </w:r>
      <w:r>
        <w:rPr>
          <w:rFonts w:hint="eastAsia"/>
          <w:szCs w:val="24"/>
          <w:lang w:val="en-US" w:eastAsia="zh-CN"/>
        </w:rPr>
        <w:t>ITU-R SM.2256</w:t>
      </w:r>
      <w:r>
        <w:rPr>
          <w:rFonts w:hint="eastAsia"/>
          <w:szCs w:val="24"/>
          <w:lang w:val="en-US" w:eastAsia="zh-CN"/>
        </w:rPr>
        <w:t>报告（附件</w:t>
      </w:r>
      <w:r>
        <w:rPr>
          <w:rFonts w:hint="eastAsia"/>
          <w:szCs w:val="24"/>
          <w:lang w:val="en-US" w:eastAsia="zh-CN"/>
        </w:rPr>
        <w:t>1</w:t>
      </w:r>
      <w:r>
        <w:rPr>
          <w:rFonts w:hint="eastAsia"/>
          <w:szCs w:val="24"/>
          <w:lang w:val="en-US" w:eastAsia="zh-CN"/>
        </w:rPr>
        <w:t>）介绍了用于此类后期处理的一个程序示例。</w:t>
      </w:r>
      <w:r>
        <w:rPr>
          <w:rFonts w:hint="eastAsia"/>
          <w:lang w:val="en-US" w:eastAsia="zh-CN"/>
        </w:rPr>
        <w:t>不同的频道用户通常在接收机端采用不同的场强值，从而有助于计算和展示不同用户的占用度。</w:t>
      </w:r>
    </w:p>
    <w:p w:rsidR="00DC677B" w:rsidRPr="007309E7" w:rsidRDefault="00DC677B" w:rsidP="00DC677B">
      <w:pPr>
        <w:pStyle w:val="Heading1"/>
        <w:rPr>
          <w:lang w:val="en-US" w:eastAsia="zh-CN"/>
        </w:rPr>
      </w:pPr>
      <w:r w:rsidRPr="007309E7">
        <w:rPr>
          <w:lang w:val="en-US" w:eastAsia="zh-CN"/>
        </w:rPr>
        <w:t>2</w:t>
      </w:r>
      <w:r w:rsidRPr="007309E7">
        <w:rPr>
          <w:lang w:val="en-US" w:eastAsia="zh-CN"/>
        </w:rPr>
        <w:tab/>
      </w:r>
      <w:r>
        <w:rPr>
          <w:rFonts w:ascii="SimSun" w:hAnsi="SimSun" w:cs="SimSun" w:hint="eastAsia"/>
          <w:lang w:val="en-US" w:eastAsia="zh-CN"/>
        </w:rPr>
        <w:t>定义</w:t>
      </w:r>
    </w:p>
    <w:p w:rsidR="00DC677B" w:rsidRPr="007309E7" w:rsidRDefault="00DC677B" w:rsidP="00DC677B">
      <w:pPr>
        <w:rPr>
          <w:lang w:val="en-US" w:eastAsia="zh-CN"/>
        </w:rPr>
      </w:pPr>
      <w:r w:rsidRPr="0065588B">
        <w:rPr>
          <w:rFonts w:ascii="SimSun" w:hAnsi="SimSun" w:cs="SimSun" w:hint="eastAsia"/>
          <w:b/>
          <w:bCs/>
          <w:lang w:eastAsia="zh-CN"/>
        </w:rPr>
        <w:t>频</w:t>
      </w:r>
      <w:r>
        <w:rPr>
          <w:rFonts w:ascii="SimSun" w:hAnsi="SimSun" w:cs="SimSun" w:hint="eastAsia"/>
          <w:b/>
          <w:bCs/>
          <w:lang w:eastAsia="zh-CN"/>
        </w:rPr>
        <w:t>率信道占用度</w:t>
      </w:r>
      <w:r w:rsidRPr="0065588B">
        <w:rPr>
          <w:rFonts w:ascii="SimSun" w:hAnsi="SimSun" w:cs="SimSun" w:hint="eastAsia"/>
          <w:b/>
          <w:bCs/>
          <w:lang w:eastAsia="zh-CN"/>
        </w:rPr>
        <w:t>测量</w:t>
      </w:r>
      <w:r>
        <w:rPr>
          <w:rFonts w:hint="eastAsia"/>
          <w:lang w:val="en-US" w:eastAsia="zh-CN"/>
        </w:rPr>
        <w:t>：</w:t>
      </w:r>
      <w:r>
        <w:rPr>
          <w:rFonts w:ascii="SimSun" w:hAnsi="SimSun" w:hint="eastAsia"/>
          <w:lang w:val="en-US" w:eastAsia="zh-CN"/>
        </w:rPr>
        <w:t>频道测量不一定采取等距频道间隔</w:t>
      </w:r>
      <w:r w:rsidRPr="001740CD">
        <w:rPr>
          <w:rFonts w:ascii="SimSun" w:hAnsi="SimSun" w:hint="eastAsia"/>
          <w:lang w:val="en-US" w:eastAsia="zh-CN"/>
        </w:rPr>
        <w:t>，</w:t>
      </w:r>
      <w:r>
        <w:rPr>
          <w:rFonts w:ascii="SimSun" w:hAnsi="SimSun" w:hint="eastAsia"/>
          <w:lang w:val="en-US" w:eastAsia="zh-CN"/>
        </w:rPr>
        <w:t>有可能分散在若干不同频段中</w:t>
      </w:r>
      <w:r w:rsidRPr="001740CD">
        <w:rPr>
          <w:rFonts w:ascii="SimSun" w:hAnsi="SimSun" w:hint="eastAsia"/>
          <w:lang w:val="en-US" w:eastAsia="zh-CN"/>
        </w:rPr>
        <w:t>，</w:t>
      </w:r>
      <w:r>
        <w:rPr>
          <w:rFonts w:ascii="SimSun" w:hAnsi="SimSun" w:hint="eastAsia"/>
          <w:lang w:val="en-US" w:eastAsia="zh-CN"/>
        </w:rPr>
        <w:t>以确定频道是否被占用</w:t>
      </w:r>
      <w:r w:rsidRPr="001740CD">
        <w:rPr>
          <w:rFonts w:ascii="SimSun" w:hAnsi="SimSun" w:hint="eastAsia"/>
          <w:lang w:val="en-US" w:eastAsia="zh-CN"/>
        </w:rPr>
        <w:t>，</w:t>
      </w:r>
      <w:r>
        <w:rPr>
          <w:rFonts w:ascii="SimSun" w:hAnsi="SimSun" w:hint="eastAsia"/>
          <w:lang w:val="en-US" w:eastAsia="zh-CN"/>
        </w:rPr>
        <w:t>其目的是在尽可能短时间内测量尽可能多的频道</w:t>
      </w:r>
    </w:p>
    <w:p w:rsidR="00DC677B" w:rsidRPr="007309E7" w:rsidRDefault="00DC677B" w:rsidP="00DC677B">
      <w:pPr>
        <w:rPr>
          <w:lang w:val="en-US" w:eastAsia="zh-CN"/>
        </w:rPr>
      </w:pPr>
      <w:r w:rsidRPr="0065588B">
        <w:rPr>
          <w:rFonts w:ascii="SimSun" w:hAnsi="SimSun" w:cs="SimSun" w:hint="eastAsia"/>
          <w:b/>
          <w:bCs/>
          <w:lang w:eastAsia="zh-CN"/>
        </w:rPr>
        <w:t>复查时间</w:t>
      </w:r>
      <w:r>
        <w:rPr>
          <w:rFonts w:hint="eastAsia"/>
          <w:lang w:val="en-US" w:eastAsia="zh-CN"/>
        </w:rPr>
        <w:t>：</w:t>
      </w:r>
      <w:r>
        <w:rPr>
          <w:rFonts w:ascii="SimSun" w:hAnsi="SimSun" w:cs="SimSun" w:hint="eastAsia"/>
          <w:lang w:val="en-US" w:eastAsia="zh-CN"/>
        </w:rPr>
        <w:t>检查所有被测频道</w:t>
      </w:r>
      <w:r w:rsidRPr="00432CB1">
        <w:rPr>
          <w:rFonts w:ascii="SimSun" w:hAnsi="SimSun" w:cs="SimSun" w:hint="eastAsia"/>
          <w:lang w:val="en-US" w:eastAsia="zh-CN"/>
        </w:rPr>
        <w:t>（</w:t>
      </w:r>
      <w:r>
        <w:rPr>
          <w:rFonts w:ascii="SimSun" w:hAnsi="SimSun" w:cs="SimSun" w:hint="eastAsia"/>
          <w:lang w:eastAsia="zh-CN"/>
        </w:rPr>
        <w:t>无论占用与否</w:t>
      </w:r>
      <w:r w:rsidRPr="00432CB1">
        <w:rPr>
          <w:rFonts w:ascii="SimSun" w:hAnsi="SimSun" w:cs="SimSun" w:hint="eastAsia"/>
          <w:lang w:val="en-US" w:eastAsia="zh-CN"/>
        </w:rPr>
        <w:t>）</w:t>
      </w:r>
      <w:r>
        <w:rPr>
          <w:rFonts w:ascii="SimSun" w:hAnsi="SimSun" w:cs="SimSun" w:hint="eastAsia"/>
          <w:lang w:eastAsia="zh-CN"/>
        </w:rPr>
        <w:t>并返回第一频道</w:t>
      </w:r>
      <w:r>
        <w:rPr>
          <w:rFonts w:ascii="SimSun" w:hAnsi="SimSun" w:cs="SimSun" w:hint="eastAsia"/>
          <w:lang w:val="en-US" w:eastAsia="zh-CN"/>
        </w:rPr>
        <w:t>所用的时间</w:t>
      </w:r>
    </w:p>
    <w:p w:rsidR="00DC677B" w:rsidRPr="007309E7" w:rsidRDefault="00DC677B" w:rsidP="00DC677B">
      <w:pPr>
        <w:rPr>
          <w:lang w:val="en-US" w:eastAsia="zh-CN"/>
        </w:rPr>
      </w:pPr>
      <w:r w:rsidRPr="0065588B">
        <w:rPr>
          <w:rFonts w:ascii="SimSun" w:hAnsi="SimSun" w:cs="SimSun" w:hint="eastAsia"/>
          <w:b/>
          <w:bCs/>
          <w:lang w:eastAsia="zh-CN"/>
        </w:rPr>
        <w:t>观测时间</w:t>
      </w:r>
      <w:r>
        <w:rPr>
          <w:rFonts w:hint="eastAsia"/>
          <w:lang w:val="en-US" w:eastAsia="zh-CN"/>
        </w:rPr>
        <w:t>：</w:t>
      </w:r>
      <w:r>
        <w:rPr>
          <w:rFonts w:ascii="SimSun" w:hAnsi="SimSun" w:cs="SimSun" w:hint="eastAsia"/>
          <w:lang w:val="en-US" w:eastAsia="zh-CN"/>
        </w:rPr>
        <w:t>系统对一个频道进行测量所需的时间，其中包括将结果存入内存</w:t>
      </w:r>
      <w:r>
        <w:rPr>
          <w:rFonts w:ascii="SimSun" w:hAnsi="SimSun" w:cs="SimSun"/>
          <w:lang w:val="en-US" w:eastAsia="zh-CN"/>
        </w:rPr>
        <w:t>/</w:t>
      </w:r>
      <w:r>
        <w:rPr>
          <w:rFonts w:ascii="SimSun" w:hAnsi="SimSun" w:cs="SimSun" w:hint="eastAsia"/>
          <w:lang w:val="en-US" w:eastAsia="zh-CN"/>
        </w:rPr>
        <w:t>磁盘等一切处理开销</w:t>
      </w:r>
    </w:p>
    <w:p w:rsidR="00DC677B" w:rsidRPr="007309E7" w:rsidRDefault="00DC677B" w:rsidP="00DC677B">
      <w:pPr>
        <w:rPr>
          <w:lang w:val="en-US" w:eastAsia="zh-CN"/>
        </w:rPr>
      </w:pPr>
      <w:r w:rsidRPr="0065588B">
        <w:rPr>
          <w:rFonts w:ascii="SimSun" w:hAnsi="SimSun" w:cs="SimSun" w:hint="eastAsia"/>
          <w:b/>
          <w:bCs/>
          <w:lang w:eastAsia="zh-CN"/>
        </w:rPr>
        <w:t>频道的最高数量</w:t>
      </w:r>
      <w:r>
        <w:rPr>
          <w:rFonts w:hint="eastAsia"/>
          <w:lang w:val="en-US" w:eastAsia="zh-CN"/>
        </w:rPr>
        <w:t>：</w:t>
      </w:r>
      <w:r>
        <w:rPr>
          <w:rFonts w:ascii="SimSun" w:hAnsi="SimSun" w:cs="SimSun" w:hint="eastAsia"/>
          <w:lang w:val="en-US" w:eastAsia="zh-CN"/>
        </w:rPr>
        <w:t>可在复查时间内检查的最大数量的频道</w:t>
      </w:r>
    </w:p>
    <w:p w:rsidR="00DC677B" w:rsidRPr="007309E7" w:rsidRDefault="00DC677B" w:rsidP="00DC677B">
      <w:pPr>
        <w:rPr>
          <w:lang w:val="en-US" w:eastAsia="zh-CN"/>
        </w:rPr>
      </w:pPr>
      <w:r w:rsidRPr="0065588B">
        <w:rPr>
          <w:rFonts w:ascii="SimSun" w:hAnsi="SimSun" w:cs="SimSun" w:hint="eastAsia"/>
          <w:b/>
          <w:bCs/>
          <w:lang w:eastAsia="zh-CN"/>
        </w:rPr>
        <w:t>传输长度</w:t>
      </w:r>
      <w:r>
        <w:rPr>
          <w:rFonts w:hint="eastAsia"/>
          <w:lang w:val="en-US" w:eastAsia="zh-CN"/>
        </w:rPr>
        <w:t>：</w:t>
      </w:r>
      <w:r>
        <w:rPr>
          <w:rFonts w:ascii="SimSun" w:hAnsi="SimSun" w:cs="SimSun" w:hint="eastAsia"/>
          <w:lang w:val="en-US" w:eastAsia="zh-CN"/>
        </w:rPr>
        <w:t>各无线传输的平均时长</w:t>
      </w:r>
    </w:p>
    <w:p w:rsidR="00DC677B" w:rsidRDefault="00DC677B" w:rsidP="009B539C">
      <w:pPr>
        <w:rPr>
          <w:rFonts w:ascii="SimSun" w:hAnsi="SimSun" w:cs="SimSun"/>
          <w:b/>
          <w:bCs/>
          <w:lang w:eastAsia="zh-CN"/>
        </w:rPr>
      </w:pPr>
      <w:r>
        <w:rPr>
          <w:rFonts w:ascii="SimSun" w:hAnsi="SimSun" w:cs="SimSun" w:hint="eastAsia"/>
          <w:b/>
          <w:bCs/>
          <w:lang w:eastAsia="zh-CN"/>
        </w:rPr>
        <w:t>积分时间：</w:t>
      </w:r>
      <w:r w:rsidRPr="00AB6BBB">
        <w:rPr>
          <w:rFonts w:ascii="SimSun" w:hAnsi="SimSun" w:cs="SimSun" w:hint="eastAsia"/>
          <w:lang w:eastAsia="zh-CN"/>
        </w:rPr>
        <w:t>进行单个占用度</w:t>
      </w:r>
      <w:r w:rsidR="009B539C">
        <w:rPr>
          <w:rFonts w:ascii="SimSun" w:hAnsi="SimSun" w:cs="SimSun" w:hint="eastAsia"/>
          <w:lang w:eastAsia="zh-CN"/>
        </w:rPr>
        <w:t>估算</w:t>
      </w:r>
      <w:r>
        <w:rPr>
          <w:rFonts w:ascii="SimSun" w:hAnsi="SimSun" w:cs="SimSun" w:hint="eastAsia"/>
          <w:lang w:eastAsia="zh-CN"/>
        </w:rPr>
        <w:t>的时间间隔。通常为</w:t>
      </w:r>
      <w:r w:rsidRPr="00AB6BBB">
        <w:rPr>
          <w:rFonts w:hint="eastAsia"/>
          <w:lang w:val="en-US" w:eastAsia="zh-CN"/>
        </w:rPr>
        <w:t>5</w:t>
      </w:r>
      <w:r>
        <w:rPr>
          <w:rFonts w:ascii="SimSun" w:hAnsi="SimSun" w:cs="SimSun" w:hint="eastAsia"/>
          <w:lang w:eastAsia="zh-CN"/>
        </w:rPr>
        <w:t>或</w:t>
      </w:r>
      <w:r w:rsidRPr="00AB6BBB">
        <w:rPr>
          <w:rFonts w:hint="eastAsia"/>
          <w:lang w:val="en-US" w:eastAsia="zh-CN"/>
        </w:rPr>
        <w:t>15</w:t>
      </w:r>
      <w:r>
        <w:rPr>
          <w:rFonts w:ascii="SimSun" w:hAnsi="SimSun" w:cs="SimSun" w:hint="eastAsia"/>
          <w:lang w:eastAsia="zh-CN"/>
        </w:rPr>
        <w:t>分钟。</w:t>
      </w:r>
    </w:p>
    <w:p w:rsidR="00DC677B" w:rsidRPr="007309E7" w:rsidRDefault="00DC677B" w:rsidP="00DC677B">
      <w:pPr>
        <w:rPr>
          <w:lang w:val="en-US" w:eastAsia="zh-CN"/>
        </w:rPr>
      </w:pPr>
      <w:r w:rsidRPr="0065588B">
        <w:rPr>
          <w:rFonts w:ascii="SimSun" w:hAnsi="SimSun" w:cs="SimSun" w:hint="eastAsia"/>
          <w:b/>
          <w:bCs/>
          <w:lang w:eastAsia="zh-CN"/>
        </w:rPr>
        <w:t>监测时长</w:t>
      </w:r>
      <w:r>
        <w:rPr>
          <w:rFonts w:hint="eastAsia"/>
          <w:lang w:val="en-US" w:eastAsia="zh-CN"/>
        </w:rPr>
        <w:t>：</w:t>
      </w:r>
      <w:r>
        <w:rPr>
          <w:rFonts w:ascii="SimSun" w:hAnsi="SimSun" w:cs="SimSun" w:hint="eastAsia"/>
          <w:lang w:val="en-US" w:eastAsia="zh-CN"/>
        </w:rPr>
        <w:t>用于占用度测量的全部</w:t>
      </w:r>
      <w:r>
        <w:rPr>
          <w:rFonts w:ascii="SimSun" w:hAnsi="SimSun" w:hint="eastAsia"/>
          <w:lang w:val="en-US" w:eastAsia="zh-CN"/>
        </w:rPr>
        <w:t>时间</w:t>
      </w:r>
    </w:p>
    <w:p w:rsidR="00DC677B" w:rsidRPr="007309E7" w:rsidRDefault="00DC677B" w:rsidP="00DC677B">
      <w:pPr>
        <w:jc w:val="left"/>
        <w:rPr>
          <w:lang w:val="en-US" w:eastAsia="zh-CN"/>
        </w:rPr>
      </w:pPr>
      <w:r w:rsidRPr="0065588B">
        <w:rPr>
          <w:rFonts w:ascii="SimSun" w:hAnsi="SimSun" w:cs="SimSun" w:hint="eastAsia"/>
          <w:b/>
          <w:bCs/>
          <w:lang w:val="en-US" w:eastAsia="zh-CN"/>
        </w:rPr>
        <w:t>为测量预设的门限电平</w:t>
      </w:r>
      <w:r>
        <w:rPr>
          <w:rFonts w:hint="eastAsia"/>
          <w:lang w:val="en-US" w:eastAsia="zh-CN"/>
        </w:rPr>
        <w:t>：</w:t>
      </w:r>
      <w:r>
        <w:rPr>
          <w:rFonts w:ascii="SimSun" w:hAnsi="SimSun" w:cs="SimSun" w:hint="eastAsia"/>
          <w:lang w:val="en-US" w:eastAsia="zh-CN"/>
        </w:rPr>
        <w:t>如果接收到强度超过门限电平的信号，就可以认为该频道被占用</w:t>
      </w:r>
    </w:p>
    <w:p w:rsidR="00DC677B" w:rsidRPr="007309E7" w:rsidRDefault="00DC677B" w:rsidP="00DC677B">
      <w:pPr>
        <w:rPr>
          <w:b/>
          <w:lang w:val="en-US" w:eastAsia="zh-CN"/>
        </w:rPr>
      </w:pPr>
      <w:r w:rsidRPr="0065588B">
        <w:rPr>
          <w:rFonts w:ascii="SimSun" w:hAnsi="SimSun" w:hint="eastAsia"/>
          <w:b/>
          <w:bCs/>
          <w:lang w:eastAsia="zh-CN"/>
        </w:rPr>
        <w:t>忙时</w:t>
      </w:r>
      <w:r>
        <w:rPr>
          <w:rFonts w:hint="eastAsia"/>
          <w:lang w:val="en-US" w:eastAsia="zh-CN"/>
        </w:rPr>
        <w:t>：</w:t>
      </w:r>
      <w:r>
        <w:rPr>
          <w:rFonts w:ascii="SimSun" w:hAnsi="SimSun" w:cs="SimSun" w:hint="eastAsia"/>
          <w:lang w:val="en-US" w:eastAsia="zh-CN"/>
        </w:rPr>
        <w:t>一个频道在</w:t>
      </w:r>
      <w:r>
        <w:rPr>
          <w:lang w:val="en-US" w:eastAsia="zh-CN"/>
        </w:rPr>
        <w:t>60</w:t>
      </w:r>
      <w:r>
        <w:rPr>
          <w:rFonts w:ascii="SimSun" w:hAnsi="SimSun" w:cs="SimSun" w:hint="eastAsia"/>
          <w:lang w:val="en-US" w:eastAsia="zh-CN"/>
        </w:rPr>
        <w:t>分钟期间的最高占用度</w:t>
      </w:r>
    </w:p>
    <w:p w:rsidR="00DC677B" w:rsidRPr="007309E7" w:rsidRDefault="00DC677B" w:rsidP="00DC677B">
      <w:pPr>
        <w:pStyle w:val="Heading1"/>
        <w:rPr>
          <w:lang w:val="en-US" w:eastAsia="zh-CN"/>
        </w:rPr>
      </w:pPr>
      <w:r w:rsidRPr="007309E7">
        <w:rPr>
          <w:lang w:val="en-US" w:eastAsia="zh-CN"/>
        </w:rPr>
        <w:t>3</w:t>
      </w:r>
      <w:r w:rsidRPr="007309E7">
        <w:rPr>
          <w:lang w:val="en-US" w:eastAsia="zh-CN"/>
        </w:rPr>
        <w:tab/>
      </w:r>
      <w:r>
        <w:rPr>
          <w:rFonts w:ascii="SimSun" w:hAnsi="SimSun" w:hint="eastAsia"/>
          <w:lang w:val="en-US" w:eastAsia="zh-CN"/>
        </w:rPr>
        <w:t>要求</w:t>
      </w:r>
    </w:p>
    <w:p w:rsidR="00DC677B" w:rsidRPr="007309E7" w:rsidRDefault="00DC677B" w:rsidP="00DC677B">
      <w:pPr>
        <w:pStyle w:val="Heading2"/>
        <w:rPr>
          <w:lang w:val="en-US" w:eastAsia="zh-CN"/>
        </w:rPr>
      </w:pPr>
      <w:r w:rsidRPr="007309E7">
        <w:rPr>
          <w:lang w:val="en-US" w:eastAsia="zh-CN"/>
        </w:rPr>
        <w:t>3.1</w:t>
      </w:r>
      <w:r w:rsidRPr="007309E7">
        <w:rPr>
          <w:lang w:val="en-US" w:eastAsia="zh-CN"/>
        </w:rPr>
        <w:tab/>
      </w:r>
      <w:r>
        <w:rPr>
          <w:rFonts w:hint="eastAsia"/>
          <w:lang w:val="en-US" w:eastAsia="zh-CN"/>
        </w:rPr>
        <w:t>设备</w:t>
      </w:r>
    </w:p>
    <w:p w:rsidR="00DC677B" w:rsidRPr="007309E7" w:rsidRDefault="00DC677B" w:rsidP="00DC677B">
      <w:pPr>
        <w:ind w:firstLineChars="200" w:firstLine="480"/>
        <w:rPr>
          <w:lang w:val="en-US" w:eastAsia="zh-CN"/>
        </w:rPr>
      </w:pPr>
      <w:r>
        <w:rPr>
          <w:rFonts w:ascii="SimSun" w:hAnsi="SimSun" w:cs="SimSun" w:hint="eastAsia"/>
          <w:lang w:val="en-US" w:eastAsia="zh-CN"/>
        </w:rPr>
        <w:t>能够利用频段登记进行频道占用测量的适用系统包括</w:t>
      </w:r>
      <w:r>
        <w:rPr>
          <w:rFonts w:ascii="SimSun" w:hAnsi="SimSun" w:cs="SimSun" w:hint="eastAsia"/>
          <w:szCs w:val="24"/>
          <w:lang w:eastAsia="zh-CN"/>
        </w:rPr>
        <w:t>无线接收机或频谱分析仪、匹配的天线、电缆、配有接口适配器的电脑</w:t>
      </w:r>
      <w:r>
        <w:rPr>
          <w:rFonts w:ascii="SimSun" w:hAnsi="SimSun" w:cs="SimSun"/>
          <w:szCs w:val="24"/>
          <w:lang w:eastAsia="zh-CN"/>
        </w:rPr>
        <w:t>/</w:t>
      </w:r>
      <w:r>
        <w:rPr>
          <w:rFonts w:ascii="SimSun" w:hAnsi="SimSun" w:cs="SimSun" w:hint="eastAsia"/>
          <w:szCs w:val="24"/>
          <w:lang w:eastAsia="zh-CN"/>
        </w:rPr>
        <w:t>控制器、适用的采集和后处理软件。</w:t>
      </w:r>
    </w:p>
    <w:p w:rsidR="00DC677B" w:rsidRPr="007309E7" w:rsidRDefault="00DC677B" w:rsidP="00DC677B">
      <w:pPr>
        <w:ind w:firstLineChars="200" w:firstLine="480"/>
        <w:rPr>
          <w:lang w:val="en-US" w:eastAsia="zh-CN"/>
        </w:rPr>
      </w:pPr>
      <w:r>
        <w:rPr>
          <w:rFonts w:hint="eastAsia"/>
          <w:lang w:val="en-US" w:eastAsia="zh-CN"/>
        </w:rPr>
        <w:t>其它特性可能包括用于电台的移动</w:t>
      </w:r>
      <w:r>
        <w:rPr>
          <w:lang w:val="en-US" w:eastAsia="zh-CN"/>
        </w:rPr>
        <w:t>/</w:t>
      </w:r>
      <w:r>
        <w:rPr>
          <w:rFonts w:hint="eastAsia"/>
          <w:lang w:val="en-US" w:eastAsia="zh-CN"/>
        </w:rPr>
        <w:t>游牧运行的</w:t>
      </w:r>
      <w:r w:rsidRPr="007309E7">
        <w:rPr>
          <w:lang w:val="en-US" w:eastAsia="zh-CN"/>
        </w:rPr>
        <w:t>GPS</w:t>
      </w:r>
      <w:r>
        <w:rPr>
          <w:rFonts w:hint="eastAsia"/>
          <w:lang w:val="en-US" w:eastAsia="zh-CN"/>
        </w:rPr>
        <w:t>、用于远程控制和数据交换的通信调制解调器、用于可跟踪场强测量的系统校正、天线开关、用于多频段和</w:t>
      </w:r>
      <w:r>
        <w:rPr>
          <w:lang w:val="en-US" w:eastAsia="zh-CN"/>
        </w:rPr>
        <w:t>/</w:t>
      </w:r>
      <w:r>
        <w:rPr>
          <w:rFonts w:hint="eastAsia"/>
          <w:lang w:val="en-US" w:eastAsia="zh-CN"/>
        </w:rPr>
        <w:t>或强</w:t>
      </w:r>
      <w:r>
        <w:rPr>
          <w:lang w:val="en-US" w:eastAsia="zh-CN"/>
        </w:rPr>
        <w:t>EMF</w:t>
      </w:r>
      <w:r>
        <w:rPr>
          <w:rFonts w:hint="eastAsia"/>
          <w:lang w:val="en-US" w:eastAsia="zh-CN"/>
        </w:rPr>
        <w:t>暴露环境的过滤器和衰减器。</w:t>
      </w:r>
    </w:p>
    <w:p w:rsidR="00DC677B" w:rsidRPr="007309E7" w:rsidRDefault="00DC677B" w:rsidP="00DC677B">
      <w:pPr>
        <w:pStyle w:val="Heading2"/>
        <w:rPr>
          <w:lang w:val="en-US" w:eastAsia="zh-CN"/>
        </w:rPr>
      </w:pPr>
      <w:r w:rsidRPr="007309E7">
        <w:rPr>
          <w:lang w:val="en-US" w:eastAsia="zh-CN"/>
        </w:rPr>
        <w:t>3.2</w:t>
      </w:r>
      <w:r w:rsidRPr="007309E7">
        <w:rPr>
          <w:lang w:val="en-US" w:eastAsia="zh-CN"/>
        </w:rPr>
        <w:tab/>
      </w:r>
      <w:r>
        <w:rPr>
          <w:rFonts w:hint="eastAsia"/>
          <w:lang w:val="en-US" w:eastAsia="zh-CN"/>
        </w:rPr>
        <w:t>有关测试地点的考虑</w:t>
      </w:r>
    </w:p>
    <w:p w:rsidR="00DC677B" w:rsidRPr="007309E7" w:rsidRDefault="00DC677B" w:rsidP="00DC677B">
      <w:pPr>
        <w:ind w:firstLineChars="200" w:firstLine="480"/>
        <w:rPr>
          <w:lang w:val="en-US" w:eastAsia="zh-CN"/>
        </w:rPr>
      </w:pPr>
      <w:r>
        <w:rPr>
          <w:rFonts w:hint="eastAsia"/>
          <w:lang w:val="en-US" w:eastAsia="zh-CN"/>
        </w:rPr>
        <w:t>测试地点应选择在相关发射的预计信号强度高于预计门限值的地方。这两个参数之间的关系将确定，在一个区域内进行的测量适用于所有在一定有效辐射功率（</w:t>
      </w:r>
      <w:r w:rsidRPr="007309E7">
        <w:rPr>
          <w:lang w:val="en-US" w:eastAsia="zh-CN"/>
        </w:rPr>
        <w:t>e.r.p.</w:t>
      </w:r>
      <w:r>
        <w:rPr>
          <w:rFonts w:hint="eastAsia"/>
          <w:lang w:val="en-US" w:eastAsia="zh-CN"/>
        </w:rPr>
        <w:t>）电平或有效全向辐射功率（</w:t>
      </w:r>
      <w:r w:rsidRPr="007309E7">
        <w:rPr>
          <w:lang w:val="en-US" w:eastAsia="zh-CN"/>
        </w:rPr>
        <w:t>e.i.r.p.</w:t>
      </w:r>
      <w:r>
        <w:rPr>
          <w:rFonts w:hint="eastAsia"/>
          <w:lang w:val="en-US" w:eastAsia="zh-CN"/>
        </w:rPr>
        <w:t>）电平上运行的电台。</w:t>
      </w:r>
    </w:p>
    <w:p w:rsidR="00DC677B" w:rsidRPr="007309E7" w:rsidRDefault="00DC677B" w:rsidP="00DC677B">
      <w:pPr>
        <w:ind w:firstLineChars="200" w:firstLine="480"/>
        <w:rPr>
          <w:lang w:val="en-US" w:eastAsia="zh-CN"/>
        </w:rPr>
      </w:pPr>
      <w:r>
        <w:rPr>
          <w:rFonts w:hint="eastAsia"/>
          <w:lang w:val="en-US" w:eastAsia="zh-CN"/>
        </w:rPr>
        <w:t>预计的信号强度可根据在该区域领得许可证的电台、其发射特征和所用的模拟软件进行评估。在评估门限值时应考虑到系统的灵感度（门底噪声）或以往在相同条件下利用相同设备和配置进行的测量。</w:t>
      </w:r>
    </w:p>
    <w:p w:rsidR="00DC677B" w:rsidRPr="007309E7" w:rsidRDefault="00DC677B" w:rsidP="00DC677B">
      <w:pPr>
        <w:ind w:firstLineChars="200" w:firstLine="480"/>
        <w:rPr>
          <w:lang w:val="en-US" w:eastAsia="zh-CN"/>
        </w:rPr>
      </w:pPr>
      <w:r>
        <w:rPr>
          <w:rFonts w:hint="eastAsia"/>
          <w:lang w:val="en-US" w:eastAsia="zh-CN"/>
        </w:rPr>
        <w:lastRenderedPageBreak/>
        <w:t>如果没有现成的初步信息，可利用便携设备进行现场调查。如果设备设置是最终确定的，而且未来不会轻易迁移，这一点则至关重要。</w:t>
      </w:r>
    </w:p>
    <w:p w:rsidR="00DC677B" w:rsidRPr="007309E7" w:rsidRDefault="00DC677B" w:rsidP="00DC677B">
      <w:pPr>
        <w:ind w:firstLineChars="200" w:firstLine="480"/>
        <w:rPr>
          <w:lang w:val="en-US" w:eastAsia="zh-CN"/>
        </w:rPr>
      </w:pPr>
      <w:r>
        <w:rPr>
          <w:rFonts w:hint="eastAsia"/>
          <w:lang w:val="en-US" w:eastAsia="zh-CN"/>
        </w:rPr>
        <w:t>测量结果最好配有一份选址分析报告，说明预计需要考虑的区域和发射机。</w:t>
      </w:r>
    </w:p>
    <w:p w:rsidR="00DC677B" w:rsidRPr="007309E7" w:rsidRDefault="00DC677B" w:rsidP="00DC677B">
      <w:pPr>
        <w:pStyle w:val="Heading2"/>
        <w:rPr>
          <w:lang w:val="en-US" w:eastAsia="zh-CN"/>
        </w:rPr>
      </w:pPr>
      <w:r w:rsidRPr="007309E7">
        <w:rPr>
          <w:lang w:val="en-US" w:eastAsia="zh-CN"/>
        </w:rPr>
        <w:t>3.3</w:t>
      </w:r>
      <w:r w:rsidRPr="007309E7">
        <w:rPr>
          <w:lang w:val="en-US" w:eastAsia="zh-CN"/>
        </w:rPr>
        <w:tab/>
      </w:r>
      <w:r>
        <w:rPr>
          <w:rFonts w:hint="eastAsia"/>
          <w:lang w:val="en-US" w:eastAsia="zh-CN"/>
        </w:rPr>
        <w:t>时间相关参数</w:t>
      </w:r>
    </w:p>
    <w:p w:rsidR="00DC677B" w:rsidRPr="007309E7" w:rsidRDefault="00DC677B" w:rsidP="00DC677B">
      <w:pPr>
        <w:ind w:firstLineChars="200" w:firstLine="480"/>
        <w:rPr>
          <w:i/>
          <w:lang w:val="en-US" w:eastAsia="zh-CN"/>
        </w:rPr>
      </w:pPr>
      <w:r>
        <w:rPr>
          <w:rFonts w:hint="eastAsia"/>
          <w:lang w:val="en-US" w:eastAsia="zh-CN"/>
        </w:rPr>
        <w:t>观测时间、频道数量、平均传输长度以及监测时长之间的联系十分紧密。</w:t>
      </w:r>
    </w:p>
    <w:p w:rsidR="00DC677B" w:rsidRPr="00472CE7" w:rsidRDefault="00DC677B" w:rsidP="00DC677B">
      <w:pPr>
        <w:ind w:firstLineChars="200" w:firstLine="480"/>
        <w:rPr>
          <w:lang w:val="en-US" w:eastAsia="zh-CN"/>
        </w:rPr>
      </w:pPr>
      <w:r w:rsidRPr="005519B6">
        <w:rPr>
          <w:rFonts w:ascii="STKaiti" w:eastAsia="STKaiti" w:hAnsi="STKaiti" w:hint="eastAsia"/>
          <w:lang w:val="en-US" w:eastAsia="zh-CN"/>
        </w:rPr>
        <w:t>复查时间</w:t>
      </w:r>
      <w:r>
        <w:rPr>
          <w:rFonts w:hint="eastAsia"/>
          <w:lang w:val="en-US" w:eastAsia="zh-CN"/>
        </w:rPr>
        <w:t>直接取决于观测时间和频道数量，而且处理时间（接收机和控制器之间的数据传送）也对复查时间具有影响，因此应将它控制在尽可能短的时间内。</w:t>
      </w:r>
      <w:r w:rsidRPr="00472CE7">
        <w:rPr>
          <w:lang w:val="en-US" w:eastAsia="zh-CN"/>
        </w:rPr>
        <w:t xml:space="preserve"> </w:t>
      </w:r>
    </w:p>
    <w:p w:rsidR="00DC677B" w:rsidRPr="007309E7" w:rsidRDefault="00DC677B" w:rsidP="00B34690">
      <w:pPr>
        <w:ind w:firstLineChars="200" w:firstLine="480"/>
        <w:rPr>
          <w:i/>
          <w:iCs/>
          <w:lang w:val="en-US" w:eastAsia="zh-CN"/>
        </w:rPr>
      </w:pPr>
      <w:r w:rsidRPr="00472CE7">
        <w:rPr>
          <w:lang w:val="en-US" w:eastAsia="zh-CN"/>
        </w:rPr>
        <w:tab/>
      </w:r>
      <w:r w:rsidRPr="00472CE7">
        <w:rPr>
          <w:lang w:val="en-US" w:eastAsia="zh-CN"/>
        </w:rPr>
        <w:tab/>
      </w:r>
      <w:r w:rsidRPr="00826173">
        <w:rPr>
          <w:rFonts w:ascii="STKaiti" w:eastAsia="STKaiti" w:hAnsi="STKaiti" w:hint="eastAsia"/>
          <w:lang w:val="en-US" w:eastAsia="zh-CN"/>
        </w:rPr>
        <w:t>复查时间</w:t>
      </w:r>
      <w:r w:rsidR="00B34690" w:rsidRPr="007309E7">
        <w:rPr>
          <w:i/>
          <w:iCs/>
          <w:lang w:val="en-US"/>
        </w:rPr>
        <w:t xml:space="preserve"> = </w:t>
      </w:r>
      <w:r w:rsidRPr="00826173">
        <w:rPr>
          <w:rFonts w:ascii="STKaiti" w:eastAsia="STKaiti" w:hAnsi="STKaiti" w:hint="eastAsia"/>
          <w:lang w:val="en-US" w:eastAsia="zh-CN"/>
        </w:rPr>
        <w:t>观测时间</w:t>
      </w:r>
      <w:r w:rsidRPr="00F4085A">
        <w:rPr>
          <w:rFonts w:ascii="STKaiti" w:eastAsia="STKaiti" w:hAnsi="STKaiti"/>
          <w:sz w:val="20"/>
          <w:lang w:val="en-US" w:eastAsia="zh-CN"/>
        </w:rPr>
        <w:t xml:space="preserve"> </w:t>
      </w:r>
      <w:r w:rsidRPr="00F4085A">
        <w:rPr>
          <w:rFonts w:ascii="STKaiti" w:eastAsia="STKaiti" w:hAnsi="STKaiti" w:hint="eastAsia"/>
          <w:sz w:val="20"/>
          <w:lang w:val="en-US" w:eastAsia="zh-CN"/>
        </w:rPr>
        <w:t>×</w:t>
      </w:r>
      <w:r w:rsidRPr="00F4085A">
        <w:rPr>
          <w:rFonts w:ascii="STKaiti" w:eastAsia="STKaiti" w:hAnsi="STKaiti"/>
          <w:sz w:val="20"/>
          <w:lang w:val="en-US" w:eastAsia="zh-CN"/>
        </w:rPr>
        <w:t xml:space="preserve"> </w:t>
      </w:r>
      <w:r w:rsidRPr="00826173">
        <w:rPr>
          <w:rFonts w:ascii="STKaiti" w:eastAsia="STKaiti" w:hAnsi="STKaiti" w:hint="eastAsia"/>
          <w:lang w:val="en-US" w:eastAsia="zh-CN"/>
        </w:rPr>
        <w:t>频道数量）</w:t>
      </w:r>
      <w:r w:rsidRPr="00826173">
        <w:rPr>
          <w:rFonts w:ascii="STKaiti" w:eastAsia="STKaiti" w:hAnsi="STKaiti"/>
          <w:lang w:val="en-US" w:eastAsia="zh-CN"/>
        </w:rPr>
        <w:t xml:space="preserve"> +</w:t>
      </w:r>
      <w:r w:rsidRPr="00826173">
        <w:rPr>
          <w:rFonts w:ascii="STKaiti" w:eastAsia="STKaiti" w:hAnsi="STKaiti" w:hint="eastAsia"/>
          <w:lang w:val="en-US" w:eastAsia="zh-CN"/>
        </w:rPr>
        <w:t>处理时间</w:t>
      </w:r>
    </w:p>
    <w:p w:rsidR="00DC677B" w:rsidRPr="007309E7" w:rsidRDefault="00DC677B" w:rsidP="00DC677B">
      <w:pPr>
        <w:ind w:firstLineChars="200" w:firstLine="480"/>
        <w:rPr>
          <w:lang w:val="en-US" w:eastAsia="zh-CN"/>
        </w:rPr>
      </w:pPr>
      <w:r w:rsidRPr="00826173">
        <w:rPr>
          <w:rFonts w:ascii="STKaiti" w:eastAsia="STKaiti" w:hAnsi="STKaiti" w:hint="eastAsia"/>
          <w:lang w:val="en-US" w:eastAsia="zh-CN"/>
        </w:rPr>
        <w:t>每频道的观测时间</w:t>
      </w:r>
      <w:r w:rsidRPr="00826173">
        <w:rPr>
          <w:rFonts w:hint="eastAsia"/>
          <w:lang w:val="en-US" w:eastAsia="zh-CN"/>
        </w:rPr>
        <w:t>取决于监测设备的扫描速度</w:t>
      </w:r>
      <w:r>
        <w:rPr>
          <w:rFonts w:hint="eastAsia"/>
          <w:lang w:val="en-US" w:eastAsia="zh-CN"/>
        </w:rPr>
        <w:t>。为在较短的时间内利用较慢的设备进行复查，必须减少受测频道的数量。</w:t>
      </w:r>
    </w:p>
    <w:p w:rsidR="00DC677B" w:rsidRPr="007309E7" w:rsidRDefault="00DC677B" w:rsidP="00DC677B">
      <w:pPr>
        <w:ind w:firstLineChars="200" w:firstLine="480"/>
        <w:rPr>
          <w:lang w:val="en-US" w:eastAsia="zh-CN"/>
        </w:rPr>
      </w:pPr>
      <w:r>
        <w:rPr>
          <w:rFonts w:hint="eastAsia"/>
          <w:lang w:val="en-US" w:eastAsia="zh-CN"/>
        </w:rPr>
        <w:t>每当将上述公式用于频谱分析器时，而此时所说的</w:t>
      </w:r>
      <w:r w:rsidRPr="007309E7">
        <w:rPr>
          <w:lang w:val="en-US" w:eastAsia="zh-CN"/>
        </w:rPr>
        <w:t>RBW</w:t>
      </w:r>
      <w:r>
        <w:rPr>
          <w:rFonts w:hint="eastAsia"/>
          <w:lang w:val="en-US" w:eastAsia="zh-CN"/>
        </w:rPr>
        <w:t>与频道带宽相关</w:t>
      </w:r>
      <w:r w:rsidRPr="0038795D">
        <w:rPr>
          <w:rFonts w:ascii="STKaiti" w:eastAsia="STKaiti" w:hAnsi="STKaiti" w:hint="eastAsia"/>
          <w:lang w:val="en-US" w:eastAsia="zh-CN"/>
        </w:rPr>
        <w:t>频道数量</w:t>
      </w:r>
      <w:r>
        <w:rPr>
          <w:rFonts w:hint="eastAsia"/>
          <w:lang w:val="en-US" w:eastAsia="zh-CN"/>
        </w:rPr>
        <w:t>可被视为每次扫描的斌数量</w:t>
      </w:r>
      <w:r w:rsidRPr="00C61A71">
        <w:rPr>
          <w:rStyle w:val="FootnoteReference"/>
        </w:rPr>
        <w:footnoteReference w:id="1"/>
      </w:r>
      <w:r w:rsidRPr="007309E7">
        <w:rPr>
          <w:lang w:val="en-US" w:eastAsia="zh-CN"/>
        </w:rPr>
        <w:t xml:space="preserve"> </w:t>
      </w:r>
      <w:r>
        <w:rPr>
          <w:rFonts w:hint="eastAsia"/>
          <w:lang w:val="en-US" w:eastAsia="zh-CN"/>
        </w:rPr>
        <w:t>，而且可将观测时间视为每斌的停留时间。</w:t>
      </w:r>
    </w:p>
    <w:p w:rsidR="00DC677B" w:rsidRPr="007309E7" w:rsidRDefault="00DC677B" w:rsidP="00DC677B">
      <w:pPr>
        <w:ind w:firstLineChars="200" w:firstLine="480"/>
        <w:rPr>
          <w:lang w:val="en-US" w:eastAsia="zh-CN"/>
        </w:rPr>
      </w:pPr>
      <w:r>
        <w:rPr>
          <w:rFonts w:hint="eastAsia"/>
          <w:lang w:val="en-US" w:eastAsia="zh-CN"/>
        </w:rPr>
        <w:t>这一原则依然适用于</w:t>
      </w:r>
      <w:r w:rsidRPr="007309E7">
        <w:rPr>
          <w:lang w:val="en-US" w:eastAsia="zh-CN"/>
        </w:rPr>
        <w:t>FFT</w:t>
      </w:r>
      <w:r>
        <w:rPr>
          <w:rFonts w:hint="eastAsia"/>
          <w:lang w:val="en-US" w:eastAsia="zh-CN"/>
        </w:rPr>
        <w:t>分析器，当其扫描的频道数量超过</w:t>
      </w:r>
      <w:r>
        <w:rPr>
          <w:lang w:val="en-US" w:eastAsia="zh-CN"/>
        </w:rPr>
        <w:t>FFT</w:t>
      </w:r>
      <w:r>
        <w:rPr>
          <w:rFonts w:hint="eastAsia"/>
          <w:lang w:val="en-US" w:eastAsia="zh-CN"/>
        </w:rPr>
        <w:t>的规模而且某些扫描仍在进行的时候尤其如此。然而，就这种情况而言，被扫描的频道数量应除以在每个</w:t>
      </w:r>
      <w:r>
        <w:rPr>
          <w:lang w:val="en-US" w:eastAsia="zh-CN"/>
        </w:rPr>
        <w:t>FFT</w:t>
      </w:r>
      <w:r>
        <w:rPr>
          <w:rFonts w:hint="eastAsia"/>
          <w:lang w:val="en-US" w:eastAsia="zh-CN"/>
        </w:rPr>
        <w:t>上评估的频道的数量。</w:t>
      </w:r>
    </w:p>
    <w:p w:rsidR="00DC677B" w:rsidRDefault="00DC677B" w:rsidP="00E77C84">
      <w:pPr>
        <w:ind w:firstLineChars="200" w:firstLine="480"/>
        <w:rPr>
          <w:lang w:val="en-US" w:eastAsia="zh-CN"/>
        </w:rPr>
      </w:pPr>
      <w:r>
        <w:rPr>
          <w:rFonts w:hint="eastAsia"/>
          <w:lang w:val="en-US" w:eastAsia="zh-CN"/>
        </w:rPr>
        <w:t>监测系统必须以适于检测各项短数据传输的速度进行扫描。</w:t>
      </w:r>
    </w:p>
    <w:p w:rsidR="00DC677B" w:rsidRPr="007309E7" w:rsidRDefault="00DC677B" w:rsidP="00DC677B">
      <w:pPr>
        <w:ind w:firstLineChars="200" w:firstLine="480"/>
        <w:rPr>
          <w:lang w:val="en-US" w:eastAsia="zh-CN"/>
        </w:rPr>
      </w:pPr>
      <w:r>
        <w:rPr>
          <w:rFonts w:hint="eastAsia"/>
          <w:lang w:val="en-US" w:eastAsia="zh-CN"/>
        </w:rPr>
        <w:t>主要可以通过两个不同的方式获得频道占用数字：</w:t>
      </w:r>
    </w:p>
    <w:p w:rsidR="00DC677B" w:rsidRPr="007309E7" w:rsidRDefault="00DC677B" w:rsidP="00DC677B">
      <w:pPr>
        <w:pStyle w:val="enumlev1"/>
        <w:rPr>
          <w:lang w:val="en-US" w:eastAsia="zh-CN"/>
        </w:rPr>
      </w:pPr>
      <w:r w:rsidRPr="007309E7">
        <w:rPr>
          <w:lang w:val="en-US" w:eastAsia="zh-CN"/>
        </w:rPr>
        <w:t>a)</w:t>
      </w:r>
      <w:r w:rsidRPr="007309E7">
        <w:rPr>
          <w:lang w:val="en-US" w:eastAsia="zh-CN"/>
        </w:rPr>
        <w:tab/>
      </w:r>
      <w:r>
        <w:rPr>
          <w:rFonts w:hint="eastAsia"/>
          <w:lang w:val="en-US" w:eastAsia="zh-CN"/>
        </w:rPr>
        <w:t>捕获受监测频带中的每次传输。这一方法需要最大限度的复查时间，其长度为频段内所有传输最短开启或关闭时间的一半，但取其中较短者。此方法提供的准确性不受占用度结果的左右，而且可以缩短监测时间。</w:t>
      </w:r>
    </w:p>
    <w:p w:rsidR="00DC677B" w:rsidRPr="007309E7" w:rsidRDefault="00DC677B" w:rsidP="00DC677B">
      <w:pPr>
        <w:pStyle w:val="enumlev1"/>
        <w:rPr>
          <w:lang w:val="en-US" w:eastAsia="zh-CN"/>
        </w:rPr>
      </w:pPr>
      <w:r w:rsidRPr="007309E7">
        <w:rPr>
          <w:lang w:val="en-US" w:eastAsia="zh-CN"/>
        </w:rPr>
        <w:t>b)</w:t>
      </w:r>
      <w:r w:rsidRPr="007309E7">
        <w:rPr>
          <w:lang w:val="en-US" w:eastAsia="zh-CN"/>
        </w:rPr>
        <w:tab/>
      </w:r>
      <w:r>
        <w:rPr>
          <w:rFonts w:hint="eastAsia"/>
          <w:lang w:val="en-US" w:eastAsia="zh-CN"/>
        </w:rPr>
        <w:t>统计方法：特别考虑到数字系统的猝发情况，最短传输时间可能太短，而无法将上述原则付诸实施。然而，如果监测时间长到足以提供足够抽样时，那么尽管复查时间大幅度延长，占用度结果依然正确，因为捕获传输或错过传输的统计概率与传输的周期是相同的。然而，统计方法的准确性取决于下述占用度的数值。</w:t>
      </w:r>
    </w:p>
    <w:p w:rsidR="00DC677B" w:rsidRPr="007309E7" w:rsidRDefault="00DC677B" w:rsidP="00DC677B">
      <w:pPr>
        <w:ind w:firstLine="476"/>
        <w:rPr>
          <w:b/>
          <w:lang w:val="en-US" w:eastAsia="zh-CN"/>
        </w:rPr>
      </w:pPr>
      <w:r w:rsidRPr="00BD673D">
        <w:rPr>
          <w:rFonts w:ascii="STKaiti" w:eastAsia="STKaiti" w:hAnsi="STKaiti" w:cs="SimSun" w:hint="eastAsia"/>
          <w:lang w:val="en-US" w:eastAsia="zh-CN"/>
        </w:rPr>
        <w:t>监测时长</w:t>
      </w:r>
      <w:r>
        <w:rPr>
          <w:rFonts w:ascii="SimSun" w:hAnsi="SimSun" w:cs="SimSun" w:hint="eastAsia"/>
          <w:lang w:val="en-US" w:eastAsia="zh-CN"/>
        </w:rPr>
        <w:t>是由</w:t>
      </w:r>
      <w:r w:rsidRPr="00BD673D">
        <w:rPr>
          <w:rFonts w:ascii="SimSun" w:hAnsi="SimSun" w:cs="SimSun" w:hint="eastAsia"/>
          <w:lang w:val="en-US" w:eastAsia="zh-CN"/>
        </w:rPr>
        <w:t>复查时间</w:t>
      </w:r>
      <w:r>
        <w:rPr>
          <w:rFonts w:ascii="SimSun" w:hAnsi="SimSun" w:cs="SimSun" w:hint="eastAsia"/>
          <w:lang w:val="en-US" w:eastAsia="zh-CN"/>
        </w:rPr>
        <w:t>、通常的预计传输长度、需扫描的频率数量以及要求的结果精度综合构成的。</w:t>
      </w:r>
    </w:p>
    <w:p w:rsidR="00DC677B" w:rsidRPr="007309E7" w:rsidRDefault="00DC677B" w:rsidP="00DC677B">
      <w:pPr>
        <w:ind w:firstLineChars="200" w:firstLine="480"/>
        <w:rPr>
          <w:lang w:val="en-US" w:eastAsia="zh-CN"/>
        </w:rPr>
      </w:pPr>
      <w:r>
        <w:rPr>
          <w:rFonts w:hint="eastAsia"/>
          <w:lang w:val="en-US" w:eastAsia="zh-CN"/>
        </w:rPr>
        <w:t>观测时间应足够长，以观测到所有相关传输。如没有已知的时间分布图，最初的评估应考虑至少</w:t>
      </w:r>
      <w:r>
        <w:rPr>
          <w:lang w:val="en-US" w:eastAsia="zh-CN"/>
        </w:rPr>
        <w:t>24</w:t>
      </w:r>
      <w:r>
        <w:rPr>
          <w:rFonts w:hint="eastAsia"/>
          <w:lang w:val="en-US" w:eastAsia="zh-CN"/>
        </w:rPr>
        <w:t>小时或多个</w:t>
      </w:r>
      <w:r>
        <w:rPr>
          <w:lang w:val="en-US" w:eastAsia="zh-CN"/>
        </w:rPr>
        <w:t>24</w:t>
      </w:r>
      <w:r>
        <w:rPr>
          <w:rFonts w:hint="eastAsia"/>
          <w:lang w:val="en-US" w:eastAsia="zh-CN"/>
        </w:rPr>
        <w:t>小时。一周的监测可显示周内各天的占用度差异以及周末的占用情况。将七个</w:t>
      </w:r>
      <w:r>
        <w:rPr>
          <w:lang w:val="en-US" w:eastAsia="zh-CN"/>
        </w:rPr>
        <w:t>24</w:t>
      </w:r>
      <w:r>
        <w:rPr>
          <w:rFonts w:hint="eastAsia"/>
          <w:lang w:val="en-US" w:eastAsia="zh-CN"/>
        </w:rPr>
        <w:t>小时时段分散在一个更长的周期（如一年）内，则可以得到最为可靠的占用度信息。</w:t>
      </w:r>
    </w:p>
    <w:p w:rsidR="00DC677B" w:rsidRPr="007309E7" w:rsidRDefault="00DC677B" w:rsidP="00DC677B">
      <w:pPr>
        <w:pStyle w:val="Heading2"/>
        <w:rPr>
          <w:lang w:val="en-US" w:eastAsia="zh-CN"/>
        </w:rPr>
      </w:pPr>
      <w:r w:rsidRPr="007309E7">
        <w:rPr>
          <w:lang w:val="en-US" w:eastAsia="zh-CN"/>
        </w:rPr>
        <w:t>3.4</w:t>
      </w:r>
      <w:r w:rsidRPr="007309E7">
        <w:rPr>
          <w:lang w:val="en-US" w:eastAsia="zh-CN"/>
        </w:rPr>
        <w:tab/>
      </w:r>
      <w:r>
        <w:rPr>
          <w:rFonts w:hint="eastAsia"/>
          <w:lang w:val="en-US" w:eastAsia="zh-CN"/>
        </w:rPr>
        <w:t>准确率、统计置信度</w:t>
      </w:r>
      <w:r w:rsidR="009B539C">
        <w:rPr>
          <w:rFonts w:hint="eastAsia"/>
          <w:lang w:val="en-US" w:eastAsia="zh-CN"/>
        </w:rPr>
        <w:t>和所需的</w:t>
      </w:r>
      <w:r>
        <w:rPr>
          <w:rFonts w:hint="eastAsia"/>
          <w:lang w:val="en-US" w:eastAsia="zh-CN"/>
        </w:rPr>
        <w:t>样</w:t>
      </w:r>
      <w:r w:rsidR="009B539C">
        <w:rPr>
          <w:rFonts w:hint="eastAsia"/>
          <w:lang w:val="en-US" w:eastAsia="zh-CN"/>
        </w:rPr>
        <w:t>本</w:t>
      </w:r>
      <w:r>
        <w:rPr>
          <w:rFonts w:hint="eastAsia"/>
          <w:lang w:val="en-US" w:eastAsia="zh-CN"/>
        </w:rPr>
        <w:t>数量</w:t>
      </w:r>
    </w:p>
    <w:p w:rsidR="00DC677B" w:rsidRPr="001C4AD2" w:rsidRDefault="00DC677B" w:rsidP="00DC677B">
      <w:pPr>
        <w:overflowPunct/>
        <w:autoSpaceDE/>
        <w:autoSpaceDN/>
        <w:adjustRightInd/>
        <w:ind w:firstLineChars="200" w:firstLine="480"/>
        <w:jc w:val="left"/>
        <w:textAlignment w:val="auto"/>
        <w:rPr>
          <w:lang w:val="en-US" w:eastAsia="zh-CN"/>
        </w:rPr>
      </w:pPr>
      <w:r>
        <w:rPr>
          <w:rFonts w:hint="eastAsia"/>
          <w:lang w:val="en-US" w:eastAsia="zh-CN"/>
        </w:rPr>
        <w:t>从统计学的角度而言，频谱占用度测量是一个估计或统计值，因此它有准确率和可靠性的属性。准确率反映了误差控制，通常根据相对准确率</w:t>
      </w:r>
      <w:r w:rsidR="009B539C">
        <w:rPr>
          <w:rFonts w:hint="eastAsia"/>
          <w:lang w:val="en-US" w:eastAsia="zh-CN"/>
        </w:rPr>
        <w:t>或相对误差进行测量；而可靠性反映了结果是否可信，以</w:t>
      </w:r>
      <w:r>
        <w:rPr>
          <w:rFonts w:hint="eastAsia"/>
          <w:lang w:val="en-US" w:eastAsia="zh-CN"/>
        </w:rPr>
        <w:t>可信程度表示。测量自身可视为对给定总数进行采样的过程，结果分析基本上是采用有限的样本对总数进行分析的过程。</w:t>
      </w:r>
    </w:p>
    <w:p w:rsidR="00DC677B" w:rsidRPr="00DF5D1D" w:rsidRDefault="00DC677B" w:rsidP="00DC677B">
      <w:pPr>
        <w:overflowPunct/>
        <w:autoSpaceDE/>
        <w:autoSpaceDN/>
        <w:adjustRightInd/>
        <w:ind w:firstLineChars="200" w:firstLine="480"/>
        <w:jc w:val="left"/>
        <w:textAlignment w:val="auto"/>
        <w:rPr>
          <w:rFonts w:eastAsiaTheme="minorEastAsia"/>
          <w:lang w:val="en-US" w:eastAsia="zh-CN"/>
        </w:rPr>
      </w:pPr>
      <w:r>
        <w:rPr>
          <w:rFonts w:hint="eastAsia"/>
          <w:lang w:val="en-US" w:eastAsia="zh-CN"/>
        </w:rPr>
        <w:lastRenderedPageBreak/>
        <w:t>在实践中，数据收集和处理的结果简称为</w:t>
      </w:r>
      <w:r w:rsidRPr="001C4AD2">
        <w:rPr>
          <w:i/>
          <w:iCs/>
          <w:lang w:val="en-US" w:eastAsia="zh-CN"/>
        </w:rPr>
        <w:t>SO</w:t>
      </w:r>
      <w:r>
        <w:rPr>
          <w:rFonts w:hint="eastAsia"/>
          <w:lang w:val="en-US" w:eastAsia="zh-CN"/>
        </w:rPr>
        <w:t>，但如前所述，这并不是一个真实的数值。即使在积分时间内监测设备仅提供少量数据样本的情况下，占用度估计计算将给出多个或多或少表示无线电信道占用度的数值。但是，只有在大量积分时间内平均之后，这些数值才接近于占用度的真实值（</w:t>
      </w:r>
      <w:r w:rsidRPr="001C4AD2">
        <w:rPr>
          <w:rFonts w:eastAsia="Calibri"/>
          <w:i/>
          <w:iCs/>
          <w:lang w:val="en-US" w:eastAsia="zh-CN"/>
        </w:rPr>
        <w:t>SO</w:t>
      </w:r>
      <w:r>
        <w:rPr>
          <w:rFonts w:hint="eastAsia"/>
          <w:lang w:val="en-US" w:eastAsia="zh-CN"/>
        </w:rPr>
        <w:t>），而单个评估可能大幅偏离</w:t>
      </w:r>
      <w:r w:rsidRPr="001C4AD2">
        <w:rPr>
          <w:rFonts w:eastAsia="Calibri"/>
          <w:i/>
          <w:iCs/>
          <w:lang w:val="en-US" w:eastAsia="zh-CN"/>
        </w:rPr>
        <w:t>SO</w:t>
      </w:r>
      <w:r>
        <w:rPr>
          <w:rFonts w:eastAsiaTheme="minorEastAsia" w:hint="eastAsia"/>
          <w:lang w:val="en-US" w:eastAsia="zh-CN"/>
        </w:rPr>
        <w:t>。</w:t>
      </w:r>
    </w:p>
    <w:p w:rsidR="00DC677B" w:rsidRDefault="00DC677B" w:rsidP="00DC677B">
      <w:pPr>
        <w:overflowPunct/>
        <w:autoSpaceDE/>
        <w:autoSpaceDN/>
        <w:adjustRightInd/>
        <w:ind w:firstLineChars="200" w:firstLine="480"/>
        <w:jc w:val="left"/>
        <w:textAlignment w:val="auto"/>
        <w:rPr>
          <w:rFonts w:ascii="SimSun" w:hAnsi="SimSun" w:cs="SimSun"/>
          <w:lang w:val="en-US" w:eastAsia="zh-CN"/>
        </w:rPr>
      </w:pPr>
      <w:r>
        <w:rPr>
          <w:rFonts w:eastAsiaTheme="minorEastAsia" w:hint="eastAsia"/>
          <w:lang w:val="en-US" w:eastAsia="zh-CN"/>
        </w:rPr>
        <w:t>另一方面，在计算机的控制下，可收集大量样本，其数量超过了按照所需的准确率确定占用度所需的数量。存在着一个最优的样本数量，超过该值后，额外的数据并不会显著改善结果。所需的最优样本数量述于现行的</w:t>
      </w:r>
      <w:r w:rsidRPr="001C4AD2">
        <w:rPr>
          <w:rFonts w:eastAsia="Calibri"/>
          <w:lang w:val="en-US" w:eastAsia="zh-CN"/>
        </w:rPr>
        <w:t>ITU-R SM.2256</w:t>
      </w:r>
      <w:r>
        <w:rPr>
          <w:rFonts w:eastAsiaTheme="minorEastAsia" w:hint="eastAsia"/>
          <w:lang w:val="en-US" w:eastAsia="zh-CN"/>
        </w:rPr>
        <w:t>报告中。</w:t>
      </w:r>
    </w:p>
    <w:p w:rsidR="00DC677B" w:rsidRPr="007309E7" w:rsidRDefault="00DC677B" w:rsidP="00DC677B">
      <w:pPr>
        <w:ind w:firstLineChars="200" w:firstLine="480"/>
        <w:rPr>
          <w:strike/>
          <w:lang w:val="en-US" w:eastAsia="zh-CN"/>
        </w:rPr>
      </w:pPr>
      <w:r>
        <w:rPr>
          <w:rFonts w:ascii="SimSun" w:hAnsi="SimSun" w:cs="SimSun" w:hint="eastAsia"/>
          <w:lang w:val="en-US" w:eastAsia="zh-CN"/>
        </w:rPr>
        <w:t>准确率和复查时间之间不存在线性关系。</w:t>
      </w:r>
      <w:r>
        <w:rPr>
          <w:rFonts w:ascii="SimSun" w:hAnsi="SimSun" w:hint="eastAsia"/>
          <w:lang w:val="en-US" w:eastAsia="zh-CN"/>
        </w:rPr>
        <w:t>在以作为一个实际值的</w:t>
      </w:r>
      <w:r>
        <w:rPr>
          <w:rFonts w:ascii="SimSun" w:hAnsi="SimSun"/>
          <w:lang w:val="en-US" w:eastAsia="zh-CN"/>
        </w:rPr>
        <w:t>1</w:t>
      </w:r>
      <w:r>
        <w:rPr>
          <w:rFonts w:ascii="SimSun" w:hAnsi="SimSun" w:hint="eastAsia"/>
          <w:lang w:val="en-US" w:eastAsia="zh-CN"/>
        </w:rPr>
        <w:t>秒的复查时间测量</w:t>
      </w:r>
      <w:r>
        <w:rPr>
          <w:rFonts w:ascii="SimSun" w:hAnsi="SimSun"/>
          <w:lang w:val="en-US" w:eastAsia="zh-CN"/>
        </w:rPr>
        <w:t>100</w:t>
      </w:r>
      <w:r>
        <w:rPr>
          <w:rFonts w:ascii="SimSun" w:hAnsi="SimSun" w:hint="eastAsia"/>
          <w:lang w:val="en-US" w:eastAsia="zh-CN"/>
        </w:rPr>
        <w:t>个频道时，若以</w:t>
      </w:r>
      <w:r>
        <w:rPr>
          <w:rFonts w:ascii="SimSun" w:hAnsi="SimSun"/>
          <w:lang w:val="en-US" w:eastAsia="zh-CN"/>
        </w:rPr>
        <w:t>10</w:t>
      </w:r>
      <w:r>
        <w:rPr>
          <w:rFonts w:ascii="SimSun" w:hAnsi="SimSun" w:hint="eastAsia"/>
          <w:lang w:val="en-US" w:eastAsia="zh-CN"/>
        </w:rPr>
        <w:t>个频道的复查时间将频道数量增至</w:t>
      </w:r>
      <w:r>
        <w:rPr>
          <w:rFonts w:ascii="SimSun" w:hAnsi="SimSun"/>
          <w:lang w:val="en-US" w:eastAsia="zh-CN"/>
        </w:rPr>
        <w:t>1000</w:t>
      </w:r>
      <w:r>
        <w:rPr>
          <w:rFonts w:ascii="SimSun" w:hAnsi="SimSun" w:hint="eastAsia"/>
          <w:lang w:val="en-US" w:eastAsia="zh-CN"/>
        </w:rPr>
        <w:t>个，其置信度</w:t>
      </w:r>
      <w:r>
        <w:rPr>
          <w:rFonts w:ascii="SimSun" w:hAnsi="SimSun"/>
          <w:lang w:val="en-US" w:eastAsia="zh-CN"/>
        </w:rPr>
        <w:t>/</w:t>
      </w:r>
      <w:r>
        <w:rPr>
          <w:rFonts w:ascii="SimSun" w:hAnsi="SimSun" w:hint="eastAsia"/>
          <w:lang w:val="en-US" w:eastAsia="zh-CN"/>
        </w:rPr>
        <w:t>准确率不会受到太大影响。</w:t>
      </w:r>
    </w:p>
    <w:p w:rsidR="00DC677B" w:rsidRDefault="00DC677B" w:rsidP="00DC677B">
      <w:pPr>
        <w:ind w:firstLineChars="200" w:firstLine="480"/>
        <w:rPr>
          <w:lang w:val="en-US" w:eastAsia="zh-CN"/>
        </w:rPr>
      </w:pPr>
      <w:r>
        <w:rPr>
          <w:rFonts w:ascii="SimSun" w:hAnsi="SimSun" w:cs="SimSun" w:hint="eastAsia"/>
          <w:lang w:val="en-US" w:eastAsia="zh-CN"/>
        </w:rPr>
        <w:t>准确率</w:t>
      </w:r>
      <w:r w:rsidRPr="00047152">
        <w:rPr>
          <w:rFonts w:hint="eastAsia"/>
          <w:lang w:val="en-US" w:eastAsia="zh-CN"/>
        </w:rPr>
        <w:t>和必要抽样数量之间存在线性关系。</w:t>
      </w:r>
      <w:r>
        <w:rPr>
          <w:rFonts w:hint="eastAsia"/>
          <w:lang w:val="en-US" w:eastAsia="zh-CN"/>
        </w:rPr>
        <w:t>准确率</w:t>
      </w:r>
      <w:r w:rsidRPr="00047152">
        <w:rPr>
          <w:rFonts w:hint="eastAsia"/>
          <w:lang w:val="en-US" w:eastAsia="zh-CN"/>
        </w:rPr>
        <w:t>越低，就越需要增加抽样数量以达到要求的置信度</w:t>
      </w:r>
      <w:r>
        <w:rPr>
          <w:rFonts w:hint="eastAsia"/>
          <w:lang w:val="en-US" w:eastAsia="zh-CN"/>
        </w:rPr>
        <w:t>。</w:t>
      </w:r>
    </w:p>
    <w:p w:rsidR="00DC677B" w:rsidRPr="007309E7" w:rsidRDefault="00DC677B" w:rsidP="00E77C84">
      <w:pPr>
        <w:ind w:firstLineChars="200" w:firstLine="480"/>
        <w:rPr>
          <w:lang w:val="en-US" w:eastAsia="zh-CN"/>
        </w:rPr>
      </w:pPr>
      <w:r>
        <w:rPr>
          <w:rFonts w:hint="eastAsia"/>
          <w:lang w:val="en-US" w:eastAsia="zh-CN"/>
        </w:rPr>
        <w:t>表</w:t>
      </w:r>
      <w:r>
        <w:rPr>
          <w:lang w:val="en-US" w:eastAsia="zh-CN"/>
        </w:rPr>
        <w:t>1</w:t>
      </w:r>
      <w:r>
        <w:rPr>
          <w:rFonts w:hint="eastAsia"/>
          <w:lang w:val="en-US" w:eastAsia="zh-CN"/>
        </w:rPr>
        <w:t>对独立抽样和依赖抽样进行了比较，前者是采用中心极限定理的最简单案例，而采用第一阶</w:t>
      </w:r>
      <w:r>
        <w:rPr>
          <w:rFonts w:ascii="Arial" w:hAnsi="Arial" w:cs="Arial" w:hint="eastAsia"/>
          <w:color w:val="000000"/>
          <w:lang w:eastAsia="zh-CN"/>
        </w:rPr>
        <w:t>马尔可夫链</w:t>
      </w:r>
      <w:r>
        <w:rPr>
          <w:rFonts w:hint="eastAsia"/>
          <w:lang w:val="en-US" w:eastAsia="zh-CN"/>
        </w:rPr>
        <w:t>的依赖抽样则与众多更为复杂的数学模型没有太大差异。</w:t>
      </w:r>
    </w:p>
    <w:p w:rsidR="00DC677B" w:rsidRPr="007309E7" w:rsidRDefault="00DC677B" w:rsidP="00DC677B">
      <w:pPr>
        <w:pStyle w:val="TableNo"/>
        <w:rPr>
          <w:lang w:val="en-US" w:eastAsia="zh-CN"/>
        </w:rPr>
      </w:pPr>
      <w:r>
        <w:rPr>
          <w:rFonts w:hint="eastAsia"/>
          <w:lang w:val="en-US" w:eastAsia="zh-CN"/>
        </w:rPr>
        <w:t>表</w:t>
      </w:r>
      <w:r w:rsidRPr="007309E7">
        <w:rPr>
          <w:lang w:val="en-US" w:eastAsia="zh-CN"/>
        </w:rPr>
        <w:t>1</w:t>
      </w:r>
    </w:p>
    <w:p w:rsidR="00DC677B" w:rsidRPr="007309E7" w:rsidRDefault="00DC677B" w:rsidP="00DC677B">
      <w:pPr>
        <w:pStyle w:val="Tabletitle"/>
        <w:rPr>
          <w:lang w:val="en-US" w:eastAsia="zh-CN"/>
        </w:rPr>
      </w:pPr>
      <w:r>
        <w:rPr>
          <w:rFonts w:hint="eastAsia"/>
          <w:kern w:val="21"/>
          <w:lang w:eastAsia="zh-CN"/>
        </w:rPr>
        <w:t>在不同占用百分比条件下取得</w:t>
      </w:r>
      <w:r w:rsidRPr="0037415D">
        <w:rPr>
          <w:kern w:val="21"/>
          <w:lang w:val="en-US" w:eastAsia="zh-CN"/>
        </w:rPr>
        <w:t>10</w:t>
      </w:r>
      <w:r w:rsidRPr="0037415D">
        <w:rPr>
          <w:rFonts w:hint="eastAsia"/>
          <w:kern w:val="21"/>
          <w:lang w:val="en-US" w:eastAsia="zh-CN"/>
        </w:rPr>
        <w:t>％</w:t>
      </w:r>
      <w:r>
        <w:rPr>
          <w:rFonts w:hint="eastAsia"/>
          <w:kern w:val="21"/>
          <w:lang w:eastAsia="zh-CN"/>
        </w:rPr>
        <w:t>相对准确率和</w:t>
      </w:r>
      <w:r w:rsidRPr="0037415D">
        <w:rPr>
          <w:kern w:val="21"/>
          <w:lang w:val="en-US" w:eastAsia="zh-CN"/>
        </w:rPr>
        <w:t>95</w:t>
      </w:r>
      <w:r w:rsidRPr="0037415D">
        <w:rPr>
          <w:rFonts w:hint="eastAsia"/>
          <w:kern w:val="21"/>
          <w:lang w:val="en-US" w:eastAsia="zh-CN"/>
        </w:rPr>
        <w:t>％</w:t>
      </w:r>
      <w:r>
        <w:rPr>
          <w:rFonts w:hint="eastAsia"/>
          <w:kern w:val="21"/>
          <w:lang w:eastAsia="zh-CN"/>
        </w:rPr>
        <w:t>置信度</w:t>
      </w:r>
      <w:r w:rsidR="00E77C84">
        <w:rPr>
          <w:kern w:val="21"/>
          <w:lang w:eastAsia="zh-CN"/>
        </w:rPr>
        <w:br/>
      </w:r>
      <w:r>
        <w:rPr>
          <w:rFonts w:hint="eastAsia"/>
          <w:kern w:val="21"/>
          <w:lang w:eastAsia="zh-CN"/>
        </w:rPr>
        <w:t>所需要的相关和独立采样的数目</w:t>
      </w:r>
      <w:r w:rsidRPr="0021636A">
        <w:rPr>
          <w:rFonts w:hint="eastAsia"/>
          <w:kern w:val="21"/>
          <w:lang w:val="en-US" w:eastAsia="zh-CN"/>
        </w:rPr>
        <w:t>（</w:t>
      </w:r>
      <w:r>
        <w:rPr>
          <w:rFonts w:hint="eastAsia"/>
          <w:kern w:val="21"/>
          <w:lang w:eastAsia="zh-CN"/>
        </w:rPr>
        <w:t>假定采样周期为</w:t>
      </w:r>
      <w:r>
        <w:rPr>
          <w:rFonts w:hint="eastAsia"/>
          <w:kern w:val="21"/>
          <w:lang w:eastAsia="zh-CN"/>
        </w:rPr>
        <w:t>1</w:t>
      </w:r>
      <w:r>
        <w:rPr>
          <w:rFonts w:hint="eastAsia"/>
          <w:kern w:val="21"/>
          <w:lang w:eastAsia="zh-CN"/>
        </w:rPr>
        <w:t>秒</w:t>
      </w:r>
      <w:r w:rsidRPr="0021636A">
        <w:rPr>
          <w:rFonts w:hint="eastAsia"/>
          <w:kern w:val="21"/>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410"/>
        <w:gridCol w:w="2410"/>
        <w:gridCol w:w="2410"/>
      </w:tblGrid>
      <w:tr w:rsidR="00DC677B" w:rsidRPr="004A0FE3" w:rsidTr="004E3ACC">
        <w:trPr>
          <w:jc w:val="center"/>
        </w:trPr>
        <w:tc>
          <w:tcPr>
            <w:tcW w:w="1700" w:type="dxa"/>
          </w:tcPr>
          <w:p w:rsidR="00DC677B" w:rsidRPr="004A0FE3" w:rsidRDefault="00DC677B" w:rsidP="004E3ACC">
            <w:pPr>
              <w:pStyle w:val="Tablehead"/>
              <w:rPr>
                <w:lang w:val="en-US"/>
              </w:rPr>
            </w:pPr>
            <w:r w:rsidRPr="004A0FE3">
              <w:rPr>
                <w:rFonts w:hint="eastAsia"/>
                <w:kern w:val="21"/>
              </w:rPr>
              <w:t>占用度</w:t>
            </w:r>
            <w:r w:rsidRPr="004A0FE3">
              <w:rPr>
                <w:lang w:val="en-US"/>
              </w:rPr>
              <w:br/>
              <w:t>(%)</w:t>
            </w:r>
          </w:p>
        </w:tc>
        <w:tc>
          <w:tcPr>
            <w:tcW w:w="2410" w:type="dxa"/>
          </w:tcPr>
          <w:p w:rsidR="00DC677B" w:rsidRPr="004A0FE3" w:rsidRDefault="00DC677B" w:rsidP="004E3ACC">
            <w:pPr>
              <w:pStyle w:val="Tablehead"/>
              <w:rPr>
                <w:lang w:val="en-US" w:eastAsia="zh-CN"/>
              </w:rPr>
            </w:pPr>
            <w:r w:rsidRPr="004A0FE3">
              <w:rPr>
                <w:rFonts w:hint="eastAsia"/>
                <w:kern w:val="21"/>
                <w:lang w:eastAsia="zh-CN"/>
              </w:rPr>
              <w:t>需要的</w:t>
            </w:r>
            <w:r w:rsidRPr="004A0FE3">
              <w:rPr>
                <w:kern w:val="21"/>
                <w:lang w:eastAsia="zh-CN"/>
              </w:rPr>
              <w:br/>
            </w:r>
            <w:r w:rsidRPr="004A0FE3">
              <w:rPr>
                <w:rFonts w:hint="eastAsia"/>
                <w:kern w:val="21"/>
                <w:lang w:eastAsia="zh-CN"/>
              </w:rPr>
              <w:t>独立采样数量</w:t>
            </w:r>
          </w:p>
        </w:tc>
        <w:tc>
          <w:tcPr>
            <w:tcW w:w="2410" w:type="dxa"/>
          </w:tcPr>
          <w:p w:rsidR="00DC677B" w:rsidRPr="004A0FE3" w:rsidRDefault="00DC677B" w:rsidP="004E3ACC">
            <w:pPr>
              <w:pStyle w:val="Tablehead"/>
              <w:rPr>
                <w:lang w:val="en-US" w:eastAsia="zh-CN"/>
              </w:rPr>
            </w:pPr>
            <w:r w:rsidRPr="004A0FE3">
              <w:rPr>
                <w:rFonts w:hint="eastAsia"/>
                <w:kern w:val="21"/>
                <w:lang w:eastAsia="zh-CN"/>
              </w:rPr>
              <w:t>需要的</w:t>
            </w:r>
            <w:r w:rsidRPr="004A0FE3">
              <w:rPr>
                <w:kern w:val="21"/>
                <w:lang w:eastAsia="zh-CN"/>
              </w:rPr>
              <w:br/>
            </w:r>
            <w:r w:rsidRPr="004A0FE3">
              <w:rPr>
                <w:rFonts w:hint="eastAsia"/>
                <w:kern w:val="21"/>
                <w:lang w:eastAsia="zh-CN"/>
              </w:rPr>
              <w:t>相关采样数量</w:t>
            </w:r>
          </w:p>
        </w:tc>
        <w:tc>
          <w:tcPr>
            <w:tcW w:w="2410" w:type="dxa"/>
          </w:tcPr>
          <w:p w:rsidR="00DC677B" w:rsidRPr="004A0FE3" w:rsidRDefault="00DC677B" w:rsidP="004E3ACC">
            <w:pPr>
              <w:pStyle w:val="Tablehead"/>
              <w:rPr>
                <w:lang w:eastAsia="zh-CN"/>
              </w:rPr>
            </w:pPr>
            <w:r w:rsidRPr="004A0FE3">
              <w:rPr>
                <w:rFonts w:hint="eastAsia"/>
                <w:kern w:val="21"/>
                <w:lang w:eastAsia="zh-CN"/>
              </w:rPr>
              <w:t>需要的采样时间</w:t>
            </w:r>
            <w:r w:rsidRPr="004A0FE3">
              <w:rPr>
                <w:kern w:val="21"/>
                <w:lang w:eastAsia="zh-CN"/>
              </w:rPr>
              <w:br/>
            </w:r>
            <w:r w:rsidRPr="004A0FE3">
              <w:rPr>
                <w:rFonts w:hint="eastAsia"/>
                <w:kern w:val="21"/>
                <w:lang w:eastAsia="zh-CN"/>
              </w:rPr>
              <w:t>（小时）</w:t>
            </w:r>
          </w:p>
        </w:tc>
      </w:tr>
      <w:tr w:rsidR="00DC677B" w:rsidRPr="004A0FE3" w:rsidTr="004E3ACC">
        <w:trPr>
          <w:jc w:val="center"/>
        </w:trPr>
        <w:tc>
          <w:tcPr>
            <w:tcW w:w="1700" w:type="dxa"/>
          </w:tcPr>
          <w:p w:rsidR="00DC677B" w:rsidRPr="004A0FE3"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eastAsia="zh-CN"/>
              </w:rPr>
            </w:pPr>
            <w:r w:rsidRPr="004A0FE3">
              <w:rPr>
                <w:lang w:eastAsia="zh-CN"/>
              </w:rPr>
              <w:t>6.67</w:t>
            </w:r>
          </w:p>
        </w:tc>
        <w:tc>
          <w:tcPr>
            <w:tcW w:w="2410" w:type="dxa"/>
          </w:tcPr>
          <w:p w:rsidR="00DC677B" w:rsidRPr="004A0FE3" w:rsidRDefault="00DC677B" w:rsidP="004E3ACC">
            <w:pPr>
              <w:pStyle w:val="Tabletext"/>
              <w:ind w:right="794"/>
              <w:jc w:val="right"/>
              <w:rPr>
                <w:lang w:eastAsia="zh-CN"/>
              </w:rPr>
            </w:pPr>
            <w:r w:rsidRPr="004A0FE3">
              <w:rPr>
                <w:lang w:eastAsia="zh-CN"/>
              </w:rPr>
              <w:t>5 368</w:t>
            </w:r>
          </w:p>
        </w:tc>
        <w:tc>
          <w:tcPr>
            <w:tcW w:w="2410" w:type="dxa"/>
          </w:tcPr>
          <w:p w:rsidR="00DC677B" w:rsidRPr="004A0FE3" w:rsidRDefault="00DC677B" w:rsidP="004E3ACC">
            <w:pPr>
              <w:pStyle w:val="Tabletext"/>
              <w:ind w:right="794"/>
              <w:jc w:val="right"/>
              <w:rPr>
                <w:lang w:eastAsia="zh-CN"/>
              </w:rPr>
            </w:pPr>
            <w:r w:rsidRPr="004A0FE3">
              <w:rPr>
                <w:lang w:eastAsia="zh-CN"/>
              </w:rPr>
              <w:t>16 641</w:t>
            </w:r>
          </w:p>
        </w:tc>
        <w:tc>
          <w:tcPr>
            <w:tcW w:w="2410" w:type="dxa"/>
          </w:tcPr>
          <w:p w:rsidR="00DC677B" w:rsidRPr="004B422E"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center"/>
              <w:rPr>
                <w:lang w:eastAsia="zh-CN"/>
              </w:rPr>
            </w:pPr>
            <w:r>
              <w:rPr>
                <w:lang w:eastAsia="zh-CN"/>
              </w:rPr>
              <w:t>4.6</w:t>
            </w:r>
          </w:p>
        </w:tc>
      </w:tr>
      <w:tr w:rsidR="00DC677B" w:rsidRPr="004A0FE3" w:rsidTr="004E3ACC">
        <w:trPr>
          <w:jc w:val="center"/>
        </w:trPr>
        <w:tc>
          <w:tcPr>
            <w:tcW w:w="1700" w:type="dxa"/>
          </w:tcPr>
          <w:p w:rsidR="00DC677B" w:rsidRPr="004A0FE3"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10</w:t>
            </w:r>
          </w:p>
        </w:tc>
        <w:tc>
          <w:tcPr>
            <w:tcW w:w="2410" w:type="dxa"/>
          </w:tcPr>
          <w:p w:rsidR="00DC677B" w:rsidRPr="004A0FE3" w:rsidRDefault="00DC677B" w:rsidP="004E3ACC">
            <w:pPr>
              <w:pStyle w:val="Tabletext"/>
              <w:ind w:right="794"/>
              <w:jc w:val="right"/>
              <w:rPr>
                <w:lang w:eastAsia="zh-CN"/>
              </w:rPr>
            </w:pPr>
            <w:r w:rsidRPr="004A0FE3">
              <w:rPr>
                <w:lang w:eastAsia="zh-CN"/>
              </w:rPr>
              <w:t>3 461</w:t>
            </w:r>
          </w:p>
        </w:tc>
        <w:tc>
          <w:tcPr>
            <w:tcW w:w="2410" w:type="dxa"/>
          </w:tcPr>
          <w:p w:rsidR="00DC677B" w:rsidRPr="004A0FE3" w:rsidRDefault="00DC677B" w:rsidP="004E3ACC">
            <w:pPr>
              <w:pStyle w:val="Tabletext"/>
              <w:ind w:right="794"/>
              <w:jc w:val="right"/>
              <w:rPr>
                <w:lang w:eastAsia="zh-CN"/>
              </w:rPr>
            </w:pPr>
            <w:r w:rsidRPr="004A0FE3">
              <w:rPr>
                <w:lang w:eastAsia="zh-CN"/>
              </w:rPr>
              <w:t>10 730</w:t>
            </w:r>
          </w:p>
        </w:tc>
        <w:tc>
          <w:tcPr>
            <w:tcW w:w="2410" w:type="dxa"/>
          </w:tcPr>
          <w:p w:rsidR="00DC677B" w:rsidRPr="004B422E"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238"/>
              <w:jc w:val="center"/>
              <w:rPr>
                <w:lang w:eastAsia="zh-CN"/>
              </w:rPr>
            </w:pPr>
            <w:r>
              <w:rPr>
                <w:lang w:eastAsia="zh-CN"/>
              </w:rPr>
              <w:t>3.0</w:t>
            </w:r>
          </w:p>
        </w:tc>
      </w:tr>
      <w:tr w:rsidR="00DC677B" w:rsidRPr="004A0FE3" w:rsidTr="004E3ACC">
        <w:trPr>
          <w:jc w:val="center"/>
        </w:trPr>
        <w:tc>
          <w:tcPr>
            <w:tcW w:w="1700" w:type="dxa"/>
          </w:tcPr>
          <w:p w:rsidR="00DC677B" w:rsidRPr="004A0FE3"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15</w:t>
            </w:r>
          </w:p>
        </w:tc>
        <w:tc>
          <w:tcPr>
            <w:tcW w:w="2410" w:type="dxa"/>
          </w:tcPr>
          <w:p w:rsidR="00DC677B" w:rsidRPr="004A0FE3" w:rsidRDefault="00DC677B" w:rsidP="004E3ACC">
            <w:pPr>
              <w:pStyle w:val="Tabletext"/>
              <w:ind w:right="794"/>
              <w:jc w:val="right"/>
              <w:rPr>
                <w:lang w:eastAsia="zh-CN"/>
              </w:rPr>
            </w:pPr>
            <w:r w:rsidRPr="004A0FE3">
              <w:rPr>
                <w:lang w:eastAsia="zh-CN"/>
              </w:rPr>
              <w:t>2 117</w:t>
            </w:r>
          </w:p>
        </w:tc>
        <w:tc>
          <w:tcPr>
            <w:tcW w:w="2410" w:type="dxa"/>
          </w:tcPr>
          <w:p w:rsidR="00DC677B" w:rsidRPr="004A0FE3" w:rsidRDefault="00DC677B" w:rsidP="004E3ACC">
            <w:pPr>
              <w:pStyle w:val="Tabletext"/>
              <w:ind w:right="794"/>
              <w:jc w:val="right"/>
              <w:rPr>
                <w:lang w:eastAsia="zh-CN"/>
              </w:rPr>
            </w:pPr>
            <w:r w:rsidRPr="004A0FE3">
              <w:rPr>
                <w:lang w:eastAsia="zh-CN"/>
              </w:rPr>
              <w:t>6 563</w:t>
            </w:r>
          </w:p>
        </w:tc>
        <w:tc>
          <w:tcPr>
            <w:tcW w:w="2410" w:type="dxa"/>
          </w:tcPr>
          <w:p w:rsidR="00DC677B" w:rsidRPr="004B422E"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center"/>
              <w:rPr>
                <w:lang w:eastAsia="zh-CN"/>
              </w:rPr>
            </w:pPr>
            <w:r>
              <w:rPr>
                <w:lang w:eastAsia="zh-CN"/>
              </w:rPr>
              <w:t>1.8</w:t>
            </w:r>
          </w:p>
        </w:tc>
      </w:tr>
      <w:tr w:rsidR="00DC677B" w:rsidRPr="004A0FE3" w:rsidTr="004E3ACC">
        <w:trPr>
          <w:jc w:val="center"/>
        </w:trPr>
        <w:tc>
          <w:tcPr>
            <w:tcW w:w="1700" w:type="dxa"/>
          </w:tcPr>
          <w:p w:rsidR="00DC677B" w:rsidRPr="004A0FE3"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20</w:t>
            </w:r>
          </w:p>
        </w:tc>
        <w:tc>
          <w:tcPr>
            <w:tcW w:w="2410" w:type="dxa"/>
          </w:tcPr>
          <w:p w:rsidR="00DC677B" w:rsidRPr="004A0FE3" w:rsidRDefault="00DC677B" w:rsidP="004E3ACC">
            <w:pPr>
              <w:pStyle w:val="Tabletext"/>
              <w:ind w:right="794"/>
              <w:jc w:val="right"/>
              <w:rPr>
                <w:lang w:eastAsia="zh-CN"/>
              </w:rPr>
            </w:pPr>
            <w:r w:rsidRPr="004A0FE3">
              <w:rPr>
                <w:lang w:eastAsia="zh-CN"/>
              </w:rPr>
              <w:t>1 535</w:t>
            </w:r>
          </w:p>
        </w:tc>
        <w:tc>
          <w:tcPr>
            <w:tcW w:w="2410" w:type="dxa"/>
          </w:tcPr>
          <w:p w:rsidR="00DC677B" w:rsidRPr="004A0FE3" w:rsidRDefault="00DC677B" w:rsidP="004E3ACC">
            <w:pPr>
              <w:pStyle w:val="Tabletext"/>
              <w:ind w:right="794"/>
              <w:jc w:val="right"/>
              <w:rPr>
                <w:lang w:eastAsia="zh-CN"/>
              </w:rPr>
            </w:pPr>
            <w:r w:rsidRPr="004A0FE3">
              <w:rPr>
                <w:lang w:eastAsia="zh-CN"/>
              </w:rPr>
              <w:t>4 759</w:t>
            </w:r>
          </w:p>
        </w:tc>
        <w:tc>
          <w:tcPr>
            <w:tcW w:w="2410" w:type="dxa"/>
          </w:tcPr>
          <w:p w:rsidR="00DC677B" w:rsidRPr="004B422E"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center"/>
              <w:rPr>
                <w:lang w:eastAsia="zh-CN"/>
              </w:rPr>
            </w:pPr>
            <w:r>
              <w:rPr>
                <w:lang w:eastAsia="zh-CN"/>
              </w:rPr>
              <w:t>1</w:t>
            </w:r>
            <w:r w:rsidRPr="004B422E">
              <w:rPr>
                <w:lang w:eastAsia="zh-CN"/>
              </w:rPr>
              <w:t>.3</w:t>
            </w:r>
          </w:p>
        </w:tc>
      </w:tr>
      <w:tr w:rsidR="00DC677B" w:rsidRPr="004A0FE3" w:rsidTr="004E3ACC">
        <w:trPr>
          <w:jc w:val="center"/>
        </w:trPr>
        <w:tc>
          <w:tcPr>
            <w:tcW w:w="1700" w:type="dxa"/>
          </w:tcPr>
          <w:p w:rsidR="00DC677B" w:rsidRPr="004A0FE3"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30</w:t>
            </w:r>
          </w:p>
        </w:tc>
        <w:tc>
          <w:tcPr>
            <w:tcW w:w="2410" w:type="dxa"/>
          </w:tcPr>
          <w:p w:rsidR="00DC677B" w:rsidRPr="004A0FE3" w:rsidRDefault="00DC677B" w:rsidP="004E3ACC">
            <w:pPr>
              <w:pStyle w:val="Tabletext"/>
              <w:ind w:right="794"/>
              <w:jc w:val="right"/>
              <w:rPr>
                <w:lang w:eastAsia="zh-CN"/>
              </w:rPr>
            </w:pPr>
            <w:r w:rsidRPr="004A0FE3">
              <w:rPr>
                <w:lang w:eastAsia="zh-CN"/>
              </w:rPr>
              <w:t>849</w:t>
            </w:r>
          </w:p>
        </w:tc>
        <w:tc>
          <w:tcPr>
            <w:tcW w:w="2410" w:type="dxa"/>
          </w:tcPr>
          <w:p w:rsidR="00DC677B" w:rsidRPr="004A0FE3" w:rsidRDefault="00DC677B" w:rsidP="004E3ACC">
            <w:pPr>
              <w:pStyle w:val="Tabletext"/>
              <w:ind w:right="794"/>
              <w:jc w:val="right"/>
              <w:rPr>
                <w:lang w:eastAsia="zh-CN"/>
              </w:rPr>
            </w:pPr>
            <w:r w:rsidRPr="004A0FE3">
              <w:rPr>
                <w:lang w:eastAsia="zh-CN"/>
              </w:rPr>
              <w:t>2 632</w:t>
            </w:r>
          </w:p>
        </w:tc>
        <w:tc>
          <w:tcPr>
            <w:tcW w:w="2410" w:type="dxa"/>
          </w:tcPr>
          <w:p w:rsidR="00DC677B" w:rsidRPr="004B422E"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center"/>
              <w:rPr>
                <w:lang w:eastAsia="zh-CN"/>
              </w:rPr>
            </w:pPr>
            <w:r>
              <w:rPr>
                <w:lang w:eastAsia="zh-CN"/>
              </w:rPr>
              <w:t>0.72</w:t>
            </w:r>
          </w:p>
        </w:tc>
      </w:tr>
      <w:tr w:rsidR="00DC677B" w:rsidRPr="004A0FE3" w:rsidTr="004E3ACC">
        <w:trPr>
          <w:jc w:val="center"/>
        </w:trPr>
        <w:tc>
          <w:tcPr>
            <w:tcW w:w="1700" w:type="dxa"/>
          </w:tcPr>
          <w:p w:rsidR="00DC677B" w:rsidRPr="004A0FE3"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40</w:t>
            </w:r>
          </w:p>
        </w:tc>
        <w:tc>
          <w:tcPr>
            <w:tcW w:w="2410" w:type="dxa"/>
          </w:tcPr>
          <w:p w:rsidR="00DC677B" w:rsidRPr="004A0FE3" w:rsidRDefault="00DC677B" w:rsidP="004E3ACC">
            <w:pPr>
              <w:pStyle w:val="Tabletext"/>
              <w:ind w:right="794"/>
              <w:jc w:val="right"/>
              <w:rPr>
                <w:lang w:eastAsia="zh-CN"/>
              </w:rPr>
            </w:pPr>
            <w:r w:rsidRPr="004A0FE3">
              <w:rPr>
                <w:lang w:eastAsia="zh-CN"/>
              </w:rPr>
              <w:t>573</w:t>
            </w:r>
          </w:p>
        </w:tc>
        <w:tc>
          <w:tcPr>
            <w:tcW w:w="2410" w:type="dxa"/>
          </w:tcPr>
          <w:p w:rsidR="00DC677B" w:rsidRPr="004A0FE3" w:rsidRDefault="00DC677B" w:rsidP="004E3ACC">
            <w:pPr>
              <w:pStyle w:val="Tabletext"/>
              <w:ind w:right="794"/>
              <w:jc w:val="right"/>
              <w:rPr>
                <w:lang w:eastAsia="zh-CN"/>
              </w:rPr>
            </w:pPr>
            <w:r w:rsidRPr="004A0FE3">
              <w:rPr>
                <w:lang w:eastAsia="zh-CN"/>
              </w:rPr>
              <w:t>1 777</w:t>
            </w:r>
          </w:p>
        </w:tc>
        <w:tc>
          <w:tcPr>
            <w:tcW w:w="2410" w:type="dxa"/>
          </w:tcPr>
          <w:p w:rsidR="00DC677B" w:rsidRPr="004B422E"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center"/>
              <w:rPr>
                <w:lang w:eastAsia="zh-CN"/>
              </w:rPr>
            </w:pPr>
            <w:r w:rsidRPr="004B422E">
              <w:rPr>
                <w:lang w:eastAsia="zh-CN"/>
              </w:rPr>
              <w:t>0</w:t>
            </w:r>
            <w:r>
              <w:rPr>
                <w:lang w:eastAsia="zh-CN"/>
              </w:rPr>
              <w:t>.5</w:t>
            </w:r>
          </w:p>
        </w:tc>
      </w:tr>
      <w:tr w:rsidR="00DC677B" w:rsidRPr="004A0FE3" w:rsidTr="004E3ACC">
        <w:trPr>
          <w:jc w:val="center"/>
        </w:trPr>
        <w:tc>
          <w:tcPr>
            <w:tcW w:w="1700" w:type="dxa"/>
          </w:tcPr>
          <w:p w:rsidR="00DC677B" w:rsidRPr="004A0FE3"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eastAsia="zh-CN"/>
              </w:rPr>
            </w:pPr>
            <w:r w:rsidRPr="004A0FE3">
              <w:rPr>
                <w:lang w:eastAsia="zh-CN"/>
              </w:rPr>
              <w:t>50</w:t>
            </w:r>
          </w:p>
        </w:tc>
        <w:tc>
          <w:tcPr>
            <w:tcW w:w="2410" w:type="dxa"/>
          </w:tcPr>
          <w:p w:rsidR="00DC677B" w:rsidRPr="004A0FE3" w:rsidRDefault="00DC677B" w:rsidP="004E3ACC">
            <w:pPr>
              <w:pStyle w:val="Tabletext"/>
              <w:ind w:right="794"/>
              <w:jc w:val="right"/>
              <w:rPr>
                <w:lang w:eastAsia="zh-CN"/>
              </w:rPr>
            </w:pPr>
            <w:r w:rsidRPr="004A0FE3">
              <w:rPr>
                <w:lang w:eastAsia="zh-CN"/>
              </w:rPr>
              <w:t>381</w:t>
            </w:r>
          </w:p>
        </w:tc>
        <w:tc>
          <w:tcPr>
            <w:tcW w:w="2410" w:type="dxa"/>
          </w:tcPr>
          <w:p w:rsidR="00DC677B" w:rsidRPr="004A0FE3" w:rsidRDefault="00DC677B" w:rsidP="004E3ACC">
            <w:pPr>
              <w:pStyle w:val="Tabletext"/>
              <w:ind w:right="794"/>
              <w:jc w:val="right"/>
              <w:rPr>
                <w:lang w:eastAsia="zh-CN"/>
              </w:rPr>
            </w:pPr>
            <w:r w:rsidRPr="004A0FE3">
              <w:rPr>
                <w:lang w:eastAsia="zh-CN"/>
              </w:rPr>
              <w:t>1 182</w:t>
            </w:r>
          </w:p>
        </w:tc>
        <w:tc>
          <w:tcPr>
            <w:tcW w:w="2410" w:type="dxa"/>
          </w:tcPr>
          <w:p w:rsidR="00DC677B" w:rsidRPr="004B422E"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center"/>
              <w:rPr>
                <w:lang w:eastAsia="zh-CN"/>
              </w:rPr>
            </w:pPr>
            <w:r>
              <w:rPr>
                <w:lang w:eastAsia="zh-CN"/>
              </w:rPr>
              <w:t>0.32</w:t>
            </w:r>
          </w:p>
        </w:tc>
      </w:tr>
      <w:tr w:rsidR="00DC677B" w:rsidRPr="004A0FE3" w:rsidTr="004E3ACC">
        <w:trPr>
          <w:jc w:val="center"/>
        </w:trPr>
        <w:tc>
          <w:tcPr>
            <w:tcW w:w="1700" w:type="dxa"/>
          </w:tcPr>
          <w:p w:rsidR="00DC677B" w:rsidRPr="004A0FE3"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4A0FE3">
              <w:t>60</w:t>
            </w:r>
          </w:p>
        </w:tc>
        <w:tc>
          <w:tcPr>
            <w:tcW w:w="2410" w:type="dxa"/>
          </w:tcPr>
          <w:p w:rsidR="00DC677B" w:rsidRPr="004A0FE3" w:rsidRDefault="00DC677B" w:rsidP="004E3ACC">
            <w:pPr>
              <w:pStyle w:val="Tabletext"/>
              <w:ind w:right="794"/>
              <w:jc w:val="right"/>
              <w:rPr>
                <w:lang w:eastAsia="zh-CN"/>
              </w:rPr>
            </w:pPr>
            <w:r w:rsidRPr="004A0FE3">
              <w:rPr>
                <w:lang w:eastAsia="zh-CN"/>
              </w:rPr>
              <w:t>253</w:t>
            </w:r>
          </w:p>
        </w:tc>
        <w:tc>
          <w:tcPr>
            <w:tcW w:w="2410" w:type="dxa"/>
          </w:tcPr>
          <w:p w:rsidR="00DC677B" w:rsidRPr="004A0FE3" w:rsidRDefault="00DC677B" w:rsidP="004E3ACC">
            <w:pPr>
              <w:pStyle w:val="Tabletext"/>
              <w:ind w:right="794"/>
              <w:jc w:val="right"/>
              <w:rPr>
                <w:lang w:eastAsia="zh-CN"/>
              </w:rPr>
            </w:pPr>
            <w:r w:rsidRPr="004A0FE3">
              <w:rPr>
                <w:lang w:eastAsia="zh-CN"/>
              </w:rPr>
              <w:t>785</w:t>
            </w:r>
          </w:p>
        </w:tc>
        <w:tc>
          <w:tcPr>
            <w:tcW w:w="2410" w:type="dxa"/>
          </w:tcPr>
          <w:p w:rsidR="00DC677B" w:rsidRPr="004B422E"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center"/>
              <w:rPr>
                <w:lang w:eastAsia="zh-CN"/>
              </w:rPr>
            </w:pPr>
            <w:r w:rsidRPr="004B422E">
              <w:rPr>
                <w:lang w:eastAsia="zh-CN"/>
              </w:rPr>
              <w:t>0.</w:t>
            </w:r>
            <w:r>
              <w:rPr>
                <w:lang w:eastAsia="zh-CN"/>
              </w:rPr>
              <w:t>22</w:t>
            </w:r>
          </w:p>
        </w:tc>
      </w:tr>
      <w:tr w:rsidR="00DC677B" w:rsidRPr="004A0FE3" w:rsidTr="004E3ACC">
        <w:trPr>
          <w:jc w:val="center"/>
        </w:trPr>
        <w:tc>
          <w:tcPr>
            <w:tcW w:w="1700" w:type="dxa"/>
          </w:tcPr>
          <w:p w:rsidR="00DC677B" w:rsidRPr="004A0FE3"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pPr>
            <w:r w:rsidRPr="004A0FE3">
              <w:t>70</w:t>
            </w:r>
          </w:p>
        </w:tc>
        <w:tc>
          <w:tcPr>
            <w:tcW w:w="2410" w:type="dxa"/>
          </w:tcPr>
          <w:p w:rsidR="00DC677B" w:rsidRPr="004A0FE3" w:rsidRDefault="00DC677B" w:rsidP="004E3ACC">
            <w:pPr>
              <w:pStyle w:val="Tabletext"/>
              <w:ind w:right="794"/>
              <w:jc w:val="right"/>
              <w:rPr>
                <w:lang w:eastAsia="zh-CN"/>
              </w:rPr>
            </w:pPr>
            <w:r w:rsidRPr="004A0FE3">
              <w:rPr>
                <w:lang w:eastAsia="zh-CN"/>
              </w:rPr>
              <w:t>162</w:t>
            </w:r>
          </w:p>
        </w:tc>
        <w:tc>
          <w:tcPr>
            <w:tcW w:w="2410" w:type="dxa"/>
          </w:tcPr>
          <w:p w:rsidR="00DC677B" w:rsidRPr="004A0FE3" w:rsidRDefault="00DC677B" w:rsidP="004E3ACC">
            <w:pPr>
              <w:pStyle w:val="Tabletext"/>
              <w:ind w:right="794"/>
              <w:jc w:val="right"/>
              <w:rPr>
                <w:lang w:eastAsia="zh-CN"/>
              </w:rPr>
            </w:pPr>
            <w:r>
              <w:rPr>
                <w:rFonts w:hint="eastAsia"/>
                <w:lang w:eastAsia="zh-CN"/>
              </w:rPr>
              <w:t>502</w:t>
            </w:r>
          </w:p>
        </w:tc>
        <w:tc>
          <w:tcPr>
            <w:tcW w:w="2410" w:type="dxa"/>
          </w:tcPr>
          <w:p w:rsidR="00DC677B" w:rsidRPr="004B422E" w:rsidRDefault="00DC677B" w:rsidP="004E3A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center"/>
              <w:rPr>
                <w:lang w:eastAsia="zh-CN"/>
              </w:rPr>
            </w:pPr>
            <w:r w:rsidRPr="004B422E">
              <w:rPr>
                <w:lang w:eastAsia="zh-CN"/>
              </w:rPr>
              <w:t>0.</w:t>
            </w:r>
            <w:r>
              <w:rPr>
                <w:lang w:eastAsia="zh-CN"/>
              </w:rPr>
              <w:t>15</w:t>
            </w:r>
          </w:p>
        </w:tc>
      </w:tr>
    </w:tbl>
    <w:p w:rsidR="00DC677B" w:rsidRDefault="00DC677B" w:rsidP="00E77C84">
      <w:pPr>
        <w:overflowPunct/>
        <w:autoSpaceDE/>
        <w:autoSpaceDN/>
        <w:adjustRightInd/>
        <w:spacing w:before="240"/>
        <w:ind w:firstLineChars="200" w:firstLine="480"/>
        <w:jc w:val="left"/>
        <w:textAlignment w:val="auto"/>
        <w:rPr>
          <w:lang w:val="en-US" w:eastAsia="zh-CN"/>
        </w:rPr>
      </w:pPr>
      <w:r>
        <w:rPr>
          <w:rFonts w:hint="eastAsia"/>
          <w:lang w:val="en-GB" w:eastAsia="zh-CN"/>
        </w:rPr>
        <w:t>测量质量的特征也可由绝对准确率</w:t>
      </w:r>
      <w:r>
        <w:t>Δ</w:t>
      </w:r>
      <w:r w:rsidRPr="001C4AD2">
        <w:rPr>
          <w:i/>
          <w:iCs/>
          <w:vertAlign w:val="subscript"/>
          <w:lang w:val="en-US" w:eastAsia="zh-CN"/>
        </w:rPr>
        <w:t>SO</w:t>
      </w:r>
      <w:r>
        <w:rPr>
          <w:rFonts w:hint="eastAsia"/>
          <w:lang w:val="en-GB" w:eastAsia="zh-CN"/>
        </w:rPr>
        <w:t>（它决定了估计值大幅偏离真实值</w:t>
      </w:r>
      <w:r w:rsidRPr="001C4AD2">
        <w:rPr>
          <w:rFonts w:eastAsia="Calibri"/>
          <w:i/>
          <w:iCs/>
          <w:lang w:val="en-US" w:eastAsia="zh-CN"/>
        </w:rPr>
        <w:t>SO</w:t>
      </w:r>
      <w:r>
        <w:rPr>
          <w:rFonts w:hint="eastAsia"/>
          <w:lang w:val="en-GB" w:eastAsia="zh-CN"/>
        </w:rPr>
        <w:t>的多大范围视为可以接受）以及可信（置信度，它说明了占用度估计必须在从</w:t>
      </w:r>
      <w:r w:rsidRPr="001C4AD2">
        <w:rPr>
          <w:rFonts w:eastAsia="Calibri"/>
          <w:lang w:val="en-US" w:eastAsia="zh-CN"/>
        </w:rPr>
        <w:t>(SO − </w:t>
      </w:r>
      <w:r>
        <w:t>Δ</w:t>
      </w:r>
      <w:r w:rsidRPr="001C4AD2">
        <w:rPr>
          <w:i/>
          <w:iCs/>
          <w:vertAlign w:val="subscript"/>
          <w:lang w:val="en-US" w:eastAsia="zh-CN"/>
        </w:rPr>
        <w:t>SO</w:t>
      </w:r>
      <w:r w:rsidRPr="001C4AD2">
        <w:rPr>
          <w:lang w:val="en-US" w:eastAsia="zh-CN"/>
        </w:rPr>
        <w:t>)</w:t>
      </w:r>
      <w:r>
        <w:rPr>
          <w:rFonts w:eastAsia="Calibri"/>
        </w:rPr>
        <w:fldChar w:fldCharType="begin"/>
      </w:r>
      <w:r>
        <w:rPr>
          <w:rFonts w:eastAsia="Calibri"/>
        </w:rPr>
        <w:fldChar w:fldCharType="end"/>
      </w:r>
      <w:r w:rsidRPr="001C4AD2">
        <w:rPr>
          <w:rFonts w:eastAsia="Calibri"/>
          <w:lang w:val="en-US" w:eastAsia="zh-CN"/>
        </w:rPr>
        <w:t xml:space="preserve"> </w:t>
      </w:r>
      <w:r>
        <w:rPr>
          <w:rFonts w:eastAsiaTheme="minorEastAsia" w:hint="eastAsia"/>
          <w:lang w:val="en-US" w:eastAsia="zh-CN"/>
        </w:rPr>
        <w:t>至</w:t>
      </w:r>
      <w:r w:rsidRPr="001C4AD2">
        <w:rPr>
          <w:rFonts w:eastAsia="Calibri"/>
          <w:lang w:val="en-US" w:eastAsia="zh-CN"/>
        </w:rPr>
        <w:t>(SO + </w:t>
      </w:r>
      <w:r>
        <w:t>Δ</w:t>
      </w:r>
      <w:r w:rsidRPr="001C4AD2">
        <w:rPr>
          <w:i/>
          <w:iCs/>
          <w:vertAlign w:val="subscript"/>
          <w:lang w:val="en-US" w:eastAsia="zh-CN"/>
        </w:rPr>
        <w:t>SO</w:t>
      </w:r>
      <w:r w:rsidRPr="001C4AD2">
        <w:rPr>
          <w:rFonts w:eastAsia="Calibri"/>
          <w:lang w:val="en-US" w:eastAsia="zh-CN"/>
        </w:rPr>
        <w:t>)</w:t>
      </w:r>
      <w:r w:rsidRPr="004B751A">
        <w:rPr>
          <w:rFonts w:hint="eastAsia"/>
          <w:lang w:val="en-GB" w:eastAsia="zh-CN"/>
        </w:rPr>
        <w:t xml:space="preserve"> </w:t>
      </w:r>
      <w:r>
        <w:rPr>
          <w:rFonts w:hint="eastAsia"/>
          <w:lang w:val="en-GB" w:eastAsia="zh-CN"/>
        </w:rPr>
        <w:t>的间隔内，称为可信间隔</w:t>
      </w:r>
      <w:r>
        <w:rPr>
          <w:rFonts w:eastAsia="Calibri"/>
          <w:sz w:val="22"/>
        </w:rPr>
        <w:fldChar w:fldCharType="begin"/>
      </w:r>
      <w:r>
        <w:rPr>
          <w:rFonts w:eastAsia="Calibri"/>
          <w:sz w:val="22"/>
        </w:rPr>
        <w:fldChar w:fldCharType="end"/>
      </w:r>
      <w:r>
        <w:rPr>
          <w:rFonts w:hint="eastAsia"/>
          <w:lang w:val="en-GB" w:eastAsia="zh-CN"/>
        </w:rPr>
        <w:t>）描述。有时以</w:t>
      </w:r>
      <w:r w:rsidRPr="001C4AD2">
        <w:rPr>
          <w:rFonts w:eastAsia="Calibri"/>
          <w:i/>
          <w:iCs/>
          <w:lang w:val="en-US" w:eastAsia="zh-CN"/>
        </w:rPr>
        <w:t>SO</w:t>
      </w:r>
      <w:r w:rsidRPr="001C4AD2">
        <w:rPr>
          <w:rFonts w:eastAsia="Calibri"/>
          <w:lang w:val="en-US" w:eastAsia="zh-CN"/>
        </w:rPr>
        <w:t> · (1 ± </w:t>
      </w:r>
      <w:r>
        <w:rPr>
          <w:rFonts w:eastAsia="Calibri"/>
        </w:rPr>
        <w:t>δ</w:t>
      </w:r>
      <w:r w:rsidRPr="001C4AD2">
        <w:rPr>
          <w:rFonts w:eastAsia="Calibri"/>
          <w:i/>
          <w:iCs/>
          <w:vertAlign w:val="subscript"/>
          <w:lang w:val="en-US" w:eastAsia="zh-CN"/>
        </w:rPr>
        <w:t>SO</w:t>
      </w:r>
      <w:r w:rsidRPr="001C4AD2">
        <w:rPr>
          <w:rFonts w:eastAsia="Calibri"/>
          <w:lang w:val="en-US" w:eastAsia="zh-CN"/>
        </w:rPr>
        <w:t>)</w:t>
      </w:r>
      <w:r>
        <w:rPr>
          <w:rFonts w:hint="eastAsia"/>
          <w:lang w:val="en-GB" w:eastAsia="zh-CN"/>
        </w:rPr>
        <w:t>的形式描述可信间隔限制更为方便，其中</w:t>
      </w:r>
      <w:r>
        <w:rPr>
          <w:rFonts w:eastAsia="Calibri"/>
        </w:rPr>
        <w:t>δ</w:t>
      </w:r>
      <w:r w:rsidRPr="001C4AD2">
        <w:rPr>
          <w:rFonts w:eastAsia="Calibri"/>
          <w:i/>
          <w:iCs/>
          <w:vertAlign w:val="subscript"/>
          <w:lang w:val="en-US" w:eastAsia="zh-CN"/>
        </w:rPr>
        <w:t>SO</w:t>
      </w:r>
      <w:r w:rsidRPr="001C4AD2">
        <w:rPr>
          <w:lang w:val="en-US" w:eastAsia="zh-CN"/>
        </w:rPr>
        <w:t> = </w:t>
      </w:r>
      <w:r>
        <w:t>Δ</w:t>
      </w:r>
      <w:r w:rsidRPr="001C4AD2">
        <w:rPr>
          <w:i/>
          <w:iCs/>
          <w:vertAlign w:val="subscript"/>
          <w:lang w:val="en-US" w:eastAsia="zh-CN"/>
        </w:rPr>
        <w:t>SO </w:t>
      </w:r>
      <w:r w:rsidRPr="001C4AD2">
        <w:rPr>
          <w:lang w:val="en-US" w:eastAsia="zh-CN"/>
        </w:rPr>
        <w:t>/</w:t>
      </w:r>
      <w:r w:rsidRPr="001C4AD2">
        <w:rPr>
          <w:i/>
          <w:iCs/>
          <w:vertAlign w:val="subscript"/>
          <w:lang w:val="en-US" w:eastAsia="zh-CN"/>
        </w:rPr>
        <w:t> </w:t>
      </w:r>
      <w:r w:rsidRPr="001C4AD2">
        <w:rPr>
          <w:i/>
          <w:iCs/>
          <w:lang w:val="en-US" w:eastAsia="zh-CN"/>
        </w:rPr>
        <w:t>SO</w:t>
      </w:r>
      <w:r w:rsidRPr="001C4AD2">
        <w:rPr>
          <w:lang w:val="en-US" w:eastAsia="zh-CN"/>
        </w:rPr>
        <w:t xml:space="preserve"> </w:t>
      </w:r>
      <w:r>
        <w:rPr>
          <w:rFonts w:hint="eastAsia"/>
          <w:lang w:val="en-US" w:eastAsia="zh-CN"/>
        </w:rPr>
        <w:t>为可允许的最大相对评估误差。</w:t>
      </w:r>
      <w:r>
        <w:fldChar w:fldCharType="begin"/>
      </w:r>
      <w:r>
        <w:fldChar w:fldCharType="end"/>
      </w:r>
    </w:p>
    <w:p w:rsidR="00DC677B" w:rsidRDefault="00DC677B" w:rsidP="00DC677B">
      <w:pPr>
        <w:overflowPunct/>
        <w:autoSpaceDE/>
        <w:autoSpaceDN/>
        <w:adjustRightInd/>
        <w:ind w:firstLineChars="200" w:firstLine="480"/>
        <w:jc w:val="left"/>
        <w:textAlignment w:val="auto"/>
        <w:rPr>
          <w:rFonts w:eastAsia="Calibri"/>
          <w:lang w:val="en-US" w:eastAsia="zh-CN"/>
        </w:rPr>
      </w:pPr>
      <w:r>
        <w:rPr>
          <w:rFonts w:eastAsiaTheme="minorEastAsia" w:hint="eastAsia"/>
          <w:lang w:val="en-US" w:eastAsia="zh-CN"/>
        </w:rPr>
        <w:t>为确保在经济使用计算资源的情况下获得足够准确和可信的测量，需考虑以下问题。</w:t>
      </w:r>
    </w:p>
    <w:p w:rsidR="00DC677B" w:rsidRDefault="00DC677B" w:rsidP="00DC677B">
      <w:pPr>
        <w:overflowPunct/>
        <w:autoSpaceDE/>
        <w:autoSpaceDN/>
        <w:adjustRightInd/>
        <w:ind w:firstLineChars="200" w:firstLine="480"/>
        <w:jc w:val="left"/>
        <w:textAlignment w:val="auto"/>
        <w:rPr>
          <w:color w:val="000000"/>
          <w:lang w:val="en-US" w:eastAsia="zh-CN"/>
        </w:rPr>
      </w:pPr>
      <w:r>
        <w:rPr>
          <w:color w:val="000000"/>
          <w:lang w:eastAsia="zh-CN"/>
        </w:rPr>
        <w:t>占用率</w:t>
      </w:r>
      <w:r w:rsidR="00CE5CB4">
        <w:rPr>
          <w:rFonts w:hint="eastAsia"/>
          <w:color w:val="000000"/>
          <w:lang w:eastAsia="zh-CN"/>
        </w:rPr>
        <w:t>估算</w:t>
      </w:r>
      <w:r>
        <w:rPr>
          <w:color w:val="000000"/>
          <w:lang w:eastAsia="zh-CN"/>
        </w:rPr>
        <w:t>的准确</w:t>
      </w:r>
      <w:r>
        <w:rPr>
          <w:rFonts w:hint="eastAsia"/>
          <w:color w:val="000000"/>
          <w:lang w:eastAsia="zh-CN"/>
        </w:rPr>
        <w:t>性</w:t>
      </w:r>
      <w:r>
        <w:rPr>
          <w:color w:val="000000"/>
          <w:lang w:eastAsia="zh-CN"/>
        </w:rPr>
        <w:t>和置信度</w:t>
      </w:r>
      <w:r>
        <w:rPr>
          <w:rFonts w:hint="eastAsia"/>
          <w:color w:val="000000"/>
          <w:lang w:eastAsia="zh-CN"/>
        </w:rPr>
        <w:t>不仅由</w:t>
      </w:r>
      <w:r w:rsidRPr="00E82823">
        <w:rPr>
          <w:rFonts w:ascii="STKaiti" w:eastAsia="STKaiti" w:hAnsi="STKaiti"/>
          <w:iCs/>
          <w:color w:val="000000"/>
          <w:lang w:eastAsia="zh-CN"/>
        </w:rPr>
        <w:t>积分时间</w:t>
      </w:r>
      <w:r>
        <w:rPr>
          <w:color w:val="000000"/>
          <w:lang w:eastAsia="zh-CN"/>
        </w:rPr>
        <w:t>内</w:t>
      </w:r>
      <w:r>
        <w:rPr>
          <w:rFonts w:hint="eastAsia"/>
          <w:color w:val="000000"/>
          <w:lang w:eastAsia="zh-CN"/>
        </w:rPr>
        <w:t>获得的样本</w:t>
      </w:r>
      <w:r>
        <w:rPr>
          <w:color w:val="000000"/>
          <w:lang w:eastAsia="zh-CN"/>
        </w:rPr>
        <w:t>数量</w:t>
      </w:r>
      <w:r>
        <w:rPr>
          <w:rFonts w:hint="eastAsia"/>
          <w:color w:val="000000"/>
          <w:lang w:eastAsia="zh-CN"/>
        </w:rPr>
        <w:t>决定</w:t>
      </w:r>
      <w:r w:rsidRPr="00E82823">
        <w:rPr>
          <w:rFonts w:hint="eastAsia"/>
          <w:color w:val="000000"/>
          <w:lang w:val="en-US" w:eastAsia="zh-CN"/>
        </w:rPr>
        <w:t>，</w:t>
      </w:r>
      <w:r>
        <w:rPr>
          <w:rFonts w:hint="eastAsia"/>
          <w:color w:val="000000"/>
          <w:lang w:val="en-US" w:eastAsia="zh-CN"/>
        </w:rPr>
        <w:t>还由在信道内测到的信号属性决定。在无线电信道中以脉冲信号为主的情况下，与累积样本的数量及监测设备的操作速度有关的最严格要求起到了作用。当测量频段占用度时，这种分析的信号也是典型的。如表</w:t>
      </w:r>
      <w:r>
        <w:rPr>
          <w:rFonts w:hint="eastAsia"/>
          <w:color w:val="000000"/>
          <w:lang w:val="en-US" w:eastAsia="zh-CN"/>
        </w:rPr>
        <w:t>2</w:t>
      </w:r>
      <w:r>
        <w:rPr>
          <w:rFonts w:hint="eastAsia"/>
          <w:color w:val="000000"/>
          <w:lang w:val="en-US" w:eastAsia="zh-CN"/>
        </w:rPr>
        <w:t>所示，如信道中为脉冲信号，在其他因素相同的情况下，进行准确和可信测量所需的样本数量由信道占用度的实际水平决定。</w:t>
      </w:r>
    </w:p>
    <w:p w:rsidR="00DC677B" w:rsidRDefault="00DC677B" w:rsidP="00DC677B">
      <w:pPr>
        <w:pStyle w:val="TableNo"/>
        <w:keepLines/>
        <w:rPr>
          <w:rFonts w:eastAsia="Calibri"/>
          <w:lang w:val="en-US" w:eastAsia="zh-CN"/>
        </w:rPr>
      </w:pPr>
      <w:r>
        <w:rPr>
          <w:rFonts w:eastAsiaTheme="minorEastAsia" w:hint="eastAsia"/>
          <w:lang w:val="en-US" w:eastAsia="zh-CN"/>
        </w:rPr>
        <w:lastRenderedPageBreak/>
        <w:t>表</w:t>
      </w:r>
      <w:r w:rsidRPr="001C4AD2">
        <w:rPr>
          <w:rFonts w:eastAsia="Calibri"/>
          <w:lang w:val="en-US" w:eastAsia="zh-CN"/>
        </w:rPr>
        <w:t>2</w:t>
      </w:r>
    </w:p>
    <w:p w:rsidR="00DC677B" w:rsidRPr="0035055D" w:rsidRDefault="00DC677B" w:rsidP="00DC677B">
      <w:pPr>
        <w:pStyle w:val="Tabletitle"/>
        <w:rPr>
          <w:rFonts w:eastAsia="Calibri"/>
          <w:lang w:val="en-US" w:eastAsia="zh-CN"/>
        </w:rPr>
      </w:pPr>
      <w:r>
        <w:rPr>
          <w:rFonts w:hint="eastAsia"/>
          <w:lang w:val="en-US" w:eastAsia="zh-CN"/>
        </w:rPr>
        <w:t>置信度</w:t>
      </w:r>
      <w:r w:rsidRPr="007309E7">
        <w:rPr>
          <w:lang w:val="en-US" w:eastAsia="zh-CN"/>
        </w:rPr>
        <w:t>95%</w:t>
      </w:r>
      <w:r>
        <w:rPr>
          <w:rFonts w:hint="eastAsia"/>
          <w:lang w:val="en-US" w:eastAsia="zh-CN"/>
        </w:rPr>
        <w:t>时实现最大</w:t>
      </w:r>
      <w:r>
        <w:rPr>
          <w:rFonts w:hint="eastAsia"/>
          <w:lang w:val="en-US" w:eastAsia="zh-CN"/>
        </w:rPr>
        <w:t>10%</w:t>
      </w:r>
      <w:r>
        <w:rPr>
          <w:rFonts w:hint="eastAsia"/>
          <w:lang w:val="en-US" w:eastAsia="zh-CN"/>
        </w:rPr>
        <w:t>的</w:t>
      </w:r>
      <w:r w:rsidR="00E77C84">
        <w:rPr>
          <w:lang w:val="en-US" w:eastAsia="zh-CN"/>
        </w:rPr>
        <w:br/>
      </w:r>
      <w:r>
        <w:rPr>
          <w:rFonts w:hint="eastAsia"/>
          <w:lang w:val="en-US" w:eastAsia="zh-CN"/>
        </w:rPr>
        <w:t>相对误差</w:t>
      </w:r>
      <w:r w:rsidRPr="00FD1254">
        <w:rPr>
          <w:rFonts w:eastAsia="Calibri"/>
          <w:szCs w:val="24"/>
        </w:rPr>
        <w:t>δ</w:t>
      </w:r>
      <w:r w:rsidRPr="001C4AD2">
        <w:rPr>
          <w:rFonts w:eastAsia="Calibri"/>
          <w:i/>
          <w:iCs/>
          <w:szCs w:val="24"/>
          <w:vertAlign w:val="subscript"/>
          <w:lang w:val="en-US" w:eastAsia="zh-CN"/>
        </w:rPr>
        <w:t>SO</w:t>
      </w:r>
      <w:r w:rsidRPr="007309E7">
        <w:rPr>
          <w:lang w:val="en-US" w:eastAsia="zh-CN"/>
        </w:rPr>
        <w:t xml:space="preserve"> </w:t>
      </w:r>
      <w:r>
        <w:rPr>
          <w:rFonts w:hint="eastAsia"/>
          <w:lang w:val="en-US" w:eastAsia="zh-CN"/>
        </w:rPr>
        <w:t>或</w:t>
      </w:r>
      <w:r>
        <w:rPr>
          <w:rFonts w:hint="eastAsia"/>
          <w:lang w:val="en-US" w:eastAsia="zh-CN"/>
        </w:rPr>
        <w:t>1%</w:t>
      </w:r>
      <w:r>
        <w:rPr>
          <w:rFonts w:hint="eastAsia"/>
          <w:lang w:val="en-US" w:eastAsia="zh-CN"/>
        </w:rPr>
        <w:t>的绝对误差</w:t>
      </w:r>
      <w:r w:rsidRPr="00FD1254">
        <w:rPr>
          <w:szCs w:val="24"/>
        </w:rPr>
        <w:t>Δ</w:t>
      </w:r>
      <w:r w:rsidRPr="001C4AD2">
        <w:rPr>
          <w:i/>
          <w:iCs/>
          <w:szCs w:val="24"/>
          <w:vertAlign w:val="subscript"/>
          <w:lang w:val="en-US" w:eastAsia="zh-CN"/>
        </w:rPr>
        <w:t>SO</w:t>
      </w:r>
      <w:r w:rsidRPr="007309E7">
        <w:rPr>
          <w:lang w:val="en-US" w:eastAsia="zh-CN"/>
        </w:rPr>
        <w:t xml:space="preserve"> </w:t>
      </w:r>
      <w:r>
        <w:rPr>
          <w:rFonts w:hint="eastAsia"/>
          <w:lang w:val="en-US" w:eastAsia="zh-CN"/>
        </w:rPr>
        <w:t>所需的样本数量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7"/>
        <w:gridCol w:w="1928"/>
        <w:gridCol w:w="1928"/>
        <w:gridCol w:w="1928"/>
        <w:gridCol w:w="1928"/>
      </w:tblGrid>
      <w:tr w:rsidR="00DC677B" w:rsidRPr="0038168D" w:rsidTr="004E3ACC">
        <w:trPr>
          <w:jc w:val="center"/>
        </w:trPr>
        <w:tc>
          <w:tcPr>
            <w:tcW w:w="1927" w:type="dxa"/>
            <w:vMerge w:val="restart"/>
            <w:vAlign w:val="center"/>
          </w:tcPr>
          <w:p w:rsidR="00DC677B" w:rsidRPr="0038168D" w:rsidRDefault="00DC677B" w:rsidP="004E3ACC">
            <w:pPr>
              <w:pStyle w:val="Tablehead"/>
              <w:keepLines/>
              <w:rPr>
                <w:rFonts w:eastAsia="Calibri"/>
                <w:lang w:val="en-US"/>
              </w:rPr>
            </w:pPr>
            <w:r>
              <w:rPr>
                <w:rFonts w:eastAsiaTheme="minorEastAsia" w:hint="eastAsia"/>
                <w:lang w:val="en-US" w:eastAsia="zh-CN"/>
              </w:rPr>
              <w:t>信道占用，</w:t>
            </w:r>
            <w:r w:rsidRPr="0038168D">
              <w:rPr>
                <w:rFonts w:eastAsia="Calibri"/>
                <w:lang w:val="en-US"/>
              </w:rPr>
              <w:br/>
              <w:t>%</w:t>
            </w:r>
          </w:p>
        </w:tc>
        <w:tc>
          <w:tcPr>
            <w:tcW w:w="3856" w:type="dxa"/>
            <w:gridSpan w:val="2"/>
            <w:vAlign w:val="center"/>
          </w:tcPr>
          <w:p w:rsidR="00DC677B" w:rsidRPr="0038168D" w:rsidRDefault="00DC677B" w:rsidP="004E3ACC">
            <w:pPr>
              <w:pStyle w:val="Tablehead"/>
              <w:keepLines/>
              <w:rPr>
                <w:rFonts w:eastAsia="Calibri"/>
                <w:lang w:val="en-US" w:eastAsia="zh-CN"/>
              </w:rPr>
            </w:pPr>
            <w:r>
              <w:rPr>
                <w:rFonts w:eastAsiaTheme="minorEastAsia" w:hint="eastAsia"/>
                <w:lang w:val="en-US" w:eastAsia="zh-CN"/>
              </w:rPr>
              <w:t>所需的相对误差</w:t>
            </w:r>
            <w:r w:rsidRPr="00EF2B85">
              <w:rPr>
                <w:rFonts w:eastAsia="Calibri"/>
              </w:rPr>
              <w:t>δ</w:t>
            </w:r>
            <w:r w:rsidRPr="0038168D">
              <w:rPr>
                <w:rFonts w:eastAsia="Calibri"/>
                <w:i/>
                <w:iCs/>
                <w:vertAlign w:val="subscript"/>
                <w:lang w:val="en-US" w:eastAsia="zh-CN"/>
              </w:rPr>
              <w:t>SO</w:t>
            </w:r>
            <w:r w:rsidRPr="0038168D">
              <w:rPr>
                <w:rFonts w:eastAsia="Calibri"/>
                <w:lang w:val="en-US" w:eastAsia="zh-CN"/>
              </w:rPr>
              <w:t xml:space="preserve">  = 10%</w:t>
            </w:r>
          </w:p>
        </w:tc>
        <w:tc>
          <w:tcPr>
            <w:tcW w:w="3856" w:type="dxa"/>
            <w:gridSpan w:val="2"/>
            <w:vAlign w:val="center"/>
          </w:tcPr>
          <w:p w:rsidR="00DC677B" w:rsidRPr="0038168D" w:rsidRDefault="00DC677B" w:rsidP="004E3ACC">
            <w:pPr>
              <w:pStyle w:val="Tablehead"/>
              <w:keepLines/>
              <w:rPr>
                <w:rFonts w:eastAsia="Calibri"/>
                <w:bCs/>
                <w:lang w:val="en-US" w:eastAsia="zh-CN"/>
              </w:rPr>
            </w:pPr>
            <w:r>
              <w:rPr>
                <w:rFonts w:eastAsiaTheme="minorEastAsia" w:hint="eastAsia"/>
                <w:lang w:val="en-US" w:eastAsia="zh-CN"/>
              </w:rPr>
              <w:t>所需的绝对误差</w:t>
            </w:r>
            <w:r w:rsidRPr="00EF2B85">
              <w:t>Δ</w:t>
            </w:r>
            <w:r w:rsidRPr="0038168D">
              <w:rPr>
                <w:i/>
                <w:iCs/>
                <w:vertAlign w:val="subscript"/>
                <w:lang w:val="en-US" w:eastAsia="zh-CN"/>
              </w:rPr>
              <w:t>SO</w:t>
            </w:r>
            <w:r w:rsidRPr="0038168D">
              <w:rPr>
                <w:rFonts w:eastAsia="Calibri"/>
                <w:lang w:val="en-US" w:eastAsia="zh-CN"/>
              </w:rPr>
              <w:t> = 1%</w:t>
            </w:r>
          </w:p>
        </w:tc>
      </w:tr>
      <w:tr w:rsidR="00DC677B" w:rsidRPr="004429D3" w:rsidTr="004E3ACC">
        <w:trPr>
          <w:jc w:val="center"/>
        </w:trPr>
        <w:tc>
          <w:tcPr>
            <w:tcW w:w="1927" w:type="dxa"/>
            <w:vMerge/>
            <w:vAlign w:val="center"/>
          </w:tcPr>
          <w:p w:rsidR="00DC677B" w:rsidRPr="0038168D" w:rsidRDefault="00DC677B" w:rsidP="004E3ACC">
            <w:pPr>
              <w:pStyle w:val="Tablehead"/>
              <w:keepLines/>
              <w:rPr>
                <w:rFonts w:eastAsia="Calibri"/>
                <w:lang w:val="en-US" w:eastAsia="zh-CN"/>
              </w:rPr>
            </w:pPr>
          </w:p>
        </w:tc>
        <w:tc>
          <w:tcPr>
            <w:tcW w:w="1928" w:type="dxa"/>
            <w:vAlign w:val="center"/>
          </w:tcPr>
          <w:p w:rsidR="00DC677B" w:rsidRPr="001C4AD2" w:rsidRDefault="00DC677B" w:rsidP="004E3ACC">
            <w:pPr>
              <w:pStyle w:val="Tablehead"/>
              <w:keepLines/>
              <w:rPr>
                <w:rFonts w:eastAsia="Calibri"/>
                <w:bCs/>
                <w:sz w:val="20"/>
                <w:lang w:val="en-GB" w:eastAsia="zh-CN"/>
              </w:rPr>
            </w:pPr>
            <w:r>
              <w:rPr>
                <w:rFonts w:eastAsiaTheme="minorEastAsia" w:hint="eastAsia"/>
                <w:bCs/>
                <w:sz w:val="20"/>
                <w:lang w:val="en-US" w:eastAsia="zh-CN"/>
              </w:rPr>
              <w:t>得到的绝对</w:t>
            </w:r>
            <w:r w:rsidR="00652009">
              <w:rPr>
                <w:rFonts w:eastAsiaTheme="minorEastAsia"/>
                <w:bCs/>
                <w:sz w:val="20"/>
                <w:lang w:val="en-US" w:eastAsia="zh-CN"/>
              </w:rPr>
              <w:br/>
            </w:r>
            <w:r>
              <w:rPr>
                <w:rFonts w:eastAsiaTheme="minorEastAsia" w:hint="eastAsia"/>
                <w:bCs/>
                <w:sz w:val="20"/>
                <w:lang w:val="en-US" w:eastAsia="zh-CN"/>
              </w:rPr>
              <w:t>误差量级，</w:t>
            </w:r>
            <w:r w:rsidRPr="001C4AD2">
              <w:rPr>
                <w:rFonts w:eastAsia="Calibri"/>
                <w:bCs/>
                <w:sz w:val="20"/>
                <w:lang w:val="en-US" w:eastAsia="zh-CN"/>
              </w:rPr>
              <w:t>%</w:t>
            </w:r>
          </w:p>
        </w:tc>
        <w:tc>
          <w:tcPr>
            <w:tcW w:w="1928" w:type="dxa"/>
            <w:vAlign w:val="center"/>
          </w:tcPr>
          <w:p w:rsidR="00DC677B" w:rsidRPr="001C4AD2" w:rsidRDefault="00DC677B" w:rsidP="004E3ACC">
            <w:pPr>
              <w:pStyle w:val="Tablehead"/>
              <w:keepLines/>
              <w:rPr>
                <w:rFonts w:eastAsia="Calibri"/>
                <w:bCs/>
                <w:sz w:val="20"/>
                <w:lang w:val="en-GB"/>
              </w:rPr>
            </w:pPr>
            <w:r>
              <w:rPr>
                <w:rFonts w:eastAsiaTheme="minorEastAsia" w:hint="eastAsia"/>
                <w:bCs/>
                <w:sz w:val="20"/>
                <w:lang w:val="en-US" w:eastAsia="zh-CN"/>
              </w:rPr>
              <w:t>所需的独立</w:t>
            </w:r>
            <w:r w:rsidR="00652009">
              <w:rPr>
                <w:rFonts w:eastAsiaTheme="minorEastAsia"/>
                <w:bCs/>
                <w:sz w:val="20"/>
                <w:lang w:val="en-US" w:eastAsia="zh-CN"/>
              </w:rPr>
              <w:br/>
            </w:r>
            <w:r>
              <w:rPr>
                <w:rFonts w:eastAsiaTheme="minorEastAsia" w:hint="eastAsia"/>
                <w:bCs/>
                <w:sz w:val="20"/>
                <w:lang w:val="en-US" w:eastAsia="zh-CN"/>
              </w:rPr>
              <w:t>样本数量</w:t>
            </w:r>
          </w:p>
        </w:tc>
        <w:tc>
          <w:tcPr>
            <w:tcW w:w="1928" w:type="dxa"/>
            <w:vAlign w:val="center"/>
          </w:tcPr>
          <w:p w:rsidR="00DC677B" w:rsidRPr="001C4AD2" w:rsidRDefault="00DC677B" w:rsidP="004E3ACC">
            <w:pPr>
              <w:pStyle w:val="Tablehead"/>
              <w:keepLines/>
              <w:rPr>
                <w:rFonts w:eastAsia="Calibri"/>
                <w:bCs/>
                <w:sz w:val="20"/>
                <w:lang w:val="en-GB" w:eastAsia="zh-CN"/>
              </w:rPr>
            </w:pPr>
            <w:r>
              <w:rPr>
                <w:rFonts w:eastAsiaTheme="minorEastAsia" w:hint="eastAsia"/>
                <w:bCs/>
                <w:sz w:val="20"/>
                <w:lang w:val="en-US" w:eastAsia="zh-CN"/>
              </w:rPr>
              <w:t>得到的相对</w:t>
            </w:r>
            <w:r w:rsidR="00652009">
              <w:rPr>
                <w:rFonts w:eastAsiaTheme="minorEastAsia"/>
                <w:bCs/>
                <w:sz w:val="20"/>
                <w:lang w:val="en-US" w:eastAsia="zh-CN"/>
              </w:rPr>
              <w:br/>
            </w:r>
            <w:r>
              <w:rPr>
                <w:rFonts w:eastAsiaTheme="minorEastAsia" w:hint="eastAsia"/>
                <w:bCs/>
                <w:sz w:val="20"/>
                <w:lang w:val="en-US" w:eastAsia="zh-CN"/>
              </w:rPr>
              <w:t>误差量级，</w:t>
            </w:r>
            <w:r w:rsidRPr="001C4AD2">
              <w:rPr>
                <w:rFonts w:eastAsia="Calibri"/>
                <w:bCs/>
                <w:sz w:val="20"/>
                <w:lang w:val="en-US" w:eastAsia="zh-CN"/>
              </w:rPr>
              <w:t>%</w:t>
            </w:r>
          </w:p>
        </w:tc>
        <w:tc>
          <w:tcPr>
            <w:tcW w:w="1928" w:type="dxa"/>
            <w:vAlign w:val="center"/>
          </w:tcPr>
          <w:p w:rsidR="00DC677B" w:rsidRPr="001C4AD2" w:rsidRDefault="00DC677B" w:rsidP="004E3ACC">
            <w:pPr>
              <w:pStyle w:val="Tablehead"/>
              <w:keepLines/>
              <w:rPr>
                <w:rFonts w:eastAsia="Calibri"/>
                <w:bCs/>
                <w:sz w:val="20"/>
                <w:lang w:val="en-GB"/>
              </w:rPr>
            </w:pPr>
            <w:r>
              <w:rPr>
                <w:rFonts w:eastAsiaTheme="minorEastAsia" w:hint="eastAsia"/>
                <w:bCs/>
                <w:sz w:val="20"/>
                <w:lang w:val="en-US" w:eastAsia="zh-CN"/>
              </w:rPr>
              <w:t>所需的独立</w:t>
            </w:r>
            <w:r w:rsidR="00652009">
              <w:rPr>
                <w:rFonts w:eastAsiaTheme="minorEastAsia"/>
                <w:bCs/>
                <w:sz w:val="20"/>
                <w:lang w:val="en-US" w:eastAsia="zh-CN"/>
              </w:rPr>
              <w:br/>
            </w:r>
            <w:r>
              <w:rPr>
                <w:rFonts w:eastAsiaTheme="minorEastAsia" w:hint="eastAsia"/>
                <w:bCs/>
                <w:sz w:val="20"/>
                <w:lang w:val="en-US" w:eastAsia="zh-CN"/>
              </w:rPr>
              <w:t>样本数量</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1</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0.1</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38 047</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100.0</w:t>
            </w:r>
          </w:p>
        </w:tc>
        <w:tc>
          <w:tcPr>
            <w:tcW w:w="1928" w:type="dxa"/>
            <w:tcMar>
              <w:right w:w="794" w:type="dxa"/>
            </w:tcMar>
            <w:vAlign w:val="bottom"/>
          </w:tcPr>
          <w:p w:rsidR="00DC677B" w:rsidRPr="001C4AD2" w:rsidRDefault="00DC677B" w:rsidP="004E3ACC">
            <w:pPr>
              <w:pStyle w:val="Tabletext"/>
              <w:tabs>
                <w:tab w:val="left" w:leader="dot" w:pos="7938"/>
                <w:tab w:val="center" w:pos="9526"/>
              </w:tabs>
              <w:ind w:left="567" w:hanging="567"/>
              <w:jc w:val="right"/>
              <w:rPr>
                <w:rFonts w:eastAsia="Calibri"/>
                <w:bCs/>
              </w:rPr>
            </w:pPr>
            <w:r w:rsidRPr="001C4AD2">
              <w:rPr>
                <w:rFonts w:eastAsia="Calibri"/>
                <w:bCs/>
              </w:rPr>
              <w:t>380</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2</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0.2</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18 832</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50.0</w:t>
            </w:r>
          </w:p>
        </w:tc>
        <w:tc>
          <w:tcPr>
            <w:tcW w:w="1928" w:type="dxa"/>
            <w:tcMar>
              <w:right w:w="794" w:type="dxa"/>
            </w:tcMar>
            <w:vAlign w:val="bottom"/>
          </w:tcPr>
          <w:p w:rsidR="00DC677B" w:rsidRPr="001C4AD2" w:rsidRDefault="00DC677B" w:rsidP="004E3ACC">
            <w:pPr>
              <w:pStyle w:val="Tabletext"/>
              <w:tabs>
                <w:tab w:val="left" w:leader="dot" w:pos="7938"/>
                <w:tab w:val="center" w:pos="9526"/>
              </w:tabs>
              <w:ind w:left="567" w:hanging="567"/>
              <w:jc w:val="right"/>
              <w:rPr>
                <w:rFonts w:eastAsia="Calibri"/>
                <w:bCs/>
              </w:rPr>
            </w:pPr>
            <w:r w:rsidRPr="001C4AD2">
              <w:rPr>
                <w:rFonts w:eastAsia="Calibri"/>
                <w:bCs/>
              </w:rPr>
              <w:t>753</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3</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0.3</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12 426</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33.3</w:t>
            </w:r>
          </w:p>
        </w:tc>
        <w:tc>
          <w:tcPr>
            <w:tcW w:w="1928" w:type="dxa"/>
            <w:tcMar>
              <w:right w:w="794" w:type="dxa"/>
            </w:tcMar>
            <w:vAlign w:val="bottom"/>
          </w:tcPr>
          <w:p w:rsidR="00DC677B" w:rsidRPr="001C4AD2" w:rsidRDefault="00DC677B" w:rsidP="004E3ACC">
            <w:pPr>
              <w:pStyle w:val="Tabletext"/>
              <w:tabs>
                <w:tab w:val="left" w:leader="dot" w:pos="7938"/>
                <w:tab w:val="center" w:pos="9526"/>
              </w:tabs>
              <w:ind w:left="567" w:hanging="567"/>
              <w:jc w:val="right"/>
              <w:rPr>
                <w:rFonts w:eastAsia="Calibri"/>
                <w:bCs/>
              </w:rPr>
            </w:pPr>
            <w:r w:rsidRPr="001C4AD2">
              <w:rPr>
                <w:rFonts w:eastAsia="Calibri"/>
                <w:bCs/>
              </w:rPr>
              <w:t>1</w:t>
            </w:r>
            <w:r w:rsidRPr="00EF2B85">
              <w:rPr>
                <w:rFonts w:eastAsia="Calibri"/>
              </w:rPr>
              <w:t> </w:t>
            </w:r>
            <w:r w:rsidRPr="001C4AD2">
              <w:rPr>
                <w:rFonts w:eastAsia="Calibri"/>
                <w:bCs/>
              </w:rPr>
              <w:t>118</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4</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0.4</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9 224</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25.0</w:t>
            </w:r>
          </w:p>
        </w:tc>
        <w:tc>
          <w:tcPr>
            <w:tcW w:w="1928" w:type="dxa"/>
            <w:tcMar>
              <w:right w:w="794" w:type="dxa"/>
            </w:tcMar>
            <w:vAlign w:val="bottom"/>
          </w:tcPr>
          <w:p w:rsidR="00DC677B" w:rsidRPr="001C4AD2" w:rsidRDefault="00DC677B" w:rsidP="004E3ACC">
            <w:pPr>
              <w:pStyle w:val="Tabletext"/>
              <w:tabs>
                <w:tab w:val="left" w:leader="dot" w:pos="7938"/>
                <w:tab w:val="center" w:pos="9526"/>
              </w:tabs>
              <w:ind w:left="567" w:hanging="567"/>
              <w:jc w:val="right"/>
              <w:rPr>
                <w:rFonts w:eastAsia="Calibri"/>
                <w:bCs/>
              </w:rPr>
            </w:pPr>
            <w:r w:rsidRPr="001C4AD2">
              <w:rPr>
                <w:rFonts w:eastAsia="Calibri"/>
                <w:bCs/>
              </w:rPr>
              <w:t>1</w:t>
            </w:r>
            <w:r w:rsidRPr="00EF2B85">
              <w:rPr>
                <w:rFonts w:eastAsia="Calibri"/>
              </w:rPr>
              <w:t> </w:t>
            </w:r>
            <w:r w:rsidRPr="001C4AD2">
              <w:rPr>
                <w:rFonts w:eastAsia="Calibri"/>
                <w:bCs/>
              </w:rPr>
              <w:t>476</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5</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0.5</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7 302</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20.0</w:t>
            </w:r>
          </w:p>
        </w:tc>
        <w:tc>
          <w:tcPr>
            <w:tcW w:w="1928" w:type="dxa"/>
            <w:tcMar>
              <w:right w:w="794" w:type="dxa"/>
            </w:tcMar>
            <w:vAlign w:val="bottom"/>
          </w:tcPr>
          <w:p w:rsidR="00DC677B" w:rsidRPr="001C4AD2" w:rsidRDefault="00DC677B" w:rsidP="004E3ACC">
            <w:pPr>
              <w:pStyle w:val="Tabletext"/>
              <w:keepLines/>
              <w:tabs>
                <w:tab w:val="left" w:leader="dot" w:pos="7938"/>
                <w:tab w:val="center" w:pos="9526"/>
              </w:tabs>
              <w:ind w:left="567" w:hanging="567"/>
              <w:jc w:val="right"/>
              <w:rPr>
                <w:rFonts w:eastAsia="Calibri"/>
                <w:bCs/>
              </w:rPr>
            </w:pPr>
            <w:r w:rsidRPr="001C4AD2">
              <w:rPr>
                <w:rFonts w:eastAsia="Calibri"/>
                <w:bCs/>
              </w:rPr>
              <w:t>1</w:t>
            </w:r>
            <w:r w:rsidRPr="00EF2B85">
              <w:rPr>
                <w:rFonts w:eastAsia="Calibri"/>
              </w:rPr>
              <w:t> </w:t>
            </w:r>
            <w:r w:rsidRPr="001C4AD2">
              <w:rPr>
                <w:rFonts w:eastAsia="Calibri"/>
                <w:bCs/>
              </w:rPr>
              <w:t>826</w:t>
            </w:r>
          </w:p>
        </w:tc>
      </w:tr>
      <w:tr w:rsidR="00DC677B" w:rsidRPr="00EF2B85" w:rsidTr="004E3ACC">
        <w:trPr>
          <w:jc w:val="center"/>
        </w:trPr>
        <w:tc>
          <w:tcPr>
            <w:tcW w:w="1927" w:type="dxa"/>
            <w:tcMar>
              <w:right w:w="794" w:type="dxa"/>
            </w:tcMar>
          </w:tcPr>
          <w:p w:rsidR="00DC677B" w:rsidRPr="001C4AD2" w:rsidRDefault="00DC677B" w:rsidP="004E3ACC">
            <w:pPr>
              <w:pStyle w:val="Tabletext"/>
              <w:tabs>
                <w:tab w:val="left" w:leader="dot" w:pos="7938"/>
                <w:tab w:val="center" w:pos="9526"/>
              </w:tabs>
              <w:ind w:left="567" w:hanging="567"/>
              <w:jc w:val="right"/>
              <w:rPr>
                <w:rFonts w:eastAsia="Calibri"/>
              </w:rPr>
            </w:pPr>
            <w:r w:rsidRPr="001C4AD2">
              <w:rPr>
                <w:rFonts w:eastAsia="Calibri"/>
              </w:rPr>
              <w:t>10</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1.0</w:t>
            </w:r>
          </w:p>
        </w:tc>
        <w:tc>
          <w:tcPr>
            <w:tcW w:w="1928" w:type="dxa"/>
            <w:tcMar>
              <w:right w:w="794" w:type="dxa"/>
            </w:tcMar>
          </w:tcPr>
          <w:p w:rsidR="00DC677B" w:rsidRPr="001C4AD2" w:rsidRDefault="00DC677B" w:rsidP="004E3ACC">
            <w:pPr>
              <w:pStyle w:val="Tabletext"/>
              <w:tabs>
                <w:tab w:val="left" w:leader="dot" w:pos="7938"/>
                <w:tab w:val="center" w:pos="9526"/>
              </w:tabs>
              <w:ind w:left="567" w:hanging="567"/>
              <w:jc w:val="right"/>
              <w:rPr>
                <w:rFonts w:eastAsia="Calibri"/>
              </w:rPr>
            </w:pPr>
            <w:r w:rsidRPr="001C4AD2">
              <w:rPr>
                <w:rFonts w:eastAsia="Calibri"/>
              </w:rPr>
              <w:t>3</w:t>
            </w:r>
            <w:r w:rsidRPr="00EF2B85">
              <w:rPr>
                <w:rFonts w:eastAsia="Calibri"/>
              </w:rPr>
              <w:t> </w:t>
            </w:r>
            <w:r w:rsidRPr="001C4AD2">
              <w:rPr>
                <w:rFonts w:eastAsia="Calibri"/>
              </w:rPr>
              <w:t>461</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10.0</w:t>
            </w:r>
          </w:p>
        </w:tc>
        <w:tc>
          <w:tcPr>
            <w:tcW w:w="1928" w:type="dxa"/>
            <w:tcMar>
              <w:right w:w="794" w:type="dxa"/>
            </w:tcMar>
            <w:vAlign w:val="bottom"/>
          </w:tcPr>
          <w:p w:rsidR="00DC677B" w:rsidRPr="001C4AD2" w:rsidRDefault="00DC677B" w:rsidP="004E3ACC">
            <w:pPr>
              <w:pStyle w:val="Tabletext"/>
              <w:tabs>
                <w:tab w:val="left" w:leader="dot" w:pos="7938"/>
                <w:tab w:val="center" w:pos="9526"/>
              </w:tabs>
              <w:ind w:left="567" w:hanging="567"/>
              <w:jc w:val="right"/>
              <w:rPr>
                <w:rFonts w:eastAsia="Calibri"/>
                <w:bCs/>
              </w:rPr>
            </w:pPr>
            <w:r w:rsidRPr="001C4AD2">
              <w:rPr>
                <w:rFonts w:eastAsia="Calibri"/>
                <w:bCs/>
              </w:rPr>
              <w:t>3</w:t>
            </w:r>
            <w:r w:rsidRPr="00EF2B85">
              <w:rPr>
                <w:rFonts w:eastAsia="Calibri"/>
              </w:rPr>
              <w:t> </w:t>
            </w:r>
            <w:r w:rsidRPr="001C4AD2">
              <w:rPr>
                <w:rFonts w:eastAsia="Calibri"/>
                <w:bCs/>
              </w:rPr>
              <w:t>461</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15</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1.5</w:t>
            </w:r>
          </w:p>
        </w:tc>
        <w:tc>
          <w:tcPr>
            <w:tcW w:w="1928" w:type="dxa"/>
            <w:tcMar>
              <w:right w:w="794" w:type="dxa"/>
            </w:tcMar>
          </w:tcPr>
          <w:p w:rsidR="00DC677B" w:rsidRPr="001C4AD2" w:rsidRDefault="00DC677B" w:rsidP="004E3ACC">
            <w:pPr>
              <w:pStyle w:val="Tabletext"/>
              <w:keepLines/>
              <w:tabs>
                <w:tab w:val="left" w:leader="dot" w:pos="7938"/>
                <w:tab w:val="center" w:pos="9526"/>
              </w:tabs>
              <w:ind w:left="567" w:hanging="567"/>
              <w:jc w:val="right"/>
              <w:rPr>
                <w:rFonts w:eastAsia="Calibri"/>
              </w:rPr>
            </w:pPr>
            <w:r w:rsidRPr="001C4AD2">
              <w:rPr>
                <w:rFonts w:eastAsia="Calibri"/>
              </w:rPr>
              <w:t>2</w:t>
            </w:r>
            <w:r w:rsidRPr="00EF2B85">
              <w:rPr>
                <w:rFonts w:eastAsia="Calibri"/>
              </w:rPr>
              <w:t> </w:t>
            </w:r>
            <w:r w:rsidRPr="001C4AD2">
              <w:rPr>
                <w:rFonts w:eastAsia="Calibri"/>
              </w:rPr>
              <w:t>117</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6.7</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4 900</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20</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2.0</w:t>
            </w:r>
          </w:p>
        </w:tc>
        <w:tc>
          <w:tcPr>
            <w:tcW w:w="1928" w:type="dxa"/>
            <w:tcMar>
              <w:right w:w="794" w:type="dxa"/>
            </w:tcMar>
          </w:tcPr>
          <w:p w:rsidR="00DC677B" w:rsidRPr="001C4AD2" w:rsidRDefault="00DC677B" w:rsidP="004E3ACC">
            <w:pPr>
              <w:pStyle w:val="Tabletext"/>
              <w:keepLines/>
              <w:tabs>
                <w:tab w:val="left" w:leader="dot" w:pos="7938"/>
                <w:tab w:val="center" w:pos="9526"/>
              </w:tabs>
              <w:ind w:left="567" w:hanging="567"/>
              <w:jc w:val="right"/>
              <w:rPr>
                <w:rFonts w:eastAsia="Calibri"/>
              </w:rPr>
            </w:pPr>
            <w:r w:rsidRPr="001C4AD2">
              <w:rPr>
                <w:rFonts w:eastAsia="Calibri"/>
              </w:rPr>
              <w:t>1</w:t>
            </w:r>
            <w:r w:rsidRPr="00EF2B85">
              <w:rPr>
                <w:rFonts w:eastAsia="Calibri"/>
              </w:rPr>
              <w:t> </w:t>
            </w:r>
            <w:r w:rsidRPr="001C4AD2">
              <w:rPr>
                <w:rFonts w:eastAsia="Calibri"/>
              </w:rPr>
              <w:t>535</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5.0</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6 149</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30</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3.0</w:t>
            </w:r>
          </w:p>
        </w:tc>
        <w:tc>
          <w:tcPr>
            <w:tcW w:w="1928" w:type="dxa"/>
            <w:tcMar>
              <w:right w:w="794" w:type="dxa"/>
            </w:tcMar>
          </w:tcPr>
          <w:p w:rsidR="00DC677B" w:rsidRPr="001C4AD2" w:rsidRDefault="00DC677B" w:rsidP="004E3ACC">
            <w:pPr>
              <w:pStyle w:val="Tabletext"/>
              <w:keepLines/>
              <w:tabs>
                <w:tab w:val="left" w:leader="dot" w:pos="7938"/>
                <w:tab w:val="center" w:pos="9526"/>
              </w:tabs>
              <w:ind w:left="567" w:hanging="567"/>
              <w:jc w:val="right"/>
              <w:rPr>
                <w:rFonts w:eastAsia="Calibri"/>
              </w:rPr>
            </w:pPr>
            <w:r w:rsidRPr="001C4AD2">
              <w:rPr>
                <w:rFonts w:eastAsia="Calibri"/>
              </w:rPr>
              <w:t>849</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3.3</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8 071</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40</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4.0</w:t>
            </w:r>
          </w:p>
        </w:tc>
        <w:tc>
          <w:tcPr>
            <w:tcW w:w="1928" w:type="dxa"/>
            <w:tcMar>
              <w:right w:w="794" w:type="dxa"/>
            </w:tcMar>
          </w:tcPr>
          <w:p w:rsidR="00DC677B" w:rsidRPr="001C4AD2" w:rsidRDefault="00DC677B" w:rsidP="004E3ACC">
            <w:pPr>
              <w:pStyle w:val="Tabletext"/>
              <w:keepLines/>
              <w:tabs>
                <w:tab w:val="left" w:leader="dot" w:pos="7938"/>
                <w:tab w:val="center" w:pos="9526"/>
              </w:tabs>
              <w:ind w:left="567" w:hanging="567"/>
              <w:jc w:val="right"/>
              <w:rPr>
                <w:rFonts w:eastAsia="Calibri"/>
              </w:rPr>
            </w:pPr>
            <w:r w:rsidRPr="001C4AD2">
              <w:rPr>
                <w:rFonts w:eastAsia="Calibri"/>
              </w:rPr>
              <w:t>573</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2.5</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9 224</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50</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5.0</w:t>
            </w:r>
          </w:p>
        </w:tc>
        <w:tc>
          <w:tcPr>
            <w:tcW w:w="1928" w:type="dxa"/>
            <w:tcMar>
              <w:right w:w="794" w:type="dxa"/>
            </w:tcMar>
          </w:tcPr>
          <w:p w:rsidR="00DC677B" w:rsidRPr="001C4AD2" w:rsidRDefault="00DC677B" w:rsidP="004E3ACC">
            <w:pPr>
              <w:pStyle w:val="Tabletext"/>
              <w:keepLines/>
              <w:tabs>
                <w:tab w:val="left" w:leader="dot" w:pos="7938"/>
                <w:tab w:val="center" w:pos="9526"/>
              </w:tabs>
              <w:ind w:left="567" w:hanging="567"/>
              <w:jc w:val="right"/>
              <w:rPr>
                <w:rFonts w:eastAsia="Calibri"/>
              </w:rPr>
            </w:pPr>
            <w:r w:rsidRPr="001C4AD2">
              <w:rPr>
                <w:rFonts w:eastAsia="Calibri"/>
              </w:rPr>
              <w:t>381</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2.0</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9 608</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60</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6.0</w:t>
            </w:r>
          </w:p>
        </w:tc>
        <w:tc>
          <w:tcPr>
            <w:tcW w:w="1928" w:type="dxa"/>
            <w:tcMar>
              <w:right w:w="794" w:type="dxa"/>
            </w:tcMar>
          </w:tcPr>
          <w:p w:rsidR="00DC677B" w:rsidRPr="001C4AD2" w:rsidRDefault="00DC677B" w:rsidP="004E3ACC">
            <w:pPr>
              <w:pStyle w:val="Tabletext"/>
              <w:keepLines/>
              <w:tabs>
                <w:tab w:val="left" w:leader="dot" w:pos="7938"/>
                <w:tab w:val="center" w:pos="9526"/>
              </w:tabs>
              <w:ind w:left="567" w:hanging="567"/>
              <w:jc w:val="right"/>
              <w:rPr>
                <w:rFonts w:eastAsia="Calibri"/>
              </w:rPr>
            </w:pPr>
            <w:r w:rsidRPr="001C4AD2">
              <w:rPr>
                <w:rFonts w:eastAsia="Calibri"/>
              </w:rPr>
              <w:t>253</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1.7</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9 224</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70</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7.0</w:t>
            </w:r>
          </w:p>
        </w:tc>
        <w:tc>
          <w:tcPr>
            <w:tcW w:w="1928" w:type="dxa"/>
            <w:tcMar>
              <w:right w:w="794" w:type="dxa"/>
            </w:tcMar>
          </w:tcPr>
          <w:p w:rsidR="00DC677B" w:rsidRPr="001C4AD2" w:rsidRDefault="00DC677B" w:rsidP="004E3ACC">
            <w:pPr>
              <w:pStyle w:val="Tabletext"/>
              <w:keepLines/>
              <w:tabs>
                <w:tab w:val="left" w:leader="dot" w:pos="7938"/>
                <w:tab w:val="center" w:pos="9526"/>
              </w:tabs>
              <w:ind w:left="567" w:hanging="567"/>
              <w:jc w:val="right"/>
              <w:rPr>
                <w:rFonts w:eastAsia="Calibri"/>
              </w:rPr>
            </w:pPr>
            <w:r w:rsidRPr="001C4AD2">
              <w:rPr>
                <w:rFonts w:eastAsia="Calibri"/>
              </w:rPr>
              <w:t>162</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1.4</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8 071</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80</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8.0</w:t>
            </w:r>
          </w:p>
        </w:tc>
        <w:tc>
          <w:tcPr>
            <w:tcW w:w="1928" w:type="dxa"/>
            <w:tcMar>
              <w:right w:w="794" w:type="dxa"/>
            </w:tcMar>
            <w:vAlign w:val="bottom"/>
          </w:tcPr>
          <w:p w:rsidR="00DC677B" w:rsidRPr="001C4AD2" w:rsidRDefault="00DC677B" w:rsidP="004E3ACC">
            <w:pPr>
              <w:pStyle w:val="Tabletext"/>
              <w:keepLines/>
              <w:tabs>
                <w:tab w:val="left" w:leader="dot" w:pos="7938"/>
                <w:tab w:val="center" w:pos="9526"/>
              </w:tabs>
              <w:ind w:left="567" w:hanging="567"/>
              <w:jc w:val="right"/>
              <w:rPr>
                <w:rFonts w:eastAsia="Calibri"/>
              </w:rPr>
            </w:pPr>
            <w:r w:rsidRPr="001C4AD2">
              <w:rPr>
                <w:rFonts w:eastAsia="Calibri"/>
              </w:rPr>
              <w:t>96</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1.3</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6 149</w:t>
            </w:r>
          </w:p>
        </w:tc>
      </w:tr>
      <w:tr w:rsidR="00DC677B" w:rsidRPr="00EF2B85" w:rsidTr="004E3ACC">
        <w:trPr>
          <w:jc w:val="center"/>
        </w:trPr>
        <w:tc>
          <w:tcPr>
            <w:tcW w:w="1927" w:type="dxa"/>
            <w:tcMar>
              <w:right w:w="794" w:type="dxa"/>
            </w:tcMar>
          </w:tcPr>
          <w:p w:rsidR="00DC677B" w:rsidRPr="00EF2B85" w:rsidRDefault="00DC677B" w:rsidP="004E3ACC">
            <w:pPr>
              <w:pStyle w:val="Tabletext"/>
              <w:jc w:val="right"/>
              <w:rPr>
                <w:rFonts w:eastAsia="Calibri"/>
              </w:rPr>
            </w:pPr>
            <w:r w:rsidRPr="00EF2B85">
              <w:rPr>
                <w:rFonts w:eastAsia="Calibri"/>
              </w:rPr>
              <w:t>90</w:t>
            </w:r>
          </w:p>
        </w:tc>
        <w:tc>
          <w:tcPr>
            <w:tcW w:w="1928" w:type="dxa"/>
            <w:tcMar>
              <w:right w:w="794" w:type="dxa"/>
            </w:tcMar>
          </w:tcPr>
          <w:p w:rsidR="00DC677B" w:rsidRPr="00EF2B85" w:rsidRDefault="00DC677B" w:rsidP="004E3ACC">
            <w:pPr>
              <w:pStyle w:val="Tabletext"/>
              <w:jc w:val="right"/>
              <w:rPr>
                <w:rFonts w:eastAsia="Calibri"/>
              </w:rPr>
            </w:pPr>
            <w:r w:rsidRPr="00EF2B85">
              <w:rPr>
                <w:rFonts w:eastAsia="Calibri"/>
              </w:rPr>
              <w:t>9.0</w:t>
            </w:r>
          </w:p>
        </w:tc>
        <w:tc>
          <w:tcPr>
            <w:tcW w:w="1928" w:type="dxa"/>
            <w:tcMar>
              <w:right w:w="794" w:type="dxa"/>
            </w:tcMar>
            <w:vAlign w:val="bottom"/>
          </w:tcPr>
          <w:p w:rsidR="00DC677B" w:rsidRPr="001C4AD2" w:rsidRDefault="00DC677B" w:rsidP="004E3ACC">
            <w:pPr>
              <w:pStyle w:val="Tabletext"/>
              <w:keepLines/>
              <w:tabs>
                <w:tab w:val="left" w:leader="dot" w:pos="7938"/>
                <w:tab w:val="center" w:pos="9526"/>
              </w:tabs>
              <w:ind w:left="567" w:hanging="567"/>
              <w:jc w:val="right"/>
              <w:rPr>
                <w:rFonts w:eastAsia="Calibri"/>
              </w:rPr>
            </w:pPr>
            <w:r w:rsidRPr="001C4AD2">
              <w:rPr>
                <w:rFonts w:eastAsia="Calibri"/>
              </w:rPr>
              <w:t>43</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1.1</w:t>
            </w:r>
          </w:p>
        </w:tc>
        <w:tc>
          <w:tcPr>
            <w:tcW w:w="1928" w:type="dxa"/>
            <w:tcMar>
              <w:right w:w="794" w:type="dxa"/>
            </w:tcMar>
            <w:vAlign w:val="bottom"/>
          </w:tcPr>
          <w:p w:rsidR="00DC677B" w:rsidRPr="00EF2B85" w:rsidRDefault="00DC677B" w:rsidP="004E3ACC">
            <w:pPr>
              <w:pStyle w:val="Tabletext"/>
              <w:jc w:val="right"/>
              <w:rPr>
                <w:rFonts w:eastAsia="Calibri"/>
              </w:rPr>
            </w:pPr>
            <w:r w:rsidRPr="00EF2B85">
              <w:rPr>
                <w:rFonts w:eastAsia="Calibri"/>
              </w:rPr>
              <w:t>3 459</w:t>
            </w:r>
          </w:p>
        </w:tc>
      </w:tr>
    </w:tbl>
    <w:p w:rsidR="00DC677B" w:rsidRPr="001C4AD2" w:rsidRDefault="00DC677B" w:rsidP="00E77C84">
      <w:pPr>
        <w:spacing w:before="240"/>
        <w:ind w:firstLineChars="200" w:firstLine="480"/>
        <w:rPr>
          <w:rFonts w:eastAsia="Calibri"/>
          <w:lang w:val="en-US" w:eastAsia="zh-CN"/>
        </w:rPr>
      </w:pPr>
      <w:r>
        <w:rPr>
          <w:rFonts w:eastAsiaTheme="minorEastAsia" w:hint="eastAsia"/>
          <w:lang w:val="en-GB" w:eastAsia="zh-CN"/>
        </w:rPr>
        <w:t>不同占用度数值的测量误差和处理数据样本的不同数量可采用图</w:t>
      </w:r>
      <w:r>
        <w:rPr>
          <w:rFonts w:eastAsiaTheme="minorEastAsia" w:hint="eastAsia"/>
          <w:lang w:val="en-GB" w:eastAsia="zh-CN"/>
        </w:rPr>
        <w:t>1</w:t>
      </w:r>
      <w:r>
        <w:rPr>
          <w:rFonts w:eastAsiaTheme="minorEastAsia" w:hint="eastAsia"/>
          <w:lang w:val="en-GB" w:eastAsia="zh-CN"/>
        </w:rPr>
        <w:t>所示的图表进行估算。曲线上的绿点表示一些具体样本数量，尤其是</w:t>
      </w:r>
      <w:r w:rsidRPr="001C4AD2">
        <w:rPr>
          <w:rFonts w:eastAsia="Calibri"/>
          <w:lang w:val="en-US" w:eastAsia="zh-CN"/>
        </w:rPr>
        <w:t>1 600</w:t>
      </w:r>
      <w:r>
        <w:rPr>
          <w:rFonts w:eastAsiaTheme="minorEastAsia" w:hint="eastAsia"/>
          <w:lang w:val="en-US" w:eastAsia="zh-CN"/>
        </w:rPr>
        <w:t>和</w:t>
      </w:r>
      <w:r w:rsidRPr="001C4AD2">
        <w:rPr>
          <w:rFonts w:eastAsia="Calibri"/>
          <w:lang w:val="en-US" w:eastAsia="zh-CN"/>
        </w:rPr>
        <w:t>3 600</w:t>
      </w:r>
      <w:r>
        <w:rPr>
          <w:rFonts w:eastAsiaTheme="minorEastAsia" w:hint="eastAsia"/>
          <w:lang w:val="en-GB" w:eastAsia="zh-CN"/>
        </w:rPr>
        <w:t>的绝对误差值。图表的左上部为带阴影的不可取区域，表示因为误差将不可接受地增大，因此不建议根据这样少量的样本估算占用度。更详细的信息可查阅</w:t>
      </w:r>
      <w:r w:rsidRPr="001C4AD2">
        <w:rPr>
          <w:rFonts w:eastAsia="Calibri"/>
          <w:lang w:val="en-US" w:eastAsia="zh-CN"/>
        </w:rPr>
        <w:t>ITU</w:t>
      </w:r>
      <w:r w:rsidRPr="001C4AD2">
        <w:rPr>
          <w:rFonts w:eastAsia="Calibri"/>
          <w:lang w:val="en-US" w:eastAsia="zh-CN"/>
        </w:rPr>
        <w:noBreakHyphen/>
        <w:t>R SM.2256</w:t>
      </w:r>
      <w:r>
        <w:rPr>
          <w:rFonts w:eastAsiaTheme="minorEastAsia" w:hint="eastAsia"/>
          <w:lang w:val="en-US" w:eastAsia="zh-CN"/>
        </w:rPr>
        <w:t>报告的附件</w:t>
      </w:r>
      <w:r>
        <w:rPr>
          <w:rFonts w:eastAsiaTheme="minorEastAsia" w:hint="eastAsia"/>
          <w:lang w:val="en-US" w:eastAsia="zh-CN"/>
        </w:rPr>
        <w:t>1</w:t>
      </w:r>
      <w:r>
        <w:rPr>
          <w:rFonts w:eastAsiaTheme="minorEastAsia" w:hint="eastAsia"/>
          <w:lang w:val="en-US" w:eastAsia="zh-CN"/>
        </w:rPr>
        <w:t>。</w:t>
      </w:r>
    </w:p>
    <w:p w:rsidR="00DC677B" w:rsidRDefault="00DD7659" w:rsidP="00DC677B">
      <w:pPr>
        <w:overflowPunct/>
        <w:autoSpaceDE/>
        <w:autoSpaceDN/>
        <w:adjustRightInd/>
        <w:ind w:firstLineChars="200" w:firstLine="480"/>
        <w:jc w:val="left"/>
        <w:textAlignment w:val="auto"/>
        <w:rPr>
          <w:color w:val="000000"/>
          <w:lang w:val="en-US" w:eastAsia="zh-CN"/>
        </w:rPr>
      </w:pPr>
      <w:r>
        <w:rPr>
          <w:rFonts w:eastAsiaTheme="minorEastAsia" w:hint="eastAsia"/>
          <w:lang w:val="en-US" w:eastAsia="zh-CN"/>
        </w:rPr>
        <w:t>但是，如果无线电信道中存在长信号，所需的</w:t>
      </w:r>
      <w:r w:rsidR="00DC677B">
        <w:rPr>
          <w:rFonts w:eastAsiaTheme="minorEastAsia" w:hint="eastAsia"/>
          <w:lang w:val="en-US" w:eastAsia="zh-CN"/>
        </w:rPr>
        <w:t>样本数量将主要取决于在积分时间内观察到的平均信号数量，且通常显著低于脉冲信号的情况。有关长信号信道的占用度评估，可查阅</w:t>
      </w:r>
      <w:r w:rsidR="00DC677B" w:rsidRPr="001C4AD2">
        <w:rPr>
          <w:rFonts w:eastAsia="Calibri"/>
          <w:lang w:val="en-US" w:eastAsia="zh-CN"/>
        </w:rPr>
        <w:t>ITU</w:t>
      </w:r>
      <w:r w:rsidR="00DC677B" w:rsidRPr="001C4AD2">
        <w:rPr>
          <w:rFonts w:eastAsia="Calibri"/>
          <w:lang w:val="en-US" w:eastAsia="zh-CN"/>
        </w:rPr>
        <w:noBreakHyphen/>
        <w:t>R SM.2256</w:t>
      </w:r>
      <w:r w:rsidR="00DC677B">
        <w:rPr>
          <w:rFonts w:eastAsiaTheme="minorEastAsia" w:hint="eastAsia"/>
          <w:lang w:val="en-US" w:eastAsia="zh-CN"/>
        </w:rPr>
        <w:t>报告的附件</w:t>
      </w:r>
      <w:r w:rsidR="00DC677B">
        <w:rPr>
          <w:rFonts w:eastAsiaTheme="minorEastAsia" w:hint="eastAsia"/>
          <w:lang w:val="en-US" w:eastAsia="zh-CN"/>
        </w:rPr>
        <w:t>1</w:t>
      </w:r>
      <w:r w:rsidR="00DC677B">
        <w:rPr>
          <w:rFonts w:eastAsiaTheme="minorEastAsia" w:hint="eastAsia"/>
          <w:lang w:val="en-US" w:eastAsia="zh-CN"/>
        </w:rPr>
        <w:t>。</w:t>
      </w:r>
    </w:p>
    <w:p w:rsidR="00DC677B" w:rsidRDefault="00DC677B" w:rsidP="00DC677B">
      <w:pPr>
        <w:pStyle w:val="FigureNo"/>
        <w:rPr>
          <w:lang w:val="en-US" w:eastAsia="zh-CN"/>
        </w:rPr>
      </w:pPr>
      <w:r>
        <w:rPr>
          <w:rFonts w:hint="eastAsia"/>
          <w:lang w:eastAsia="zh-CN"/>
        </w:rPr>
        <w:lastRenderedPageBreak/>
        <w:t>图</w:t>
      </w:r>
      <w:r w:rsidRPr="007E377E">
        <w:rPr>
          <w:lang w:val="en-US" w:eastAsia="zh-CN"/>
        </w:rPr>
        <w:t>1</w:t>
      </w:r>
    </w:p>
    <w:p w:rsidR="00DC677B" w:rsidRPr="003A766C" w:rsidRDefault="00DC677B" w:rsidP="00DC677B">
      <w:pPr>
        <w:pStyle w:val="Figuretitle"/>
        <w:rPr>
          <w:lang w:val="en-US" w:eastAsia="zh-CN"/>
        </w:rPr>
      </w:pPr>
      <w:r>
        <w:rPr>
          <w:rFonts w:hint="eastAsia"/>
          <w:lang w:val="en-US" w:eastAsia="zh-CN"/>
        </w:rPr>
        <w:t>脉冲信号信道</w:t>
      </w:r>
      <w:r>
        <w:rPr>
          <w:rFonts w:hint="eastAsia"/>
          <w:lang w:val="en-US" w:eastAsia="zh-CN"/>
        </w:rPr>
        <w:t>95%</w:t>
      </w:r>
      <w:r>
        <w:rPr>
          <w:rFonts w:hint="eastAsia"/>
          <w:lang w:val="en-US" w:eastAsia="zh-CN"/>
        </w:rPr>
        <w:t>的置信度时占用度估算的相对误差</w:t>
      </w:r>
      <w:r w:rsidR="003C30CD">
        <w:rPr>
          <w:rFonts w:hint="eastAsia"/>
          <w:lang w:val="en-US" w:eastAsia="zh-CN"/>
        </w:rPr>
        <w:t>（</w:t>
      </w:r>
      <w:r w:rsidRPr="003A766C">
        <w:rPr>
          <w:lang w:eastAsia="zh-CN"/>
        </w:rPr>
        <w:t>δ</w:t>
      </w:r>
      <w:r w:rsidRPr="003A766C">
        <w:rPr>
          <w:i/>
          <w:iCs/>
          <w:vertAlign w:val="subscript"/>
          <w:lang w:val="en-GB" w:eastAsia="zh-CN"/>
        </w:rPr>
        <w:t>SO</w:t>
      </w:r>
      <w:r w:rsidRPr="003A766C">
        <w:rPr>
          <w:lang w:eastAsia="zh-CN"/>
        </w:rPr>
        <w:fldChar w:fldCharType="begin"/>
      </w:r>
      <w:r w:rsidRPr="003A766C">
        <w:rPr>
          <w:lang w:val="en-US" w:eastAsia="zh-CN"/>
        </w:rPr>
        <w:fldChar w:fldCharType="end"/>
      </w:r>
      <w:r w:rsidR="003C30CD">
        <w:rPr>
          <w:lang w:val="en-US" w:eastAsia="zh-CN"/>
        </w:rPr>
        <w:t>, %</w:t>
      </w:r>
      <w:r w:rsidR="003C30CD">
        <w:rPr>
          <w:rFonts w:hint="eastAsia"/>
          <w:lang w:val="en-US" w:eastAsia="zh-CN"/>
        </w:rPr>
        <w:t>）</w:t>
      </w:r>
      <w:r>
        <w:rPr>
          <w:rFonts w:hint="eastAsia"/>
          <w:lang w:val="en-US" w:eastAsia="zh-CN"/>
        </w:rPr>
        <w:t>与累积样本数量</w:t>
      </w:r>
      <w:r w:rsidR="003C30CD">
        <w:rPr>
          <w:rFonts w:hint="eastAsia"/>
          <w:lang w:val="en-US" w:eastAsia="zh-CN"/>
        </w:rPr>
        <w:t>（</w:t>
      </w:r>
      <w:r w:rsidRPr="003A766C">
        <w:rPr>
          <w:i/>
          <w:iCs/>
          <w:lang w:val="en-GB" w:eastAsia="zh-CN"/>
        </w:rPr>
        <w:t>J</w:t>
      </w:r>
      <w:r w:rsidRPr="003A766C">
        <w:rPr>
          <w:i/>
          <w:iCs/>
          <w:vertAlign w:val="subscript"/>
          <w:lang w:val="en-GB" w:eastAsia="zh-CN"/>
        </w:rPr>
        <w:t>m</w:t>
      </w:r>
      <w:r w:rsidRPr="003A766C">
        <w:rPr>
          <w:lang w:eastAsia="zh-CN"/>
        </w:rPr>
        <w:fldChar w:fldCharType="begin"/>
      </w:r>
      <w:r w:rsidRPr="003A766C">
        <w:rPr>
          <w:lang w:val="en-US" w:eastAsia="zh-CN"/>
        </w:rPr>
        <w:fldChar w:fldCharType="end"/>
      </w:r>
      <w:r w:rsidR="003C30CD">
        <w:rPr>
          <w:rFonts w:hint="eastAsia"/>
          <w:lang w:val="en-US" w:eastAsia="zh-CN"/>
        </w:rPr>
        <w:t>）</w:t>
      </w:r>
      <w:r>
        <w:rPr>
          <w:rFonts w:hint="eastAsia"/>
          <w:lang w:val="en-US" w:eastAsia="zh-CN"/>
        </w:rPr>
        <w:t>的依赖关系</w:t>
      </w:r>
    </w:p>
    <w:p w:rsidR="00DC677B" w:rsidRPr="00E77C84" w:rsidRDefault="00DC677B" w:rsidP="00E77C84">
      <w:pPr>
        <w:pStyle w:val="Figuretitle"/>
        <w:rPr>
          <w:lang w:val="en-US" w:eastAsia="zh-CN"/>
        </w:rPr>
      </w:pPr>
      <w:r w:rsidRPr="003A766C">
        <w:rPr>
          <w:lang w:eastAsia="zh-CN"/>
        </w:rPr>
        <w:object w:dxaOrig="7074" w:dyaOrig="3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60.95pt" o:ole="">
            <v:imagedata r:id="rId14" o:title=""/>
          </v:shape>
          <o:OLEObject Type="Embed" ProgID="CorelDraw.Graphic.16" ShapeID="_x0000_i1025" DrawAspect="Content" ObjectID="_1580045363" r:id="rId15"/>
        </w:object>
      </w:r>
    </w:p>
    <w:p w:rsidR="00DC677B" w:rsidRPr="007309E7" w:rsidRDefault="00DC677B" w:rsidP="00DC677B">
      <w:pPr>
        <w:pStyle w:val="Heading2"/>
        <w:rPr>
          <w:lang w:val="en-US" w:eastAsia="zh-CN"/>
        </w:rPr>
      </w:pPr>
      <w:r w:rsidRPr="007309E7">
        <w:rPr>
          <w:lang w:val="en-US" w:eastAsia="zh-CN"/>
        </w:rPr>
        <w:t>3.5</w:t>
      </w:r>
      <w:r w:rsidRPr="007309E7">
        <w:rPr>
          <w:lang w:val="en-US" w:eastAsia="zh-CN"/>
        </w:rPr>
        <w:tab/>
      </w:r>
      <w:r>
        <w:rPr>
          <w:rFonts w:hint="eastAsia"/>
          <w:lang w:val="en-US" w:eastAsia="zh-CN"/>
        </w:rPr>
        <w:t>关于占用度测量的考虑</w:t>
      </w:r>
    </w:p>
    <w:p w:rsidR="00DC677B" w:rsidRPr="007309E7" w:rsidRDefault="00DC677B" w:rsidP="00DC677B">
      <w:pPr>
        <w:pStyle w:val="Heading3"/>
        <w:rPr>
          <w:lang w:val="en-US" w:eastAsia="zh-CN"/>
        </w:rPr>
      </w:pPr>
      <w:r w:rsidRPr="007309E7">
        <w:rPr>
          <w:bCs/>
          <w:lang w:val="en-US" w:eastAsia="zh-CN"/>
        </w:rPr>
        <w:t>3.5.1</w:t>
      </w:r>
      <w:r w:rsidRPr="007309E7">
        <w:rPr>
          <w:lang w:val="en-US" w:eastAsia="zh-CN"/>
        </w:rPr>
        <w:tab/>
      </w:r>
      <w:r>
        <w:rPr>
          <w:rFonts w:hint="eastAsia"/>
          <w:lang w:val="en-US" w:eastAsia="zh-CN"/>
        </w:rPr>
        <w:t>发射识别</w:t>
      </w:r>
    </w:p>
    <w:p w:rsidR="00DC677B" w:rsidRPr="007309E7" w:rsidRDefault="00DC677B" w:rsidP="00DC677B">
      <w:pPr>
        <w:ind w:firstLineChars="200" w:firstLine="480"/>
        <w:rPr>
          <w:lang w:val="en-US" w:eastAsia="zh-CN"/>
        </w:rPr>
      </w:pPr>
      <w:r>
        <w:rPr>
          <w:rFonts w:hint="eastAsia"/>
          <w:lang w:val="en-US" w:eastAsia="zh-CN"/>
        </w:rPr>
        <w:t>简单的自动检测无法区分有用和无用发射或是否有多个用户在监测系统覆盖区域内的单频运行。如果这两类发射均高于选择的门限值，它们会被视为频道占用度。</w:t>
      </w:r>
    </w:p>
    <w:p w:rsidR="00DC677B" w:rsidRPr="00550736" w:rsidRDefault="00DC677B" w:rsidP="00DC677B">
      <w:pPr>
        <w:ind w:firstLineChars="200" w:firstLine="480"/>
        <w:rPr>
          <w:rFonts w:ascii="Arial" w:hAnsi="Arial" w:cs="Arial"/>
          <w:color w:val="888888"/>
          <w:sz w:val="20"/>
          <w:lang w:val="en-US" w:eastAsia="zh-CN"/>
        </w:rPr>
      </w:pPr>
      <w:r>
        <w:rPr>
          <w:rFonts w:hint="eastAsia"/>
          <w:lang w:val="en-US" w:eastAsia="zh-CN"/>
        </w:rPr>
        <w:t>利用现代化的后处理软件能够区分不同用户，并</w:t>
      </w:r>
      <w:r w:rsidRPr="00550736">
        <w:rPr>
          <w:rFonts w:ascii="Arial" w:hAnsi="Arial" w:cs="Arial" w:hint="eastAsia"/>
          <w:color w:val="000000"/>
          <w:szCs w:val="24"/>
          <w:lang w:val="en-US" w:eastAsia="zh-CN"/>
        </w:rPr>
        <w:t>考虑到接收端</w:t>
      </w:r>
      <w:r>
        <w:rPr>
          <w:rFonts w:ascii="Arial" w:hAnsi="Arial" w:cs="Arial" w:hint="eastAsia"/>
          <w:color w:val="000000"/>
          <w:szCs w:val="24"/>
          <w:lang w:val="en-US" w:eastAsia="zh-CN"/>
        </w:rPr>
        <w:t>的</w:t>
      </w:r>
      <w:r w:rsidRPr="00550736">
        <w:rPr>
          <w:rFonts w:ascii="Arial" w:hAnsi="Arial" w:cs="Arial" w:hint="eastAsia"/>
          <w:color w:val="000000"/>
          <w:szCs w:val="24"/>
          <w:lang w:val="en-US" w:eastAsia="zh-CN"/>
        </w:rPr>
        <w:t>场强或</w:t>
      </w:r>
      <w:r>
        <w:rPr>
          <w:rFonts w:ascii="Arial" w:hAnsi="Arial" w:cs="Arial" w:hint="eastAsia"/>
          <w:color w:val="000000"/>
          <w:szCs w:val="24"/>
          <w:lang w:val="en-US" w:eastAsia="zh-CN"/>
        </w:rPr>
        <w:t>到达方向、</w:t>
      </w:r>
      <w:r w:rsidRPr="00550736">
        <w:rPr>
          <w:rFonts w:ascii="Arial" w:hAnsi="Arial" w:cs="Arial" w:hint="eastAsia"/>
          <w:color w:val="000000"/>
          <w:szCs w:val="24"/>
          <w:lang w:val="en-US" w:eastAsia="zh-CN"/>
        </w:rPr>
        <w:t>选择性代码信息，调制特性</w:t>
      </w:r>
      <w:r>
        <w:rPr>
          <w:rFonts w:ascii="Arial" w:hAnsi="Arial" w:cs="Arial" w:hint="eastAsia"/>
          <w:color w:val="000000"/>
          <w:szCs w:val="24"/>
          <w:lang w:val="en-US" w:eastAsia="zh-CN"/>
        </w:rPr>
        <w:t>等</w:t>
      </w:r>
      <w:r w:rsidRPr="00550736">
        <w:rPr>
          <w:rFonts w:ascii="Arial" w:hAnsi="Arial" w:cs="Arial" w:hint="eastAsia"/>
          <w:color w:val="000000"/>
          <w:szCs w:val="24"/>
          <w:lang w:val="en-US" w:eastAsia="zh-CN"/>
        </w:rPr>
        <w:t>信息。</w:t>
      </w:r>
    </w:p>
    <w:p w:rsidR="00DC677B" w:rsidRPr="007309E7" w:rsidRDefault="00DC677B" w:rsidP="00DC677B">
      <w:pPr>
        <w:pStyle w:val="Heading3"/>
        <w:rPr>
          <w:lang w:val="en-US" w:eastAsia="zh-CN"/>
        </w:rPr>
      </w:pPr>
      <w:r w:rsidRPr="007309E7">
        <w:rPr>
          <w:lang w:val="en-US" w:eastAsia="zh-CN"/>
        </w:rPr>
        <w:t>3.5.2</w:t>
      </w:r>
      <w:r w:rsidRPr="007309E7">
        <w:rPr>
          <w:lang w:val="en-US" w:eastAsia="zh-CN"/>
        </w:rPr>
        <w:tab/>
      </w:r>
      <w:r>
        <w:rPr>
          <w:rFonts w:ascii="SimSun" w:hAnsi="SimSun" w:cs="SimSun" w:hint="eastAsia"/>
          <w:lang w:val="en-US" w:eastAsia="zh-CN"/>
        </w:rPr>
        <w:t>监测移动传输</w:t>
      </w:r>
    </w:p>
    <w:p w:rsidR="00DC677B" w:rsidRPr="007309E7" w:rsidRDefault="00DC677B" w:rsidP="00DC677B">
      <w:pPr>
        <w:ind w:firstLineChars="200" w:firstLine="480"/>
        <w:rPr>
          <w:lang w:val="en-US" w:eastAsia="zh-CN"/>
        </w:rPr>
      </w:pPr>
      <w:r w:rsidRPr="00047152">
        <w:rPr>
          <w:rFonts w:hint="eastAsia"/>
          <w:lang w:val="en-US" w:eastAsia="zh-CN"/>
        </w:rPr>
        <w:t>目标移动电话（移动电话</w:t>
      </w:r>
      <w:r w:rsidRPr="00047152">
        <w:rPr>
          <w:lang w:val="en-US" w:eastAsia="zh-CN"/>
        </w:rPr>
        <w:t>A</w:t>
      </w:r>
      <w:r w:rsidRPr="00047152">
        <w:rPr>
          <w:rFonts w:hint="eastAsia"/>
          <w:lang w:val="en-US" w:eastAsia="zh-CN"/>
        </w:rPr>
        <w:t>）与监测站的距离，可能远远超过它所用的基站（基站</w:t>
      </w:r>
      <w:r w:rsidRPr="00047152">
        <w:rPr>
          <w:lang w:val="en-US" w:eastAsia="zh-CN"/>
        </w:rPr>
        <w:t>A</w:t>
      </w:r>
      <w:r w:rsidRPr="00047152">
        <w:rPr>
          <w:rFonts w:hint="eastAsia"/>
          <w:lang w:val="en-US" w:eastAsia="zh-CN"/>
        </w:rPr>
        <w:t>）与监测站的距离。因此，接收到的信号强度可能低于监测门限值集，但依然具有在目标基站端可用的强度。</w:t>
      </w:r>
      <w:r>
        <w:rPr>
          <w:rFonts w:hint="eastAsia"/>
          <w:lang w:val="en-US" w:eastAsia="zh-CN"/>
        </w:rPr>
        <w:t>（见图</w:t>
      </w:r>
      <w:r>
        <w:rPr>
          <w:lang w:val="en-US" w:eastAsia="zh-CN"/>
        </w:rPr>
        <w:t>2</w:t>
      </w:r>
      <w:r>
        <w:rPr>
          <w:rFonts w:hint="eastAsia"/>
          <w:lang w:val="en-US" w:eastAsia="zh-CN"/>
        </w:rPr>
        <w:t>）</w:t>
      </w:r>
    </w:p>
    <w:p w:rsidR="00DC677B" w:rsidRDefault="00DC677B" w:rsidP="00DC677B">
      <w:pPr>
        <w:pStyle w:val="FigureNo"/>
        <w:rPr>
          <w:lang w:eastAsia="zh-CN"/>
        </w:rPr>
      </w:pPr>
      <w:r>
        <w:rPr>
          <w:rFonts w:hint="eastAsia"/>
          <w:lang w:eastAsia="zh-CN"/>
        </w:rPr>
        <w:lastRenderedPageBreak/>
        <w:t>图</w:t>
      </w:r>
      <w:r>
        <w:rPr>
          <w:lang w:eastAsia="zh-CN"/>
        </w:rPr>
        <w:t>2</w:t>
      </w:r>
    </w:p>
    <w:p w:rsidR="00DC677B" w:rsidRDefault="00DC677B" w:rsidP="00E77C84">
      <w:pPr>
        <w:pStyle w:val="Figuretitle"/>
        <w:rPr>
          <w:rFonts w:ascii="SimSun" w:hAnsi="SimSun"/>
          <w:lang w:eastAsia="zh-CN"/>
        </w:rPr>
      </w:pPr>
      <w:r w:rsidRPr="006B670B">
        <w:rPr>
          <w:rFonts w:ascii="SimSun" w:hAnsi="SimSun" w:hint="eastAsia"/>
          <w:lang w:eastAsia="zh-CN"/>
        </w:rPr>
        <w:t>监测移动传输</w:t>
      </w:r>
    </w:p>
    <w:p w:rsidR="0045436D" w:rsidRDefault="0045436D" w:rsidP="0045436D">
      <w:pPr>
        <w:pStyle w:val="Figure"/>
        <w:rPr>
          <w:lang w:eastAsia="zh-CN"/>
        </w:rPr>
      </w:pPr>
      <w:r w:rsidRPr="0045436D">
        <w:rPr>
          <w:noProof/>
          <w:lang w:val="en-GB" w:eastAsia="zh-CN"/>
        </w:rPr>
        <w:drawing>
          <wp:inline distT="0" distB="0" distL="0" distR="0">
            <wp:extent cx="5417389" cy="3413748"/>
            <wp:effectExtent l="0" t="0" r="0" b="0"/>
            <wp:docPr id="621" name="Picture 621" descr="C:\Users\lius\Desktop\工作文件\BR-REC\SM1880-1\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us\Desktop\工作文件\BR-REC\SM1880-1\Captur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2067" cy="3416696"/>
                    </a:xfrm>
                    <a:prstGeom prst="rect">
                      <a:avLst/>
                    </a:prstGeom>
                    <a:noFill/>
                    <a:ln>
                      <a:noFill/>
                    </a:ln>
                  </pic:spPr>
                </pic:pic>
              </a:graphicData>
            </a:graphic>
          </wp:inline>
        </w:drawing>
      </w:r>
    </w:p>
    <w:p w:rsidR="00DC677B" w:rsidRDefault="00DC677B" w:rsidP="00E77C84">
      <w:pPr>
        <w:spacing w:before="240"/>
        <w:ind w:firstLineChars="200" w:firstLine="480"/>
        <w:rPr>
          <w:lang w:val="en-US" w:eastAsia="zh-CN"/>
        </w:rPr>
      </w:pPr>
      <w:r>
        <w:rPr>
          <w:rFonts w:hint="eastAsia"/>
          <w:lang w:val="en-US" w:eastAsia="zh-CN"/>
        </w:rPr>
        <w:t>反之，监测站可能接收到一来自覆盖区外的同频道用户的移动电话（移动电话巴西），但主用户的基站却接收不到。</w:t>
      </w:r>
    </w:p>
    <w:p w:rsidR="00DC677B" w:rsidRPr="00E35ECE" w:rsidRDefault="00DC677B" w:rsidP="00DC677B">
      <w:pPr>
        <w:ind w:firstLineChars="200" w:firstLine="480"/>
        <w:rPr>
          <w:color w:val="888888"/>
          <w:sz w:val="20"/>
          <w:lang w:val="en-US" w:eastAsia="zh-CN"/>
        </w:rPr>
      </w:pPr>
      <w:r>
        <w:rPr>
          <w:rFonts w:hint="eastAsia"/>
          <w:lang w:val="en-US" w:eastAsia="zh-CN"/>
        </w:rPr>
        <w:t>以</w:t>
      </w:r>
      <w:r w:rsidRPr="00E35ECE">
        <w:rPr>
          <w:rFonts w:hint="eastAsia"/>
          <w:lang w:val="en-US" w:eastAsia="zh-CN"/>
        </w:rPr>
        <w:t>上</w:t>
      </w:r>
      <w:r>
        <w:rPr>
          <w:rFonts w:hint="eastAsia"/>
          <w:lang w:val="en-US" w:eastAsia="zh-CN"/>
        </w:rPr>
        <w:t>任何一种</w:t>
      </w:r>
      <w:r w:rsidRPr="00E35ECE">
        <w:rPr>
          <w:rFonts w:hint="eastAsia"/>
          <w:lang w:val="en-US" w:eastAsia="zh-CN"/>
        </w:rPr>
        <w:t>情况</w:t>
      </w:r>
      <w:r>
        <w:rPr>
          <w:rFonts w:hint="eastAsia"/>
          <w:lang w:val="en-US" w:eastAsia="zh-CN"/>
        </w:rPr>
        <w:t>都</w:t>
      </w:r>
      <w:r w:rsidRPr="00E35ECE">
        <w:rPr>
          <w:rFonts w:hint="eastAsia"/>
          <w:lang w:val="en-US" w:eastAsia="zh-CN"/>
        </w:rPr>
        <w:t>可能导致</w:t>
      </w:r>
      <w:r>
        <w:rPr>
          <w:rFonts w:hint="eastAsia"/>
          <w:lang w:val="en-US" w:eastAsia="zh-CN"/>
        </w:rPr>
        <w:t>误解，因为占用</w:t>
      </w:r>
      <w:r w:rsidRPr="00E35ECE">
        <w:rPr>
          <w:rFonts w:hint="eastAsia"/>
          <w:lang w:val="en-US" w:eastAsia="zh-CN"/>
        </w:rPr>
        <w:t>结果可能</w:t>
      </w:r>
      <w:r>
        <w:rPr>
          <w:rFonts w:hint="eastAsia"/>
          <w:lang w:val="en-US" w:eastAsia="zh-CN"/>
        </w:rPr>
        <w:t>并不说明</w:t>
      </w:r>
      <w:r w:rsidRPr="00E35ECE">
        <w:rPr>
          <w:rFonts w:hint="eastAsia"/>
          <w:lang w:val="en-US" w:eastAsia="zh-CN"/>
        </w:rPr>
        <w:t>整个移动网络的</w:t>
      </w:r>
      <w:r>
        <w:rPr>
          <w:rFonts w:hint="eastAsia"/>
          <w:lang w:val="en-US" w:eastAsia="zh-CN"/>
        </w:rPr>
        <w:t>情况</w:t>
      </w:r>
      <w:r w:rsidRPr="00E35ECE">
        <w:rPr>
          <w:rFonts w:hint="eastAsia"/>
          <w:lang w:val="en-US" w:eastAsia="zh-CN"/>
        </w:rPr>
        <w:t>，</w:t>
      </w:r>
      <w:r>
        <w:rPr>
          <w:rFonts w:hint="eastAsia"/>
          <w:lang w:val="en-US" w:eastAsia="zh-CN"/>
        </w:rPr>
        <w:t>而</w:t>
      </w:r>
      <w:r w:rsidRPr="00E35ECE">
        <w:rPr>
          <w:rFonts w:hint="eastAsia"/>
          <w:lang w:val="en-US" w:eastAsia="zh-CN"/>
        </w:rPr>
        <w:t>只</w:t>
      </w:r>
      <w:r>
        <w:rPr>
          <w:rFonts w:hint="eastAsia"/>
          <w:lang w:val="en-US" w:eastAsia="zh-CN"/>
        </w:rPr>
        <w:t>代表</w:t>
      </w:r>
      <w:r w:rsidRPr="00E35ECE">
        <w:rPr>
          <w:rFonts w:hint="eastAsia"/>
          <w:lang w:val="en-US" w:eastAsia="zh-CN"/>
        </w:rPr>
        <w:t>监测点涵盖地区的</w:t>
      </w:r>
      <w:r>
        <w:rPr>
          <w:rFonts w:hint="eastAsia"/>
          <w:lang w:val="en-US" w:eastAsia="zh-CN"/>
        </w:rPr>
        <w:t>情况</w:t>
      </w:r>
      <w:r w:rsidRPr="00E35ECE">
        <w:rPr>
          <w:rFonts w:hint="eastAsia"/>
          <w:lang w:val="en-US" w:eastAsia="zh-CN"/>
        </w:rPr>
        <w:t>。</w:t>
      </w:r>
    </w:p>
    <w:p w:rsidR="00DC677B" w:rsidRPr="007309E7" w:rsidRDefault="00DC677B" w:rsidP="00DC677B">
      <w:pPr>
        <w:pStyle w:val="Heading3"/>
        <w:rPr>
          <w:lang w:val="en-US" w:eastAsia="zh-CN"/>
        </w:rPr>
      </w:pPr>
      <w:r w:rsidRPr="007309E7">
        <w:rPr>
          <w:lang w:val="en-US" w:eastAsia="zh-CN"/>
        </w:rPr>
        <w:t>3.5.3</w:t>
      </w:r>
      <w:r w:rsidRPr="007309E7">
        <w:rPr>
          <w:lang w:val="en-US" w:eastAsia="zh-CN"/>
        </w:rPr>
        <w:tab/>
      </w:r>
      <w:r>
        <w:rPr>
          <w:rFonts w:ascii="SimSun" w:hAnsi="SimSun" w:hint="eastAsia"/>
          <w:lang w:val="en-US" w:eastAsia="zh-CN"/>
        </w:rPr>
        <w:t>传播</w:t>
      </w:r>
    </w:p>
    <w:p w:rsidR="00DC677B" w:rsidRPr="007309E7" w:rsidRDefault="00DC677B" w:rsidP="00DC677B">
      <w:pPr>
        <w:ind w:firstLineChars="200" w:firstLine="480"/>
        <w:rPr>
          <w:lang w:val="en-US" w:eastAsia="zh-CN"/>
        </w:rPr>
      </w:pPr>
      <w:r>
        <w:rPr>
          <w:rFonts w:hint="eastAsia"/>
          <w:lang w:val="en-US" w:eastAsia="zh-CN"/>
        </w:rPr>
        <w:t>设置接收机门限值电平，还要考虑到传播条件，而且需要在测量期间进行传播监测。</w:t>
      </w:r>
    </w:p>
    <w:p w:rsidR="00DC677B" w:rsidRPr="007309E7" w:rsidRDefault="00DC677B" w:rsidP="00DC677B">
      <w:pPr>
        <w:pStyle w:val="Heading2"/>
        <w:rPr>
          <w:lang w:val="en-US" w:eastAsia="zh-CN"/>
        </w:rPr>
      </w:pPr>
      <w:r w:rsidRPr="007309E7">
        <w:rPr>
          <w:lang w:val="en-US" w:eastAsia="zh-CN"/>
        </w:rPr>
        <w:t>3.6</w:t>
      </w:r>
      <w:r w:rsidRPr="007309E7">
        <w:rPr>
          <w:lang w:val="en-US" w:eastAsia="zh-CN"/>
        </w:rPr>
        <w:tab/>
      </w:r>
      <w:r>
        <w:rPr>
          <w:rFonts w:ascii="SimSun" w:hAnsi="SimSun" w:cs="SimSun" w:hint="eastAsia"/>
          <w:lang w:val="en-US" w:eastAsia="zh-CN"/>
        </w:rPr>
        <w:t>采集数据的表示与分析</w:t>
      </w:r>
    </w:p>
    <w:p w:rsidR="00DC677B" w:rsidRPr="007309E7" w:rsidRDefault="00DC677B" w:rsidP="00DC677B">
      <w:pPr>
        <w:ind w:firstLineChars="200" w:firstLine="480"/>
        <w:rPr>
          <w:color w:val="000000"/>
          <w:lang w:val="en-US" w:eastAsia="zh-CN"/>
        </w:rPr>
      </w:pPr>
      <w:r>
        <w:rPr>
          <w:rFonts w:hint="eastAsia"/>
          <w:lang w:val="en-US" w:eastAsia="zh-CN"/>
        </w:rPr>
        <w:t>可根据需要每</w:t>
      </w:r>
      <w:r w:rsidRPr="00472CE7">
        <w:rPr>
          <w:lang w:val="en-US" w:eastAsia="zh-CN"/>
        </w:rPr>
        <w:t>5</w:t>
      </w:r>
      <w:r>
        <w:rPr>
          <w:rFonts w:hint="eastAsia"/>
          <w:lang w:val="en-US" w:eastAsia="zh-CN"/>
        </w:rPr>
        <w:t>、</w:t>
      </w:r>
      <w:r w:rsidRPr="00472CE7">
        <w:rPr>
          <w:lang w:val="en-US" w:eastAsia="zh-CN"/>
        </w:rPr>
        <w:t>15</w:t>
      </w:r>
      <w:r>
        <w:rPr>
          <w:rFonts w:hint="eastAsia"/>
          <w:lang w:val="en-US" w:eastAsia="zh-CN"/>
        </w:rPr>
        <w:t>、</w:t>
      </w:r>
      <w:r>
        <w:rPr>
          <w:lang w:val="en-US" w:eastAsia="zh-CN"/>
        </w:rPr>
        <w:t>30</w:t>
      </w:r>
      <w:r>
        <w:rPr>
          <w:rFonts w:hint="eastAsia"/>
          <w:lang w:val="en-US" w:eastAsia="zh-CN"/>
        </w:rPr>
        <w:t>或</w:t>
      </w:r>
      <w:r w:rsidRPr="00472CE7">
        <w:rPr>
          <w:lang w:val="en-US" w:eastAsia="zh-CN"/>
        </w:rPr>
        <w:t>60 </w:t>
      </w:r>
      <w:r>
        <w:rPr>
          <w:rFonts w:hint="eastAsia"/>
          <w:lang w:val="en-US" w:eastAsia="zh-CN"/>
        </w:rPr>
        <w:t>分钟对结果进行一次存储。可通过这些数据生成基于图表、文字图示、线状</w:t>
      </w:r>
      <w:r>
        <w:rPr>
          <w:lang w:val="en-US" w:eastAsia="zh-CN"/>
        </w:rPr>
        <w:t>/</w:t>
      </w:r>
      <w:r>
        <w:rPr>
          <w:rFonts w:hint="eastAsia"/>
          <w:lang w:val="en-US" w:eastAsia="zh-CN"/>
        </w:rPr>
        <w:t>柱状图形和地图的表述方式。从抽样数据中提取所需信息后，即可丢弃原始抽样数据。</w:t>
      </w:r>
    </w:p>
    <w:p w:rsidR="00DC677B" w:rsidRPr="007309E7" w:rsidRDefault="00DC677B" w:rsidP="00DC677B">
      <w:pPr>
        <w:ind w:firstLineChars="200" w:firstLine="480"/>
        <w:rPr>
          <w:lang w:val="en-US" w:eastAsia="zh-CN"/>
        </w:rPr>
      </w:pPr>
      <w:r>
        <w:rPr>
          <w:rFonts w:hint="eastAsia"/>
          <w:lang w:val="en-US" w:eastAsia="zh-CN"/>
        </w:rPr>
        <w:t>表述系统应至少包括监测站位置、测量日期和时段、频率、用户类型、采用的门限电平、忙时占用度和复查周期等内容。</w:t>
      </w:r>
    </w:p>
    <w:p w:rsidR="00DC677B" w:rsidRPr="007309E7" w:rsidRDefault="00DC677B" w:rsidP="00DC677B">
      <w:pPr>
        <w:pStyle w:val="Heading3"/>
        <w:rPr>
          <w:color w:val="000000"/>
          <w:lang w:val="en-US" w:eastAsia="zh-CN"/>
        </w:rPr>
      </w:pPr>
      <w:r w:rsidRPr="007309E7">
        <w:rPr>
          <w:lang w:val="en-US" w:eastAsia="zh-CN"/>
        </w:rPr>
        <w:t>3.6.1</w:t>
      </w:r>
      <w:r w:rsidRPr="007309E7">
        <w:rPr>
          <w:lang w:val="en-US" w:eastAsia="zh-CN"/>
        </w:rPr>
        <w:tab/>
      </w:r>
      <w:r>
        <w:rPr>
          <w:rFonts w:hint="eastAsia"/>
          <w:lang w:val="en-US" w:eastAsia="zh-CN"/>
        </w:rPr>
        <w:t>关于</w:t>
      </w:r>
      <w:r>
        <w:rPr>
          <w:rFonts w:ascii="SimSun" w:hAnsi="SimSun" w:cs="SimSun" w:hint="eastAsia"/>
          <w:lang w:val="en-US" w:eastAsia="zh-CN"/>
        </w:rPr>
        <w:t>区分不同客户所用场强的典型案例</w:t>
      </w:r>
    </w:p>
    <w:p w:rsidR="00DC677B" w:rsidRDefault="00DC677B" w:rsidP="00DC677B">
      <w:pPr>
        <w:ind w:firstLineChars="200" w:firstLine="480"/>
        <w:rPr>
          <w:lang w:val="en-GB" w:eastAsia="zh-CN"/>
        </w:rPr>
      </w:pPr>
      <w:r>
        <w:rPr>
          <w:rFonts w:hint="eastAsia"/>
          <w:lang w:val="en-US" w:eastAsia="zh-CN"/>
        </w:rPr>
        <w:t>记录场强后，便可从测量中提取附加信息。</w:t>
      </w:r>
    </w:p>
    <w:p w:rsidR="00DC677B" w:rsidRDefault="00DC677B" w:rsidP="00DC677B">
      <w:pPr>
        <w:ind w:firstLineChars="200" w:firstLine="480"/>
        <w:rPr>
          <w:lang w:val="en-GB" w:eastAsia="zh-CN"/>
        </w:rPr>
      </w:pPr>
      <w:r>
        <w:rPr>
          <w:rFonts w:hint="eastAsia"/>
          <w:lang w:val="en-US" w:eastAsia="zh-CN"/>
        </w:rPr>
        <w:t>图</w:t>
      </w:r>
      <w:r>
        <w:rPr>
          <w:lang w:val="en-US" w:eastAsia="zh-CN"/>
        </w:rPr>
        <w:t>3</w:t>
      </w:r>
      <w:r>
        <w:rPr>
          <w:rFonts w:hint="eastAsia"/>
          <w:lang w:val="en-US" w:eastAsia="zh-CN"/>
        </w:rPr>
        <w:t>左侧的曲线图是对分辨率为</w:t>
      </w:r>
      <w:r>
        <w:rPr>
          <w:lang w:val="en-US" w:eastAsia="zh-CN"/>
        </w:rPr>
        <w:t>15</w:t>
      </w:r>
      <w:r>
        <w:rPr>
          <w:rFonts w:hint="eastAsia"/>
          <w:lang w:val="en-US" w:eastAsia="zh-CN"/>
        </w:rPr>
        <w:t>分钟的占用度的通用表述方式，通常只使用一条曲线。左侧曲线图中的红色曲线代表所有用户对该频道的总占用度。绿色曲线是接收大约</w:t>
      </w:r>
      <w:r w:rsidRPr="00472CE7">
        <w:rPr>
          <w:lang w:val="en-US" w:eastAsia="zh-CN"/>
        </w:rPr>
        <w:t>49 </w:t>
      </w:r>
      <w:r>
        <w:rPr>
          <w:lang w:val="en-US" w:eastAsia="zh-CN"/>
        </w:rPr>
        <w:t>dB</w:t>
      </w:r>
      <w:r>
        <w:rPr>
          <w:rFonts w:hint="eastAsia"/>
          <w:lang w:val="en-US" w:eastAsia="zh-CN"/>
        </w:rPr>
        <w:t>（</w:t>
      </w:r>
      <w:r w:rsidRPr="00003415">
        <w:t>μ</w:t>
      </w:r>
      <w:r w:rsidRPr="00472CE7">
        <w:rPr>
          <w:lang w:val="en-US" w:eastAsia="zh-CN"/>
        </w:rPr>
        <w:t>V/m</w:t>
      </w:r>
      <w:r>
        <w:rPr>
          <w:rFonts w:hint="eastAsia"/>
          <w:lang w:val="en-US" w:eastAsia="zh-CN"/>
        </w:rPr>
        <w:t>）（见右侧曲线图）的台站的占用度，而蓝色曲线则是所有其他用户，即接收大约</w:t>
      </w:r>
      <w:r>
        <w:rPr>
          <w:lang w:val="en-US" w:eastAsia="zh-CN"/>
        </w:rPr>
        <w:t>2</w:t>
      </w:r>
      <w:r w:rsidRPr="00472CE7">
        <w:rPr>
          <w:lang w:val="en-US" w:eastAsia="zh-CN"/>
        </w:rPr>
        <w:t>9 </w:t>
      </w:r>
      <w:r>
        <w:rPr>
          <w:lang w:val="en-US" w:eastAsia="zh-CN"/>
        </w:rPr>
        <w:t>dB</w:t>
      </w:r>
      <w:r>
        <w:rPr>
          <w:rFonts w:hint="eastAsia"/>
          <w:lang w:val="en-US" w:eastAsia="zh-CN"/>
        </w:rPr>
        <w:t>（</w:t>
      </w:r>
      <w:r w:rsidRPr="00003415">
        <w:t>μ</w:t>
      </w:r>
      <w:r w:rsidRPr="00472CE7">
        <w:rPr>
          <w:lang w:val="en-US" w:eastAsia="zh-CN"/>
        </w:rPr>
        <w:t>V/m</w:t>
      </w:r>
      <w:r>
        <w:rPr>
          <w:rFonts w:hint="eastAsia"/>
          <w:lang w:val="en-US" w:eastAsia="zh-CN"/>
        </w:rPr>
        <w:t>）的第二个用户的占用度。</w:t>
      </w:r>
    </w:p>
    <w:p w:rsidR="00DC677B" w:rsidRDefault="00DC677B" w:rsidP="00DC677B">
      <w:pPr>
        <w:ind w:firstLineChars="200" w:firstLine="480"/>
        <w:rPr>
          <w:lang w:val="en-GB" w:eastAsia="zh-CN"/>
        </w:rPr>
      </w:pPr>
      <w:r>
        <w:rPr>
          <w:rFonts w:hint="eastAsia"/>
          <w:lang w:val="en-US" w:eastAsia="zh-CN"/>
        </w:rPr>
        <w:t>中间的曲线图代表了一段时间内接收的电平。旨对超出门限值（这里</w:t>
      </w:r>
      <w:r>
        <w:rPr>
          <w:lang w:val="en-US" w:eastAsia="zh-CN"/>
        </w:rPr>
        <w:t>20 dB</w:t>
      </w:r>
      <w:r>
        <w:rPr>
          <w:lang w:val="en-GB" w:eastAsia="zh-CN"/>
        </w:rPr>
        <w:t>(</w:t>
      </w:r>
      <w:r>
        <w:rPr>
          <w:lang w:val="en-GB"/>
        </w:rPr>
        <w:t>μ</w:t>
      </w:r>
      <w:r>
        <w:rPr>
          <w:lang w:val="en-GB" w:eastAsia="zh-CN"/>
        </w:rPr>
        <w:t>V/m)</w:t>
      </w:r>
      <w:r>
        <w:rPr>
          <w:rFonts w:hint="eastAsia"/>
          <w:lang w:val="en-GB" w:eastAsia="zh-CN"/>
        </w:rPr>
        <w:t>）的接收电平进行评估。</w:t>
      </w:r>
    </w:p>
    <w:p w:rsidR="00DC677B" w:rsidRPr="007309E7" w:rsidRDefault="00DC677B" w:rsidP="00DC677B">
      <w:pPr>
        <w:ind w:firstLineChars="200" w:firstLine="480"/>
        <w:rPr>
          <w:lang w:val="en-US" w:eastAsia="zh-CN"/>
        </w:rPr>
      </w:pPr>
      <w:r>
        <w:rPr>
          <w:rFonts w:hint="eastAsia"/>
          <w:lang w:val="en-GB" w:eastAsia="zh-CN"/>
        </w:rPr>
        <w:lastRenderedPageBreak/>
        <w:t>右图显示了接收场强电平的数据分布。此例中的</w:t>
      </w:r>
      <w:r>
        <w:rPr>
          <w:lang w:val="en-US" w:eastAsia="zh-CN"/>
        </w:rPr>
        <w:t>49 dB(</w:t>
      </w:r>
      <w:r>
        <w:rPr>
          <w:lang w:val="en-GB"/>
        </w:rPr>
        <w:t>μ</w:t>
      </w:r>
      <w:r>
        <w:rPr>
          <w:lang w:val="en-GB" w:eastAsia="zh-CN"/>
        </w:rPr>
        <w:t>V</w:t>
      </w:r>
      <w:r>
        <w:rPr>
          <w:lang w:val="en-US" w:eastAsia="zh-CN"/>
        </w:rPr>
        <w:t>/m)</w:t>
      </w:r>
      <w:r>
        <w:rPr>
          <w:rFonts w:hint="eastAsia"/>
          <w:lang w:val="en-US" w:eastAsia="zh-CN"/>
        </w:rPr>
        <w:t>在</w:t>
      </w:r>
      <w:r>
        <w:rPr>
          <w:lang w:val="en-US" w:eastAsia="zh-CN"/>
        </w:rPr>
        <w:t>24</w:t>
      </w:r>
      <w:r>
        <w:rPr>
          <w:rFonts w:hint="eastAsia"/>
          <w:lang w:val="en-US" w:eastAsia="zh-CN"/>
        </w:rPr>
        <w:t>小时期间被测了</w:t>
      </w:r>
      <w:r>
        <w:rPr>
          <w:lang w:val="en-US" w:eastAsia="zh-CN"/>
        </w:rPr>
        <w:t>380</w:t>
      </w:r>
      <w:r>
        <w:rPr>
          <w:rFonts w:hint="eastAsia"/>
          <w:lang w:val="en-US" w:eastAsia="zh-CN"/>
        </w:rPr>
        <w:t>次，</w:t>
      </w:r>
      <w:r>
        <w:rPr>
          <w:lang w:val="en-US" w:eastAsia="zh-CN"/>
        </w:rPr>
        <w:t>50 dB(</w:t>
      </w:r>
      <w:r>
        <w:rPr>
          <w:lang w:val="en-GB"/>
        </w:rPr>
        <w:t>μ</w:t>
      </w:r>
      <w:r>
        <w:rPr>
          <w:lang w:val="en-GB" w:eastAsia="zh-CN"/>
        </w:rPr>
        <w:t>V</w:t>
      </w:r>
      <w:r>
        <w:rPr>
          <w:lang w:val="en-US" w:eastAsia="zh-CN"/>
        </w:rPr>
        <w:t xml:space="preserve">/m) </w:t>
      </w:r>
      <w:r>
        <w:rPr>
          <w:rFonts w:hint="eastAsia"/>
          <w:lang w:val="en-US" w:eastAsia="zh-CN"/>
        </w:rPr>
        <w:t>被测了</w:t>
      </w:r>
      <w:r>
        <w:rPr>
          <w:lang w:val="en-US" w:eastAsia="zh-CN"/>
        </w:rPr>
        <w:t>350</w:t>
      </w:r>
      <w:r>
        <w:rPr>
          <w:rFonts w:hint="eastAsia"/>
          <w:lang w:val="en-US" w:eastAsia="zh-CN"/>
        </w:rPr>
        <w:t>次等。</w:t>
      </w:r>
    </w:p>
    <w:p w:rsidR="00DC677B" w:rsidRPr="007309E7" w:rsidRDefault="00DC677B" w:rsidP="00DC677B">
      <w:pPr>
        <w:pStyle w:val="FigureNo"/>
        <w:rPr>
          <w:kern w:val="2"/>
          <w:lang w:val="en-US" w:eastAsia="zh-CN"/>
        </w:rPr>
      </w:pPr>
      <w:r>
        <w:rPr>
          <w:rFonts w:hint="eastAsia"/>
          <w:kern w:val="2"/>
          <w:lang w:val="en-US" w:eastAsia="zh-CN"/>
        </w:rPr>
        <w:t>图</w:t>
      </w:r>
      <w:r w:rsidRPr="007309E7">
        <w:rPr>
          <w:kern w:val="2"/>
          <w:lang w:val="en-US" w:eastAsia="zh-CN"/>
        </w:rPr>
        <w:t>3</w:t>
      </w:r>
    </w:p>
    <w:p w:rsidR="00DC677B" w:rsidRDefault="00DC677B" w:rsidP="00DC677B">
      <w:pPr>
        <w:pStyle w:val="Figuretitle"/>
        <w:rPr>
          <w:rFonts w:cs="Times New Roman Bold"/>
          <w:lang w:val="en-US" w:eastAsia="zh-CN"/>
        </w:rPr>
      </w:pPr>
      <w:r>
        <w:rPr>
          <w:rFonts w:ascii="SimSun" w:hAnsi="SimSun" w:hint="eastAsia"/>
          <w:lang w:val="en-US" w:eastAsia="zh-CN"/>
        </w:rPr>
        <w:t>对</w:t>
      </w:r>
      <w:r>
        <w:rPr>
          <w:rFonts w:cs="Times New Roman Bold" w:hint="eastAsia"/>
          <w:lang w:val="en-US" w:eastAsia="zh-CN"/>
        </w:rPr>
        <w:t>占用度数据的强化处理</w:t>
      </w:r>
    </w:p>
    <w:p w:rsidR="009F4B83" w:rsidRPr="009F4B83" w:rsidRDefault="009F4B83" w:rsidP="009F4B83">
      <w:pPr>
        <w:pStyle w:val="Figure"/>
        <w:rPr>
          <w:lang w:val="en-US" w:eastAsia="zh-CN"/>
        </w:rPr>
      </w:pPr>
      <w:r w:rsidRPr="009F4B83">
        <w:rPr>
          <w:noProof/>
          <w:lang w:val="en-GB" w:eastAsia="zh-CN"/>
        </w:rPr>
        <w:drawing>
          <wp:inline distT="0" distB="0" distL="0" distR="0">
            <wp:extent cx="6120765" cy="1747704"/>
            <wp:effectExtent l="0" t="0" r="0" b="5080"/>
            <wp:docPr id="620" name="Picture 620" descr="C:\Users\lius\Desktop\工作文件\BR-REC\SM1880-1\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us\Desktop\工作文件\BR-REC\SM1880-1\Capture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1747704"/>
                    </a:xfrm>
                    <a:prstGeom prst="rect">
                      <a:avLst/>
                    </a:prstGeom>
                    <a:noFill/>
                    <a:ln>
                      <a:noFill/>
                    </a:ln>
                  </pic:spPr>
                </pic:pic>
              </a:graphicData>
            </a:graphic>
          </wp:inline>
        </w:drawing>
      </w:r>
    </w:p>
    <w:p w:rsidR="00DC677B" w:rsidRPr="00A14333" w:rsidRDefault="00DC677B" w:rsidP="003C30CD">
      <w:pPr>
        <w:pStyle w:val="Heading3"/>
        <w:rPr>
          <w:lang w:val="en-US" w:eastAsia="zh-CN"/>
        </w:rPr>
      </w:pPr>
      <w:r w:rsidRPr="00A14333">
        <w:rPr>
          <w:lang w:val="en-US" w:eastAsia="zh-CN"/>
        </w:rPr>
        <w:t>3.6.2</w:t>
      </w:r>
      <w:r w:rsidRPr="00A14333">
        <w:rPr>
          <w:lang w:val="en-US" w:eastAsia="zh-CN"/>
        </w:rPr>
        <w:tab/>
      </w:r>
      <w:r>
        <w:rPr>
          <w:rFonts w:hint="eastAsia"/>
          <w:lang w:val="en-US" w:eastAsia="zh-CN"/>
        </w:rPr>
        <w:t>以百分比表示的</w:t>
      </w:r>
      <w:r>
        <w:rPr>
          <w:rFonts w:ascii="SimSun" w:hAnsi="SimSun" w:hint="eastAsia"/>
          <w:lang w:val="en-US" w:eastAsia="zh-CN"/>
        </w:rPr>
        <w:t>频段占用度</w:t>
      </w:r>
    </w:p>
    <w:p w:rsidR="00DC677B" w:rsidRPr="00047152" w:rsidRDefault="00DC677B" w:rsidP="00DC677B">
      <w:pPr>
        <w:ind w:firstLine="518"/>
        <w:rPr>
          <w:lang w:val="en-US" w:eastAsia="zh-CN"/>
        </w:rPr>
      </w:pPr>
      <w:r w:rsidRPr="00047152">
        <w:rPr>
          <w:rFonts w:hint="eastAsia"/>
          <w:lang w:val="en-US" w:eastAsia="zh-CN"/>
        </w:rPr>
        <w:t>不能只从每一频道的角度显示</w:t>
      </w:r>
      <w:r>
        <w:rPr>
          <w:rFonts w:hint="eastAsia"/>
          <w:lang w:val="en-US" w:eastAsia="zh-CN"/>
        </w:rPr>
        <w:t>占用度</w:t>
      </w:r>
      <w:r w:rsidRPr="00047152">
        <w:rPr>
          <w:rFonts w:hint="eastAsia"/>
          <w:lang w:val="en-US" w:eastAsia="zh-CN"/>
        </w:rPr>
        <w:t>，还要从整个受测频段的角度加以显实。</w:t>
      </w:r>
    </w:p>
    <w:p w:rsidR="00DC677B" w:rsidRPr="00203982" w:rsidRDefault="00DC677B" w:rsidP="00203982">
      <w:pPr>
        <w:ind w:firstLineChars="200" w:firstLine="480"/>
        <w:rPr>
          <w:lang w:val="en-US" w:eastAsia="zh-CN"/>
        </w:rPr>
      </w:pPr>
      <w:r w:rsidRPr="00047152">
        <w:rPr>
          <w:rFonts w:hint="eastAsia"/>
          <w:lang w:val="en-US" w:eastAsia="zh-CN"/>
        </w:rPr>
        <w:t>图</w:t>
      </w:r>
      <w:r>
        <w:rPr>
          <w:lang w:val="en-US" w:eastAsia="zh-CN"/>
        </w:rPr>
        <w:t>4</w:t>
      </w:r>
      <w:r w:rsidRPr="00047152">
        <w:rPr>
          <w:rFonts w:hint="eastAsia"/>
          <w:lang w:val="en-US" w:eastAsia="zh-CN"/>
        </w:rPr>
        <w:t>显</w:t>
      </w:r>
      <w:r>
        <w:rPr>
          <w:rFonts w:ascii="SimSun" w:hAnsi="SimSun" w:hint="eastAsia"/>
          <w:lang w:val="en-US" w:eastAsia="zh-CN"/>
        </w:rPr>
        <w:t>示了每一频阶</w:t>
      </w:r>
      <w:r w:rsidRPr="00047152">
        <w:rPr>
          <w:lang w:val="en-US" w:eastAsia="zh-CN"/>
        </w:rPr>
        <w:t>24</w:t>
      </w:r>
      <w:r w:rsidRPr="00047152">
        <w:rPr>
          <w:rFonts w:hint="eastAsia"/>
          <w:lang w:val="en-US" w:eastAsia="zh-CN"/>
        </w:rPr>
        <w:t>小时的</w:t>
      </w:r>
      <w:r>
        <w:rPr>
          <w:rFonts w:ascii="SimSun" w:hAnsi="SimSun" w:hint="eastAsia"/>
          <w:lang w:val="en-US" w:eastAsia="zh-CN"/>
        </w:rPr>
        <w:t>平均占用度。</w:t>
      </w:r>
    </w:p>
    <w:p w:rsidR="00DC677B" w:rsidRDefault="00DC677B" w:rsidP="00DC677B">
      <w:pPr>
        <w:pStyle w:val="FigureNo"/>
        <w:rPr>
          <w:kern w:val="2"/>
          <w:lang w:val="en-GB" w:eastAsia="zh-CN"/>
        </w:rPr>
      </w:pPr>
      <w:r>
        <w:rPr>
          <w:rFonts w:hint="eastAsia"/>
          <w:kern w:val="2"/>
          <w:lang w:eastAsia="zh-CN"/>
        </w:rPr>
        <w:t>图</w:t>
      </w:r>
      <w:r w:rsidRPr="00432CB1">
        <w:rPr>
          <w:kern w:val="2"/>
          <w:lang w:val="en-US" w:eastAsia="zh-CN"/>
        </w:rPr>
        <w:t>4</w:t>
      </w:r>
    </w:p>
    <w:p w:rsidR="00DC677B" w:rsidRDefault="00DC677B" w:rsidP="00DC677B">
      <w:pPr>
        <w:pStyle w:val="Figuretitle"/>
        <w:rPr>
          <w:lang w:val="en-US" w:eastAsia="zh-CN"/>
        </w:rPr>
      </w:pPr>
      <w:r>
        <w:rPr>
          <w:lang w:val="en-US" w:eastAsia="zh-CN"/>
        </w:rPr>
        <w:t>24</w:t>
      </w:r>
      <w:r>
        <w:rPr>
          <w:rFonts w:hint="eastAsia"/>
          <w:lang w:val="en-US" w:eastAsia="zh-CN"/>
        </w:rPr>
        <w:t>小时期间的平均占用度</w:t>
      </w:r>
    </w:p>
    <w:p w:rsidR="00321D7B" w:rsidRDefault="00321D7B" w:rsidP="00321D7B">
      <w:pPr>
        <w:pStyle w:val="Figure"/>
        <w:rPr>
          <w:lang w:val="en-US" w:eastAsia="zh-CN"/>
        </w:rPr>
      </w:pPr>
      <w:r w:rsidRPr="00321D7B">
        <w:rPr>
          <w:noProof/>
          <w:lang w:val="en-GB" w:eastAsia="zh-CN"/>
        </w:rPr>
        <w:drawing>
          <wp:inline distT="0" distB="0" distL="0" distR="0" wp14:anchorId="34B7AAE5" wp14:editId="0523DB93">
            <wp:extent cx="5883275" cy="2199640"/>
            <wp:effectExtent l="0" t="0" r="3175" b="0"/>
            <wp:docPr id="612" name="Picture 612" descr="C:\Users\lius\Desktop\工作文件\BR-REC\SM1880-1\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s\Desktop\工作文件\BR-REC\SM1880-1\Capture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3275" cy="2199640"/>
                    </a:xfrm>
                    <a:prstGeom prst="rect">
                      <a:avLst/>
                    </a:prstGeom>
                    <a:noFill/>
                    <a:ln>
                      <a:noFill/>
                    </a:ln>
                  </pic:spPr>
                </pic:pic>
              </a:graphicData>
            </a:graphic>
          </wp:inline>
        </w:drawing>
      </w:r>
    </w:p>
    <w:p w:rsidR="00DC677B" w:rsidRPr="00A14333" w:rsidRDefault="00DC677B" w:rsidP="00E77C84">
      <w:pPr>
        <w:spacing w:before="240"/>
        <w:ind w:firstLineChars="200" w:firstLine="480"/>
        <w:rPr>
          <w:lang w:val="en-US" w:eastAsia="zh-CN"/>
        </w:rPr>
      </w:pPr>
      <w:r>
        <w:rPr>
          <w:rFonts w:hint="eastAsia"/>
          <w:lang w:val="en-US" w:eastAsia="zh-CN"/>
        </w:rPr>
        <w:t>例如，假设以</w:t>
      </w:r>
      <w:r w:rsidRPr="00047152">
        <w:rPr>
          <w:lang w:val="en-US" w:eastAsia="zh-CN"/>
        </w:rPr>
        <w:t>10</w:t>
      </w:r>
      <w:r w:rsidRPr="00047152">
        <w:rPr>
          <w:rFonts w:hint="eastAsia"/>
          <w:lang w:val="en-US" w:eastAsia="zh-CN"/>
        </w:rPr>
        <w:t>秒为一阶的</w:t>
      </w:r>
      <w:r w:rsidRPr="00047152">
        <w:rPr>
          <w:lang w:val="en-US" w:eastAsia="zh-CN"/>
        </w:rPr>
        <w:t>1000</w:t>
      </w:r>
      <w:r w:rsidRPr="00047152">
        <w:rPr>
          <w:rFonts w:hint="eastAsia"/>
          <w:lang w:val="en-US" w:eastAsia="zh-CN"/>
        </w:rPr>
        <w:t>阶</w:t>
      </w:r>
      <w:r>
        <w:rPr>
          <w:rFonts w:hint="eastAsia"/>
          <w:lang w:val="en-US" w:eastAsia="zh-CN"/>
        </w:rPr>
        <w:t>对</w:t>
      </w:r>
      <w:r w:rsidRPr="00047152">
        <w:rPr>
          <w:rFonts w:hint="eastAsia"/>
          <w:lang w:val="en-US" w:eastAsia="zh-CN"/>
        </w:rPr>
        <w:t>频段进行</w:t>
      </w:r>
      <w:r>
        <w:rPr>
          <w:rFonts w:hint="eastAsia"/>
          <w:lang w:val="en-US" w:eastAsia="zh-CN"/>
        </w:rPr>
        <w:t>扫描</w:t>
      </w:r>
      <w:r w:rsidRPr="00047152">
        <w:rPr>
          <w:rFonts w:hint="eastAsia"/>
          <w:lang w:val="en-US" w:eastAsia="zh-CN"/>
        </w:rPr>
        <w:t>。从每一阶可</w:t>
      </w:r>
      <w:r>
        <w:rPr>
          <w:rFonts w:hint="eastAsia"/>
          <w:lang w:val="en-US" w:eastAsia="zh-CN"/>
        </w:rPr>
        <w:t>在</w:t>
      </w:r>
      <w:r>
        <w:rPr>
          <w:lang w:val="en-US" w:eastAsia="zh-CN"/>
        </w:rPr>
        <w:t>24</w:t>
      </w:r>
      <w:r>
        <w:rPr>
          <w:rFonts w:hint="eastAsia"/>
          <w:lang w:val="en-US" w:eastAsia="zh-CN"/>
        </w:rPr>
        <w:t>小时期间内</w:t>
      </w:r>
      <w:r w:rsidRPr="00047152">
        <w:rPr>
          <w:rFonts w:hint="eastAsia"/>
          <w:lang w:val="en-US" w:eastAsia="zh-CN"/>
        </w:rPr>
        <w:t>得到</w:t>
      </w:r>
      <w:r w:rsidRPr="00047152">
        <w:rPr>
          <w:lang w:val="en-US" w:eastAsia="zh-CN"/>
        </w:rPr>
        <w:t>&gt; 8 6</w:t>
      </w:r>
      <w:r>
        <w:rPr>
          <w:lang w:val="en-US" w:eastAsia="zh-CN"/>
        </w:rPr>
        <w:t>4</w:t>
      </w:r>
      <w:r w:rsidRPr="00047152">
        <w:rPr>
          <w:lang w:val="en-US" w:eastAsia="zh-CN"/>
        </w:rPr>
        <w:t>0</w:t>
      </w:r>
      <w:r w:rsidRPr="00047152">
        <w:rPr>
          <w:rFonts w:hint="eastAsia"/>
          <w:lang w:val="en-US" w:eastAsia="zh-CN"/>
        </w:rPr>
        <w:t>的场强值。如果此时超过了一频道</w:t>
      </w:r>
      <w:r w:rsidRPr="00047152">
        <w:rPr>
          <w:lang w:val="en-US" w:eastAsia="zh-CN"/>
        </w:rPr>
        <w:t>/</w:t>
      </w:r>
      <w:r w:rsidRPr="00047152">
        <w:rPr>
          <w:rFonts w:hint="eastAsia"/>
          <w:lang w:val="en-US" w:eastAsia="zh-CN"/>
        </w:rPr>
        <w:t>阶的门限</w:t>
      </w:r>
      <w:r>
        <w:rPr>
          <w:rFonts w:hint="eastAsia"/>
          <w:lang w:val="en-US" w:eastAsia="zh-CN"/>
        </w:rPr>
        <w:t>电平</w:t>
      </w:r>
      <w:r w:rsidRPr="00047152">
        <w:rPr>
          <w:rFonts w:hint="eastAsia"/>
          <w:lang w:val="en-US" w:eastAsia="zh-CN"/>
        </w:rPr>
        <w:t>的</w:t>
      </w:r>
      <w:r w:rsidRPr="00047152">
        <w:rPr>
          <w:lang w:val="en-US" w:eastAsia="zh-CN"/>
        </w:rPr>
        <w:t>43</w:t>
      </w:r>
      <w:r>
        <w:rPr>
          <w:lang w:val="en-US" w:eastAsia="zh-CN"/>
        </w:rPr>
        <w:t>2</w:t>
      </w:r>
      <w:r w:rsidRPr="00047152">
        <w:rPr>
          <w:lang w:val="en-US" w:eastAsia="zh-CN"/>
        </w:rPr>
        <w:t>0</w:t>
      </w:r>
      <w:r w:rsidRPr="00047152">
        <w:rPr>
          <w:rFonts w:hint="eastAsia"/>
          <w:lang w:val="en-US" w:eastAsia="zh-CN"/>
        </w:rPr>
        <w:t>倍，</w:t>
      </w:r>
      <w:r>
        <w:rPr>
          <w:rFonts w:hint="eastAsia"/>
          <w:lang w:val="en-US" w:eastAsia="zh-CN"/>
        </w:rPr>
        <w:t>占用度</w:t>
      </w:r>
      <w:r w:rsidRPr="00047152">
        <w:rPr>
          <w:rFonts w:hint="eastAsia"/>
          <w:lang w:val="en-US" w:eastAsia="zh-CN"/>
        </w:rPr>
        <w:t>将显示</w:t>
      </w:r>
      <w:r>
        <w:rPr>
          <w:rFonts w:hint="eastAsia"/>
          <w:lang w:val="en-US" w:eastAsia="zh-CN"/>
        </w:rPr>
        <w:t>为</w:t>
      </w:r>
      <w:r w:rsidRPr="00047152">
        <w:rPr>
          <w:lang w:val="en-US" w:eastAsia="zh-CN"/>
        </w:rPr>
        <w:t>50%</w:t>
      </w:r>
      <w:r w:rsidRPr="00047152">
        <w:rPr>
          <w:rFonts w:hint="eastAsia"/>
          <w:lang w:val="en-US" w:eastAsia="zh-CN"/>
        </w:rPr>
        <w:t>。</w:t>
      </w:r>
      <w:r>
        <w:rPr>
          <w:rFonts w:hint="eastAsia"/>
          <w:lang w:val="en-US" w:eastAsia="zh-CN"/>
        </w:rPr>
        <w:t>由此得出的上述</w:t>
      </w:r>
      <w:r w:rsidRPr="00047152">
        <w:rPr>
          <w:rFonts w:hint="eastAsia"/>
          <w:lang w:val="en-US" w:eastAsia="zh-CN"/>
        </w:rPr>
        <w:t>曲线图</w:t>
      </w:r>
      <w:r>
        <w:rPr>
          <w:rFonts w:hint="eastAsia"/>
          <w:lang w:val="en-US" w:eastAsia="zh-CN"/>
        </w:rPr>
        <w:t>显示，其</w:t>
      </w:r>
      <w:r w:rsidRPr="00047152">
        <w:rPr>
          <w:rFonts w:hint="eastAsia"/>
          <w:lang w:val="en-US" w:eastAsia="zh-CN"/>
        </w:rPr>
        <w:t>中</w:t>
      </w:r>
      <w:r>
        <w:rPr>
          <w:rFonts w:hint="eastAsia"/>
          <w:lang w:val="en-US" w:eastAsia="zh-CN"/>
        </w:rPr>
        <w:t>既</w:t>
      </w:r>
      <w:r w:rsidRPr="00047152">
        <w:rPr>
          <w:rFonts w:hint="eastAsia"/>
          <w:lang w:val="en-US" w:eastAsia="zh-CN"/>
        </w:rPr>
        <w:t>没有留下时间信息</w:t>
      </w:r>
      <w:r>
        <w:rPr>
          <w:rFonts w:hint="eastAsia"/>
          <w:lang w:val="en-US" w:eastAsia="zh-CN"/>
        </w:rPr>
        <w:t>，也没有说明何时观测到了</w:t>
      </w:r>
      <w:r>
        <w:rPr>
          <w:lang w:val="en-US" w:eastAsia="zh-CN"/>
        </w:rPr>
        <w:t>50%</w:t>
      </w:r>
      <w:r>
        <w:rPr>
          <w:rFonts w:hint="eastAsia"/>
          <w:lang w:val="en-US" w:eastAsia="zh-CN"/>
        </w:rPr>
        <w:t>的占用度。在采用这类图示时，须考虑到这一局限性。</w:t>
      </w:r>
    </w:p>
    <w:p w:rsidR="00DC677B" w:rsidRPr="00A14333" w:rsidRDefault="00DC677B" w:rsidP="001B0058">
      <w:pPr>
        <w:pStyle w:val="Heading3"/>
        <w:rPr>
          <w:lang w:val="en-US" w:eastAsia="zh-CN"/>
        </w:rPr>
      </w:pPr>
      <w:r w:rsidRPr="00A14333">
        <w:rPr>
          <w:lang w:val="en-US" w:eastAsia="zh-CN"/>
        </w:rPr>
        <w:t>3.6.3</w:t>
      </w:r>
      <w:r w:rsidRPr="00A14333">
        <w:rPr>
          <w:lang w:val="en-US" w:eastAsia="zh-CN"/>
        </w:rPr>
        <w:tab/>
      </w:r>
      <w:r w:rsidRPr="001B0058">
        <w:rPr>
          <w:rFonts w:hint="eastAsia"/>
          <w:lang w:val="en-US" w:eastAsia="zh-CN"/>
        </w:rPr>
        <w:t>用色彩显示频段占用度</w:t>
      </w:r>
      <w:bookmarkStart w:id="4" w:name="_GoBack"/>
      <w:bookmarkEnd w:id="4"/>
    </w:p>
    <w:p w:rsidR="00DC677B" w:rsidRDefault="00DC677B" w:rsidP="00DC677B">
      <w:pPr>
        <w:ind w:firstLine="518"/>
        <w:rPr>
          <w:lang w:val="en-US" w:eastAsia="zh-CN"/>
        </w:rPr>
      </w:pPr>
      <w:r w:rsidRPr="00047152">
        <w:rPr>
          <w:rFonts w:hint="eastAsia"/>
          <w:lang w:val="en-US" w:eastAsia="zh-CN"/>
        </w:rPr>
        <w:t>为迅速了解整体情况，</w:t>
      </w:r>
      <w:r>
        <w:rPr>
          <w:rFonts w:hint="eastAsia"/>
          <w:lang w:val="en-US" w:eastAsia="zh-CN"/>
        </w:rPr>
        <w:t>占用度</w:t>
      </w:r>
      <w:r w:rsidRPr="00047152">
        <w:rPr>
          <w:rFonts w:hint="eastAsia"/>
          <w:lang w:val="en-US" w:eastAsia="zh-CN"/>
        </w:rPr>
        <w:t>也可以通过赋予每个选择了时间分辨率（通常为</w:t>
      </w:r>
      <w:r w:rsidRPr="00047152">
        <w:rPr>
          <w:lang w:val="en-US" w:eastAsia="zh-CN"/>
        </w:rPr>
        <w:t>15</w:t>
      </w:r>
      <w:r w:rsidRPr="00047152">
        <w:rPr>
          <w:rFonts w:hint="eastAsia"/>
          <w:lang w:val="en-US" w:eastAsia="zh-CN"/>
        </w:rPr>
        <w:t>分钟）的频道一种颜色的方法加以表示。实例见图</w:t>
      </w:r>
      <w:r>
        <w:rPr>
          <w:lang w:val="en-US" w:eastAsia="zh-CN"/>
        </w:rPr>
        <w:t>5</w:t>
      </w:r>
      <w:r w:rsidRPr="00047152">
        <w:rPr>
          <w:rFonts w:hint="eastAsia"/>
          <w:lang w:val="en-US" w:eastAsia="zh-CN"/>
        </w:rPr>
        <w:t>。</w:t>
      </w:r>
    </w:p>
    <w:p w:rsidR="00DC677B" w:rsidRDefault="00DC677B" w:rsidP="00DC677B">
      <w:pPr>
        <w:ind w:firstLine="518"/>
        <w:rPr>
          <w:lang w:val="en-US" w:eastAsia="zh-CN"/>
        </w:rPr>
      </w:pPr>
      <w:r w:rsidRPr="00047152">
        <w:rPr>
          <w:rFonts w:hint="eastAsia"/>
          <w:lang w:val="en-US" w:eastAsia="zh-CN"/>
        </w:rPr>
        <w:t>这种显示方法依然保留了时间信息（</w:t>
      </w:r>
      <w:r w:rsidRPr="00047152">
        <w:rPr>
          <w:lang w:val="en-US" w:eastAsia="zh-CN"/>
        </w:rPr>
        <w:t>96</w:t>
      </w:r>
      <w:r w:rsidRPr="00047152">
        <w:rPr>
          <w:rFonts w:hint="eastAsia"/>
          <w:lang w:val="en-US" w:eastAsia="zh-CN"/>
        </w:rPr>
        <w:t>个值</w:t>
      </w:r>
      <w:r w:rsidRPr="00047152">
        <w:rPr>
          <w:lang w:val="en-US" w:eastAsia="zh-CN"/>
        </w:rPr>
        <w:t>/24</w:t>
      </w:r>
      <w:r w:rsidRPr="00047152">
        <w:rPr>
          <w:rFonts w:hint="eastAsia"/>
          <w:lang w:val="en-US" w:eastAsia="zh-CN"/>
        </w:rPr>
        <w:t>小时）。彩色柱表示</w:t>
      </w:r>
      <w:r>
        <w:rPr>
          <w:rFonts w:hint="eastAsia"/>
          <w:lang w:val="en-US" w:eastAsia="zh-CN"/>
        </w:rPr>
        <w:t>占用度</w:t>
      </w:r>
      <w:r w:rsidRPr="00047152">
        <w:rPr>
          <w:rFonts w:hint="eastAsia"/>
          <w:lang w:val="en-US" w:eastAsia="zh-CN"/>
        </w:rPr>
        <w:t>（而不是场强）。左侧的</w:t>
      </w:r>
      <w:r>
        <w:rPr>
          <w:lang w:val="en-US" w:eastAsia="zh-CN"/>
        </w:rPr>
        <w:t>Y</w:t>
      </w:r>
      <w:r w:rsidRPr="00047152">
        <w:rPr>
          <w:rFonts w:hint="eastAsia"/>
          <w:lang w:val="en-US" w:eastAsia="zh-CN"/>
        </w:rPr>
        <w:t>轴提供了时间，但不是以小时计算，而是以</w:t>
      </w:r>
      <w:r w:rsidRPr="00047152">
        <w:rPr>
          <w:lang w:val="en-US" w:eastAsia="zh-CN"/>
        </w:rPr>
        <w:t>96</w:t>
      </w:r>
      <w:r w:rsidRPr="00047152">
        <w:rPr>
          <w:rFonts w:hint="eastAsia"/>
          <w:lang w:val="en-US" w:eastAsia="zh-CN"/>
        </w:rPr>
        <w:t>个</w:t>
      </w:r>
      <w:r w:rsidRPr="00047152">
        <w:rPr>
          <w:lang w:val="en-US" w:eastAsia="zh-CN"/>
        </w:rPr>
        <w:t>15</w:t>
      </w:r>
      <w:r w:rsidRPr="00047152">
        <w:rPr>
          <w:rFonts w:hint="eastAsia"/>
          <w:lang w:val="en-US" w:eastAsia="zh-CN"/>
        </w:rPr>
        <w:t>分钟的周期计算。</w:t>
      </w:r>
    </w:p>
    <w:p w:rsidR="00DC677B" w:rsidRDefault="00DC677B" w:rsidP="00DC677B">
      <w:pPr>
        <w:pStyle w:val="FigureNo"/>
        <w:rPr>
          <w:kern w:val="2"/>
          <w:lang w:val="en-GB" w:eastAsia="zh-CN"/>
        </w:rPr>
      </w:pPr>
      <w:r>
        <w:rPr>
          <w:rFonts w:hint="eastAsia"/>
          <w:kern w:val="2"/>
          <w:lang w:val="en-US" w:eastAsia="zh-CN"/>
        </w:rPr>
        <w:lastRenderedPageBreak/>
        <w:t>图</w:t>
      </w:r>
      <w:r w:rsidRPr="00A14333">
        <w:rPr>
          <w:kern w:val="2"/>
          <w:lang w:val="en-US" w:eastAsia="zh-CN"/>
        </w:rPr>
        <w:t>5</w:t>
      </w:r>
    </w:p>
    <w:p w:rsidR="00DC677B" w:rsidRDefault="00DC677B" w:rsidP="00DC677B">
      <w:pPr>
        <w:pStyle w:val="Figuretitle"/>
        <w:rPr>
          <w:rFonts w:ascii="SimSun" w:hAnsi="SimSun"/>
          <w:lang w:val="en-US" w:eastAsia="zh-CN"/>
        </w:rPr>
      </w:pPr>
      <w:r>
        <w:rPr>
          <w:rFonts w:ascii="SimSun" w:hAnsi="SimSun" w:hint="eastAsia"/>
          <w:lang w:val="en-US" w:eastAsia="zh-CN"/>
        </w:rPr>
        <w:t>用色彩显示频段占用度（光谱图）</w:t>
      </w:r>
    </w:p>
    <w:p w:rsidR="004B13D9" w:rsidRDefault="004B13D9" w:rsidP="004B13D9">
      <w:pPr>
        <w:pStyle w:val="Figure"/>
        <w:rPr>
          <w:lang w:val="en-US" w:eastAsia="zh-CN"/>
        </w:rPr>
      </w:pPr>
      <w:r w:rsidRPr="004B13D9">
        <w:rPr>
          <w:noProof/>
          <w:lang w:val="en-GB" w:eastAsia="zh-CN"/>
        </w:rPr>
        <w:drawing>
          <wp:inline distT="0" distB="0" distL="0" distR="0">
            <wp:extent cx="6120765" cy="2201353"/>
            <wp:effectExtent l="0" t="0" r="0" b="8890"/>
            <wp:docPr id="609" name="Picture 609" descr="C:\Users\lius\Desktop\工作文件\BR-REC\SM1880-1\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us\Desktop\工作文件\BR-REC\SM1880-1\Capture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2201353"/>
                    </a:xfrm>
                    <a:prstGeom prst="rect">
                      <a:avLst/>
                    </a:prstGeom>
                    <a:noFill/>
                    <a:ln>
                      <a:noFill/>
                    </a:ln>
                  </pic:spPr>
                </pic:pic>
              </a:graphicData>
            </a:graphic>
          </wp:inline>
        </w:drawing>
      </w:r>
    </w:p>
    <w:p w:rsidR="00DE45F0" w:rsidRPr="00DC677B" w:rsidRDefault="00DC677B" w:rsidP="00DC677B">
      <w:pPr>
        <w:jc w:val="center"/>
      </w:pPr>
      <w:r>
        <w:t>______________</w:t>
      </w:r>
      <w:bookmarkEnd w:id="0"/>
      <w:bookmarkEnd w:id="1"/>
    </w:p>
    <w:sectPr w:rsidR="00DE45F0" w:rsidRPr="00DC677B" w:rsidSect="001F09BD">
      <w:headerReference w:type="even" r:id="rId20"/>
      <w:headerReference w:type="default" r:id="rId21"/>
      <w:foot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ACC" w:rsidRDefault="004E3ACC">
      <w:r>
        <w:separator/>
      </w:r>
    </w:p>
  </w:endnote>
  <w:endnote w:type="continuationSeparator" w:id="0">
    <w:p w:rsidR="004E3ACC" w:rsidRDefault="004E3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CC" w:rsidRDefault="004E3A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ACC" w:rsidRDefault="004E3ACC">
      <w:r>
        <w:separator/>
      </w:r>
    </w:p>
  </w:footnote>
  <w:footnote w:type="continuationSeparator" w:id="0">
    <w:p w:rsidR="004E3ACC" w:rsidRDefault="004E3ACC">
      <w:r>
        <w:continuationSeparator/>
      </w:r>
    </w:p>
  </w:footnote>
  <w:footnote w:id="1">
    <w:p w:rsidR="004E3ACC" w:rsidRDefault="004E3ACC" w:rsidP="00DC677B">
      <w:pPr>
        <w:pStyle w:val="FootnoteText"/>
        <w:rPr>
          <w:lang w:eastAsia="zh-CN"/>
        </w:rPr>
      </w:pPr>
      <w:r w:rsidRPr="00C61A71">
        <w:rPr>
          <w:rStyle w:val="FootnoteReference"/>
        </w:rPr>
        <w:footnoteRef/>
      </w:r>
      <w:r w:rsidRPr="007309E7">
        <w:rPr>
          <w:lang w:val="en-US" w:eastAsia="zh-CN"/>
        </w:rPr>
        <w:tab/>
      </w:r>
      <w:r>
        <w:rPr>
          <w:rFonts w:hint="eastAsia"/>
          <w:lang w:val="en-US" w:eastAsia="zh-CN"/>
        </w:rPr>
        <w:t>统计数据中的斌是指在一定数值范围内的数据组（类或级）。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CC" w:rsidRDefault="004E3ACC"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CC" w:rsidRPr="0010341A" w:rsidRDefault="004E3ACC" w:rsidP="0010341A">
    <w:r w:rsidRPr="0010341A">
      <w:rPr>
        <w:b/>
        <w:bCs/>
        <w:noProof/>
        <w:lang w:val="en-GB" w:eastAsia="zh-CN"/>
      </w:rPr>
      <w:drawing>
        <wp:anchor distT="0" distB="0" distL="114300" distR="114300" simplePos="0" relativeHeight="251662336" behindDoc="1" locked="0" layoutInCell="1" allowOverlap="1" wp14:anchorId="0B93A44F" wp14:editId="3A13321B">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CC" w:rsidRDefault="004E3ACC" w:rsidP="004E3AC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1B0058">
      <w:rPr>
        <w:rStyle w:val="PageNumber"/>
        <w:b/>
        <w:bCs/>
        <w:noProof/>
        <w:lang w:val="en-US"/>
      </w:rPr>
      <w:t>ii</w:t>
    </w:r>
    <w:r>
      <w:rPr>
        <w:rStyle w:val="PageNumber"/>
        <w:b/>
        <w:bCs/>
        <w:lang w:val="en-US"/>
      </w:rPr>
      <w:fldChar w:fldCharType="end"/>
    </w:r>
    <w:r>
      <w:rPr>
        <w:lang w:val="en-US"/>
      </w:rPr>
      <w:tab/>
    </w:r>
    <w:r w:rsidRPr="00DF7BE9">
      <w:rPr>
        <w:b/>
        <w:bCs/>
      </w:rPr>
      <w:t>ITU-R  SM.18</w:t>
    </w:r>
    <w:r>
      <w:rPr>
        <w:b/>
        <w:bCs/>
        <w:lang w:eastAsia="zh-CN"/>
      </w:rPr>
      <w:t>80-1</w:t>
    </w:r>
    <w:r w:rsidRPr="00DF7BE9">
      <w:rPr>
        <w:b/>
        <w:bCs/>
      </w:rPr>
      <w:t xml:space="preserve"> </w:t>
    </w:r>
    <w:r w:rsidRPr="00DF7BE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CC" w:rsidRPr="00FA0A42" w:rsidRDefault="004E3ACC">
    <w:pPr>
      <w:pStyle w:val="Header"/>
      <w:rPr>
        <w:lang w:val="en-US"/>
      </w:rPr>
    </w:pPr>
    <w:r>
      <w:tab/>
    </w:r>
    <w:r>
      <w:fldChar w:fldCharType="begin"/>
    </w:r>
    <w:r w:rsidRPr="002365C9">
      <w:rPr>
        <w:lang w:val="en-US"/>
      </w:rPr>
      <w:instrText xml:space="preserve"> DOCPROPERTY "Header" \* MERGEFORMAT </w:instrText>
    </w:r>
    <w:r>
      <w:fldChar w:fldCharType="separate"/>
    </w:r>
    <w:r w:rsidR="006C45C1" w:rsidRPr="006C45C1">
      <w:rPr>
        <w:b/>
        <w:bCs/>
        <w:lang w:val="en-GB"/>
      </w:rPr>
      <w:t xml:space="preserve">Rec. </w:t>
    </w:r>
    <w:r>
      <w:rPr>
        <w:b/>
        <w:bCs/>
        <w:lang w:val="en-GB"/>
      </w:rPr>
      <w:fldChar w:fldCharType="end"/>
    </w:r>
    <w:r w:rsidRPr="00C72176">
      <w:rPr>
        <w:b/>
        <w:bCs/>
        <w:lang w:val="en-GB"/>
      </w:rPr>
      <w:t xml:space="preserve"> </w:t>
    </w:r>
    <w:r w:rsidRPr="00C72176">
      <w:rPr>
        <w:b/>
        <w:bCs/>
        <w:lang w:val="en-GB"/>
      </w:rPr>
      <w:fldChar w:fldCharType="begin"/>
    </w:r>
    <w:r w:rsidRPr="00C72176">
      <w:rPr>
        <w:b/>
        <w:bCs/>
        <w:lang w:val="en-GB"/>
      </w:rPr>
      <w:instrText>styleref href</w:instrText>
    </w:r>
    <w:r w:rsidRPr="00C72176">
      <w:rPr>
        <w:b/>
        <w:bCs/>
        <w:lang w:val="en-GB"/>
      </w:rPr>
      <w:fldChar w:fldCharType="separate"/>
    </w:r>
    <w:r w:rsidR="006C45C1">
      <w:rPr>
        <w:noProof/>
        <w:lang w:val="en-US"/>
      </w:rPr>
      <w:t>Error! No text of specified style in document.</w:t>
    </w:r>
    <w:r w:rsidRPr="00C72176">
      <w:rPr>
        <w:b/>
        <w:bCs/>
        <w:lang w:val="en-GB"/>
      </w:rPr>
      <w:fldChar w:fldCharType="end"/>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Pr>
        <w:rStyle w:val="PageNumber"/>
        <w:b/>
        <w:bCs/>
        <w:noProof/>
        <w:lang w:val="en-GB"/>
      </w:rPr>
      <w:t>i</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CC" w:rsidRDefault="004E3ACC" w:rsidP="001F09B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0058">
      <w:rPr>
        <w:rStyle w:val="PageNumber"/>
        <w:b/>
        <w:bCs/>
        <w:noProof/>
        <w:lang w:val="en-US"/>
      </w:rPr>
      <w:t>10</w:t>
    </w:r>
    <w:r>
      <w:rPr>
        <w:rStyle w:val="PageNumber"/>
        <w:b/>
        <w:bCs/>
      </w:rPr>
      <w:fldChar w:fldCharType="end"/>
    </w:r>
    <w:r>
      <w:rPr>
        <w:lang w:val="en-US"/>
      </w:rPr>
      <w:tab/>
    </w:r>
    <w:r>
      <w:rPr>
        <w:b/>
        <w:bCs/>
      </w:rPr>
      <w:t>ITU-R  S</w:t>
    </w:r>
    <w:r>
      <w:rPr>
        <w:rFonts w:hint="eastAsia"/>
        <w:b/>
        <w:bCs/>
        <w:lang w:eastAsia="zh-CN"/>
      </w:rPr>
      <w:t>M</w:t>
    </w:r>
    <w:r w:rsidRPr="00AD1E06">
      <w:rPr>
        <w:b/>
        <w:bCs/>
      </w:rPr>
      <w:t>.1</w:t>
    </w:r>
    <w:r>
      <w:rPr>
        <w:b/>
        <w:bCs/>
        <w:lang w:eastAsia="zh-CN"/>
      </w:rPr>
      <w:t>880</w:t>
    </w:r>
    <w:r w:rsidRPr="00AD1E06">
      <w:rPr>
        <w:b/>
        <w:bCs/>
      </w:rPr>
      <w:t>-</w:t>
    </w:r>
    <w:r>
      <w:rPr>
        <w:b/>
        <w:bCs/>
      </w:rPr>
      <w:t>1</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ACC" w:rsidRPr="00AD1E06" w:rsidRDefault="004E3ACC" w:rsidP="001F09BD">
    <w:pPr>
      <w:pStyle w:val="Header"/>
      <w:tabs>
        <w:tab w:val="clear" w:pos="9696"/>
        <w:tab w:val="right" w:pos="9603"/>
        <w:tab w:val="right" w:pos="14515"/>
      </w:tabs>
      <w:jc w:val="left"/>
      <w:rPr>
        <w:lang w:val="en-US"/>
      </w:rPr>
    </w:pPr>
    <w:r>
      <w:tab/>
    </w:r>
    <w:r>
      <w:rPr>
        <w:b/>
        <w:bCs/>
      </w:rPr>
      <w:t>ITU-R  S</w:t>
    </w:r>
    <w:r>
      <w:rPr>
        <w:rFonts w:hint="eastAsia"/>
        <w:b/>
        <w:bCs/>
        <w:lang w:eastAsia="zh-CN"/>
      </w:rPr>
      <w:t>M</w:t>
    </w:r>
    <w:r w:rsidRPr="00AD1E06">
      <w:rPr>
        <w:b/>
        <w:bCs/>
      </w:rPr>
      <w:t>.1</w:t>
    </w:r>
    <w:r>
      <w:rPr>
        <w:b/>
        <w:bCs/>
      </w:rPr>
      <w:t>880</w:t>
    </w:r>
    <w:r w:rsidRPr="00AD1E06">
      <w:rPr>
        <w:b/>
        <w:bCs/>
      </w:rPr>
      <w:t>-</w:t>
    </w:r>
    <w:r>
      <w:rPr>
        <w:b/>
        <w:bCs/>
        <w:lang w:eastAsia="zh-CN"/>
      </w:rPr>
      <w:t>1</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1B0058">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782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3002"/>
    <w:rsid w:val="000130AD"/>
    <w:rsid w:val="0002281D"/>
    <w:rsid w:val="00036EE3"/>
    <w:rsid w:val="00042178"/>
    <w:rsid w:val="0004274F"/>
    <w:rsid w:val="00046055"/>
    <w:rsid w:val="00052E94"/>
    <w:rsid w:val="00064582"/>
    <w:rsid w:val="00070F96"/>
    <w:rsid w:val="00072484"/>
    <w:rsid w:val="00083442"/>
    <w:rsid w:val="00096612"/>
    <w:rsid w:val="000A417F"/>
    <w:rsid w:val="000B4DD7"/>
    <w:rsid w:val="000B70EC"/>
    <w:rsid w:val="000B7683"/>
    <w:rsid w:val="000D0677"/>
    <w:rsid w:val="000D27E1"/>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A37B9"/>
    <w:rsid w:val="001A49DA"/>
    <w:rsid w:val="001A545C"/>
    <w:rsid w:val="001B0058"/>
    <w:rsid w:val="001C5C82"/>
    <w:rsid w:val="001D3FBC"/>
    <w:rsid w:val="001E0863"/>
    <w:rsid w:val="001F09BD"/>
    <w:rsid w:val="00203982"/>
    <w:rsid w:val="00204896"/>
    <w:rsid w:val="002058CE"/>
    <w:rsid w:val="0021094B"/>
    <w:rsid w:val="00212440"/>
    <w:rsid w:val="002165F1"/>
    <w:rsid w:val="00221369"/>
    <w:rsid w:val="00234D4A"/>
    <w:rsid w:val="00235FC2"/>
    <w:rsid w:val="00260859"/>
    <w:rsid w:val="00263BD5"/>
    <w:rsid w:val="00271475"/>
    <w:rsid w:val="00276D21"/>
    <w:rsid w:val="0029492F"/>
    <w:rsid w:val="00296D7F"/>
    <w:rsid w:val="002A08CD"/>
    <w:rsid w:val="002A32ED"/>
    <w:rsid w:val="002B257B"/>
    <w:rsid w:val="002B3CF6"/>
    <w:rsid w:val="002C768A"/>
    <w:rsid w:val="002D2319"/>
    <w:rsid w:val="002D76C4"/>
    <w:rsid w:val="002F1715"/>
    <w:rsid w:val="002F5199"/>
    <w:rsid w:val="00305339"/>
    <w:rsid w:val="00321D7B"/>
    <w:rsid w:val="00331D32"/>
    <w:rsid w:val="00397C36"/>
    <w:rsid w:val="003A6A35"/>
    <w:rsid w:val="003B746D"/>
    <w:rsid w:val="003C30CD"/>
    <w:rsid w:val="003D1B97"/>
    <w:rsid w:val="003E2B44"/>
    <w:rsid w:val="003E7231"/>
    <w:rsid w:val="003E7E19"/>
    <w:rsid w:val="003F6D74"/>
    <w:rsid w:val="00420DFD"/>
    <w:rsid w:val="00424DE8"/>
    <w:rsid w:val="004350D3"/>
    <w:rsid w:val="004375A6"/>
    <w:rsid w:val="0045436D"/>
    <w:rsid w:val="00456A68"/>
    <w:rsid w:val="004676B2"/>
    <w:rsid w:val="00470E28"/>
    <w:rsid w:val="0047728E"/>
    <w:rsid w:val="00486CC3"/>
    <w:rsid w:val="004934C5"/>
    <w:rsid w:val="00493799"/>
    <w:rsid w:val="0049592E"/>
    <w:rsid w:val="004A1A0B"/>
    <w:rsid w:val="004A2F10"/>
    <w:rsid w:val="004B13D9"/>
    <w:rsid w:val="004C0F6D"/>
    <w:rsid w:val="004C29E3"/>
    <w:rsid w:val="004C4BAF"/>
    <w:rsid w:val="004D7D8E"/>
    <w:rsid w:val="004E1ED9"/>
    <w:rsid w:val="004E3ACC"/>
    <w:rsid w:val="004F63CD"/>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E22B4"/>
    <w:rsid w:val="005E2EDF"/>
    <w:rsid w:val="005E5DF5"/>
    <w:rsid w:val="005E7B4F"/>
    <w:rsid w:val="005F003C"/>
    <w:rsid w:val="0060357B"/>
    <w:rsid w:val="006038AE"/>
    <w:rsid w:val="00607D68"/>
    <w:rsid w:val="006134E2"/>
    <w:rsid w:val="006149B1"/>
    <w:rsid w:val="00615D9C"/>
    <w:rsid w:val="00623206"/>
    <w:rsid w:val="0062718F"/>
    <w:rsid w:val="0063472C"/>
    <w:rsid w:val="006455EA"/>
    <w:rsid w:val="006508D3"/>
    <w:rsid w:val="00652009"/>
    <w:rsid w:val="00657F8D"/>
    <w:rsid w:val="00667F45"/>
    <w:rsid w:val="006804B1"/>
    <w:rsid w:val="00680D2B"/>
    <w:rsid w:val="00681B32"/>
    <w:rsid w:val="006922DA"/>
    <w:rsid w:val="0069288F"/>
    <w:rsid w:val="006B1D2B"/>
    <w:rsid w:val="006B3158"/>
    <w:rsid w:val="006C45C1"/>
    <w:rsid w:val="006D1776"/>
    <w:rsid w:val="006D3574"/>
    <w:rsid w:val="006E2037"/>
    <w:rsid w:val="006E4B43"/>
    <w:rsid w:val="006E6199"/>
    <w:rsid w:val="006F5D1B"/>
    <w:rsid w:val="00705412"/>
    <w:rsid w:val="00705579"/>
    <w:rsid w:val="00712870"/>
    <w:rsid w:val="00715F73"/>
    <w:rsid w:val="00717A76"/>
    <w:rsid w:val="00743D85"/>
    <w:rsid w:val="00746599"/>
    <w:rsid w:val="00753CF4"/>
    <w:rsid w:val="007565CC"/>
    <w:rsid w:val="00763B9A"/>
    <w:rsid w:val="007671B1"/>
    <w:rsid w:val="007700CE"/>
    <w:rsid w:val="00775662"/>
    <w:rsid w:val="00781942"/>
    <w:rsid w:val="007852D5"/>
    <w:rsid w:val="007911C0"/>
    <w:rsid w:val="00795756"/>
    <w:rsid w:val="007A6AA8"/>
    <w:rsid w:val="007C30A6"/>
    <w:rsid w:val="007D7280"/>
    <w:rsid w:val="007E00D7"/>
    <w:rsid w:val="007F3A85"/>
    <w:rsid w:val="00817CB8"/>
    <w:rsid w:val="00826496"/>
    <w:rsid w:val="008310C9"/>
    <w:rsid w:val="0084472D"/>
    <w:rsid w:val="00853CC5"/>
    <w:rsid w:val="0085756C"/>
    <w:rsid w:val="00865305"/>
    <w:rsid w:val="00866DFD"/>
    <w:rsid w:val="0086771B"/>
    <w:rsid w:val="0087262D"/>
    <w:rsid w:val="00877ACF"/>
    <w:rsid w:val="00894EE4"/>
    <w:rsid w:val="008A6D36"/>
    <w:rsid w:val="008C24CC"/>
    <w:rsid w:val="008C7848"/>
    <w:rsid w:val="008D4279"/>
    <w:rsid w:val="008E7A64"/>
    <w:rsid w:val="008F4883"/>
    <w:rsid w:val="008F662E"/>
    <w:rsid w:val="00906AD6"/>
    <w:rsid w:val="0091359F"/>
    <w:rsid w:val="00917AF2"/>
    <w:rsid w:val="0092418A"/>
    <w:rsid w:val="0093477B"/>
    <w:rsid w:val="00934ED7"/>
    <w:rsid w:val="009531A0"/>
    <w:rsid w:val="009543C3"/>
    <w:rsid w:val="009650A8"/>
    <w:rsid w:val="00966B27"/>
    <w:rsid w:val="00966E1B"/>
    <w:rsid w:val="00987771"/>
    <w:rsid w:val="0099433B"/>
    <w:rsid w:val="009947C0"/>
    <w:rsid w:val="009A41D5"/>
    <w:rsid w:val="009A554E"/>
    <w:rsid w:val="009B1F26"/>
    <w:rsid w:val="009B477A"/>
    <w:rsid w:val="009B539C"/>
    <w:rsid w:val="009B6C1C"/>
    <w:rsid w:val="009E2505"/>
    <w:rsid w:val="009E618B"/>
    <w:rsid w:val="009F2D2C"/>
    <w:rsid w:val="009F4B83"/>
    <w:rsid w:val="009F5426"/>
    <w:rsid w:val="00A00AAA"/>
    <w:rsid w:val="00A01C82"/>
    <w:rsid w:val="00A03E80"/>
    <w:rsid w:val="00A07B4B"/>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0078"/>
    <w:rsid w:val="00AD57A9"/>
    <w:rsid w:val="00AD7E2E"/>
    <w:rsid w:val="00AE2503"/>
    <w:rsid w:val="00AF7B25"/>
    <w:rsid w:val="00B00A96"/>
    <w:rsid w:val="00B02364"/>
    <w:rsid w:val="00B033C8"/>
    <w:rsid w:val="00B053D1"/>
    <w:rsid w:val="00B20B1C"/>
    <w:rsid w:val="00B24626"/>
    <w:rsid w:val="00B25A3E"/>
    <w:rsid w:val="00B33425"/>
    <w:rsid w:val="00B34690"/>
    <w:rsid w:val="00B44E24"/>
    <w:rsid w:val="00B45944"/>
    <w:rsid w:val="00B54ECC"/>
    <w:rsid w:val="00B61143"/>
    <w:rsid w:val="00B61356"/>
    <w:rsid w:val="00B714F3"/>
    <w:rsid w:val="00B87B6B"/>
    <w:rsid w:val="00BB15C0"/>
    <w:rsid w:val="00BC5D77"/>
    <w:rsid w:val="00BD0952"/>
    <w:rsid w:val="00BD3409"/>
    <w:rsid w:val="00BE5B6A"/>
    <w:rsid w:val="00BF487A"/>
    <w:rsid w:val="00C00988"/>
    <w:rsid w:val="00C1023D"/>
    <w:rsid w:val="00C12592"/>
    <w:rsid w:val="00C35491"/>
    <w:rsid w:val="00C46BD9"/>
    <w:rsid w:val="00C47A3C"/>
    <w:rsid w:val="00C55258"/>
    <w:rsid w:val="00C73560"/>
    <w:rsid w:val="00C73BEA"/>
    <w:rsid w:val="00C765C7"/>
    <w:rsid w:val="00CB0F14"/>
    <w:rsid w:val="00CB7A02"/>
    <w:rsid w:val="00CD659B"/>
    <w:rsid w:val="00CE5CB4"/>
    <w:rsid w:val="00CE5F08"/>
    <w:rsid w:val="00CE6837"/>
    <w:rsid w:val="00CF6B37"/>
    <w:rsid w:val="00D048DA"/>
    <w:rsid w:val="00D067AB"/>
    <w:rsid w:val="00D112BD"/>
    <w:rsid w:val="00D21F65"/>
    <w:rsid w:val="00D22003"/>
    <w:rsid w:val="00D2327E"/>
    <w:rsid w:val="00D700EE"/>
    <w:rsid w:val="00D77C1A"/>
    <w:rsid w:val="00D83556"/>
    <w:rsid w:val="00D84AE0"/>
    <w:rsid w:val="00DC04EC"/>
    <w:rsid w:val="00DC0CE9"/>
    <w:rsid w:val="00DC2354"/>
    <w:rsid w:val="00DC677B"/>
    <w:rsid w:val="00DD0CD2"/>
    <w:rsid w:val="00DD7659"/>
    <w:rsid w:val="00DE204F"/>
    <w:rsid w:val="00DE4504"/>
    <w:rsid w:val="00DE45F0"/>
    <w:rsid w:val="00DE50D0"/>
    <w:rsid w:val="00DE7D86"/>
    <w:rsid w:val="00DF4176"/>
    <w:rsid w:val="00E04E91"/>
    <w:rsid w:val="00E17240"/>
    <w:rsid w:val="00E26D07"/>
    <w:rsid w:val="00E53AB3"/>
    <w:rsid w:val="00E54CF5"/>
    <w:rsid w:val="00E55016"/>
    <w:rsid w:val="00E62C86"/>
    <w:rsid w:val="00E74595"/>
    <w:rsid w:val="00E77844"/>
    <w:rsid w:val="00E77C84"/>
    <w:rsid w:val="00E84529"/>
    <w:rsid w:val="00E9693D"/>
    <w:rsid w:val="00EB417E"/>
    <w:rsid w:val="00EB4FD9"/>
    <w:rsid w:val="00ED2695"/>
    <w:rsid w:val="00ED3104"/>
    <w:rsid w:val="00F070E1"/>
    <w:rsid w:val="00F30C9B"/>
    <w:rsid w:val="00F33277"/>
    <w:rsid w:val="00F336AF"/>
    <w:rsid w:val="00F354B1"/>
    <w:rsid w:val="00F43F17"/>
    <w:rsid w:val="00F61BF3"/>
    <w:rsid w:val="00F63121"/>
    <w:rsid w:val="00F7606D"/>
    <w:rsid w:val="00F832DB"/>
    <w:rsid w:val="00FA0340"/>
    <w:rsid w:val="00FA4691"/>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9"/>
    <w:qFormat/>
    <w:rsid w:val="00BF487A"/>
    <w:pPr>
      <w:spacing w:before="320"/>
      <w:outlineLvl w:val="1"/>
    </w:pPr>
  </w:style>
  <w:style w:type="paragraph" w:styleId="Heading3">
    <w:name w:val="heading 3"/>
    <w:basedOn w:val="Heading1"/>
    <w:next w:val="Normal"/>
    <w:link w:val="Heading3Char"/>
    <w:uiPriority w:val="99"/>
    <w:qFormat/>
    <w:rsid w:val="00BF487A"/>
    <w:pPr>
      <w:spacing w:before="200"/>
      <w:outlineLvl w:val="2"/>
    </w:pPr>
  </w:style>
  <w:style w:type="paragraph" w:styleId="Heading4">
    <w:name w:val="heading 4"/>
    <w:basedOn w:val="Heading3"/>
    <w:next w:val="Normal"/>
    <w:link w:val="Heading4Char"/>
    <w:uiPriority w:val="99"/>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626"/>
    <w:rPr>
      <w:b/>
      <w:sz w:val="24"/>
      <w:lang w:val="fr-FR" w:eastAsia="en-US"/>
    </w:rPr>
  </w:style>
  <w:style w:type="character" w:customStyle="1" w:styleId="Heading2Char">
    <w:name w:val="Heading 2 Char"/>
    <w:basedOn w:val="DefaultParagraphFont"/>
    <w:link w:val="Heading2"/>
    <w:uiPriority w:val="9"/>
    <w:rsid w:val="00B24626"/>
    <w:rPr>
      <w:b/>
      <w:sz w:val="24"/>
      <w:lang w:val="fr-FR" w:eastAsia="en-US"/>
    </w:rPr>
  </w:style>
  <w:style w:type="character" w:customStyle="1" w:styleId="Heading3Char">
    <w:name w:val="Heading 3 Char"/>
    <w:basedOn w:val="DefaultParagraphFont"/>
    <w:link w:val="Heading3"/>
    <w:uiPriority w:val="9"/>
    <w:rsid w:val="00B24626"/>
    <w:rPr>
      <w:b/>
      <w:sz w:val="24"/>
      <w:lang w:val="fr-FR" w:eastAsia="en-US"/>
    </w:rPr>
  </w:style>
  <w:style w:type="character" w:customStyle="1" w:styleId="Heading4Char">
    <w:name w:val="Heading 4 Char"/>
    <w:basedOn w:val="DefaultParagraphFont"/>
    <w:link w:val="Heading4"/>
    <w:uiPriority w:val="9"/>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uiPriority w:val="99"/>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uiPriority w:val="99"/>
    <w:rsid w:val="00BF487A"/>
    <w:pPr>
      <w:keepNext/>
      <w:keepLines/>
      <w:spacing w:before="480" w:after="80"/>
      <w:jc w:val="center"/>
    </w:pPr>
    <w:rPr>
      <w:b/>
      <w:sz w:val="28"/>
    </w:rPr>
  </w:style>
  <w:style w:type="paragraph" w:customStyle="1" w:styleId="Normalaftertitle">
    <w:name w:val="Normal_after_title"/>
    <w:basedOn w:val="Normal"/>
    <w:next w:val="Normal"/>
    <w:uiPriority w:val="99"/>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uiPriority w:val="99"/>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uiPriority w:val="99"/>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uiPriority w:val="99"/>
    <w:rsid w:val="00BF487A"/>
    <w:rPr>
      <w:position w:val="6"/>
      <w:sz w:val="18"/>
    </w:rPr>
  </w:style>
  <w:style w:type="paragraph" w:styleId="FootnoteText">
    <w:name w:val="footnote text"/>
    <w:basedOn w:val="Normal"/>
    <w:link w:val="FootnoteTextChar"/>
    <w:uiPriority w:val="99"/>
    <w:rsid w:val="00BF487A"/>
    <w:pPr>
      <w:keepLines/>
      <w:tabs>
        <w:tab w:val="left" w:pos="255"/>
      </w:tabs>
      <w:ind w:left="255" w:hanging="255"/>
    </w:pPr>
    <w:rPr>
      <w:sz w:val="22"/>
    </w:rPr>
  </w:style>
  <w:style w:type="character" w:customStyle="1" w:styleId="FootnoteTextChar">
    <w:name w:val="Footnote Text Char"/>
    <w:basedOn w:val="DefaultParagraphFont"/>
    <w:link w:val="FootnoteText"/>
    <w:uiPriority w:val="99"/>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uiPriority w:val="99"/>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styleId="NormalWeb">
    <w:name w:val="Normal (Web)"/>
    <w:basedOn w:val="Normal"/>
    <w:uiPriority w:val="99"/>
    <w:semiHidden/>
    <w:unhideWhenUsed/>
    <w:rsid w:val="00DC677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03A3A-EA92-43A6-ACC7-059DEA528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91</TotalTime>
  <Pages>12</Pages>
  <Words>5666</Words>
  <Characters>1362</Characters>
  <Application>Microsoft Office Word</Application>
  <DocSecurity>0</DocSecurity>
  <Lines>170</Lines>
  <Paragraphs>88</Paragraphs>
  <ScaleCrop>false</ScaleCrop>
  <HeadingPairs>
    <vt:vector size="2" baseType="variant">
      <vt:variant>
        <vt:lpstr>Title</vt:lpstr>
      </vt:variant>
      <vt:variant>
        <vt:i4>1</vt:i4>
      </vt:variant>
    </vt:vector>
  </HeadingPairs>
  <TitlesOfParts>
    <vt:vector size="1" baseType="lpstr">
      <vt:lpstr>ITU-R M.1450-5 建议书 (02/2014) - 宽带无线局域网的特性</vt:lpstr>
    </vt:vector>
  </TitlesOfParts>
  <Manager/>
  <Company>ITU</Company>
  <LinksUpToDate>false</LinksUpToDate>
  <CharactersWithSpaces>6940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SM.1880-1 建议书 (08/2015) - 频谱占用度测量和评估</dc:title>
  <dc:subject/>
  <dc:creator/>
  <cp:keywords/>
  <dc:description>Edition                       1.11.07      SP_x000d_
corr. editeur: 14.2.08/KJ_x000d_
REV - 18-02-08 - HB_x000d_
1er epreuve: 29.10.09/SC</dc:description>
  <cp:lastModifiedBy>Liu, Sanping</cp:lastModifiedBy>
  <cp:revision>26</cp:revision>
  <cp:lastPrinted>2018-02-13T15:02:00Z</cp:lastPrinted>
  <dcterms:created xsi:type="dcterms:W3CDTF">2016-11-18T13:46:00Z</dcterms:created>
  <dcterms:modified xsi:type="dcterms:W3CDTF">2018-02-13T15:41:00Z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