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333DF" w14:textId="77777777" w:rsidR="00FE79FE" w:rsidRPr="00FD3C61" w:rsidRDefault="00FE79FE">
      <w:pPr>
        <w:rPr>
          <w:lang w:val="ru-RU"/>
        </w:rPr>
      </w:pPr>
      <w:bookmarkStart w:id="0" w:name="c2tope"/>
      <w:bookmarkEnd w:id="0"/>
    </w:p>
    <w:p w14:paraId="3028361E" w14:textId="77777777" w:rsidR="009E7C05" w:rsidRDefault="009E7C05" w:rsidP="009E7C05"/>
    <w:p w14:paraId="11B0E2A9" w14:textId="77777777" w:rsidR="009E7C05" w:rsidRDefault="009E7C05" w:rsidP="009E7C05">
      <w:pPr>
        <w:tabs>
          <w:tab w:val="clear" w:pos="794"/>
          <w:tab w:val="clear" w:pos="1191"/>
          <w:tab w:val="clear" w:pos="1588"/>
          <w:tab w:val="clear" w:pos="1985"/>
        </w:tabs>
      </w:pPr>
    </w:p>
    <w:p w14:paraId="49F424FE" w14:textId="16D8C89E" w:rsidR="009E7C05" w:rsidRPr="00736384" w:rsidRDefault="009E7C05" w:rsidP="009E7C05">
      <w:pPr>
        <w:pStyle w:val="CoverNumber"/>
        <w:rPr>
          <w:lang w:val="fr-FR"/>
        </w:rPr>
      </w:pPr>
      <w:r w:rsidRPr="006C3E3D">
        <w:rPr>
          <w:lang w:val="ru-RU"/>
        </w:rPr>
        <w:t>Рекомендация</w:t>
      </w:r>
      <w:r w:rsidRPr="00736384">
        <w:rPr>
          <w:lang w:val="fr-FR"/>
        </w:rPr>
        <w:t xml:space="preserve"> </w:t>
      </w:r>
      <w:r w:rsidRPr="006C3E3D">
        <w:rPr>
          <w:lang w:val="ru-RU"/>
        </w:rPr>
        <w:t>МСЭ</w:t>
      </w:r>
      <w:r w:rsidRPr="00736384">
        <w:rPr>
          <w:lang w:val="fr-FR"/>
        </w:rPr>
        <w:t xml:space="preserve">-R </w:t>
      </w:r>
      <w:r w:rsidR="007645E8">
        <w:rPr>
          <w:lang w:val="fr-FR"/>
        </w:rPr>
        <w:t>S</w:t>
      </w:r>
      <w:r w:rsidR="00EF7326">
        <w:rPr>
          <w:lang w:val="en-GB"/>
        </w:rPr>
        <w:t>M</w:t>
      </w:r>
      <w:r w:rsidRPr="00736384">
        <w:rPr>
          <w:lang w:val="fr-FR"/>
        </w:rPr>
        <w:t>.</w:t>
      </w:r>
      <w:proofErr w:type="gramStart"/>
      <w:r w:rsidR="001E2F47" w:rsidRPr="001C4725">
        <w:rPr>
          <w:lang w:val="ru-RU"/>
        </w:rPr>
        <w:t>1838-1</w:t>
      </w:r>
      <w:proofErr w:type="gramEnd"/>
    </w:p>
    <w:p w14:paraId="363BF592" w14:textId="74023BBC" w:rsidR="009E7C05" w:rsidRPr="00736384" w:rsidRDefault="001E2F47" w:rsidP="009E7C05">
      <w:pPr>
        <w:pStyle w:val="CoverDate"/>
        <w:rPr>
          <w:lang w:val="fr-FR"/>
        </w:rPr>
      </w:pPr>
      <w:r w:rsidRPr="001C4725">
        <w:rPr>
          <w:lang w:val="ru-RU"/>
        </w:rPr>
        <w:t>(09/2023)</w:t>
      </w:r>
    </w:p>
    <w:p w14:paraId="3548BEF3" w14:textId="23DE841D" w:rsidR="009E7C05" w:rsidRPr="00AA4613" w:rsidRDefault="009E7C05" w:rsidP="009E7C05">
      <w:pPr>
        <w:pStyle w:val="CoverSeries"/>
        <w:rPr>
          <w:lang w:val="ru-RU"/>
        </w:rPr>
      </w:pPr>
      <w:r w:rsidRPr="006C3E3D">
        <w:rPr>
          <w:lang w:val="ru-RU"/>
        </w:rPr>
        <w:t>Серия</w:t>
      </w:r>
      <w:r w:rsidRPr="00736384">
        <w:rPr>
          <w:lang w:val="fr-FR"/>
        </w:rPr>
        <w:t xml:space="preserve"> </w:t>
      </w:r>
      <w:r w:rsidR="007645E8">
        <w:rPr>
          <w:lang w:val="fr-FR"/>
        </w:rPr>
        <w:t>S</w:t>
      </w:r>
      <w:r w:rsidR="00EF7326">
        <w:rPr>
          <w:lang w:val="fr-FR"/>
        </w:rPr>
        <w:t>M</w:t>
      </w:r>
      <w:r w:rsidRPr="00DE7C74">
        <w:rPr>
          <w:lang w:val="ru-RU"/>
        </w:rPr>
        <w:t xml:space="preserve">: </w:t>
      </w:r>
      <w:r w:rsidR="00EF7326" w:rsidRPr="00EF7326">
        <w:rPr>
          <w:lang w:val="ru-RU"/>
        </w:rPr>
        <w:t>Управление использованием спектра</w:t>
      </w:r>
    </w:p>
    <w:p w14:paraId="42D2531C" w14:textId="24400DFE" w:rsidR="009E7C05" w:rsidRPr="00D32689" w:rsidRDefault="001E2F47" w:rsidP="009E7C05">
      <w:pPr>
        <w:pStyle w:val="CoverTitle"/>
        <w:rPr>
          <w:lang w:val="fr-FR"/>
        </w:rPr>
      </w:pPr>
      <w:r w:rsidRPr="001C4725">
        <w:rPr>
          <w:lang w:val="ru-RU"/>
        </w:rPr>
        <w:t>Процедура испытаний для измерения коэффициента шума приемников радиоконтроля</w:t>
      </w:r>
    </w:p>
    <w:p w14:paraId="19CB230E" w14:textId="77777777" w:rsidR="009E7C05" w:rsidRPr="00D32689" w:rsidRDefault="009E7C05" w:rsidP="009E7C05"/>
    <w:p w14:paraId="210C874F" w14:textId="77777777" w:rsidR="009E7C05" w:rsidRPr="005373E0" w:rsidRDefault="009E7C05" w:rsidP="009E7C05"/>
    <w:p w14:paraId="78AFB684" w14:textId="77777777" w:rsidR="009E7C05" w:rsidRPr="005373E0" w:rsidRDefault="009E7C05" w:rsidP="009E7C05">
      <w:pPr>
        <w:sectPr w:rsidR="009E7C05" w:rsidRPr="005373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5F9A0793" w14:textId="77777777" w:rsidR="00131900" w:rsidRPr="00852A54" w:rsidRDefault="00131900" w:rsidP="00ED5D31">
      <w:pPr>
        <w:tabs>
          <w:tab w:val="clear" w:pos="794"/>
          <w:tab w:val="clear" w:pos="1191"/>
          <w:tab w:val="clear" w:pos="1588"/>
          <w:tab w:val="clear" w:pos="1985"/>
        </w:tabs>
        <w:overflowPunct/>
        <w:autoSpaceDE/>
        <w:autoSpaceDN/>
        <w:adjustRightInd/>
        <w:spacing w:before="0"/>
        <w:jc w:val="center"/>
        <w:textAlignment w:val="auto"/>
        <w:rPr>
          <w:b/>
          <w:bCs/>
          <w:szCs w:val="22"/>
          <w:lang w:val="ru-RU"/>
        </w:rPr>
      </w:pPr>
      <w:r w:rsidRPr="00852A54">
        <w:rPr>
          <w:b/>
          <w:bCs/>
          <w:szCs w:val="22"/>
          <w:lang w:val="ru-RU"/>
        </w:rPr>
        <w:lastRenderedPageBreak/>
        <w:t>Предисловие</w:t>
      </w:r>
    </w:p>
    <w:p w14:paraId="33216B58" w14:textId="77777777" w:rsidR="00131900" w:rsidRPr="004E05E5" w:rsidRDefault="00131900" w:rsidP="00131900">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241FD9C0" w14:textId="77777777" w:rsidR="00131900" w:rsidRPr="004E05E5" w:rsidRDefault="00131900" w:rsidP="00131900">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4E05E5">
        <w:rPr>
          <w:sz w:val="20"/>
          <w:lang w:val="ru-RU"/>
        </w:rPr>
        <w:t>регламентарную</w:t>
      </w:r>
      <w:proofErr w:type="spellEnd"/>
      <w:r w:rsidRPr="004E05E5">
        <w:rPr>
          <w:sz w:val="20"/>
          <w:lang w:val="ru-RU"/>
        </w:rPr>
        <w:t xml:space="preserve"> и политическую функции Сектора радиосвязи. </w:t>
      </w:r>
    </w:p>
    <w:p w14:paraId="74F158DD" w14:textId="77777777" w:rsidR="00131900" w:rsidRPr="004E05E5" w:rsidRDefault="00131900" w:rsidP="00135623">
      <w:pPr>
        <w:tabs>
          <w:tab w:val="clear" w:pos="794"/>
          <w:tab w:val="clear" w:pos="1191"/>
          <w:tab w:val="clear" w:pos="1588"/>
          <w:tab w:val="clear" w:pos="1985"/>
        </w:tabs>
        <w:overflowPunct/>
        <w:autoSpaceDE/>
        <w:autoSpaceDN/>
        <w:adjustRightInd/>
        <w:spacing w:before="360"/>
        <w:jc w:val="center"/>
        <w:textAlignment w:val="auto"/>
        <w:rPr>
          <w:b/>
          <w:bCs/>
          <w:szCs w:val="22"/>
          <w:lang w:val="ru-RU"/>
        </w:rPr>
      </w:pPr>
      <w:r w:rsidRPr="004E05E5">
        <w:rPr>
          <w:b/>
          <w:bCs/>
          <w:szCs w:val="22"/>
          <w:lang w:val="ru-RU"/>
        </w:rPr>
        <w:t>Политика в области прав интеллектуальной собственности (ПИС)</w:t>
      </w:r>
    </w:p>
    <w:p w14:paraId="69EB0660" w14:textId="13BBB3FD" w:rsidR="00131900" w:rsidRPr="00135623" w:rsidRDefault="00131900" w:rsidP="00D40303">
      <w:pPr>
        <w:tabs>
          <w:tab w:val="clear" w:pos="794"/>
          <w:tab w:val="clear" w:pos="1191"/>
          <w:tab w:val="clear" w:pos="1588"/>
          <w:tab w:val="clear" w:pos="1985"/>
        </w:tabs>
        <w:overflowPunct/>
        <w:autoSpaceDE/>
        <w:autoSpaceDN/>
        <w:adjustRightInd/>
        <w:textAlignment w:val="auto"/>
        <w:rPr>
          <w:sz w:val="20"/>
          <w:lang w:val="ru-RU"/>
        </w:rPr>
      </w:pPr>
      <w:r w:rsidRPr="004E05E5">
        <w:rPr>
          <w:sz w:val="20"/>
          <w:lang w:val="ru-RU"/>
        </w:rPr>
        <w:t>Политика МСЭ-</w:t>
      </w:r>
      <w:r w:rsidRPr="00135623">
        <w:rPr>
          <w:sz w:val="20"/>
          <w:lang w:val="en-US"/>
        </w:rPr>
        <w:t>R</w:t>
      </w:r>
      <w:r w:rsidRPr="004E05E5">
        <w:rPr>
          <w:sz w:val="20"/>
          <w:lang w:val="ru-RU"/>
        </w:rPr>
        <w:t xml:space="preserve"> в области ПИС излагается в общей патентной политике МСЭ-Т/МСЭ-</w:t>
      </w:r>
      <w:r w:rsidRPr="00135623">
        <w:rPr>
          <w:sz w:val="20"/>
          <w:lang w:val="en-US"/>
        </w:rPr>
        <w:t>R</w:t>
      </w:r>
      <w:r w:rsidRPr="004E05E5">
        <w:rPr>
          <w:sz w:val="20"/>
          <w:lang w:val="ru-RU"/>
        </w:rPr>
        <w:t>/ИСО/МЭК, упоминаемой в Резолюции МСЭ-</w:t>
      </w:r>
      <w:r w:rsidRPr="00135623">
        <w:rPr>
          <w:sz w:val="20"/>
          <w:lang w:val="en-US"/>
        </w:rPr>
        <w:t>R</w:t>
      </w:r>
      <w:r w:rsidR="001D53F9">
        <w:rPr>
          <w:sz w:val="20"/>
          <w:lang w:val="ru-RU"/>
        </w:rPr>
        <w:t xml:space="preserve"> </w:t>
      </w:r>
      <w:r w:rsidR="001D53F9" w:rsidRPr="004E05E5">
        <w:rPr>
          <w:sz w:val="20"/>
          <w:lang w:val="ru-RU"/>
        </w:rPr>
        <w:t>1</w:t>
      </w:r>
      <w:r w:rsidRPr="004E05E5">
        <w:rPr>
          <w:sz w:val="20"/>
          <w:lang w:val="ru-RU"/>
        </w:rPr>
        <w:t xml:space="preserve">. </w:t>
      </w:r>
      <w:r w:rsidRPr="00135623">
        <w:rPr>
          <w:sz w:val="20"/>
          <w:lang w:val="ru-RU"/>
        </w:rPr>
        <w:t xml:space="preserve">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009E7C05">
          <w:rPr>
            <w:rFonts w:eastAsia="SimSun"/>
            <w:color w:val="0000FF"/>
            <w:sz w:val="20"/>
            <w:u w:val="single"/>
            <w:lang w:val="ru-RU" w:eastAsia="zh-CN"/>
          </w:rPr>
          <w:t>http://www.itu.int/ITU-R/go/patents/ru</w:t>
        </w:r>
      </w:hyperlink>
      <w:r w:rsidRPr="00135623">
        <w:rPr>
          <w:sz w:val="20"/>
          <w:lang w:val="ru-RU"/>
        </w:rPr>
        <w:t>, где также содержатся Руководящие принципы по выполнению общей патентной политики МСЭ-Т/МСЭ-</w:t>
      </w:r>
      <w:r w:rsidRPr="00135623">
        <w:rPr>
          <w:sz w:val="20"/>
          <w:lang w:val="en-US"/>
        </w:rPr>
        <w:t>R</w:t>
      </w:r>
      <w:r w:rsidRPr="00135623">
        <w:rPr>
          <w:sz w:val="20"/>
          <w:lang w:val="ru-RU"/>
        </w:rPr>
        <w:t>/ИСО/МЭК и база данных патентной информации МСЭ-</w:t>
      </w:r>
      <w:r w:rsidRPr="00135623">
        <w:rPr>
          <w:sz w:val="20"/>
          <w:lang w:val="en-US"/>
        </w:rPr>
        <w:t>R</w:t>
      </w:r>
      <w:r w:rsidRPr="00135623">
        <w:rPr>
          <w:sz w:val="20"/>
          <w:lang w:val="ru-RU"/>
        </w:rPr>
        <w:t>.</w:t>
      </w:r>
    </w:p>
    <w:p w14:paraId="786086E2" w14:textId="77777777" w:rsidR="00131900" w:rsidRPr="00FD3C61" w:rsidRDefault="00131900" w:rsidP="0013190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EF7326" w:rsidRPr="001870C1" w14:paraId="5BE58BCB" w14:textId="77777777" w:rsidTr="00EB171C">
        <w:trPr>
          <w:jc w:val="center"/>
        </w:trPr>
        <w:tc>
          <w:tcPr>
            <w:tcW w:w="8856" w:type="dxa"/>
            <w:gridSpan w:val="2"/>
          </w:tcPr>
          <w:p w14:paraId="01D8C904" w14:textId="77777777" w:rsidR="00EF7326" w:rsidRPr="009F1578" w:rsidRDefault="00EF7326" w:rsidP="00EB171C">
            <w:pPr>
              <w:spacing w:before="180"/>
              <w:jc w:val="center"/>
              <w:rPr>
                <w:b/>
                <w:bCs/>
                <w:szCs w:val="22"/>
                <w:lang w:val="ru-RU"/>
              </w:rPr>
            </w:pPr>
            <w:r w:rsidRPr="009F1578">
              <w:rPr>
                <w:b/>
                <w:bCs/>
                <w:szCs w:val="22"/>
                <w:lang w:val="ru-RU"/>
              </w:rPr>
              <w:t>Серии Рекомендаций МСЭ-R</w:t>
            </w:r>
          </w:p>
          <w:p w14:paraId="74A43DD8" w14:textId="31AE1DA6" w:rsidR="00EF7326" w:rsidRPr="00854998" w:rsidRDefault="00EF7326" w:rsidP="00EB171C">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2" w:history="1">
              <w:r>
                <w:rPr>
                  <w:rStyle w:val="Hyperlink"/>
                  <w:sz w:val="18"/>
                  <w:lang w:val="ru-RU"/>
                </w:rPr>
                <w:t>http://www.itu.int/publ/R-REC/ru</w:t>
              </w:r>
            </w:hyperlink>
            <w:r w:rsidRPr="00854998">
              <w:rPr>
                <w:sz w:val="18"/>
                <w:szCs w:val="18"/>
                <w:lang w:val="ru-RU"/>
              </w:rPr>
              <w:t>.)</w:t>
            </w:r>
          </w:p>
        </w:tc>
      </w:tr>
      <w:tr w:rsidR="00EF7326" w:rsidRPr="00FD3C61" w14:paraId="3887E370" w14:textId="77777777" w:rsidTr="00EB171C">
        <w:trPr>
          <w:jc w:val="center"/>
        </w:trPr>
        <w:tc>
          <w:tcPr>
            <w:tcW w:w="1188" w:type="dxa"/>
          </w:tcPr>
          <w:p w14:paraId="1030D320" w14:textId="77777777" w:rsidR="00EF7326" w:rsidRPr="00D163D5" w:rsidRDefault="00EF7326" w:rsidP="00EB171C">
            <w:pPr>
              <w:spacing w:before="40" w:after="40"/>
              <w:rPr>
                <w:b/>
                <w:bCs/>
                <w:sz w:val="20"/>
                <w:lang w:val="ru-RU"/>
              </w:rPr>
            </w:pPr>
            <w:r w:rsidRPr="00D163D5">
              <w:rPr>
                <w:b/>
                <w:bCs/>
                <w:sz w:val="20"/>
                <w:lang w:val="ru-RU"/>
              </w:rPr>
              <w:t>Серия</w:t>
            </w:r>
          </w:p>
        </w:tc>
        <w:tc>
          <w:tcPr>
            <w:tcW w:w="7668" w:type="dxa"/>
          </w:tcPr>
          <w:p w14:paraId="3C202713" w14:textId="77777777" w:rsidR="00EF7326" w:rsidRPr="00D163D5" w:rsidRDefault="00EF7326" w:rsidP="00EB171C">
            <w:pPr>
              <w:spacing w:before="40" w:after="40"/>
              <w:jc w:val="center"/>
              <w:rPr>
                <w:b/>
                <w:bCs/>
                <w:sz w:val="20"/>
                <w:lang w:val="ru-RU"/>
              </w:rPr>
            </w:pPr>
            <w:r w:rsidRPr="00D163D5">
              <w:rPr>
                <w:b/>
                <w:bCs/>
                <w:sz w:val="20"/>
                <w:lang w:val="ru-RU"/>
              </w:rPr>
              <w:t>Название</w:t>
            </w:r>
          </w:p>
        </w:tc>
      </w:tr>
      <w:tr w:rsidR="00EF7326" w:rsidRPr="00FD3C61" w14:paraId="3C52CFB9" w14:textId="77777777" w:rsidTr="00EB171C">
        <w:trPr>
          <w:jc w:val="center"/>
        </w:trPr>
        <w:tc>
          <w:tcPr>
            <w:tcW w:w="1188" w:type="dxa"/>
          </w:tcPr>
          <w:p w14:paraId="502D09DE" w14:textId="77777777" w:rsidR="00EF7326" w:rsidRPr="00D163D5" w:rsidRDefault="00EF7326" w:rsidP="00EB171C">
            <w:pPr>
              <w:spacing w:before="40" w:after="40"/>
              <w:rPr>
                <w:b/>
                <w:bCs/>
                <w:sz w:val="20"/>
                <w:lang w:val="ru-RU"/>
              </w:rPr>
            </w:pPr>
            <w:r w:rsidRPr="00D163D5">
              <w:rPr>
                <w:b/>
                <w:bCs/>
                <w:sz w:val="20"/>
                <w:lang w:val="ru-RU"/>
              </w:rPr>
              <w:t>BO</w:t>
            </w:r>
          </w:p>
        </w:tc>
        <w:tc>
          <w:tcPr>
            <w:tcW w:w="7668" w:type="dxa"/>
          </w:tcPr>
          <w:p w14:paraId="6AE05CBE" w14:textId="77777777" w:rsidR="00EF7326" w:rsidRPr="00D163D5" w:rsidRDefault="00EF7326" w:rsidP="00EB171C">
            <w:pPr>
              <w:spacing w:before="40" w:after="40"/>
              <w:jc w:val="left"/>
              <w:rPr>
                <w:sz w:val="20"/>
                <w:lang w:val="ru-RU"/>
              </w:rPr>
            </w:pPr>
            <w:r w:rsidRPr="00D163D5">
              <w:rPr>
                <w:sz w:val="20"/>
                <w:lang w:val="ru-RU"/>
              </w:rPr>
              <w:t>Спутниковое радиовещание</w:t>
            </w:r>
          </w:p>
        </w:tc>
      </w:tr>
      <w:tr w:rsidR="00EF7326" w:rsidRPr="001870C1" w14:paraId="3B211B8A" w14:textId="77777777" w:rsidTr="00EB171C">
        <w:trPr>
          <w:jc w:val="center"/>
        </w:trPr>
        <w:tc>
          <w:tcPr>
            <w:tcW w:w="1188" w:type="dxa"/>
            <w:tcBorders>
              <w:bottom w:val="nil"/>
            </w:tcBorders>
          </w:tcPr>
          <w:p w14:paraId="4FF7B8DC" w14:textId="77777777" w:rsidR="00EF7326" w:rsidRPr="00D163D5" w:rsidRDefault="00EF7326" w:rsidP="00EB171C">
            <w:pPr>
              <w:spacing w:before="40" w:after="40"/>
              <w:rPr>
                <w:b/>
                <w:bCs/>
                <w:sz w:val="20"/>
                <w:lang w:val="ru-RU"/>
              </w:rPr>
            </w:pPr>
            <w:r w:rsidRPr="00D163D5">
              <w:rPr>
                <w:b/>
                <w:bCs/>
                <w:sz w:val="20"/>
                <w:lang w:val="ru-RU"/>
              </w:rPr>
              <w:t>BR</w:t>
            </w:r>
          </w:p>
        </w:tc>
        <w:tc>
          <w:tcPr>
            <w:tcW w:w="7668" w:type="dxa"/>
            <w:tcBorders>
              <w:bottom w:val="nil"/>
            </w:tcBorders>
          </w:tcPr>
          <w:p w14:paraId="6D7BA2CA" w14:textId="77777777" w:rsidR="00EF7326" w:rsidRPr="00D163D5" w:rsidRDefault="00EF7326" w:rsidP="00EB171C">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EF7326" w:rsidRPr="00FD3C61" w14:paraId="2B4F8879" w14:textId="77777777" w:rsidTr="00EB171C">
        <w:trPr>
          <w:jc w:val="center"/>
        </w:trPr>
        <w:tc>
          <w:tcPr>
            <w:tcW w:w="1188" w:type="dxa"/>
            <w:tcBorders>
              <w:top w:val="nil"/>
              <w:bottom w:val="nil"/>
            </w:tcBorders>
            <w:shd w:val="clear" w:color="auto" w:fill="FFFFFF" w:themeFill="background1"/>
          </w:tcPr>
          <w:p w14:paraId="002A563A" w14:textId="77777777" w:rsidR="00EF7326" w:rsidRPr="009F1578" w:rsidRDefault="00EF7326" w:rsidP="00EB171C">
            <w:pPr>
              <w:spacing w:before="40" w:after="40"/>
              <w:rPr>
                <w:b/>
                <w:bCs/>
                <w:sz w:val="20"/>
                <w:lang w:val="ru-RU"/>
              </w:rPr>
            </w:pPr>
            <w:r w:rsidRPr="009F1578">
              <w:rPr>
                <w:b/>
                <w:bCs/>
                <w:sz w:val="20"/>
                <w:lang w:val="ru-RU"/>
              </w:rPr>
              <w:t>BS</w:t>
            </w:r>
          </w:p>
        </w:tc>
        <w:tc>
          <w:tcPr>
            <w:tcW w:w="7668" w:type="dxa"/>
            <w:tcBorders>
              <w:top w:val="nil"/>
              <w:bottom w:val="nil"/>
            </w:tcBorders>
            <w:shd w:val="clear" w:color="auto" w:fill="FFFFFF" w:themeFill="background1"/>
          </w:tcPr>
          <w:p w14:paraId="733AA16B" w14:textId="77777777" w:rsidR="00EF7326" w:rsidRPr="00D163D5" w:rsidRDefault="00EF7326" w:rsidP="00EB171C">
            <w:pPr>
              <w:spacing w:before="40" w:after="40"/>
              <w:jc w:val="left"/>
              <w:rPr>
                <w:rFonts w:ascii="Times New Roman Bold" w:hAnsi="Times New Roman Bold" w:cs="Times New Roman Bold"/>
                <w:b/>
                <w:bCs/>
                <w:color w:val="000080"/>
                <w:sz w:val="20"/>
                <w:lang w:val="ru-RU"/>
              </w:rPr>
            </w:pPr>
            <w:r w:rsidRPr="009F1578">
              <w:rPr>
                <w:sz w:val="20"/>
                <w:lang w:val="ru-RU"/>
              </w:rPr>
              <w:t>Радиовещательная служба (звуковая)</w:t>
            </w:r>
          </w:p>
        </w:tc>
      </w:tr>
      <w:tr w:rsidR="00EF7326" w:rsidRPr="00FD3C61" w14:paraId="41C28D5C" w14:textId="77777777" w:rsidTr="00EB171C">
        <w:trPr>
          <w:jc w:val="center"/>
        </w:trPr>
        <w:tc>
          <w:tcPr>
            <w:tcW w:w="1188" w:type="dxa"/>
            <w:tcBorders>
              <w:top w:val="nil"/>
            </w:tcBorders>
          </w:tcPr>
          <w:p w14:paraId="253362E6" w14:textId="77777777" w:rsidR="00EF7326" w:rsidRPr="00D163D5" w:rsidRDefault="00EF7326" w:rsidP="00EB171C">
            <w:pPr>
              <w:spacing w:before="40" w:after="40"/>
              <w:rPr>
                <w:b/>
                <w:bCs/>
                <w:sz w:val="20"/>
                <w:lang w:val="ru-RU"/>
              </w:rPr>
            </w:pPr>
            <w:r w:rsidRPr="00D163D5">
              <w:rPr>
                <w:b/>
                <w:bCs/>
                <w:sz w:val="20"/>
                <w:lang w:val="ru-RU"/>
              </w:rPr>
              <w:t>BT</w:t>
            </w:r>
          </w:p>
        </w:tc>
        <w:tc>
          <w:tcPr>
            <w:tcW w:w="7668" w:type="dxa"/>
            <w:tcBorders>
              <w:top w:val="nil"/>
            </w:tcBorders>
          </w:tcPr>
          <w:p w14:paraId="3F65DC55" w14:textId="77777777" w:rsidR="00EF7326" w:rsidRPr="00D163D5" w:rsidRDefault="00EF7326" w:rsidP="00EB171C">
            <w:pPr>
              <w:spacing w:before="40" w:after="40"/>
              <w:jc w:val="left"/>
              <w:rPr>
                <w:sz w:val="20"/>
                <w:lang w:val="ru-RU"/>
              </w:rPr>
            </w:pPr>
            <w:r w:rsidRPr="00D163D5">
              <w:rPr>
                <w:sz w:val="20"/>
                <w:lang w:val="ru-RU"/>
              </w:rPr>
              <w:t>Радиовещательная служба (телевизионная)</w:t>
            </w:r>
          </w:p>
        </w:tc>
      </w:tr>
      <w:tr w:rsidR="00EF7326" w:rsidRPr="00FD3C61" w14:paraId="471605FD" w14:textId="77777777" w:rsidTr="00EB171C">
        <w:trPr>
          <w:jc w:val="center"/>
        </w:trPr>
        <w:tc>
          <w:tcPr>
            <w:tcW w:w="1188" w:type="dxa"/>
          </w:tcPr>
          <w:p w14:paraId="5FB5CC26" w14:textId="77777777" w:rsidR="00EF7326" w:rsidRPr="00D163D5" w:rsidRDefault="00EF7326" w:rsidP="00EB171C">
            <w:pPr>
              <w:spacing w:before="40" w:after="40"/>
              <w:rPr>
                <w:b/>
                <w:bCs/>
                <w:sz w:val="20"/>
                <w:lang w:val="ru-RU"/>
              </w:rPr>
            </w:pPr>
            <w:r w:rsidRPr="00D163D5">
              <w:rPr>
                <w:b/>
                <w:bCs/>
                <w:sz w:val="20"/>
                <w:lang w:val="ru-RU"/>
              </w:rPr>
              <w:t>F</w:t>
            </w:r>
          </w:p>
        </w:tc>
        <w:tc>
          <w:tcPr>
            <w:tcW w:w="7668" w:type="dxa"/>
          </w:tcPr>
          <w:p w14:paraId="5C65C3D1" w14:textId="77777777" w:rsidR="00EF7326" w:rsidRPr="00D163D5" w:rsidRDefault="00EF7326" w:rsidP="00EB171C">
            <w:pPr>
              <w:spacing w:before="40" w:after="40"/>
              <w:jc w:val="left"/>
              <w:rPr>
                <w:sz w:val="20"/>
                <w:lang w:val="ru-RU"/>
              </w:rPr>
            </w:pPr>
            <w:r w:rsidRPr="00D163D5">
              <w:rPr>
                <w:sz w:val="20"/>
                <w:lang w:val="ru-RU"/>
              </w:rPr>
              <w:t>Фиксированная служба</w:t>
            </w:r>
          </w:p>
        </w:tc>
      </w:tr>
      <w:tr w:rsidR="00EF7326" w:rsidRPr="001870C1" w14:paraId="7121E225" w14:textId="77777777" w:rsidTr="00EB171C">
        <w:trPr>
          <w:jc w:val="center"/>
        </w:trPr>
        <w:tc>
          <w:tcPr>
            <w:tcW w:w="1188" w:type="dxa"/>
            <w:shd w:val="clear" w:color="auto" w:fill="FFFFFF"/>
          </w:tcPr>
          <w:p w14:paraId="32F08551" w14:textId="77777777" w:rsidR="00EF7326" w:rsidRPr="00D163D5" w:rsidRDefault="00EF7326" w:rsidP="00EB171C">
            <w:pPr>
              <w:spacing w:before="40" w:after="40"/>
              <w:rPr>
                <w:b/>
                <w:bCs/>
                <w:sz w:val="20"/>
                <w:lang w:val="ru-RU"/>
              </w:rPr>
            </w:pPr>
            <w:r w:rsidRPr="00D163D5">
              <w:rPr>
                <w:b/>
                <w:bCs/>
                <w:sz w:val="20"/>
                <w:lang w:val="ru-RU"/>
              </w:rPr>
              <w:t>M</w:t>
            </w:r>
          </w:p>
        </w:tc>
        <w:tc>
          <w:tcPr>
            <w:tcW w:w="7668" w:type="dxa"/>
            <w:shd w:val="clear" w:color="auto" w:fill="FFFFFF"/>
          </w:tcPr>
          <w:p w14:paraId="50373610" w14:textId="77777777" w:rsidR="00EF7326" w:rsidRPr="00D163D5" w:rsidRDefault="00EF7326" w:rsidP="00EB171C">
            <w:pPr>
              <w:spacing w:before="40" w:after="40"/>
              <w:jc w:val="left"/>
              <w:rPr>
                <w:sz w:val="20"/>
                <w:lang w:val="ru-RU"/>
              </w:rPr>
            </w:pPr>
            <w:r w:rsidRPr="007B383F">
              <w:rPr>
                <w:sz w:val="20"/>
                <w:lang w:val="ru-RU"/>
              </w:rPr>
              <w:t xml:space="preserve">Подвижные службы, служба </w:t>
            </w:r>
            <w:proofErr w:type="spellStart"/>
            <w:r w:rsidRPr="007B383F">
              <w:rPr>
                <w:sz w:val="20"/>
                <w:lang w:val="ru-RU"/>
              </w:rPr>
              <w:t>радиоопределения</w:t>
            </w:r>
            <w:proofErr w:type="spellEnd"/>
            <w:r w:rsidRPr="007B383F">
              <w:rPr>
                <w:sz w:val="20"/>
                <w:lang w:val="ru-RU"/>
              </w:rPr>
              <w:t>, любительская служба и относящиеся к ним спутниковые службы</w:t>
            </w:r>
          </w:p>
        </w:tc>
      </w:tr>
      <w:tr w:rsidR="00EF7326" w:rsidRPr="00FD3C61" w14:paraId="4B8E93C5" w14:textId="77777777" w:rsidTr="00EB171C">
        <w:trPr>
          <w:jc w:val="center"/>
        </w:trPr>
        <w:tc>
          <w:tcPr>
            <w:tcW w:w="1188" w:type="dxa"/>
            <w:shd w:val="clear" w:color="auto" w:fill="FFFFFF" w:themeFill="background1"/>
          </w:tcPr>
          <w:p w14:paraId="3BED9995" w14:textId="77777777" w:rsidR="00EF7326" w:rsidRPr="00D163D5" w:rsidRDefault="00EF7326" w:rsidP="00EB171C">
            <w:pPr>
              <w:spacing w:before="40" w:after="40"/>
              <w:rPr>
                <w:b/>
                <w:bCs/>
                <w:sz w:val="20"/>
                <w:lang w:val="ru-RU"/>
              </w:rPr>
            </w:pPr>
            <w:r w:rsidRPr="00D163D5">
              <w:rPr>
                <w:b/>
                <w:bCs/>
                <w:sz w:val="20"/>
                <w:lang w:val="ru-RU"/>
              </w:rPr>
              <w:t>P</w:t>
            </w:r>
          </w:p>
        </w:tc>
        <w:tc>
          <w:tcPr>
            <w:tcW w:w="7668" w:type="dxa"/>
            <w:shd w:val="clear" w:color="auto" w:fill="FFFFFF" w:themeFill="background1"/>
          </w:tcPr>
          <w:p w14:paraId="2529B196" w14:textId="77777777" w:rsidR="00EF7326" w:rsidRPr="00D163D5" w:rsidRDefault="00EF7326" w:rsidP="00EB171C">
            <w:pPr>
              <w:spacing w:before="40" w:after="40"/>
              <w:jc w:val="left"/>
              <w:rPr>
                <w:sz w:val="20"/>
                <w:lang w:val="ru-RU"/>
              </w:rPr>
            </w:pPr>
            <w:r w:rsidRPr="00D163D5">
              <w:rPr>
                <w:sz w:val="20"/>
                <w:lang w:val="ru-RU"/>
              </w:rPr>
              <w:t>Распространение радиоволн</w:t>
            </w:r>
          </w:p>
        </w:tc>
      </w:tr>
      <w:tr w:rsidR="00EF7326" w:rsidRPr="00FD3C61" w14:paraId="5E1B158F" w14:textId="77777777" w:rsidTr="00EB171C">
        <w:trPr>
          <w:jc w:val="center"/>
        </w:trPr>
        <w:tc>
          <w:tcPr>
            <w:tcW w:w="1188" w:type="dxa"/>
          </w:tcPr>
          <w:p w14:paraId="37C7C2F6" w14:textId="77777777" w:rsidR="00EF7326" w:rsidRPr="00D163D5" w:rsidRDefault="00EF7326" w:rsidP="00EB171C">
            <w:pPr>
              <w:spacing w:before="40" w:after="40"/>
              <w:rPr>
                <w:b/>
                <w:bCs/>
                <w:sz w:val="20"/>
                <w:lang w:val="ru-RU"/>
              </w:rPr>
            </w:pPr>
            <w:r w:rsidRPr="00D163D5">
              <w:rPr>
                <w:b/>
                <w:bCs/>
                <w:sz w:val="20"/>
                <w:lang w:val="ru-RU"/>
              </w:rPr>
              <w:t>RA</w:t>
            </w:r>
          </w:p>
        </w:tc>
        <w:tc>
          <w:tcPr>
            <w:tcW w:w="7668" w:type="dxa"/>
          </w:tcPr>
          <w:p w14:paraId="058F1B68" w14:textId="77777777" w:rsidR="00EF7326" w:rsidRPr="00D163D5" w:rsidRDefault="00EF7326" w:rsidP="00EB171C">
            <w:pPr>
              <w:spacing w:before="40" w:after="40"/>
              <w:jc w:val="left"/>
              <w:rPr>
                <w:sz w:val="20"/>
                <w:lang w:val="ru-RU"/>
              </w:rPr>
            </w:pPr>
            <w:r w:rsidRPr="00D163D5">
              <w:rPr>
                <w:sz w:val="20"/>
                <w:lang w:val="ru-RU"/>
              </w:rPr>
              <w:t>Радиоастрономия</w:t>
            </w:r>
          </w:p>
        </w:tc>
      </w:tr>
      <w:tr w:rsidR="00EF7326" w:rsidRPr="00FD3C61" w14:paraId="7752FD96" w14:textId="77777777" w:rsidTr="00EB171C">
        <w:trPr>
          <w:jc w:val="center"/>
        </w:trPr>
        <w:tc>
          <w:tcPr>
            <w:tcW w:w="1188" w:type="dxa"/>
          </w:tcPr>
          <w:p w14:paraId="5016F24E" w14:textId="77777777" w:rsidR="00EF7326" w:rsidRPr="00D163D5" w:rsidRDefault="00EF7326" w:rsidP="00EB171C">
            <w:pPr>
              <w:spacing w:before="40" w:after="40"/>
              <w:rPr>
                <w:b/>
                <w:bCs/>
                <w:sz w:val="20"/>
                <w:lang w:val="ru-RU"/>
              </w:rPr>
            </w:pPr>
            <w:r w:rsidRPr="00D163D5">
              <w:rPr>
                <w:b/>
                <w:bCs/>
                <w:sz w:val="20"/>
                <w:lang w:val="ru-RU"/>
              </w:rPr>
              <w:t>RS</w:t>
            </w:r>
          </w:p>
        </w:tc>
        <w:tc>
          <w:tcPr>
            <w:tcW w:w="7668" w:type="dxa"/>
          </w:tcPr>
          <w:p w14:paraId="1B5A6EA2" w14:textId="77777777" w:rsidR="00EF7326" w:rsidRPr="00D163D5" w:rsidRDefault="00EF7326" w:rsidP="00EB171C">
            <w:pPr>
              <w:spacing w:before="40" w:after="40"/>
              <w:jc w:val="left"/>
              <w:rPr>
                <w:sz w:val="20"/>
                <w:lang w:val="ru-RU"/>
              </w:rPr>
            </w:pPr>
            <w:r w:rsidRPr="00D163D5">
              <w:rPr>
                <w:sz w:val="20"/>
                <w:lang w:val="ru-RU"/>
              </w:rPr>
              <w:t>Системы дистанционного зондирования</w:t>
            </w:r>
          </w:p>
        </w:tc>
      </w:tr>
      <w:tr w:rsidR="00EF7326" w:rsidRPr="00FD3C61" w14:paraId="438FE100" w14:textId="77777777" w:rsidTr="00EB171C">
        <w:trPr>
          <w:jc w:val="center"/>
        </w:trPr>
        <w:tc>
          <w:tcPr>
            <w:tcW w:w="1188" w:type="dxa"/>
          </w:tcPr>
          <w:p w14:paraId="45D7614C" w14:textId="77777777" w:rsidR="00EF7326" w:rsidRPr="00D163D5" w:rsidRDefault="00EF7326" w:rsidP="00EB171C">
            <w:pPr>
              <w:spacing w:before="40" w:after="40"/>
              <w:rPr>
                <w:b/>
                <w:bCs/>
                <w:sz w:val="20"/>
                <w:lang w:val="ru-RU"/>
              </w:rPr>
            </w:pPr>
            <w:r w:rsidRPr="00D163D5">
              <w:rPr>
                <w:b/>
                <w:bCs/>
                <w:sz w:val="20"/>
                <w:lang w:val="ru-RU"/>
              </w:rPr>
              <w:t>S</w:t>
            </w:r>
          </w:p>
        </w:tc>
        <w:tc>
          <w:tcPr>
            <w:tcW w:w="7668" w:type="dxa"/>
          </w:tcPr>
          <w:p w14:paraId="72BC798C" w14:textId="77777777" w:rsidR="00EF7326" w:rsidRPr="00D163D5" w:rsidRDefault="00EF7326" w:rsidP="00EB171C">
            <w:pPr>
              <w:spacing w:before="40" w:after="40"/>
              <w:jc w:val="left"/>
              <w:rPr>
                <w:sz w:val="20"/>
                <w:lang w:val="ru-RU"/>
              </w:rPr>
            </w:pPr>
            <w:r w:rsidRPr="00D163D5">
              <w:rPr>
                <w:sz w:val="20"/>
                <w:lang w:val="ru-RU"/>
              </w:rPr>
              <w:t>Фиксированная спутниковая служба</w:t>
            </w:r>
          </w:p>
        </w:tc>
      </w:tr>
      <w:tr w:rsidR="00EF7326" w:rsidRPr="00FD3C61" w14:paraId="7E5B46F0" w14:textId="77777777" w:rsidTr="00EB171C">
        <w:trPr>
          <w:jc w:val="center"/>
        </w:trPr>
        <w:tc>
          <w:tcPr>
            <w:tcW w:w="1188" w:type="dxa"/>
            <w:shd w:val="clear" w:color="auto" w:fill="auto"/>
          </w:tcPr>
          <w:p w14:paraId="01B7A1A2" w14:textId="77777777" w:rsidR="00EF7326" w:rsidRPr="00D163D5" w:rsidRDefault="00EF7326" w:rsidP="00EB171C">
            <w:pPr>
              <w:spacing w:before="40" w:after="40"/>
              <w:rPr>
                <w:b/>
                <w:bCs/>
                <w:sz w:val="20"/>
                <w:lang w:val="ru-RU"/>
              </w:rPr>
            </w:pPr>
            <w:r w:rsidRPr="00D163D5">
              <w:rPr>
                <w:b/>
                <w:bCs/>
                <w:sz w:val="20"/>
                <w:lang w:val="ru-RU"/>
              </w:rPr>
              <w:t>SA</w:t>
            </w:r>
          </w:p>
        </w:tc>
        <w:tc>
          <w:tcPr>
            <w:tcW w:w="7668" w:type="dxa"/>
            <w:shd w:val="clear" w:color="auto" w:fill="auto"/>
          </w:tcPr>
          <w:p w14:paraId="7CC07527" w14:textId="77777777" w:rsidR="00EF7326" w:rsidRPr="00D163D5" w:rsidRDefault="00EF7326" w:rsidP="00EB171C">
            <w:pPr>
              <w:spacing w:before="40" w:after="40"/>
              <w:jc w:val="left"/>
              <w:rPr>
                <w:sz w:val="20"/>
                <w:lang w:val="ru-RU"/>
              </w:rPr>
            </w:pPr>
            <w:r w:rsidRPr="00D163D5">
              <w:rPr>
                <w:sz w:val="20"/>
                <w:lang w:val="ru-RU"/>
              </w:rPr>
              <w:t>Космические применения и метеорология</w:t>
            </w:r>
          </w:p>
        </w:tc>
      </w:tr>
      <w:tr w:rsidR="00EF7326" w:rsidRPr="001870C1" w14:paraId="5C33FCE1" w14:textId="77777777" w:rsidTr="00EB171C">
        <w:trPr>
          <w:jc w:val="center"/>
        </w:trPr>
        <w:tc>
          <w:tcPr>
            <w:tcW w:w="1188" w:type="dxa"/>
            <w:tcBorders>
              <w:bottom w:val="nil"/>
            </w:tcBorders>
          </w:tcPr>
          <w:p w14:paraId="0EBD5A01" w14:textId="77777777" w:rsidR="00EF7326" w:rsidRPr="00D163D5" w:rsidRDefault="00EF7326" w:rsidP="00EB171C">
            <w:pPr>
              <w:spacing w:before="40" w:after="40"/>
              <w:rPr>
                <w:b/>
                <w:bCs/>
                <w:sz w:val="20"/>
                <w:lang w:val="ru-RU"/>
              </w:rPr>
            </w:pPr>
            <w:r w:rsidRPr="00D163D5">
              <w:rPr>
                <w:b/>
                <w:bCs/>
                <w:sz w:val="20"/>
                <w:lang w:val="ru-RU"/>
              </w:rPr>
              <w:t>SF</w:t>
            </w:r>
          </w:p>
        </w:tc>
        <w:tc>
          <w:tcPr>
            <w:tcW w:w="7668" w:type="dxa"/>
            <w:tcBorders>
              <w:bottom w:val="nil"/>
            </w:tcBorders>
          </w:tcPr>
          <w:p w14:paraId="113292BC" w14:textId="77777777" w:rsidR="00EF7326" w:rsidRPr="00D163D5" w:rsidRDefault="00EF7326" w:rsidP="00EB171C">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EF7326" w:rsidRPr="00FD3C61" w14:paraId="7109602C" w14:textId="77777777" w:rsidTr="00EB171C">
        <w:trPr>
          <w:jc w:val="center"/>
        </w:trPr>
        <w:tc>
          <w:tcPr>
            <w:tcW w:w="1188" w:type="dxa"/>
            <w:tcBorders>
              <w:top w:val="nil"/>
              <w:bottom w:val="nil"/>
            </w:tcBorders>
            <w:shd w:val="clear" w:color="auto" w:fill="F2F2F2" w:themeFill="background1" w:themeFillShade="F2"/>
          </w:tcPr>
          <w:p w14:paraId="5179219F" w14:textId="77777777" w:rsidR="00EF7326" w:rsidRPr="009F1578" w:rsidRDefault="00EF7326" w:rsidP="00EB171C">
            <w:pPr>
              <w:spacing w:before="40" w:after="40"/>
              <w:rPr>
                <w:b/>
                <w:bCs/>
                <w:color w:val="000080"/>
                <w:sz w:val="20"/>
                <w:lang w:val="ru-RU"/>
              </w:rPr>
            </w:pPr>
            <w:r w:rsidRPr="009F1578">
              <w:rPr>
                <w:b/>
                <w:bCs/>
                <w:color w:val="000080"/>
                <w:sz w:val="20"/>
                <w:lang w:val="ru-RU"/>
              </w:rPr>
              <w:t>SM</w:t>
            </w:r>
          </w:p>
        </w:tc>
        <w:tc>
          <w:tcPr>
            <w:tcW w:w="7668" w:type="dxa"/>
            <w:tcBorders>
              <w:top w:val="nil"/>
              <w:bottom w:val="nil"/>
            </w:tcBorders>
            <w:shd w:val="clear" w:color="auto" w:fill="F2F2F2" w:themeFill="background1" w:themeFillShade="F2"/>
          </w:tcPr>
          <w:p w14:paraId="2F0BC175" w14:textId="77777777" w:rsidR="00EF7326" w:rsidRPr="009F1578" w:rsidRDefault="00EF7326" w:rsidP="00EB171C">
            <w:pPr>
              <w:spacing w:before="40" w:after="40"/>
              <w:jc w:val="left"/>
              <w:rPr>
                <w:b/>
                <w:bCs/>
                <w:color w:val="000080"/>
                <w:sz w:val="20"/>
                <w:lang w:val="ru-RU"/>
              </w:rPr>
            </w:pPr>
            <w:r w:rsidRPr="009F1578">
              <w:rPr>
                <w:b/>
                <w:bCs/>
                <w:color w:val="000080"/>
                <w:sz w:val="20"/>
                <w:lang w:val="ru-RU"/>
              </w:rPr>
              <w:t>Управление использованием спектра</w:t>
            </w:r>
          </w:p>
        </w:tc>
      </w:tr>
      <w:tr w:rsidR="00EF7326" w:rsidRPr="00FD3C61" w14:paraId="3064E3B6" w14:textId="77777777" w:rsidTr="00EB171C">
        <w:trPr>
          <w:jc w:val="center"/>
        </w:trPr>
        <w:tc>
          <w:tcPr>
            <w:tcW w:w="1188" w:type="dxa"/>
            <w:tcBorders>
              <w:top w:val="nil"/>
            </w:tcBorders>
          </w:tcPr>
          <w:p w14:paraId="0FBB5A72" w14:textId="77777777" w:rsidR="00EF7326" w:rsidRPr="00D163D5" w:rsidRDefault="00EF7326" w:rsidP="00EB171C">
            <w:pPr>
              <w:spacing w:before="40" w:after="40"/>
              <w:rPr>
                <w:b/>
                <w:bCs/>
                <w:sz w:val="20"/>
                <w:lang w:val="ru-RU"/>
              </w:rPr>
            </w:pPr>
            <w:r w:rsidRPr="00D163D5">
              <w:rPr>
                <w:b/>
                <w:bCs/>
                <w:sz w:val="20"/>
                <w:lang w:val="ru-RU"/>
              </w:rPr>
              <w:t>SNG</w:t>
            </w:r>
          </w:p>
        </w:tc>
        <w:tc>
          <w:tcPr>
            <w:tcW w:w="7668" w:type="dxa"/>
            <w:tcBorders>
              <w:top w:val="nil"/>
            </w:tcBorders>
          </w:tcPr>
          <w:p w14:paraId="21896E9B" w14:textId="77777777" w:rsidR="00EF7326" w:rsidRPr="00D163D5" w:rsidRDefault="00EF7326" w:rsidP="00EB171C">
            <w:pPr>
              <w:spacing w:before="40" w:after="40"/>
              <w:jc w:val="left"/>
              <w:rPr>
                <w:sz w:val="20"/>
                <w:lang w:val="ru-RU"/>
              </w:rPr>
            </w:pPr>
            <w:r w:rsidRPr="00D163D5">
              <w:rPr>
                <w:sz w:val="20"/>
                <w:lang w:val="ru-RU"/>
              </w:rPr>
              <w:t>Спутниковый сбор новостей</w:t>
            </w:r>
          </w:p>
        </w:tc>
      </w:tr>
      <w:tr w:rsidR="00EF7326" w:rsidRPr="001870C1" w14:paraId="41796653" w14:textId="77777777" w:rsidTr="00EB171C">
        <w:trPr>
          <w:jc w:val="center"/>
        </w:trPr>
        <w:tc>
          <w:tcPr>
            <w:tcW w:w="1188" w:type="dxa"/>
          </w:tcPr>
          <w:p w14:paraId="298087D3" w14:textId="77777777" w:rsidR="00EF7326" w:rsidRPr="00D163D5" w:rsidRDefault="00EF7326" w:rsidP="00EB171C">
            <w:pPr>
              <w:spacing w:before="40" w:after="40"/>
              <w:rPr>
                <w:b/>
                <w:bCs/>
                <w:sz w:val="20"/>
                <w:lang w:val="ru-RU"/>
              </w:rPr>
            </w:pPr>
            <w:r w:rsidRPr="00D163D5">
              <w:rPr>
                <w:b/>
                <w:bCs/>
                <w:sz w:val="20"/>
                <w:lang w:val="ru-RU"/>
              </w:rPr>
              <w:t>TF</w:t>
            </w:r>
          </w:p>
        </w:tc>
        <w:tc>
          <w:tcPr>
            <w:tcW w:w="7668" w:type="dxa"/>
          </w:tcPr>
          <w:p w14:paraId="42E760CD" w14:textId="77777777" w:rsidR="00EF7326" w:rsidRPr="00D163D5" w:rsidRDefault="00EF7326" w:rsidP="00EB171C">
            <w:pPr>
              <w:spacing w:before="40" w:after="40"/>
              <w:jc w:val="left"/>
              <w:rPr>
                <w:sz w:val="20"/>
                <w:lang w:val="ru-RU"/>
              </w:rPr>
            </w:pPr>
            <w:r w:rsidRPr="00D163D5">
              <w:rPr>
                <w:sz w:val="20"/>
                <w:lang w:val="ru-RU"/>
              </w:rPr>
              <w:t>Передача сигналов времени и эталонных частот</w:t>
            </w:r>
          </w:p>
        </w:tc>
      </w:tr>
      <w:tr w:rsidR="00EF7326" w:rsidRPr="001870C1" w14:paraId="6718D6B8" w14:textId="77777777" w:rsidTr="00EB171C">
        <w:trPr>
          <w:jc w:val="center"/>
        </w:trPr>
        <w:tc>
          <w:tcPr>
            <w:tcW w:w="1188" w:type="dxa"/>
          </w:tcPr>
          <w:p w14:paraId="69574D6D" w14:textId="77777777" w:rsidR="00EF7326" w:rsidRPr="00D163D5" w:rsidRDefault="00EF7326" w:rsidP="00EB171C">
            <w:pPr>
              <w:spacing w:before="40" w:after="180"/>
              <w:rPr>
                <w:b/>
                <w:bCs/>
                <w:sz w:val="20"/>
                <w:lang w:val="ru-RU"/>
              </w:rPr>
            </w:pPr>
            <w:r w:rsidRPr="00D163D5">
              <w:rPr>
                <w:b/>
                <w:bCs/>
                <w:sz w:val="20"/>
                <w:lang w:val="ru-RU"/>
              </w:rPr>
              <w:t>V</w:t>
            </w:r>
          </w:p>
        </w:tc>
        <w:tc>
          <w:tcPr>
            <w:tcW w:w="7668" w:type="dxa"/>
          </w:tcPr>
          <w:p w14:paraId="55422F2E" w14:textId="77777777" w:rsidR="00EF7326" w:rsidRPr="00D163D5" w:rsidRDefault="00EF7326" w:rsidP="00EB171C">
            <w:pPr>
              <w:spacing w:before="40" w:after="180"/>
              <w:jc w:val="left"/>
              <w:rPr>
                <w:sz w:val="20"/>
                <w:lang w:val="ru-RU"/>
              </w:rPr>
            </w:pPr>
            <w:r w:rsidRPr="00D163D5">
              <w:rPr>
                <w:sz w:val="20"/>
                <w:lang w:val="ru-RU"/>
              </w:rPr>
              <w:t>Словарь и связанные с ним вопросы</w:t>
            </w:r>
          </w:p>
        </w:tc>
      </w:tr>
    </w:tbl>
    <w:p w14:paraId="23157806" w14:textId="77777777" w:rsidR="00131900" w:rsidRPr="00FD3C61" w:rsidRDefault="00131900" w:rsidP="0013190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131900" w:rsidRPr="002E2C47" w14:paraId="6322B5F9" w14:textId="77777777" w:rsidTr="00135623">
        <w:trPr>
          <w:jc w:val="center"/>
        </w:trPr>
        <w:tc>
          <w:tcPr>
            <w:tcW w:w="8856" w:type="dxa"/>
          </w:tcPr>
          <w:p w14:paraId="09AA3E3F" w14:textId="77777777" w:rsidR="00131900" w:rsidRPr="00FD3C61" w:rsidRDefault="00131900" w:rsidP="001D53F9">
            <w:pPr>
              <w:spacing w:after="120"/>
              <w:jc w:val="left"/>
              <w:rPr>
                <w:rFonts w:eastAsia="SimSun"/>
                <w:i/>
                <w:iCs/>
                <w:sz w:val="20"/>
                <w:lang w:val="ru-RU" w:eastAsia="zh-CN"/>
              </w:rPr>
            </w:pPr>
            <w:r w:rsidRPr="004E05E5">
              <w:rPr>
                <w:b/>
                <w:bCs/>
                <w:i/>
                <w:iCs/>
                <w:sz w:val="20"/>
                <w:lang w:val="ru-RU"/>
              </w:rPr>
              <w:t>Примечание</w:t>
            </w:r>
            <w:r w:rsidRPr="004E05E5">
              <w:rPr>
                <w:i/>
                <w:iCs/>
                <w:sz w:val="20"/>
                <w:lang w:val="ru-RU"/>
              </w:rPr>
              <w:t>. – Настоящая Рекомендация МСЭ-R утверждена на английском языке в</w:t>
            </w:r>
            <w:r w:rsidR="000F09B1">
              <w:rPr>
                <w:i/>
                <w:iCs/>
                <w:sz w:val="20"/>
                <w:lang w:val="en-US"/>
              </w:rPr>
              <w:t> </w:t>
            </w:r>
            <w:r w:rsidRPr="004E05E5">
              <w:rPr>
                <w:i/>
                <w:iCs/>
                <w:sz w:val="20"/>
                <w:lang w:val="ru-RU"/>
              </w:rPr>
              <w:t>соответствии с процедурой, изложенной в Резолюции МСЭ-R</w:t>
            </w:r>
            <w:r w:rsidR="001D53F9">
              <w:rPr>
                <w:i/>
                <w:iCs/>
                <w:sz w:val="20"/>
                <w:lang w:val="ru-RU"/>
              </w:rPr>
              <w:t xml:space="preserve"> </w:t>
            </w:r>
            <w:r w:rsidR="001D53F9" w:rsidRPr="004E05E5">
              <w:rPr>
                <w:i/>
                <w:iCs/>
                <w:sz w:val="20"/>
                <w:lang w:val="ru-RU"/>
              </w:rPr>
              <w:t>1</w:t>
            </w:r>
            <w:r w:rsidRPr="004E05E5">
              <w:rPr>
                <w:i/>
                <w:iCs/>
                <w:sz w:val="20"/>
                <w:lang w:val="ru-RU"/>
              </w:rPr>
              <w:t>.</w:t>
            </w:r>
          </w:p>
        </w:tc>
      </w:tr>
    </w:tbl>
    <w:p w14:paraId="45AC0F69" w14:textId="581493B4" w:rsidR="00131900" w:rsidRPr="004E05E5" w:rsidRDefault="00131900" w:rsidP="00652125">
      <w:pPr>
        <w:spacing w:before="360"/>
        <w:jc w:val="right"/>
        <w:rPr>
          <w:sz w:val="20"/>
          <w:lang w:val="ru-RU"/>
        </w:rPr>
      </w:pPr>
      <w:r w:rsidRPr="004E05E5">
        <w:rPr>
          <w:i/>
          <w:iCs/>
          <w:sz w:val="20"/>
          <w:lang w:val="ru-RU"/>
        </w:rPr>
        <w:t>Электронная публикация</w:t>
      </w:r>
      <w:r w:rsidRPr="004E05E5">
        <w:rPr>
          <w:i/>
          <w:iCs/>
          <w:sz w:val="20"/>
          <w:lang w:val="ru-RU"/>
        </w:rPr>
        <w:br/>
      </w:r>
      <w:r w:rsidRPr="004E05E5">
        <w:rPr>
          <w:sz w:val="20"/>
          <w:lang w:val="ru-RU"/>
        </w:rPr>
        <w:t>Женева, 20</w:t>
      </w:r>
      <w:r w:rsidR="009E7C05">
        <w:rPr>
          <w:sz w:val="20"/>
          <w:lang w:val="en-GB"/>
        </w:rPr>
        <w:t>2</w:t>
      </w:r>
      <w:r w:rsidR="001E2F47">
        <w:rPr>
          <w:sz w:val="20"/>
          <w:lang w:val="en-GB"/>
        </w:rPr>
        <w:t>4</w:t>
      </w:r>
      <w:r w:rsidRPr="004E05E5">
        <w:rPr>
          <w:sz w:val="20"/>
          <w:lang w:val="ru-RU"/>
        </w:rPr>
        <w:t xml:space="preserve"> г.</w:t>
      </w:r>
    </w:p>
    <w:p w14:paraId="74D815F1" w14:textId="49AF2662" w:rsidR="00CB5488" w:rsidRPr="009E7C05" w:rsidRDefault="00CB5488" w:rsidP="00652125">
      <w:pPr>
        <w:jc w:val="center"/>
        <w:rPr>
          <w:sz w:val="20"/>
          <w:lang w:val="en-GB"/>
        </w:rPr>
      </w:pPr>
      <w:r w:rsidRPr="00470E28">
        <w:rPr>
          <w:sz w:val="20"/>
          <w:lang w:val="en-US"/>
        </w:rPr>
        <w:sym w:font="Symbol" w:char="F0E3"/>
      </w:r>
      <w:r w:rsidRPr="00CB5488">
        <w:rPr>
          <w:sz w:val="20"/>
          <w:lang w:val="ru-RU"/>
        </w:rPr>
        <w:t xml:space="preserve"> </w:t>
      </w:r>
      <w:r w:rsidRPr="00470E28">
        <w:rPr>
          <w:sz w:val="20"/>
          <w:lang w:val="en-US"/>
        </w:rPr>
        <w:t>ITU</w:t>
      </w:r>
      <w:r w:rsidRPr="00CB5488">
        <w:rPr>
          <w:sz w:val="20"/>
          <w:lang w:val="ru-RU"/>
        </w:rPr>
        <w:t xml:space="preserve"> </w:t>
      </w:r>
      <w:bookmarkStart w:id="1" w:name="iiannee"/>
      <w:bookmarkEnd w:id="1"/>
      <w:r w:rsidRPr="00CB5488">
        <w:rPr>
          <w:sz w:val="20"/>
          <w:lang w:val="ru-RU"/>
        </w:rPr>
        <w:t>20</w:t>
      </w:r>
      <w:r w:rsidR="009E7C05">
        <w:rPr>
          <w:sz w:val="20"/>
          <w:lang w:val="en-GB"/>
        </w:rPr>
        <w:t>2</w:t>
      </w:r>
      <w:r w:rsidR="001E2F47">
        <w:rPr>
          <w:sz w:val="20"/>
          <w:lang w:val="en-GB"/>
        </w:rPr>
        <w:t>4</w:t>
      </w:r>
    </w:p>
    <w:p w14:paraId="20CEC6D9" w14:textId="77777777" w:rsidR="00CB5488" w:rsidRPr="001D53F9" w:rsidRDefault="00131900" w:rsidP="00CB5488">
      <w:pPr>
        <w:rPr>
          <w:i/>
          <w:sz w:val="20"/>
          <w:lang w:val="ru-RU"/>
        </w:rPr>
      </w:pPr>
      <w:r w:rsidRPr="004E05E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14:paraId="37AF35E5" w14:textId="77777777" w:rsidR="00CB5488" w:rsidRPr="001D53F9" w:rsidRDefault="00CB5488" w:rsidP="00CB5488">
      <w:pPr>
        <w:spacing w:before="160"/>
        <w:rPr>
          <w:i/>
          <w:sz w:val="20"/>
          <w:lang w:val="ru-RU"/>
        </w:rPr>
        <w:sectPr w:rsidR="00CB5488" w:rsidRPr="001D53F9" w:rsidSect="002058CE">
          <w:headerReference w:type="even" r:id="rId13"/>
          <w:headerReference w:type="default" r:id="rId14"/>
          <w:footerReference w:type="even" r:id="rId15"/>
          <w:pgSz w:w="11907" w:h="16834" w:code="9"/>
          <w:pgMar w:top="1418" w:right="1134" w:bottom="1134" w:left="1134" w:header="720" w:footer="482" w:gutter="0"/>
          <w:paperSrc w:first="15" w:other="15"/>
          <w:pgNumType w:fmt="lowerRoman" w:start="2"/>
          <w:cols w:space="720"/>
        </w:sectPr>
      </w:pPr>
    </w:p>
    <w:p w14:paraId="7B30560D" w14:textId="012EAD9F" w:rsidR="001E2F47" w:rsidRPr="001C4725" w:rsidRDefault="000F09B1" w:rsidP="001E2F47">
      <w:pPr>
        <w:pStyle w:val="RecNo"/>
        <w:spacing w:before="0"/>
        <w:rPr>
          <w:szCs w:val="26"/>
          <w:lang w:val="ru-RU"/>
        </w:rPr>
      </w:pPr>
      <w:bookmarkStart w:id="2" w:name="irecnoe"/>
      <w:bookmarkEnd w:id="2"/>
      <w:proofErr w:type="gramStart"/>
      <w:r w:rsidRPr="006B3748">
        <w:rPr>
          <w:lang w:val="ru-RU"/>
        </w:rPr>
        <w:lastRenderedPageBreak/>
        <w:t>РЕКОМЕНДАЦИЯ</w:t>
      </w:r>
      <w:r w:rsidRPr="00CB5488">
        <w:rPr>
          <w:lang w:val="en-US"/>
        </w:rPr>
        <w:t xml:space="preserve">  </w:t>
      </w:r>
      <w:r w:rsidRPr="006B3748">
        <w:rPr>
          <w:rStyle w:val="href"/>
        </w:rPr>
        <w:t>МСЭ</w:t>
      </w:r>
      <w:proofErr w:type="gramEnd"/>
      <w:r w:rsidRPr="00CB5488">
        <w:rPr>
          <w:rStyle w:val="href"/>
          <w:lang w:val="en-US"/>
        </w:rPr>
        <w:t xml:space="preserve">-R  </w:t>
      </w:r>
      <w:r w:rsidR="00F02898">
        <w:rPr>
          <w:rStyle w:val="href"/>
          <w:lang w:val="en-US"/>
        </w:rPr>
        <w:t>S</w:t>
      </w:r>
      <w:r w:rsidR="001761EB">
        <w:rPr>
          <w:rStyle w:val="href"/>
          <w:lang w:val="en-US"/>
        </w:rPr>
        <w:t>M</w:t>
      </w:r>
      <w:r w:rsidRPr="00CB5488">
        <w:rPr>
          <w:rStyle w:val="href"/>
          <w:lang w:val="en-US"/>
        </w:rPr>
        <w:t>.</w:t>
      </w:r>
      <w:r w:rsidR="001E2F47" w:rsidRPr="001C4725">
        <w:rPr>
          <w:rStyle w:val="href"/>
          <w:szCs w:val="26"/>
          <w:lang w:val="ru-RU"/>
        </w:rPr>
        <w:t>1838</w:t>
      </w:r>
      <w:r w:rsidR="001E2F47" w:rsidRPr="001C4725">
        <w:rPr>
          <w:rStyle w:val="href"/>
          <w:lang w:val="ru-RU"/>
        </w:rPr>
        <w:t>-1</w:t>
      </w:r>
    </w:p>
    <w:p w14:paraId="086221F1" w14:textId="77777777" w:rsidR="001E2F47" w:rsidRPr="001C4725" w:rsidRDefault="001E2F47" w:rsidP="001E2F47">
      <w:pPr>
        <w:pStyle w:val="Rectitle"/>
        <w:rPr>
          <w:szCs w:val="26"/>
          <w:lang w:val="ru-RU"/>
        </w:rPr>
      </w:pPr>
      <w:r w:rsidRPr="001C4725">
        <w:rPr>
          <w:szCs w:val="26"/>
          <w:lang w:val="ru-RU"/>
        </w:rPr>
        <w:t>Процедура испытаний для измерения коэффициента шума</w:t>
      </w:r>
      <w:r w:rsidRPr="001C4725">
        <w:rPr>
          <w:szCs w:val="26"/>
          <w:lang w:val="ru-RU"/>
        </w:rPr>
        <w:br/>
        <w:t>приемников радиоконтроля</w:t>
      </w:r>
    </w:p>
    <w:p w14:paraId="37BCDFB6" w14:textId="77777777" w:rsidR="001E2F47" w:rsidRPr="001C4725" w:rsidRDefault="001E2F47" w:rsidP="001E2F47">
      <w:pPr>
        <w:pStyle w:val="Recdate"/>
        <w:rPr>
          <w:lang w:val="ru-RU"/>
        </w:rPr>
      </w:pPr>
      <w:r w:rsidRPr="001C4725">
        <w:rPr>
          <w:lang w:val="ru-RU"/>
        </w:rPr>
        <w:t>(</w:t>
      </w:r>
      <w:proofErr w:type="gramStart"/>
      <w:r w:rsidRPr="001C4725">
        <w:rPr>
          <w:lang w:val="ru-RU"/>
        </w:rPr>
        <w:t>2007-2023</w:t>
      </w:r>
      <w:proofErr w:type="gramEnd"/>
      <w:r w:rsidRPr="001C4725">
        <w:rPr>
          <w:lang w:val="ru-RU"/>
        </w:rPr>
        <w:t>)</w:t>
      </w:r>
    </w:p>
    <w:p w14:paraId="63DF15B1" w14:textId="77777777" w:rsidR="001E2F47" w:rsidRPr="001C4725" w:rsidRDefault="001E2F47" w:rsidP="001E2F47">
      <w:pPr>
        <w:pStyle w:val="HeadingSum"/>
        <w:rPr>
          <w:szCs w:val="22"/>
          <w:lang w:val="ru-RU"/>
        </w:rPr>
      </w:pPr>
      <w:bookmarkStart w:id="3" w:name="lt_pId062"/>
      <w:r w:rsidRPr="001C4725">
        <w:rPr>
          <w:szCs w:val="22"/>
          <w:lang w:val="ru-RU"/>
        </w:rPr>
        <w:t>Сфера применения</w:t>
      </w:r>
    </w:p>
    <w:bookmarkEnd w:id="3"/>
    <w:p w14:paraId="00501992" w14:textId="77777777" w:rsidR="001E2F47" w:rsidRPr="001C4725" w:rsidRDefault="001E2F47" w:rsidP="001E2F47">
      <w:pPr>
        <w:pStyle w:val="Summary"/>
        <w:rPr>
          <w:sz w:val="20"/>
          <w:lang w:val="ru-RU"/>
        </w:rPr>
      </w:pPr>
      <w:r w:rsidRPr="001C4725">
        <w:rPr>
          <w:szCs w:val="22"/>
          <w:lang w:val="ru-RU"/>
        </w:rPr>
        <w:t>Настоящая Рекомендация относится к группе Рекомендаций, в которых описаны методы испытаний для определения технических параметров приемников радиоконтроля, важных для пользователей этих приемников. В настоящей Рекомендации приведены методы определения коэффициента шума приемников радиоконтроля.</w:t>
      </w:r>
    </w:p>
    <w:p w14:paraId="1BF1A998" w14:textId="77777777" w:rsidR="001E2F47" w:rsidRPr="001C4725" w:rsidRDefault="001E2F47" w:rsidP="001E2F47">
      <w:pPr>
        <w:pStyle w:val="Headingb"/>
        <w:rPr>
          <w:szCs w:val="22"/>
          <w:lang w:val="ru-RU"/>
        </w:rPr>
      </w:pPr>
      <w:r w:rsidRPr="001C4725">
        <w:rPr>
          <w:szCs w:val="22"/>
          <w:lang w:val="ru-RU"/>
        </w:rPr>
        <w:t>Ключевые слова</w:t>
      </w:r>
    </w:p>
    <w:p w14:paraId="2103DE80" w14:textId="77777777" w:rsidR="001E2F47" w:rsidRPr="001C4725" w:rsidRDefault="001E2F47" w:rsidP="001E2F47">
      <w:pPr>
        <w:rPr>
          <w:szCs w:val="22"/>
          <w:lang w:val="ru-RU"/>
        </w:rPr>
      </w:pPr>
      <w:r w:rsidRPr="001C4725">
        <w:rPr>
          <w:szCs w:val="22"/>
          <w:lang w:val="ru-RU"/>
        </w:rPr>
        <w:t>Процедура испытаний, коэффициент шума, приемник радиоконтроля.</w:t>
      </w:r>
    </w:p>
    <w:p w14:paraId="2C7B91CB" w14:textId="77777777" w:rsidR="001E2F47" w:rsidRPr="001C4725" w:rsidRDefault="001E2F47" w:rsidP="001E2F47">
      <w:pPr>
        <w:pStyle w:val="Normalaftertitle"/>
        <w:rPr>
          <w:lang w:val="ru-RU"/>
        </w:rPr>
      </w:pPr>
      <w:r w:rsidRPr="001C4725">
        <w:rPr>
          <w:lang w:val="ru-RU"/>
        </w:rPr>
        <w:t>Ассамблея радиосвязи МСЭ,</w:t>
      </w:r>
    </w:p>
    <w:p w14:paraId="1B94E28E" w14:textId="77777777" w:rsidR="001E2F47" w:rsidRPr="001C4725" w:rsidRDefault="001E2F47" w:rsidP="001E2F47">
      <w:pPr>
        <w:pStyle w:val="Call"/>
        <w:rPr>
          <w:lang w:val="ru-RU"/>
        </w:rPr>
      </w:pPr>
      <w:r w:rsidRPr="001C4725">
        <w:rPr>
          <w:lang w:val="ru-RU"/>
        </w:rPr>
        <w:t>учитывая</w:t>
      </w:r>
      <w:r w:rsidRPr="001C4725">
        <w:rPr>
          <w:i w:val="0"/>
          <w:iCs/>
          <w:lang w:val="ru-RU"/>
        </w:rPr>
        <w:t>,</w:t>
      </w:r>
    </w:p>
    <w:p w14:paraId="39C411D7" w14:textId="77777777" w:rsidR="001E2F47" w:rsidRPr="001C4725" w:rsidRDefault="001E2F47" w:rsidP="001E2F47">
      <w:pPr>
        <w:rPr>
          <w:lang w:val="ru-RU"/>
        </w:rPr>
      </w:pPr>
      <w:r w:rsidRPr="001C4725">
        <w:rPr>
          <w:i/>
          <w:iCs/>
          <w:lang w:val="ru-RU"/>
        </w:rPr>
        <w:t>a)</w:t>
      </w:r>
      <w:r w:rsidRPr="001C4725">
        <w:rPr>
          <w:lang w:val="ru-RU"/>
        </w:rPr>
        <w:tab/>
        <w:t>что в Справочнике МСЭ по радиоконтролю (издание 2011 г.) опубликованы типичные</w:t>
      </w:r>
      <w:r w:rsidRPr="001C4725">
        <w:rPr>
          <w:b/>
          <w:bCs/>
          <w:lang w:val="ru-RU"/>
        </w:rPr>
        <w:t xml:space="preserve"> </w:t>
      </w:r>
      <w:r w:rsidRPr="001C4725">
        <w:rPr>
          <w:lang w:val="ru-RU"/>
        </w:rPr>
        <w:t>рекомендуемые</w:t>
      </w:r>
      <w:r w:rsidRPr="001C4725">
        <w:rPr>
          <w:b/>
          <w:bCs/>
          <w:lang w:val="ru-RU"/>
        </w:rPr>
        <w:t xml:space="preserve"> </w:t>
      </w:r>
      <w:r w:rsidRPr="001C4725">
        <w:rPr>
          <w:lang w:val="ru-RU"/>
        </w:rPr>
        <w:t>характеристики</w:t>
      </w:r>
      <w:r w:rsidRPr="001C4725">
        <w:rPr>
          <w:b/>
          <w:bCs/>
          <w:lang w:val="ru-RU"/>
        </w:rPr>
        <w:t xml:space="preserve"> </w:t>
      </w:r>
      <w:r w:rsidRPr="001C4725">
        <w:rPr>
          <w:lang w:val="ru-RU"/>
        </w:rPr>
        <w:t>аналоговых</w:t>
      </w:r>
      <w:r w:rsidRPr="001C4725">
        <w:rPr>
          <w:b/>
          <w:bCs/>
          <w:lang w:val="ru-RU"/>
        </w:rPr>
        <w:t xml:space="preserve"> </w:t>
      </w:r>
      <w:r w:rsidRPr="001C4725">
        <w:rPr>
          <w:lang w:val="ru-RU"/>
        </w:rPr>
        <w:t>и</w:t>
      </w:r>
      <w:r w:rsidRPr="001C4725">
        <w:rPr>
          <w:b/>
          <w:bCs/>
          <w:lang w:val="ru-RU"/>
        </w:rPr>
        <w:t xml:space="preserve"> </w:t>
      </w:r>
      <w:r w:rsidRPr="001C4725">
        <w:rPr>
          <w:lang w:val="ru-RU"/>
        </w:rPr>
        <w:t>цифровых</w:t>
      </w:r>
      <w:r w:rsidRPr="001C4725">
        <w:rPr>
          <w:b/>
          <w:bCs/>
          <w:lang w:val="ru-RU"/>
        </w:rPr>
        <w:t xml:space="preserve"> </w:t>
      </w:r>
      <w:r w:rsidRPr="001C4725">
        <w:rPr>
          <w:lang w:val="ru-RU"/>
        </w:rPr>
        <w:t>приемников</w:t>
      </w:r>
      <w:r w:rsidRPr="001C4725">
        <w:rPr>
          <w:b/>
          <w:bCs/>
          <w:lang w:val="ru-RU"/>
        </w:rPr>
        <w:t xml:space="preserve"> </w:t>
      </w:r>
      <w:r w:rsidRPr="001C4725">
        <w:rPr>
          <w:lang w:val="ru-RU"/>
        </w:rPr>
        <w:t>контроля, но ничего не говорится о процедурах испытаний, на основе которых были получены такие характеристики;</w:t>
      </w:r>
    </w:p>
    <w:p w14:paraId="31ED3E0C" w14:textId="77777777" w:rsidR="001E2F47" w:rsidRPr="001C4725" w:rsidRDefault="001E2F47" w:rsidP="001E2F47">
      <w:pPr>
        <w:rPr>
          <w:lang w:val="ru-RU"/>
        </w:rPr>
      </w:pPr>
      <w:r w:rsidRPr="001C4725">
        <w:rPr>
          <w:i/>
          <w:iCs/>
          <w:lang w:val="ru-RU"/>
        </w:rPr>
        <w:t>b)</w:t>
      </w:r>
      <w:r w:rsidRPr="001C4725">
        <w:rPr>
          <w:lang w:val="ru-RU"/>
        </w:rPr>
        <w:tab/>
        <w:t>что определение коэффициента шума (NF) в значительной мере зависит от применяемых процедур испытаний;</w:t>
      </w:r>
    </w:p>
    <w:p w14:paraId="75721D23" w14:textId="77777777" w:rsidR="001E2F47" w:rsidRPr="001C4725" w:rsidRDefault="001E2F47" w:rsidP="001E2F47">
      <w:pPr>
        <w:rPr>
          <w:lang w:val="ru-RU"/>
        </w:rPr>
      </w:pPr>
      <w:r w:rsidRPr="001C4725">
        <w:rPr>
          <w:i/>
          <w:iCs/>
          <w:lang w:val="ru-RU"/>
        </w:rPr>
        <w:t>c)</w:t>
      </w:r>
      <w:r w:rsidRPr="001C4725">
        <w:rPr>
          <w:lang w:val="ru-RU"/>
        </w:rPr>
        <w:tab/>
        <w:t>что коэффициент шума приемника является параметром, который определяет его способность принимать слабые сигналы и вырабатывать на выходе сигналы различимого уровня и допустимого качества;</w:t>
      </w:r>
    </w:p>
    <w:p w14:paraId="35D4AC32" w14:textId="77777777" w:rsidR="001E2F47" w:rsidRPr="001C4725" w:rsidRDefault="001E2F47" w:rsidP="001E2F47">
      <w:pPr>
        <w:rPr>
          <w:lang w:val="ru-RU"/>
        </w:rPr>
      </w:pPr>
      <w:r w:rsidRPr="001C4725">
        <w:rPr>
          <w:i/>
          <w:iCs/>
          <w:lang w:val="ru-RU"/>
        </w:rPr>
        <w:t>d)</w:t>
      </w:r>
      <w:r w:rsidRPr="001C4725">
        <w:rPr>
          <w:lang w:val="ru-RU"/>
        </w:rPr>
        <w:tab/>
        <w:t>что коэффициент шума, определенный в техническом паспорте приемника, в высшей степени зависит от используемых для испытаний частот, эксплуатационных режимов приемника и температуры окружающей среды, преобладающей во время испытаний;</w:t>
      </w:r>
    </w:p>
    <w:p w14:paraId="3ADEC3F8" w14:textId="77777777" w:rsidR="001E2F47" w:rsidRPr="001C4725" w:rsidRDefault="001E2F47" w:rsidP="001E2F47">
      <w:pPr>
        <w:rPr>
          <w:lang w:val="ru-RU"/>
        </w:rPr>
      </w:pPr>
      <w:r w:rsidRPr="001C4725">
        <w:rPr>
          <w:i/>
          <w:iCs/>
          <w:lang w:val="ru-RU"/>
        </w:rPr>
        <w:t>e)</w:t>
      </w:r>
      <w:r w:rsidRPr="001C4725">
        <w:rPr>
          <w:lang w:val="ru-RU"/>
        </w:rPr>
        <w:tab/>
        <w:t>что характеристика коэффициента шума прямо влияет на пригодность приемника для выполнения определенных задач радиоконтроля;</w:t>
      </w:r>
    </w:p>
    <w:p w14:paraId="0F10D7B7" w14:textId="77777777" w:rsidR="001E2F47" w:rsidRPr="001C4725" w:rsidRDefault="001E2F47" w:rsidP="001E2F47">
      <w:pPr>
        <w:rPr>
          <w:lang w:val="ru-RU"/>
        </w:rPr>
      </w:pPr>
      <w:r w:rsidRPr="001C4725">
        <w:rPr>
          <w:i/>
          <w:iCs/>
          <w:lang w:val="ru-RU"/>
        </w:rPr>
        <w:t>f)</w:t>
      </w:r>
      <w:r w:rsidRPr="001C4725">
        <w:rPr>
          <w:lang w:val="ru-RU"/>
        </w:rPr>
        <w:tab/>
        <w:t>что для измерения коэффициента шума требуется единая процедура испытаний, с тем чтобы обеспечить сопоставимость спецификаций, публикуемых различными производителями, так как невозможно будет достоверно преобразовать спецификации, в основе которых лежат различные процедуры испытаний;</w:t>
      </w:r>
    </w:p>
    <w:p w14:paraId="14303A0F" w14:textId="77777777" w:rsidR="001E2F47" w:rsidRPr="001C4725" w:rsidRDefault="001E2F47" w:rsidP="001E2F47">
      <w:pPr>
        <w:rPr>
          <w:lang w:val="ru-RU"/>
        </w:rPr>
      </w:pPr>
      <w:r w:rsidRPr="001C4725">
        <w:rPr>
          <w:i/>
          <w:iCs/>
          <w:lang w:val="ru-RU"/>
        </w:rPr>
        <w:t>g)</w:t>
      </w:r>
      <w:r w:rsidRPr="001C4725">
        <w:rPr>
          <w:lang w:val="ru-RU"/>
        </w:rPr>
        <w:tab/>
        <w:t>что определяемая процедура испытаний для измерения коэффициента шума должна быть независимой от конструктивного исполнения приемника;</w:t>
      </w:r>
    </w:p>
    <w:p w14:paraId="19301C3B" w14:textId="77777777" w:rsidR="001E2F47" w:rsidRPr="001C4725" w:rsidRDefault="001E2F47" w:rsidP="001E2F47">
      <w:pPr>
        <w:rPr>
          <w:lang w:val="ru-RU"/>
        </w:rPr>
      </w:pPr>
      <w:r w:rsidRPr="001C4725">
        <w:rPr>
          <w:i/>
          <w:iCs/>
          <w:lang w:val="ru-RU"/>
        </w:rPr>
        <w:t>h)</w:t>
      </w:r>
      <w:r w:rsidRPr="001C4725">
        <w:rPr>
          <w:lang w:val="ru-RU"/>
        </w:rPr>
        <w:tab/>
        <w:t>что строго определенная процедура испытаний для определения коэффициента шума, если она будет принята всеми производителями приемников радиоконтроля, обеспечит преимущество для пользователей таких приемников, заключающееся в возможности проведения более простой и более объективной оценки продуктов, изготовленных различными производителями;</w:t>
      </w:r>
    </w:p>
    <w:p w14:paraId="65B7C18C" w14:textId="77777777" w:rsidR="001E2F47" w:rsidRPr="001C4725" w:rsidRDefault="001E2F47" w:rsidP="001E2F47">
      <w:pPr>
        <w:rPr>
          <w:lang w:val="ru-RU"/>
        </w:rPr>
      </w:pPr>
      <w:r w:rsidRPr="001C4725">
        <w:rPr>
          <w:i/>
          <w:iCs/>
          <w:lang w:val="ru-RU"/>
        </w:rPr>
        <w:t>j)</w:t>
      </w:r>
      <w:r w:rsidRPr="001C4725">
        <w:rPr>
          <w:lang w:val="ru-RU"/>
        </w:rPr>
        <w:tab/>
        <w:t xml:space="preserve">что дополнительная информация об этих измерениях коэффициента шума содержится в Отчете МСЭ-R SM.2125 </w:t>
      </w:r>
      <w:r w:rsidRPr="001C4725">
        <w:rPr>
          <w:lang w:val="ru-RU"/>
        </w:rPr>
        <w:sym w:font="Symbol" w:char="F02D"/>
      </w:r>
      <w:r w:rsidRPr="001C4725">
        <w:rPr>
          <w:lang w:val="ru-RU"/>
        </w:rPr>
        <w:t xml:space="preserve"> </w:t>
      </w:r>
      <w:r w:rsidRPr="001C4725">
        <w:rPr>
          <w:color w:val="000000"/>
          <w:lang w:val="ru-RU"/>
        </w:rPr>
        <w:t>Параметры</w:t>
      </w:r>
      <w:r w:rsidRPr="001C4725">
        <w:rPr>
          <w:lang w:val="ru-RU"/>
        </w:rPr>
        <w:t xml:space="preserve"> ВЧ/ОВЧ/УВЧ</w:t>
      </w:r>
      <w:r w:rsidRPr="001C4725">
        <w:rPr>
          <w:color w:val="000000"/>
          <w:lang w:val="ru-RU"/>
        </w:rPr>
        <w:t xml:space="preserve"> приемников и станций радиоконтроля и процедуры измерений при их использовании</w:t>
      </w:r>
      <w:r w:rsidRPr="001C4725">
        <w:rPr>
          <w:lang w:val="ru-RU"/>
        </w:rPr>
        <w:t>,</w:t>
      </w:r>
    </w:p>
    <w:p w14:paraId="558907F3" w14:textId="77777777" w:rsidR="001E2F47" w:rsidRPr="001C4725" w:rsidRDefault="001E2F47" w:rsidP="001E2F47">
      <w:pPr>
        <w:pStyle w:val="Call"/>
        <w:rPr>
          <w:lang w:val="ru-RU"/>
        </w:rPr>
      </w:pPr>
      <w:r w:rsidRPr="001C4725">
        <w:rPr>
          <w:lang w:val="ru-RU"/>
        </w:rPr>
        <w:t>рекомендует</w:t>
      </w:r>
      <w:r w:rsidRPr="001C4725">
        <w:rPr>
          <w:i w:val="0"/>
          <w:iCs/>
          <w:lang w:val="ru-RU"/>
        </w:rPr>
        <w:t>,</w:t>
      </w:r>
    </w:p>
    <w:p w14:paraId="0502EB4B" w14:textId="77777777" w:rsidR="001E2F47" w:rsidRPr="001C4725" w:rsidRDefault="001E2F47" w:rsidP="001E2F47">
      <w:pPr>
        <w:rPr>
          <w:lang w:val="ru-RU"/>
        </w:rPr>
      </w:pPr>
      <w:r w:rsidRPr="00B0368C">
        <w:rPr>
          <w:bCs/>
          <w:lang w:val="ru-RU"/>
        </w:rPr>
        <w:t>1</w:t>
      </w:r>
      <w:r w:rsidRPr="001C4725">
        <w:rPr>
          <w:lang w:val="ru-RU"/>
        </w:rPr>
        <w:tab/>
        <w:t>что следует использовать методы измерения, описанные в Приложении 1, в целях определения коэффициента шума приемников радиоконтроля;</w:t>
      </w:r>
    </w:p>
    <w:p w14:paraId="5C0952F1" w14:textId="77777777" w:rsidR="001E2F47" w:rsidRPr="001C4725" w:rsidRDefault="001E2F47" w:rsidP="001E2F47">
      <w:pPr>
        <w:rPr>
          <w:lang w:val="ru-RU"/>
        </w:rPr>
      </w:pPr>
      <w:r w:rsidRPr="001C4725">
        <w:rPr>
          <w:lang w:val="ru-RU"/>
        </w:rPr>
        <w:lastRenderedPageBreak/>
        <w:t>2</w:t>
      </w:r>
      <w:r w:rsidRPr="001C4725">
        <w:rPr>
          <w:lang w:val="ru-RU"/>
        </w:rPr>
        <w:tab/>
        <w:t>что допустимо использовать описанные в Приложении 1 и Приложении 2 методы измерения для проверки рабочих характеристик приемников радиоконтроля.</w:t>
      </w:r>
    </w:p>
    <w:p w14:paraId="6CBFD851" w14:textId="77777777" w:rsidR="001E2F47" w:rsidRPr="001C4725" w:rsidRDefault="001E2F47" w:rsidP="001E2F47">
      <w:pPr>
        <w:rPr>
          <w:lang w:val="ru-RU"/>
        </w:rPr>
      </w:pPr>
    </w:p>
    <w:p w14:paraId="16DA836E" w14:textId="77777777" w:rsidR="001E2F47" w:rsidRPr="001C4725" w:rsidRDefault="001E2F47" w:rsidP="001E2F47">
      <w:pPr>
        <w:rPr>
          <w:lang w:val="ru-RU"/>
        </w:rPr>
      </w:pPr>
    </w:p>
    <w:p w14:paraId="57F0CAEE" w14:textId="77777777" w:rsidR="001E2F47" w:rsidRPr="001C4725" w:rsidRDefault="001E2F47" w:rsidP="001E2F47">
      <w:pPr>
        <w:pStyle w:val="AnnexNoTitle"/>
        <w:rPr>
          <w:color w:val="000000"/>
          <w:lang w:val="ru-RU"/>
        </w:rPr>
      </w:pPr>
      <w:r w:rsidRPr="001C4725">
        <w:rPr>
          <w:lang w:val="ru-RU"/>
        </w:rPr>
        <w:t>Приложение 1</w:t>
      </w:r>
      <w:r w:rsidRPr="001C4725">
        <w:rPr>
          <w:lang w:val="ru-RU"/>
        </w:rPr>
        <w:br/>
      </w:r>
      <w:r w:rsidRPr="001C4725">
        <w:rPr>
          <w:lang w:val="ru-RU"/>
        </w:rPr>
        <w:br/>
        <w:t>Процедура испытаний для измерения коэффициента шума</w:t>
      </w:r>
      <w:r w:rsidRPr="001C4725">
        <w:rPr>
          <w:lang w:val="ru-RU"/>
        </w:rPr>
        <w:br/>
        <w:t>приемников радиоконтроля</w:t>
      </w:r>
    </w:p>
    <w:p w14:paraId="4BA60099" w14:textId="77777777" w:rsidR="001E2F47" w:rsidRPr="001C4725" w:rsidRDefault="001E2F47" w:rsidP="001E2F47">
      <w:pPr>
        <w:pStyle w:val="Heading1"/>
        <w:rPr>
          <w:lang w:val="ru-RU"/>
        </w:rPr>
      </w:pPr>
      <w:r w:rsidRPr="001C4725">
        <w:rPr>
          <w:lang w:val="ru-RU"/>
        </w:rPr>
        <w:t>1</w:t>
      </w:r>
      <w:r w:rsidRPr="001C4725">
        <w:rPr>
          <w:lang w:val="ru-RU"/>
        </w:rPr>
        <w:tab/>
        <w:t>Общие аспекты</w:t>
      </w:r>
    </w:p>
    <w:p w14:paraId="3A71DC40" w14:textId="77777777" w:rsidR="001E2F47" w:rsidRPr="001C4725" w:rsidRDefault="001E2F47" w:rsidP="001E2F47">
      <w:pPr>
        <w:rPr>
          <w:lang w:val="ru-RU"/>
        </w:rPr>
      </w:pPr>
      <w:r w:rsidRPr="001C4725">
        <w:rPr>
          <w:lang w:val="ru-RU"/>
        </w:rPr>
        <w:t>Коэффициент шума зависит главным образом от следующих параметров:</w:t>
      </w:r>
    </w:p>
    <w:p w14:paraId="3D1B67F4" w14:textId="77777777" w:rsidR="001E2F47" w:rsidRPr="001C4725" w:rsidRDefault="001E2F47" w:rsidP="001E2F47">
      <w:pPr>
        <w:pStyle w:val="enumlev1"/>
        <w:rPr>
          <w:lang w:val="ru-RU"/>
        </w:rPr>
      </w:pPr>
      <w:r w:rsidRPr="001C4725">
        <w:rPr>
          <w:lang w:val="ru-RU"/>
        </w:rPr>
        <w:t>–</w:t>
      </w:r>
      <w:r w:rsidRPr="001C4725">
        <w:rPr>
          <w:lang w:val="ru-RU"/>
        </w:rPr>
        <w:tab/>
        <w:t>частот, используемых для проведения испытаний;</w:t>
      </w:r>
    </w:p>
    <w:p w14:paraId="5F6FDA46" w14:textId="77777777" w:rsidR="001E2F47" w:rsidRPr="001C4725" w:rsidRDefault="001E2F47" w:rsidP="001E2F47">
      <w:pPr>
        <w:pStyle w:val="enumlev1"/>
        <w:rPr>
          <w:lang w:val="ru-RU"/>
        </w:rPr>
      </w:pPr>
      <w:r w:rsidRPr="001C4725">
        <w:rPr>
          <w:lang w:val="ru-RU"/>
        </w:rPr>
        <w:t>–</w:t>
      </w:r>
      <w:r w:rsidRPr="001C4725">
        <w:rPr>
          <w:lang w:val="ru-RU"/>
        </w:rPr>
        <w:tab/>
        <w:t>настроек приемника (например, предусилитель, аттенюатор);</w:t>
      </w:r>
    </w:p>
    <w:p w14:paraId="61159914" w14:textId="77777777" w:rsidR="001E2F47" w:rsidRPr="001C4725" w:rsidRDefault="001E2F47" w:rsidP="001E2F47">
      <w:pPr>
        <w:pStyle w:val="enumlev1"/>
        <w:rPr>
          <w:lang w:val="ru-RU"/>
        </w:rPr>
      </w:pPr>
      <w:r w:rsidRPr="001C4725">
        <w:rPr>
          <w:lang w:val="ru-RU"/>
        </w:rPr>
        <w:t>–</w:t>
      </w:r>
      <w:r w:rsidRPr="001C4725">
        <w:rPr>
          <w:lang w:val="ru-RU"/>
        </w:rPr>
        <w:tab/>
        <w:t>температуры, преобладающей во время испытаний.</w:t>
      </w:r>
    </w:p>
    <w:p w14:paraId="149E7274" w14:textId="77777777" w:rsidR="001E2F47" w:rsidRPr="001C4725" w:rsidRDefault="001E2F47" w:rsidP="001E2F47">
      <w:pPr>
        <w:rPr>
          <w:lang w:val="ru-RU"/>
        </w:rPr>
      </w:pPr>
      <w:r w:rsidRPr="001C4725">
        <w:rPr>
          <w:lang w:val="ru-RU"/>
        </w:rPr>
        <w:t>Кроме того, для правильной оценки коэффициента шума:</w:t>
      </w:r>
    </w:p>
    <w:p w14:paraId="1D998BFB" w14:textId="77777777" w:rsidR="001E2F47" w:rsidRPr="001C4725" w:rsidRDefault="001E2F47" w:rsidP="001E2F47">
      <w:pPr>
        <w:pStyle w:val="enumlev1"/>
        <w:rPr>
          <w:lang w:val="ru-RU"/>
        </w:rPr>
      </w:pPr>
      <w:r w:rsidRPr="001C4725">
        <w:rPr>
          <w:lang w:val="ru-RU"/>
        </w:rPr>
        <w:t>–</w:t>
      </w:r>
      <w:r w:rsidRPr="001C4725">
        <w:rPr>
          <w:lang w:val="ru-RU"/>
        </w:rPr>
        <w:tab/>
        <w:t>измерения должны проводиться по всему диапазону частот приемника;</w:t>
      </w:r>
    </w:p>
    <w:p w14:paraId="269BECBC" w14:textId="77777777" w:rsidR="001E2F47" w:rsidRPr="001C4725" w:rsidRDefault="001E2F47" w:rsidP="001E2F47">
      <w:pPr>
        <w:pStyle w:val="enumlev1"/>
        <w:rPr>
          <w:lang w:val="ru-RU"/>
        </w:rPr>
      </w:pPr>
      <w:r w:rsidRPr="001C4725">
        <w:rPr>
          <w:lang w:val="ru-RU"/>
        </w:rPr>
        <w:t>–</w:t>
      </w:r>
      <w:r w:rsidRPr="001C4725">
        <w:rPr>
          <w:lang w:val="ru-RU"/>
        </w:rPr>
        <w:tab/>
        <w:t>производитель должен точно установить и опубликовать в техническом паспорте максимальное значение коэффициента шума по всему рабочему диапазону приемника. Поскольку значения коэффициента шума зависят от частоты, производитель может счесть необходимым дополнительно указать коэффициент шума для отдельных полос или диапазонов частот;</w:t>
      </w:r>
    </w:p>
    <w:p w14:paraId="46D5A5E3" w14:textId="77777777" w:rsidR="001E2F47" w:rsidRPr="001C4725" w:rsidRDefault="001E2F47" w:rsidP="001E2F47">
      <w:pPr>
        <w:pStyle w:val="enumlev1"/>
        <w:rPr>
          <w:lang w:val="ru-RU"/>
        </w:rPr>
      </w:pPr>
      <w:r w:rsidRPr="001C4725">
        <w:rPr>
          <w:lang w:val="ru-RU"/>
        </w:rPr>
        <w:t>–</w:t>
      </w:r>
      <w:r w:rsidRPr="001C4725">
        <w:rPr>
          <w:lang w:val="ru-RU"/>
        </w:rPr>
        <w:tab/>
      </w:r>
      <w:r w:rsidRPr="001C4725">
        <w:rPr>
          <w:i/>
          <w:lang w:val="ru-RU"/>
        </w:rPr>
        <w:t>среднее значение</w:t>
      </w:r>
      <w:r w:rsidRPr="001C4725">
        <w:rPr>
          <w:lang w:val="ru-RU"/>
        </w:rPr>
        <w:t xml:space="preserve"> (среднее арифметическое значение ряда контрольных измерений) также может быть указано;</w:t>
      </w:r>
    </w:p>
    <w:p w14:paraId="0D49DB25" w14:textId="77777777" w:rsidR="001E2F47" w:rsidRPr="001C4725" w:rsidRDefault="001E2F47" w:rsidP="001E2F47">
      <w:pPr>
        <w:pStyle w:val="enumlev1"/>
        <w:rPr>
          <w:lang w:val="ru-RU"/>
        </w:rPr>
      </w:pPr>
      <w:r w:rsidRPr="001C4725">
        <w:rPr>
          <w:lang w:val="ru-RU"/>
        </w:rPr>
        <w:t>–</w:t>
      </w:r>
      <w:r w:rsidRPr="001C4725">
        <w:rPr>
          <w:lang w:val="ru-RU"/>
        </w:rPr>
        <w:tab/>
        <w:t>опубликованные значения коэффициента шума должны действовать для всего температурного диапазона, указанного в техническом паспорте. В техническом паспорте должны быть также упомянуты ограничения, если таковые имеются.</w:t>
      </w:r>
    </w:p>
    <w:p w14:paraId="6568E093" w14:textId="77777777" w:rsidR="001E2F47" w:rsidRPr="001C4725" w:rsidRDefault="001E2F47" w:rsidP="001E2F47">
      <w:pPr>
        <w:pStyle w:val="Heading1"/>
        <w:rPr>
          <w:lang w:val="ru-RU"/>
        </w:rPr>
      </w:pPr>
      <w:r w:rsidRPr="001C4725">
        <w:rPr>
          <w:lang w:val="ru-RU"/>
        </w:rPr>
        <w:t>2</w:t>
      </w:r>
      <w:r w:rsidRPr="001C4725">
        <w:rPr>
          <w:lang w:val="ru-RU"/>
        </w:rPr>
        <w:tab/>
        <w:t>Основы измерений коэффициента шума</w:t>
      </w:r>
    </w:p>
    <w:p w14:paraId="037C41D8" w14:textId="77777777" w:rsidR="001E2F47" w:rsidRPr="001C4725" w:rsidRDefault="001E2F47" w:rsidP="001E2F47">
      <w:pPr>
        <w:rPr>
          <w:lang w:val="ru-RU"/>
        </w:rPr>
      </w:pPr>
      <w:r w:rsidRPr="001C4725">
        <w:rPr>
          <w:lang w:val="ru-RU"/>
        </w:rPr>
        <w:t>Коэффициент шума является одной из основных технических характеристик приемника радиоконтроля.</w:t>
      </w:r>
    </w:p>
    <w:p w14:paraId="50F6B829" w14:textId="77777777" w:rsidR="001E2F47" w:rsidRPr="001C4725" w:rsidRDefault="001E2F47" w:rsidP="001E2F47">
      <w:pPr>
        <w:rPr>
          <w:lang w:val="ru-RU"/>
        </w:rPr>
      </w:pPr>
      <w:r w:rsidRPr="001C4725">
        <w:rPr>
          <w:lang w:val="ru-RU"/>
        </w:rPr>
        <w:t>Коэффициент шума приемника радиоконтроля – это множитель, на который мощность шума, создаваемая приемников радиоконтроля, возрастает при подаче на вход контрольного уровня шумов. Коэффициент шума относится к входу приемника радиоконтроля, а измеряется на выходе.</w:t>
      </w:r>
    </w:p>
    <w:p w14:paraId="2403DBAE" w14:textId="77777777" w:rsidR="001E2F47" w:rsidRPr="001C4725" w:rsidRDefault="001E2F47" w:rsidP="001E2F47">
      <w:pPr>
        <w:rPr>
          <w:lang w:val="ru-RU"/>
        </w:rPr>
      </w:pPr>
      <w:r w:rsidRPr="001C4725">
        <w:rPr>
          <w:lang w:val="ru-RU"/>
        </w:rPr>
        <w:t>Коэффициент шума приемника радиоконтроля может быть измерен с помощью нескольких методов:</w:t>
      </w:r>
    </w:p>
    <w:p w14:paraId="430F736F" w14:textId="77777777" w:rsidR="001E2F47" w:rsidRPr="001C4725" w:rsidRDefault="001E2F47" w:rsidP="001E2F47">
      <w:pPr>
        <w:pStyle w:val="enumlev1"/>
        <w:rPr>
          <w:lang w:val="ru-RU"/>
        </w:rPr>
      </w:pPr>
      <w:r w:rsidRPr="001C4725">
        <w:rPr>
          <w:lang w:val="ru-RU"/>
        </w:rPr>
        <w:t>–</w:t>
      </w:r>
      <w:r w:rsidRPr="001C4725">
        <w:rPr>
          <w:lang w:val="ru-RU"/>
        </w:rPr>
        <w:tab/>
        <w:t>метод "Усиление";</w:t>
      </w:r>
    </w:p>
    <w:p w14:paraId="42CC3F44" w14:textId="77777777" w:rsidR="001E2F47" w:rsidRPr="001C4725" w:rsidRDefault="001E2F47" w:rsidP="001E2F47">
      <w:pPr>
        <w:pStyle w:val="enumlev1"/>
        <w:rPr>
          <w:lang w:val="ru-RU"/>
        </w:rPr>
      </w:pPr>
      <w:r w:rsidRPr="001C4725">
        <w:rPr>
          <w:lang w:val="ru-RU"/>
        </w:rPr>
        <w:t>–</w:t>
      </w:r>
      <w:r w:rsidRPr="001C4725">
        <w:rPr>
          <w:lang w:val="ru-RU"/>
        </w:rPr>
        <w:tab/>
        <w:t>метод "Y-множитель" (метод с применением источника шума);</w:t>
      </w:r>
    </w:p>
    <w:p w14:paraId="30A3FAA8" w14:textId="77777777" w:rsidR="001E2F47" w:rsidRPr="001C4725" w:rsidRDefault="001E2F47" w:rsidP="001E2F47">
      <w:pPr>
        <w:pStyle w:val="enumlev1"/>
        <w:rPr>
          <w:lang w:val="ru-RU"/>
        </w:rPr>
      </w:pPr>
      <w:r w:rsidRPr="001C4725">
        <w:rPr>
          <w:lang w:val="ru-RU"/>
        </w:rPr>
        <w:t>–</w:t>
      </w:r>
      <w:r w:rsidRPr="001C4725">
        <w:rPr>
          <w:lang w:val="ru-RU"/>
        </w:rPr>
        <w:tab/>
        <w:t>метод "Чувствительность".</w:t>
      </w:r>
    </w:p>
    <w:p w14:paraId="1DD3C88A" w14:textId="77777777" w:rsidR="001E2F47" w:rsidRPr="001C4725" w:rsidRDefault="001E2F47" w:rsidP="001E2F47">
      <w:pPr>
        <w:rPr>
          <w:lang w:val="ru-RU"/>
        </w:rPr>
      </w:pPr>
      <w:r w:rsidRPr="001C4725">
        <w:rPr>
          <w:lang w:val="ru-RU"/>
        </w:rPr>
        <w:t xml:space="preserve">Измерения должны выполняться по всему диапазону частот путем настройки приемника на тестовые сигналы с частотами </w:t>
      </w:r>
      <w:r w:rsidRPr="001C4725">
        <w:rPr>
          <w:i/>
          <w:iCs/>
          <w:lang w:val="ru-RU"/>
        </w:rPr>
        <w:t>f</w:t>
      </w:r>
      <w:r w:rsidRPr="001C4725">
        <w:rPr>
          <w:vertAlign w:val="subscript"/>
          <w:lang w:val="ru-RU"/>
        </w:rPr>
        <w:t>1</w:t>
      </w:r>
      <w:r w:rsidRPr="001C4725">
        <w:rPr>
          <w:lang w:val="ru-RU"/>
        </w:rPr>
        <w:t xml:space="preserve">, </w:t>
      </w:r>
      <w:r w:rsidRPr="001C4725">
        <w:rPr>
          <w:i/>
          <w:iCs/>
          <w:lang w:val="ru-RU"/>
        </w:rPr>
        <w:t>f</w:t>
      </w:r>
      <w:r w:rsidRPr="001C4725">
        <w:rPr>
          <w:vertAlign w:val="subscript"/>
          <w:lang w:val="ru-RU"/>
        </w:rPr>
        <w:t>2</w:t>
      </w:r>
      <w:r w:rsidRPr="001C4725">
        <w:rPr>
          <w:lang w:val="ru-RU"/>
        </w:rPr>
        <w:t xml:space="preserve">, ... </w:t>
      </w:r>
      <w:proofErr w:type="spellStart"/>
      <w:r w:rsidRPr="001C4725">
        <w:rPr>
          <w:i/>
          <w:iCs/>
          <w:lang w:val="ru-RU"/>
        </w:rPr>
        <w:t>f</w:t>
      </w:r>
      <w:r w:rsidRPr="001C4725">
        <w:rPr>
          <w:i/>
          <w:iCs/>
          <w:vertAlign w:val="subscript"/>
          <w:lang w:val="ru-RU"/>
        </w:rPr>
        <w:t>n</w:t>
      </w:r>
      <w:proofErr w:type="spellEnd"/>
      <w:r w:rsidRPr="001C4725">
        <w:rPr>
          <w:lang w:val="ru-RU"/>
        </w:rPr>
        <w:t>. На каждую октаву должны быть выбраны по крайней мере две частоты, равномерно распределенные по полному диапазону частот приемника.</w:t>
      </w:r>
    </w:p>
    <w:p w14:paraId="60C110E0" w14:textId="77777777" w:rsidR="001E2F47" w:rsidRPr="001C4725" w:rsidRDefault="001E2F47" w:rsidP="001E2F47">
      <w:pPr>
        <w:rPr>
          <w:lang w:val="ru-RU"/>
        </w:rPr>
      </w:pPr>
      <w:r w:rsidRPr="001C4725">
        <w:rPr>
          <w:lang w:val="ru-RU"/>
        </w:rPr>
        <w:t>Приемник должен быть настроен для работы в нормальных эксплуатационных режимах. Все аттенюаторы приемника радиоконтроля, если таковые применяются, должны быть установлены в свое минимальное значение ослабления.</w:t>
      </w:r>
    </w:p>
    <w:p w14:paraId="69B14ACC" w14:textId="77777777" w:rsidR="001E2F47" w:rsidRPr="001C4725" w:rsidRDefault="001E2F47" w:rsidP="001E2F47">
      <w:pPr>
        <w:rPr>
          <w:lang w:val="ru-RU"/>
        </w:rPr>
      </w:pPr>
      <w:r w:rsidRPr="001C4725">
        <w:rPr>
          <w:lang w:val="ru-RU"/>
        </w:rPr>
        <w:t>Во время испытаний автоматическая регулировка усиления (АРУ) должна быть отключена.</w:t>
      </w:r>
    </w:p>
    <w:p w14:paraId="518F63C0" w14:textId="77777777" w:rsidR="001E2F47" w:rsidRPr="001C4725" w:rsidRDefault="001E2F47" w:rsidP="001E2F47">
      <w:pPr>
        <w:rPr>
          <w:lang w:val="ru-RU"/>
        </w:rPr>
      </w:pPr>
      <w:r w:rsidRPr="001C4725">
        <w:rPr>
          <w:lang w:val="ru-RU"/>
        </w:rPr>
        <w:lastRenderedPageBreak/>
        <w:t>Если имеется переключаемый предусилитель, измерения должны выполняться в режиме "предусилитель включен". Дополнительно могут быть выполнены измерения в режиме "предусилитель выключен". Режим "предусилитель включен" может быть также обозначен как "режим высокой чувствительности" или "режим с низким уровнем шума".</w:t>
      </w:r>
    </w:p>
    <w:p w14:paraId="04F2AF52" w14:textId="77777777" w:rsidR="001E2F47" w:rsidRPr="001C4725" w:rsidRDefault="001E2F47" w:rsidP="001E2F47">
      <w:pPr>
        <w:pStyle w:val="Heading1"/>
        <w:rPr>
          <w:lang w:val="ru-RU"/>
        </w:rPr>
      </w:pPr>
      <w:r w:rsidRPr="001C4725">
        <w:rPr>
          <w:lang w:val="ru-RU"/>
        </w:rPr>
        <w:t>3</w:t>
      </w:r>
      <w:r w:rsidRPr="001C4725">
        <w:rPr>
          <w:lang w:val="ru-RU"/>
        </w:rPr>
        <w:tab/>
        <w:t>Описание процедуры испытаний для измерения коэффициента шума приемников радиоконтроля</w:t>
      </w:r>
    </w:p>
    <w:p w14:paraId="6D3C85D9" w14:textId="77777777" w:rsidR="001E2F47" w:rsidRPr="001C4725" w:rsidRDefault="001E2F47" w:rsidP="001E2F47">
      <w:pPr>
        <w:rPr>
          <w:lang w:val="ru-RU"/>
        </w:rPr>
      </w:pPr>
      <w:r w:rsidRPr="001C4725">
        <w:rPr>
          <w:lang w:val="ru-RU"/>
        </w:rPr>
        <w:t>Измерения коэффициента шума должны выполняться согласно руководящим указаниям, приведенным в п. 1 или п. 2.</w:t>
      </w:r>
    </w:p>
    <w:p w14:paraId="45E7C45A" w14:textId="77777777" w:rsidR="001E2F47" w:rsidRPr="001C4725" w:rsidRDefault="001E2F47" w:rsidP="001E2F47">
      <w:pPr>
        <w:pStyle w:val="Heading2"/>
        <w:rPr>
          <w:lang w:val="ru-RU"/>
        </w:rPr>
      </w:pPr>
      <w:r w:rsidRPr="001C4725">
        <w:rPr>
          <w:lang w:val="ru-RU"/>
        </w:rPr>
        <w:t>3.1</w:t>
      </w:r>
      <w:r w:rsidRPr="001C4725">
        <w:rPr>
          <w:lang w:val="ru-RU"/>
        </w:rPr>
        <w:tab/>
        <w:t xml:space="preserve">Метод </w:t>
      </w:r>
      <w:r w:rsidRPr="001C4725">
        <w:rPr>
          <w:b w:val="0"/>
          <w:bCs/>
          <w:lang w:val="ru-RU"/>
        </w:rPr>
        <w:t>"</w:t>
      </w:r>
      <w:r w:rsidRPr="001C4725">
        <w:rPr>
          <w:lang w:val="ru-RU"/>
        </w:rPr>
        <w:t>Усиление</w:t>
      </w:r>
      <w:r w:rsidRPr="001C4725">
        <w:rPr>
          <w:b w:val="0"/>
          <w:bCs/>
          <w:lang w:val="ru-RU"/>
        </w:rPr>
        <w:t>"</w:t>
      </w:r>
    </w:p>
    <w:p w14:paraId="67648789" w14:textId="77777777" w:rsidR="001E2F47" w:rsidRPr="001C4725" w:rsidRDefault="001E2F47" w:rsidP="001E2F47">
      <w:pPr>
        <w:pStyle w:val="Heading3"/>
        <w:rPr>
          <w:lang w:val="ru-RU"/>
        </w:rPr>
      </w:pPr>
      <w:r w:rsidRPr="001C4725">
        <w:rPr>
          <w:lang w:val="ru-RU"/>
        </w:rPr>
        <w:t>3.1.1</w:t>
      </w:r>
      <w:r w:rsidRPr="001C4725">
        <w:rPr>
          <w:lang w:val="ru-RU"/>
        </w:rPr>
        <w:tab/>
        <w:t>Принцип</w:t>
      </w:r>
    </w:p>
    <w:p w14:paraId="16B0809E" w14:textId="77777777" w:rsidR="001E2F47" w:rsidRPr="001C4725" w:rsidRDefault="001E2F47" w:rsidP="001E2F47">
      <w:pPr>
        <w:rPr>
          <w:lang w:val="ru-RU"/>
        </w:rPr>
      </w:pPr>
      <w:r w:rsidRPr="001C4725">
        <w:rPr>
          <w:lang w:val="ru-RU"/>
        </w:rPr>
        <w:t>Коэффициент шума при 25</w:t>
      </w:r>
      <w:r>
        <w:rPr>
          <w:lang w:val="ru-RU"/>
        </w:rPr>
        <w:sym w:font="Symbol" w:char="F0B0"/>
      </w:r>
      <w:r w:rsidRPr="001C4725">
        <w:rPr>
          <w:lang w:val="ru-RU"/>
        </w:rPr>
        <w:t> C рассчитывается по следующей формуле:</w:t>
      </w:r>
    </w:p>
    <w:p w14:paraId="0C42EBD1" w14:textId="77777777" w:rsidR="001E2F47" w:rsidRPr="001C4725" w:rsidRDefault="001E2F47" w:rsidP="001E2F47">
      <w:pPr>
        <w:pStyle w:val="Equation"/>
        <w:rPr>
          <w:szCs w:val="22"/>
          <w:lang w:val="ru-RU"/>
        </w:rPr>
      </w:pPr>
      <w:r w:rsidRPr="001C4725">
        <w:rPr>
          <w:szCs w:val="22"/>
          <w:lang w:val="ru-RU"/>
        </w:rPr>
        <w:tab/>
      </w:r>
      <w:r w:rsidRPr="001C4725">
        <w:rPr>
          <w:szCs w:val="22"/>
          <w:lang w:val="ru-RU"/>
        </w:rPr>
        <w:tab/>
      </w:r>
      <w:r w:rsidRPr="001C4725">
        <w:rPr>
          <w:i/>
          <w:iCs/>
          <w:szCs w:val="22"/>
          <w:lang w:val="ru-RU"/>
        </w:rPr>
        <w:t>NF</w:t>
      </w:r>
      <w:r w:rsidRPr="001C4725">
        <w:rPr>
          <w:szCs w:val="22"/>
          <w:lang w:val="ru-RU"/>
        </w:rPr>
        <w:t xml:space="preserve"> = </w:t>
      </w:r>
      <w:proofErr w:type="spellStart"/>
      <w:r w:rsidRPr="001C4725">
        <w:rPr>
          <w:i/>
          <w:iCs/>
          <w:szCs w:val="22"/>
          <w:lang w:val="ru-RU"/>
        </w:rPr>
        <w:t>P</w:t>
      </w:r>
      <w:r w:rsidRPr="001C4725">
        <w:rPr>
          <w:i/>
          <w:iCs/>
          <w:szCs w:val="22"/>
          <w:vertAlign w:val="subscript"/>
          <w:lang w:val="ru-RU"/>
        </w:rPr>
        <w:t>out</w:t>
      </w:r>
      <w:proofErr w:type="spellEnd"/>
      <w:r w:rsidRPr="001C4725">
        <w:rPr>
          <w:szCs w:val="22"/>
          <w:lang w:val="ru-RU"/>
        </w:rPr>
        <w:t xml:space="preserve"> + 174 – </w:t>
      </w:r>
      <w:proofErr w:type="spellStart"/>
      <w:r w:rsidRPr="001C4725">
        <w:rPr>
          <w:i/>
          <w:szCs w:val="22"/>
          <w:lang w:val="ru-RU"/>
        </w:rPr>
        <w:t>Gain</w:t>
      </w:r>
      <w:proofErr w:type="spellEnd"/>
      <w:r w:rsidRPr="001C4725">
        <w:rPr>
          <w:szCs w:val="22"/>
          <w:lang w:val="ru-RU"/>
        </w:rPr>
        <w:t>,</w:t>
      </w:r>
    </w:p>
    <w:p w14:paraId="7E5D7029" w14:textId="77777777" w:rsidR="001E2F47" w:rsidRPr="001C4725" w:rsidRDefault="001E2F47" w:rsidP="001E2F47">
      <w:pPr>
        <w:rPr>
          <w:lang w:val="ru-RU"/>
        </w:rPr>
      </w:pPr>
      <w:r w:rsidRPr="001C4725">
        <w:rPr>
          <w:lang w:val="ru-RU"/>
        </w:rPr>
        <w:t>где:</w:t>
      </w:r>
    </w:p>
    <w:p w14:paraId="61A4E0C9" w14:textId="77777777" w:rsidR="001E2F47" w:rsidRPr="001C4725" w:rsidRDefault="001E2F47" w:rsidP="001E2F47">
      <w:pPr>
        <w:pStyle w:val="Equationlegend"/>
        <w:tabs>
          <w:tab w:val="left" w:pos="2268"/>
        </w:tabs>
        <w:spacing w:before="120"/>
        <w:rPr>
          <w:szCs w:val="22"/>
          <w:lang w:val="ru-RU"/>
        </w:rPr>
      </w:pPr>
      <w:r w:rsidRPr="001C4725">
        <w:rPr>
          <w:szCs w:val="22"/>
          <w:lang w:val="ru-RU"/>
        </w:rPr>
        <w:tab/>
      </w:r>
      <w:r w:rsidRPr="001C4725">
        <w:rPr>
          <w:i/>
          <w:iCs/>
          <w:szCs w:val="22"/>
          <w:lang w:val="ru-RU"/>
        </w:rPr>
        <w:t>NF</w:t>
      </w:r>
      <w:r w:rsidRPr="001C4725">
        <w:rPr>
          <w:szCs w:val="22"/>
          <w:lang w:val="ru-RU"/>
        </w:rPr>
        <w:t xml:space="preserve">: </w:t>
      </w:r>
      <w:r w:rsidRPr="001C4725">
        <w:rPr>
          <w:szCs w:val="22"/>
          <w:lang w:val="ru-RU"/>
        </w:rPr>
        <w:tab/>
        <w:t>подлежащий измерению коэффициент шума системы (дБ);</w:t>
      </w:r>
    </w:p>
    <w:p w14:paraId="0D505DA8" w14:textId="77777777" w:rsidR="001E2F47" w:rsidRPr="001C4725" w:rsidRDefault="001E2F47" w:rsidP="001E2F47">
      <w:pPr>
        <w:pStyle w:val="Equationlegend"/>
        <w:tabs>
          <w:tab w:val="left" w:pos="2268"/>
        </w:tabs>
        <w:spacing w:before="120"/>
        <w:rPr>
          <w:szCs w:val="22"/>
          <w:lang w:val="ru-RU"/>
        </w:rPr>
      </w:pPr>
      <w:r w:rsidRPr="001C4725">
        <w:rPr>
          <w:szCs w:val="22"/>
          <w:lang w:val="ru-RU"/>
        </w:rPr>
        <w:tab/>
      </w:r>
      <w:proofErr w:type="spellStart"/>
      <w:r w:rsidRPr="001C4725">
        <w:rPr>
          <w:i/>
          <w:iCs/>
          <w:szCs w:val="22"/>
          <w:lang w:val="ru-RU"/>
        </w:rPr>
        <w:t>P</w:t>
      </w:r>
      <w:r w:rsidRPr="001C4725">
        <w:rPr>
          <w:i/>
          <w:iCs/>
          <w:szCs w:val="22"/>
          <w:vertAlign w:val="subscript"/>
          <w:lang w:val="ru-RU"/>
        </w:rPr>
        <w:t>out</w:t>
      </w:r>
      <w:proofErr w:type="spellEnd"/>
      <w:r w:rsidRPr="001C4725">
        <w:rPr>
          <w:szCs w:val="22"/>
          <w:lang w:val="ru-RU"/>
        </w:rPr>
        <w:t>:</w:t>
      </w:r>
      <w:r w:rsidRPr="001C4725">
        <w:rPr>
          <w:szCs w:val="22"/>
          <w:lang w:val="ru-RU"/>
        </w:rPr>
        <w:tab/>
        <w:t>плотность мощности шума на выходе системы (</w:t>
      </w:r>
      <w:proofErr w:type="spellStart"/>
      <w:r w:rsidRPr="001C4725">
        <w:rPr>
          <w:szCs w:val="22"/>
          <w:lang w:val="ru-RU"/>
        </w:rPr>
        <w:t>дБм</w:t>
      </w:r>
      <w:proofErr w:type="spellEnd"/>
      <w:r w:rsidRPr="001C4725">
        <w:rPr>
          <w:szCs w:val="22"/>
          <w:lang w:val="ru-RU"/>
        </w:rPr>
        <w:t>/Гц);</w:t>
      </w:r>
    </w:p>
    <w:p w14:paraId="5F25B951" w14:textId="77777777" w:rsidR="001E2F47" w:rsidRPr="001C4725" w:rsidRDefault="001E2F47" w:rsidP="001E2F47">
      <w:pPr>
        <w:pStyle w:val="Equationlegend"/>
        <w:tabs>
          <w:tab w:val="left" w:pos="2268"/>
        </w:tabs>
        <w:spacing w:before="120"/>
        <w:rPr>
          <w:szCs w:val="22"/>
          <w:lang w:val="ru-RU"/>
        </w:rPr>
      </w:pPr>
      <w:r w:rsidRPr="001C4725">
        <w:rPr>
          <w:szCs w:val="22"/>
          <w:lang w:val="ru-RU"/>
        </w:rPr>
        <w:tab/>
      </w:r>
      <w:proofErr w:type="spellStart"/>
      <w:r w:rsidRPr="001C4725">
        <w:rPr>
          <w:i/>
          <w:szCs w:val="22"/>
          <w:lang w:val="ru-RU"/>
        </w:rPr>
        <w:t>Gain</w:t>
      </w:r>
      <w:proofErr w:type="spellEnd"/>
      <w:r w:rsidRPr="001C4725">
        <w:rPr>
          <w:szCs w:val="22"/>
          <w:lang w:val="ru-RU"/>
        </w:rPr>
        <w:t>:</w:t>
      </w:r>
      <w:r w:rsidRPr="001C4725">
        <w:rPr>
          <w:szCs w:val="22"/>
          <w:lang w:val="ru-RU"/>
        </w:rPr>
        <w:tab/>
        <w:t>подлежащее измерению усиление системы (дБ).</w:t>
      </w:r>
    </w:p>
    <w:p w14:paraId="4543369C" w14:textId="77777777" w:rsidR="001E2F47" w:rsidRPr="001C4725" w:rsidRDefault="001E2F47" w:rsidP="001E2F47">
      <w:pPr>
        <w:pStyle w:val="Heading3"/>
        <w:rPr>
          <w:lang w:val="ru-RU"/>
        </w:rPr>
      </w:pPr>
      <w:r w:rsidRPr="001C4725">
        <w:rPr>
          <w:lang w:val="ru-RU"/>
        </w:rPr>
        <w:t>3.1.2</w:t>
      </w:r>
      <w:r w:rsidRPr="001C4725">
        <w:rPr>
          <w:lang w:val="ru-RU"/>
        </w:rPr>
        <w:tab/>
        <w:t>Схема измерения</w:t>
      </w:r>
    </w:p>
    <w:p w14:paraId="3E92E4E0" w14:textId="77777777" w:rsidR="001E2F47" w:rsidRPr="001C4725" w:rsidRDefault="001E2F47" w:rsidP="001E2F47">
      <w:pPr>
        <w:rPr>
          <w:lang w:val="ru-RU"/>
        </w:rPr>
      </w:pPr>
      <w:r w:rsidRPr="001C4725">
        <w:rPr>
          <w:lang w:val="ru-RU"/>
        </w:rPr>
        <w:t>Для метода "Усиление" следует использовать схему, представленную на рисунке 1.</w:t>
      </w:r>
    </w:p>
    <w:p w14:paraId="246335ED" w14:textId="77777777" w:rsidR="001E2F47" w:rsidRPr="00A71EEC" w:rsidRDefault="001E2F47" w:rsidP="00A71EEC">
      <w:pPr>
        <w:pStyle w:val="FigureNo"/>
        <w:rPr>
          <w:lang w:val="en-US"/>
        </w:rPr>
      </w:pPr>
      <w:r w:rsidRPr="00A71EEC">
        <w:t>РИСУНОК</w:t>
      </w:r>
      <w:r w:rsidRPr="001C4725">
        <w:rPr>
          <w:lang w:val="ru-RU"/>
        </w:rPr>
        <w:t xml:space="preserve"> 1</w:t>
      </w:r>
    </w:p>
    <w:p w14:paraId="0D1882B1" w14:textId="226D8080" w:rsidR="001E2F47" w:rsidRPr="001C4725" w:rsidRDefault="00855078" w:rsidP="00A71EEC">
      <w:pPr>
        <w:pStyle w:val="Figure"/>
        <w:spacing w:before="240"/>
        <w:rPr>
          <w:lang w:val="ru-RU"/>
        </w:rPr>
      </w:pPr>
      <w:r w:rsidRPr="00855078">
        <w:rPr>
          <w:noProof/>
        </w:rPr>
        <w:drawing>
          <wp:inline distT="0" distB="0" distL="0" distR="0" wp14:anchorId="5DE761F9" wp14:editId="0C7C232D">
            <wp:extent cx="6020240" cy="775717"/>
            <wp:effectExtent l="0" t="0" r="0" b="5715"/>
            <wp:docPr id="416256409"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56409" name="Picture 1" descr="A close-up of a logo&#10;&#10;Description automatically generated"/>
                    <pic:cNvPicPr/>
                  </pic:nvPicPr>
                  <pic:blipFill>
                    <a:blip r:embed="rId16"/>
                    <a:stretch>
                      <a:fillRect/>
                    </a:stretch>
                  </pic:blipFill>
                  <pic:spPr>
                    <a:xfrm>
                      <a:off x="0" y="0"/>
                      <a:ext cx="6030024" cy="776978"/>
                    </a:xfrm>
                    <a:prstGeom prst="rect">
                      <a:avLst/>
                    </a:prstGeom>
                  </pic:spPr>
                </pic:pic>
              </a:graphicData>
            </a:graphic>
          </wp:inline>
        </w:drawing>
      </w:r>
    </w:p>
    <w:p w14:paraId="005A7F9F" w14:textId="77777777" w:rsidR="001E2F47" w:rsidRPr="001C4725" w:rsidRDefault="001E2F47" w:rsidP="001E2F47">
      <w:pPr>
        <w:pStyle w:val="Headingb"/>
        <w:spacing w:before="120"/>
        <w:rPr>
          <w:lang w:val="ru-RU"/>
        </w:rPr>
      </w:pPr>
      <w:r w:rsidRPr="001C4725">
        <w:rPr>
          <w:lang w:val="ru-RU"/>
        </w:rPr>
        <w:t>Процедура измерения</w:t>
      </w:r>
    </w:p>
    <w:p w14:paraId="2ADE9688" w14:textId="77777777" w:rsidR="001E2F47" w:rsidRPr="001C4725" w:rsidRDefault="001E2F47" w:rsidP="001E2F47">
      <w:pPr>
        <w:pStyle w:val="enumlev1"/>
        <w:rPr>
          <w:lang w:val="ru-RU"/>
        </w:rPr>
      </w:pPr>
      <w:r w:rsidRPr="001C4725">
        <w:rPr>
          <w:i/>
          <w:lang w:val="ru-RU"/>
        </w:rPr>
        <w:t>Шаг 1</w:t>
      </w:r>
      <w:r w:rsidRPr="001C4725">
        <w:rPr>
          <w:iCs/>
          <w:lang w:val="ru-RU"/>
        </w:rPr>
        <w:t>.</w:t>
      </w:r>
      <w:r w:rsidRPr="001C4725">
        <w:rPr>
          <w:iCs/>
          <w:lang w:val="ru-RU"/>
        </w:rPr>
        <w:tab/>
      </w:r>
      <w:r w:rsidRPr="001C4725">
        <w:rPr>
          <w:lang w:val="ru-RU"/>
        </w:rPr>
        <w:t>Подсоединить генератор сигналов к входу приемника радиоконтроля и настроить приемник радиоконтроля на частоту измерений. Подать сигнал CW с уровнем, обеспечивающим отношение сигнал-</w:t>
      </w:r>
      <w:proofErr w:type="gramStart"/>
      <w:r w:rsidRPr="001C4725">
        <w:rPr>
          <w:lang w:val="ru-RU"/>
        </w:rPr>
        <w:t>шум &gt;</w:t>
      </w:r>
      <w:proofErr w:type="gramEnd"/>
      <w:r w:rsidRPr="001C4725">
        <w:rPr>
          <w:lang w:val="ru-RU"/>
        </w:rPr>
        <w:t> 30 дБ.</w:t>
      </w:r>
    </w:p>
    <w:p w14:paraId="3841B9D9" w14:textId="77777777" w:rsidR="001E2F47" w:rsidRPr="001C4725" w:rsidRDefault="001E2F47" w:rsidP="001E2F47">
      <w:pPr>
        <w:pStyle w:val="enumlev1"/>
        <w:rPr>
          <w:lang w:val="ru-RU"/>
        </w:rPr>
      </w:pPr>
      <w:r w:rsidRPr="001C4725">
        <w:rPr>
          <w:i/>
          <w:lang w:val="ru-RU"/>
        </w:rPr>
        <w:t>Шаг 2</w:t>
      </w:r>
      <w:r w:rsidRPr="001C4725">
        <w:rPr>
          <w:iCs/>
          <w:lang w:val="ru-RU"/>
        </w:rPr>
        <w:t>.</w:t>
      </w:r>
      <w:r w:rsidRPr="001C4725">
        <w:rPr>
          <w:lang w:val="ru-RU"/>
        </w:rPr>
        <w:tab/>
        <w:t xml:space="preserve">Используя анализатор спектра, измерить уровень мощности на входе, </w:t>
      </w:r>
      <w:proofErr w:type="spellStart"/>
      <w:r w:rsidRPr="001C4725">
        <w:rPr>
          <w:i/>
          <w:iCs/>
          <w:lang w:val="ru-RU"/>
        </w:rPr>
        <w:t>N</w:t>
      </w:r>
      <w:r w:rsidRPr="001C4725">
        <w:rPr>
          <w:i/>
          <w:iCs/>
          <w:vertAlign w:val="subscript"/>
          <w:lang w:val="ru-RU"/>
        </w:rPr>
        <w:t>e</w:t>
      </w:r>
      <w:proofErr w:type="spellEnd"/>
      <w:r w:rsidRPr="001C4725">
        <w:rPr>
          <w:lang w:val="ru-RU"/>
        </w:rPr>
        <w:t> (</w:t>
      </w:r>
      <w:proofErr w:type="spellStart"/>
      <w:r w:rsidRPr="001C4725">
        <w:rPr>
          <w:lang w:val="ru-RU"/>
        </w:rPr>
        <w:t>дБм</w:t>
      </w:r>
      <w:proofErr w:type="spellEnd"/>
      <w:r w:rsidRPr="001C4725">
        <w:rPr>
          <w:lang w:val="ru-RU"/>
        </w:rPr>
        <w:t xml:space="preserve">), затем уровень мощности на выходе, </w:t>
      </w:r>
      <w:proofErr w:type="spellStart"/>
      <w:r w:rsidRPr="001C4725">
        <w:rPr>
          <w:i/>
          <w:iCs/>
          <w:lang w:val="ru-RU"/>
        </w:rPr>
        <w:t>N</w:t>
      </w:r>
      <w:r w:rsidRPr="001C4725">
        <w:rPr>
          <w:i/>
          <w:iCs/>
          <w:vertAlign w:val="subscript"/>
          <w:lang w:val="ru-RU"/>
        </w:rPr>
        <w:t>s</w:t>
      </w:r>
      <w:proofErr w:type="spellEnd"/>
      <w:r w:rsidRPr="001C4725">
        <w:rPr>
          <w:lang w:val="ru-RU"/>
        </w:rPr>
        <w:t> (</w:t>
      </w:r>
      <w:proofErr w:type="spellStart"/>
      <w:r w:rsidRPr="001C4725">
        <w:rPr>
          <w:lang w:val="ru-RU"/>
        </w:rPr>
        <w:t>дБм</w:t>
      </w:r>
      <w:proofErr w:type="spellEnd"/>
      <w:r w:rsidRPr="001C4725">
        <w:rPr>
          <w:lang w:val="ru-RU"/>
        </w:rPr>
        <w:t xml:space="preserve">), приемника радиоконтроля. Усиление далее определяется по формуле </w:t>
      </w:r>
      <w:proofErr w:type="spellStart"/>
      <w:r w:rsidRPr="001C4725">
        <w:rPr>
          <w:i/>
          <w:lang w:val="ru-RU"/>
        </w:rPr>
        <w:t>Gain</w:t>
      </w:r>
      <w:proofErr w:type="spellEnd"/>
      <w:r w:rsidRPr="001C4725">
        <w:rPr>
          <w:lang w:val="ru-RU"/>
        </w:rPr>
        <w:t> = </w:t>
      </w:r>
      <w:proofErr w:type="spellStart"/>
      <w:r w:rsidRPr="001C4725">
        <w:rPr>
          <w:i/>
          <w:iCs/>
          <w:lang w:val="ru-RU"/>
        </w:rPr>
        <w:t>N</w:t>
      </w:r>
      <w:r w:rsidRPr="001C4725">
        <w:rPr>
          <w:i/>
          <w:iCs/>
          <w:vertAlign w:val="subscript"/>
          <w:lang w:val="ru-RU"/>
        </w:rPr>
        <w:t>s</w:t>
      </w:r>
      <w:proofErr w:type="spellEnd"/>
      <w:r w:rsidRPr="001C4725">
        <w:rPr>
          <w:lang w:val="ru-RU"/>
        </w:rPr>
        <w:t> – </w:t>
      </w:r>
      <w:proofErr w:type="spellStart"/>
      <w:r w:rsidRPr="001C4725">
        <w:rPr>
          <w:i/>
          <w:iCs/>
          <w:lang w:val="ru-RU"/>
        </w:rPr>
        <w:t>N</w:t>
      </w:r>
      <w:r w:rsidRPr="001C4725">
        <w:rPr>
          <w:i/>
          <w:iCs/>
          <w:vertAlign w:val="subscript"/>
          <w:lang w:val="ru-RU"/>
        </w:rPr>
        <w:t>e</w:t>
      </w:r>
      <w:proofErr w:type="spellEnd"/>
      <w:r w:rsidRPr="001C4725">
        <w:rPr>
          <w:lang w:val="ru-RU"/>
        </w:rPr>
        <w:t>.</w:t>
      </w:r>
    </w:p>
    <w:p w14:paraId="4C8384E9" w14:textId="77777777" w:rsidR="001E2F47" w:rsidRPr="001C4725" w:rsidRDefault="001E2F47" w:rsidP="001E2F47">
      <w:pPr>
        <w:pStyle w:val="enumlev1"/>
        <w:rPr>
          <w:lang w:val="ru-RU"/>
        </w:rPr>
      </w:pPr>
      <w:r w:rsidRPr="001C4725">
        <w:rPr>
          <w:i/>
          <w:lang w:val="ru-RU"/>
        </w:rPr>
        <w:t>Шаг 3</w:t>
      </w:r>
      <w:r w:rsidRPr="001C4725">
        <w:rPr>
          <w:iCs/>
          <w:lang w:val="ru-RU"/>
        </w:rPr>
        <w:t>.</w:t>
      </w:r>
      <w:r w:rsidRPr="001C4725">
        <w:rPr>
          <w:iCs/>
          <w:lang w:val="ru-RU"/>
        </w:rPr>
        <w:tab/>
      </w:r>
      <w:r w:rsidRPr="001C4725">
        <w:rPr>
          <w:lang w:val="ru-RU"/>
        </w:rPr>
        <w:t xml:space="preserve">Подсоединить нагрузку 50 Ом к входу приемника радиоконтроля. Используя анализатор спектра, измерить плотность мощности шума, </w:t>
      </w:r>
      <w:proofErr w:type="spellStart"/>
      <w:r w:rsidRPr="001C4725">
        <w:rPr>
          <w:i/>
          <w:iCs/>
          <w:lang w:val="ru-RU"/>
        </w:rPr>
        <w:t>P</w:t>
      </w:r>
      <w:r w:rsidRPr="001C4725">
        <w:rPr>
          <w:i/>
          <w:iCs/>
          <w:vertAlign w:val="subscript"/>
          <w:lang w:val="ru-RU"/>
        </w:rPr>
        <w:t>out</w:t>
      </w:r>
      <w:proofErr w:type="spellEnd"/>
      <w:r w:rsidRPr="001C4725">
        <w:rPr>
          <w:lang w:val="ru-RU"/>
        </w:rPr>
        <w:t> (</w:t>
      </w:r>
      <w:proofErr w:type="spellStart"/>
      <w:r w:rsidRPr="001C4725">
        <w:rPr>
          <w:lang w:val="ru-RU"/>
        </w:rPr>
        <w:t>дБм</w:t>
      </w:r>
      <w:proofErr w:type="spellEnd"/>
      <w:r w:rsidRPr="001C4725">
        <w:rPr>
          <w:lang w:val="ru-RU"/>
        </w:rPr>
        <w:t>/Гц). Приемник радиоконтроля должен иметь те же настройки ряда параметров (ручная регулировка усиления, частота, позиция предусилителей или аттенюаторов) как для измерения усиления (шаги 1 и 2), так и для измерения коэффициента шума (шаг 3).</w:t>
      </w:r>
    </w:p>
    <w:p w14:paraId="6C8EB8A2" w14:textId="77777777" w:rsidR="001E2F47" w:rsidRPr="001C4725" w:rsidRDefault="001E2F47" w:rsidP="001E2F47">
      <w:pPr>
        <w:pStyle w:val="enumlev1"/>
        <w:rPr>
          <w:szCs w:val="22"/>
          <w:lang w:val="ru-RU"/>
        </w:rPr>
      </w:pPr>
      <w:r w:rsidRPr="001C4725">
        <w:rPr>
          <w:i/>
          <w:szCs w:val="22"/>
          <w:lang w:val="ru-RU"/>
        </w:rPr>
        <w:t>Шаг 4</w:t>
      </w:r>
      <w:r w:rsidRPr="001C4725">
        <w:rPr>
          <w:iCs/>
          <w:szCs w:val="22"/>
          <w:lang w:val="ru-RU"/>
        </w:rPr>
        <w:t>.</w:t>
      </w:r>
      <w:r w:rsidRPr="001C4725">
        <w:rPr>
          <w:iCs/>
          <w:szCs w:val="22"/>
          <w:lang w:val="ru-RU"/>
        </w:rPr>
        <w:tab/>
      </w:r>
      <w:r w:rsidRPr="001C4725">
        <w:rPr>
          <w:szCs w:val="22"/>
          <w:lang w:val="ru-RU"/>
        </w:rPr>
        <w:t>Применить формулу, приведенную в п. 3.1.1.</w:t>
      </w:r>
    </w:p>
    <w:p w14:paraId="3A4DFE76" w14:textId="77777777" w:rsidR="001E2F47" w:rsidRPr="001C4725" w:rsidRDefault="001E2F47" w:rsidP="001E2F47">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1C4725">
        <w:rPr>
          <w:szCs w:val="22"/>
          <w:lang w:val="ru-RU"/>
        </w:rPr>
        <w:br w:type="page"/>
      </w:r>
    </w:p>
    <w:p w14:paraId="5D27C603" w14:textId="77777777" w:rsidR="001E2F47" w:rsidRPr="001C4725" w:rsidRDefault="001E2F47" w:rsidP="001E2F47">
      <w:pPr>
        <w:pStyle w:val="Heading2"/>
        <w:keepNext w:val="0"/>
        <w:keepLines w:val="0"/>
        <w:rPr>
          <w:lang w:val="ru-RU"/>
        </w:rPr>
      </w:pPr>
      <w:r w:rsidRPr="001C4725">
        <w:rPr>
          <w:lang w:val="ru-RU"/>
        </w:rPr>
        <w:lastRenderedPageBreak/>
        <w:t>3.2</w:t>
      </w:r>
      <w:r w:rsidRPr="001C4725">
        <w:rPr>
          <w:lang w:val="ru-RU"/>
        </w:rPr>
        <w:tab/>
        <w:t xml:space="preserve">Метод </w:t>
      </w:r>
      <w:r w:rsidRPr="001C4725">
        <w:rPr>
          <w:b w:val="0"/>
          <w:bCs/>
          <w:lang w:val="ru-RU"/>
        </w:rPr>
        <w:t>"</w:t>
      </w:r>
      <w:r w:rsidRPr="001C4725">
        <w:rPr>
          <w:i/>
          <w:lang w:val="ru-RU"/>
        </w:rPr>
        <w:t>Y</w:t>
      </w:r>
      <w:r w:rsidRPr="001C4725">
        <w:rPr>
          <w:lang w:val="ru-RU"/>
        </w:rPr>
        <w:t>-множитель</w:t>
      </w:r>
      <w:r w:rsidRPr="001C4725">
        <w:rPr>
          <w:b w:val="0"/>
          <w:bCs/>
          <w:lang w:val="ru-RU"/>
        </w:rPr>
        <w:t>"</w:t>
      </w:r>
    </w:p>
    <w:p w14:paraId="59E4566D" w14:textId="77777777" w:rsidR="001E2F47" w:rsidRPr="001C4725" w:rsidRDefault="001E2F47" w:rsidP="001E2F47">
      <w:pPr>
        <w:pStyle w:val="Heading3"/>
        <w:keepNext w:val="0"/>
        <w:keepLines w:val="0"/>
        <w:rPr>
          <w:lang w:val="ru-RU"/>
        </w:rPr>
      </w:pPr>
      <w:r w:rsidRPr="001C4725">
        <w:rPr>
          <w:lang w:val="ru-RU"/>
        </w:rPr>
        <w:t>3.2.1</w:t>
      </w:r>
      <w:r w:rsidRPr="001C4725">
        <w:rPr>
          <w:lang w:val="ru-RU"/>
        </w:rPr>
        <w:tab/>
        <w:t>Принцип</w:t>
      </w:r>
    </w:p>
    <w:p w14:paraId="27D47EAC" w14:textId="77777777" w:rsidR="001E2F47" w:rsidRPr="001C4725" w:rsidRDefault="001E2F47" w:rsidP="001E2F47">
      <w:pPr>
        <w:rPr>
          <w:lang w:val="ru-RU"/>
        </w:rPr>
      </w:pPr>
      <w:r w:rsidRPr="001C4725">
        <w:rPr>
          <w:lang w:val="ru-RU"/>
        </w:rPr>
        <w:t>Принцип этого метода заключается в подключении калиброванного источника шума к входу приемника радиоконтроля.</w:t>
      </w:r>
    </w:p>
    <w:p w14:paraId="1E0C559E" w14:textId="77777777" w:rsidR="001E2F47" w:rsidRPr="001C4725" w:rsidRDefault="001E2F47" w:rsidP="001E2F47">
      <w:pPr>
        <w:rPr>
          <w:lang w:val="ru-RU"/>
        </w:rPr>
      </w:pPr>
      <w:r w:rsidRPr="001C4725">
        <w:rPr>
          <w:lang w:val="ru-RU"/>
        </w:rPr>
        <w:t>Используя анализатор спектра и шумовой диод в режимах ВКЛЮЧЕН и ВЫКЛЮЧЕН, измеряется плотность шума. Используется следующая формула:</w:t>
      </w:r>
    </w:p>
    <w:p w14:paraId="5A3D4CAA" w14:textId="77777777" w:rsidR="001E2F47" w:rsidRPr="001C4725" w:rsidRDefault="001E2F47" w:rsidP="001E2F47">
      <w:pPr>
        <w:pStyle w:val="Equation"/>
        <w:rPr>
          <w:lang w:val="ru-RU"/>
        </w:rPr>
      </w:pPr>
      <w:r w:rsidRPr="001C4725">
        <w:rPr>
          <w:lang w:val="ru-RU"/>
        </w:rPr>
        <w:tab/>
      </w:r>
      <w:r w:rsidRPr="001C4725">
        <w:rPr>
          <w:lang w:val="ru-RU"/>
        </w:rPr>
        <w:tab/>
      </w:r>
      <w:r w:rsidRPr="001C4725">
        <w:rPr>
          <w:lang w:val="ru-RU"/>
        </w:rPr>
        <w:object w:dxaOrig="2840" w:dyaOrig="340" w14:anchorId="04077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9pt;height:17.05pt" o:ole="">
            <v:imagedata r:id="rId17" o:title=""/>
          </v:shape>
          <o:OLEObject Type="Embed" ProgID="Equation.3" ShapeID="_x0000_i1025" DrawAspect="Content" ObjectID="_1771744669" r:id="rId18"/>
        </w:object>
      </w:r>
      <w:r w:rsidRPr="001C4725">
        <w:rPr>
          <w:position w:val="8"/>
          <w:lang w:val="ru-RU"/>
        </w:rPr>
        <w:t>,</w:t>
      </w:r>
    </w:p>
    <w:p w14:paraId="7CB2ED6C" w14:textId="77777777" w:rsidR="001E2F47" w:rsidRPr="001C4725" w:rsidRDefault="001E2F47" w:rsidP="001E2F47">
      <w:pPr>
        <w:rPr>
          <w:lang w:val="ru-RU"/>
        </w:rPr>
      </w:pPr>
      <w:r w:rsidRPr="001C4725">
        <w:rPr>
          <w:lang w:val="ru-RU"/>
        </w:rPr>
        <w:t>где:</w:t>
      </w:r>
    </w:p>
    <w:p w14:paraId="774B3600" w14:textId="77777777" w:rsidR="001E2F47" w:rsidRPr="001C4725" w:rsidRDefault="001E2F47" w:rsidP="001E2F47">
      <w:pPr>
        <w:pStyle w:val="Equationlegend"/>
        <w:rPr>
          <w:lang w:val="ru-RU"/>
        </w:rPr>
      </w:pPr>
      <w:r w:rsidRPr="001C4725">
        <w:rPr>
          <w:lang w:val="ru-RU"/>
        </w:rPr>
        <w:tab/>
      </w:r>
      <w:r w:rsidRPr="001C4725">
        <w:rPr>
          <w:i/>
          <w:iCs/>
          <w:lang w:val="ru-RU"/>
        </w:rPr>
        <w:t>NF</w:t>
      </w:r>
      <w:r w:rsidRPr="001C4725">
        <w:rPr>
          <w:lang w:val="ru-RU"/>
        </w:rPr>
        <w:t>:</w:t>
      </w:r>
      <w:r w:rsidRPr="001C4725">
        <w:rPr>
          <w:lang w:val="ru-RU"/>
        </w:rPr>
        <w:tab/>
        <w:t>подлежащий измерению коэффициент шума приемника радиоконтроля (дБ);</w:t>
      </w:r>
    </w:p>
    <w:p w14:paraId="1B63A240" w14:textId="77777777" w:rsidR="001E2F47" w:rsidRPr="001C4725" w:rsidRDefault="001E2F47" w:rsidP="001E2F47">
      <w:pPr>
        <w:pStyle w:val="Equationlegend"/>
        <w:rPr>
          <w:lang w:val="ru-RU"/>
        </w:rPr>
      </w:pPr>
      <w:r w:rsidRPr="001C4725">
        <w:rPr>
          <w:lang w:val="ru-RU"/>
        </w:rPr>
        <w:tab/>
      </w:r>
      <w:r w:rsidRPr="001C4725">
        <w:rPr>
          <w:i/>
          <w:iCs/>
          <w:lang w:val="ru-RU"/>
        </w:rPr>
        <w:t>ENR</w:t>
      </w:r>
      <w:r w:rsidRPr="001C4725">
        <w:rPr>
          <w:lang w:val="ru-RU"/>
        </w:rPr>
        <w:t>:</w:t>
      </w:r>
      <w:r w:rsidRPr="001C4725">
        <w:rPr>
          <w:lang w:val="ru-RU"/>
        </w:rPr>
        <w:tab/>
        <w:t>коэффициент избыточного шума источника шума (дБ);</w:t>
      </w:r>
    </w:p>
    <w:p w14:paraId="58543BA7" w14:textId="77777777" w:rsidR="001E2F47" w:rsidRPr="001C4725" w:rsidRDefault="001E2F47" w:rsidP="001E2F47">
      <w:pPr>
        <w:pStyle w:val="Equationlegend"/>
        <w:rPr>
          <w:lang w:val="ru-RU"/>
        </w:rPr>
      </w:pPr>
      <w:r w:rsidRPr="001C4725">
        <w:rPr>
          <w:lang w:val="ru-RU"/>
        </w:rPr>
        <w:tab/>
      </w:r>
      <w:r w:rsidRPr="001C4725">
        <w:rPr>
          <w:i/>
          <w:iCs/>
          <w:lang w:val="ru-RU"/>
        </w:rPr>
        <w:t>Y</w:t>
      </w:r>
      <w:r w:rsidRPr="001C4725">
        <w:rPr>
          <w:lang w:val="ru-RU"/>
        </w:rPr>
        <w:t>:</w:t>
      </w:r>
      <w:r w:rsidRPr="001C4725">
        <w:rPr>
          <w:lang w:val="ru-RU"/>
        </w:rPr>
        <w:tab/>
        <w:t>разность плотности шума (дБ), измеренной в режимах источника ВКЛЮЧЕН и ВЫКЛЮЧЕН.</w:t>
      </w:r>
    </w:p>
    <w:p w14:paraId="32815DAB" w14:textId="77777777" w:rsidR="001E2F47" w:rsidRPr="001C4725" w:rsidRDefault="001E2F47" w:rsidP="001E2F47">
      <w:pPr>
        <w:pStyle w:val="Heading3"/>
        <w:spacing w:before="120"/>
        <w:rPr>
          <w:szCs w:val="22"/>
          <w:lang w:val="ru-RU"/>
        </w:rPr>
      </w:pPr>
      <w:r w:rsidRPr="001C4725">
        <w:rPr>
          <w:szCs w:val="22"/>
          <w:lang w:val="ru-RU"/>
        </w:rPr>
        <w:t>3.2.2</w:t>
      </w:r>
      <w:r w:rsidRPr="001C4725">
        <w:rPr>
          <w:szCs w:val="22"/>
          <w:lang w:val="ru-RU"/>
        </w:rPr>
        <w:tab/>
        <w:t>Схема измерения</w:t>
      </w:r>
    </w:p>
    <w:p w14:paraId="27F34775" w14:textId="77777777" w:rsidR="001E2F47" w:rsidRPr="001C4725" w:rsidRDefault="001E2F47" w:rsidP="001E2F47">
      <w:pPr>
        <w:rPr>
          <w:lang w:val="ru-RU"/>
        </w:rPr>
      </w:pPr>
      <w:r w:rsidRPr="001C4725">
        <w:rPr>
          <w:lang w:val="ru-RU"/>
        </w:rPr>
        <w:t>Для метода "</w:t>
      </w:r>
      <w:r w:rsidRPr="001C4725">
        <w:rPr>
          <w:i/>
          <w:iCs/>
          <w:lang w:val="ru-RU"/>
        </w:rPr>
        <w:t>Y</w:t>
      </w:r>
      <w:r w:rsidRPr="001C4725">
        <w:rPr>
          <w:lang w:val="ru-RU"/>
        </w:rPr>
        <w:t>-множитель" следует использовать схему, представленную на рисунке 2.</w:t>
      </w:r>
    </w:p>
    <w:p w14:paraId="3B092148" w14:textId="77777777" w:rsidR="001E2F47" w:rsidRPr="001C4725" w:rsidRDefault="001E2F47" w:rsidP="001E2F47">
      <w:pPr>
        <w:pStyle w:val="FigureNo"/>
        <w:rPr>
          <w:lang w:val="ru-RU"/>
        </w:rPr>
      </w:pPr>
      <w:r w:rsidRPr="001C4725">
        <w:rPr>
          <w:lang w:val="ru-RU"/>
        </w:rPr>
        <w:t>РИСУНОК 2</w:t>
      </w:r>
    </w:p>
    <w:p w14:paraId="684E8F76" w14:textId="1A2FD7F3" w:rsidR="001E2F47" w:rsidRPr="001C4725" w:rsidRDefault="00A71EEC" w:rsidP="00A71EEC">
      <w:pPr>
        <w:pStyle w:val="Figure"/>
        <w:spacing w:before="240"/>
        <w:rPr>
          <w:lang w:val="ru-RU"/>
        </w:rPr>
      </w:pPr>
      <w:r w:rsidRPr="00A71EEC">
        <w:rPr>
          <w:noProof/>
          <w:lang w:val="ru-RU"/>
        </w:rPr>
        <w:drawing>
          <wp:inline distT="0" distB="0" distL="0" distR="0" wp14:anchorId="387C4C76" wp14:editId="36A84358">
            <wp:extent cx="3495013" cy="787547"/>
            <wp:effectExtent l="0" t="0" r="0" b="0"/>
            <wp:docPr id="370044987" name="Picture 1"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44987" name="Picture 1" descr="A white rectangular object with black text&#10;&#10;Description automatically generated"/>
                    <pic:cNvPicPr/>
                  </pic:nvPicPr>
                  <pic:blipFill>
                    <a:blip r:embed="rId19"/>
                    <a:stretch>
                      <a:fillRect/>
                    </a:stretch>
                  </pic:blipFill>
                  <pic:spPr>
                    <a:xfrm>
                      <a:off x="0" y="0"/>
                      <a:ext cx="3558575" cy="801870"/>
                    </a:xfrm>
                    <a:prstGeom prst="rect">
                      <a:avLst/>
                    </a:prstGeom>
                  </pic:spPr>
                </pic:pic>
              </a:graphicData>
            </a:graphic>
          </wp:inline>
        </w:drawing>
      </w:r>
    </w:p>
    <w:p w14:paraId="28E28693" w14:textId="77777777" w:rsidR="001E2F47" w:rsidRPr="001C4725" w:rsidRDefault="001E2F47" w:rsidP="001E2F47">
      <w:pPr>
        <w:pStyle w:val="Headingb"/>
        <w:rPr>
          <w:lang w:val="ru-RU"/>
        </w:rPr>
      </w:pPr>
      <w:r w:rsidRPr="001C4725">
        <w:rPr>
          <w:lang w:val="ru-RU"/>
        </w:rPr>
        <w:t>Процедура измерения</w:t>
      </w:r>
    </w:p>
    <w:p w14:paraId="15516DAD" w14:textId="77777777" w:rsidR="001E2F47" w:rsidRPr="001C4725" w:rsidRDefault="001E2F47" w:rsidP="001E2F47">
      <w:pPr>
        <w:pStyle w:val="enumlev1"/>
        <w:spacing w:before="120"/>
        <w:rPr>
          <w:lang w:val="ru-RU"/>
        </w:rPr>
      </w:pPr>
      <w:r w:rsidRPr="001C4725">
        <w:rPr>
          <w:i/>
          <w:lang w:val="ru-RU"/>
        </w:rPr>
        <w:t>Шаг 1</w:t>
      </w:r>
      <w:r w:rsidRPr="001C4725">
        <w:rPr>
          <w:iCs/>
          <w:lang w:val="ru-RU"/>
        </w:rPr>
        <w:t>.</w:t>
      </w:r>
      <w:r w:rsidRPr="001C4725">
        <w:rPr>
          <w:iCs/>
          <w:lang w:val="ru-RU"/>
        </w:rPr>
        <w:tab/>
      </w:r>
      <w:r w:rsidRPr="001C4725">
        <w:rPr>
          <w:lang w:val="ru-RU"/>
        </w:rPr>
        <w:t>Подсоединить источник шума к входу приемника радиоконтроля. Включить подачу мощности источника шума (режим ВКЛЮЧЕН) и настроить приемник радиоконтроля на частоту измерения.</w:t>
      </w:r>
    </w:p>
    <w:p w14:paraId="6FE94921" w14:textId="77777777" w:rsidR="001E2F47" w:rsidRPr="001C4725" w:rsidRDefault="001E2F47" w:rsidP="001E2F47">
      <w:pPr>
        <w:pStyle w:val="enumlev1"/>
        <w:spacing w:before="120"/>
        <w:rPr>
          <w:lang w:val="ru-RU"/>
        </w:rPr>
      </w:pPr>
      <w:r w:rsidRPr="001C4725">
        <w:rPr>
          <w:i/>
          <w:lang w:val="ru-RU"/>
        </w:rPr>
        <w:t>Шаг 2</w:t>
      </w:r>
      <w:r w:rsidRPr="001C4725">
        <w:rPr>
          <w:iCs/>
          <w:lang w:val="ru-RU"/>
        </w:rPr>
        <w:t>.</w:t>
      </w:r>
      <w:r w:rsidRPr="001C4725">
        <w:rPr>
          <w:iCs/>
          <w:lang w:val="ru-RU"/>
        </w:rPr>
        <w:tab/>
      </w:r>
      <w:r w:rsidRPr="001C4725">
        <w:rPr>
          <w:caps/>
          <w:lang w:val="ru-RU"/>
        </w:rPr>
        <w:t>и</w:t>
      </w:r>
      <w:r w:rsidRPr="001C4725">
        <w:rPr>
          <w:lang w:val="ru-RU"/>
        </w:rPr>
        <w:t xml:space="preserve">спользуя анализатор спектра, измерить плотность шума, </w:t>
      </w:r>
      <w:r w:rsidRPr="001C4725">
        <w:rPr>
          <w:i/>
          <w:lang w:val="ru-RU"/>
        </w:rPr>
        <w:t>N</w:t>
      </w:r>
      <w:r w:rsidRPr="001C4725">
        <w:rPr>
          <w:i/>
          <w:vertAlign w:val="subscript"/>
          <w:lang w:val="ru-RU"/>
        </w:rPr>
        <w:t>ON</w:t>
      </w:r>
      <w:r w:rsidRPr="001C4725">
        <w:rPr>
          <w:lang w:val="ru-RU"/>
        </w:rPr>
        <w:t>, на выходе (</w:t>
      </w:r>
      <w:proofErr w:type="spellStart"/>
      <w:r w:rsidRPr="001C4725">
        <w:rPr>
          <w:lang w:val="ru-RU"/>
        </w:rPr>
        <w:t>дБм</w:t>
      </w:r>
      <w:proofErr w:type="spellEnd"/>
      <w:r w:rsidRPr="001C4725">
        <w:rPr>
          <w:lang w:val="ru-RU"/>
        </w:rPr>
        <w:t>/Гц).</w:t>
      </w:r>
    </w:p>
    <w:p w14:paraId="63A77B89" w14:textId="77777777" w:rsidR="001E2F47" w:rsidRPr="001C4725" w:rsidRDefault="001E2F47" w:rsidP="001E2F47">
      <w:pPr>
        <w:pStyle w:val="enumlev1"/>
        <w:spacing w:before="120"/>
        <w:rPr>
          <w:lang w:val="ru-RU"/>
        </w:rPr>
      </w:pPr>
      <w:r w:rsidRPr="001C4725">
        <w:rPr>
          <w:i/>
          <w:lang w:val="ru-RU"/>
        </w:rPr>
        <w:t>Шаг 3</w:t>
      </w:r>
      <w:r w:rsidRPr="001C4725">
        <w:rPr>
          <w:iCs/>
          <w:lang w:val="ru-RU"/>
        </w:rPr>
        <w:t>.</w:t>
      </w:r>
      <w:r w:rsidRPr="001C4725">
        <w:rPr>
          <w:iCs/>
          <w:lang w:val="ru-RU"/>
        </w:rPr>
        <w:tab/>
      </w:r>
      <w:r w:rsidRPr="001C4725">
        <w:rPr>
          <w:lang w:val="ru-RU"/>
        </w:rPr>
        <w:t xml:space="preserve">Отключить подачу мощности источника шума (режим ВЫКЛЮЧЕН). Измерить плотность шума, </w:t>
      </w:r>
      <w:r w:rsidRPr="001C4725">
        <w:rPr>
          <w:i/>
          <w:lang w:val="ru-RU"/>
        </w:rPr>
        <w:t>N</w:t>
      </w:r>
      <w:r w:rsidRPr="001C4725">
        <w:rPr>
          <w:i/>
          <w:vertAlign w:val="subscript"/>
          <w:lang w:val="ru-RU"/>
        </w:rPr>
        <w:t>OFF</w:t>
      </w:r>
      <w:r w:rsidRPr="001C4725">
        <w:rPr>
          <w:lang w:val="ru-RU"/>
        </w:rPr>
        <w:t>, на выходе приемника радиоконтроля. Параметр </w:t>
      </w:r>
      <w:r w:rsidRPr="001C4725">
        <w:rPr>
          <w:i/>
          <w:iCs/>
          <w:lang w:val="ru-RU"/>
        </w:rPr>
        <w:t>Y</w:t>
      </w:r>
      <w:r w:rsidRPr="001C4725">
        <w:rPr>
          <w:lang w:val="ru-RU"/>
        </w:rPr>
        <w:t xml:space="preserve"> определяется по формуле </w:t>
      </w:r>
      <w:r w:rsidRPr="001C4725">
        <w:rPr>
          <w:i/>
          <w:iCs/>
          <w:lang w:val="ru-RU"/>
        </w:rPr>
        <w:t>Y</w:t>
      </w:r>
      <w:r w:rsidRPr="001C4725">
        <w:rPr>
          <w:lang w:val="ru-RU"/>
        </w:rPr>
        <w:t> = </w:t>
      </w:r>
      <w:r w:rsidRPr="001C4725">
        <w:rPr>
          <w:i/>
          <w:lang w:val="ru-RU"/>
        </w:rPr>
        <w:t>N</w:t>
      </w:r>
      <w:r w:rsidRPr="001C4725">
        <w:rPr>
          <w:i/>
          <w:vertAlign w:val="subscript"/>
          <w:lang w:val="ru-RU"/>
        </w:rPr>
        <w:t>OFF</w:t>
      </w:r>
      <w:r w:rsidRPr="001C4725">
        <w:rPr>
          <w:lang w:val="ru-RU"/>
        </w:rPr>
        <w:t> – </w:t>
      </w:r>
      <w:r w:rsidRPr="001C4725">
        <w:rPr>
          <w:i/>
          <w:lang w:val="ru-RU"/>
        </w:rPr>
        <w:t>N</w:t>
      </w:r>
      <w:r w:rsidRPr="001C4725">
        <w:rPr>
          <w:i/>
          <w:vertAlign w:val="subscript"/>
          <w:lang w:val="ru-RU"/>
        </w:rPr>
        <w:t>ON</w:t>
      </w:r>
      <w:r w:rsidRPr="001C4725">
        <w:rPr>
          <w:vertAlign w:val="subscript"/>
          <w:lang w:val="ru-RU"/>
        </w:rPr>
        <w:t>.</w:t>
      </w:r>
    </w:p>
    <w:p w14:paraId="2B3B1D0C" w14:textId="77777777" w:rsidR="001E2F47" w:rsidRPr="001C4725" w:rsidRDefault="001E2F47" w:rsidP="001E2F47">
      <w:pPr>
        <w:pStyle w:val="enumlev1"/>
        <w:spacing w:before="120"/>
        <w:rPr>
          <w:lang w:val="ru-RU"/>
        </w:rPr>
      </w:pPr>
      <w:r w:rsidRPr="001C4725">
        <w:rPr>
          <w:i/>
          <w:lang w:val="ru-RU"/>
        </w:rPr>
        <w:t>Шаг 4</w:t>
      </w:r>
      <w:r w:rsidRPr="001C4725">
        <w:rPr>
          <w:iCs/>
          <w:lang w:val="ru-RU"/>
        </w:rPr>
        <w:t>.</w:t>
      </w:r>
      <w:r w:rsidRPr="001C4725">
        <w:rPr>
          <w:iCs/>
          <w:lang w:val="ru-RU"/>
        </w:rPr>
        <w:tab/>
      </w:r>
      <w:r w:rsidRPr="001C4725">
        <w:rPr>
          <w:lang w:val="ru-RU"/>
        </w:rPr>
        <w:t>Применить формулу, приведенную в п. 3.2.1.</w:t>
      </w:r>
    </w:p>
    <w:p w14:paraId="15D62CE1" w14:textId="77777777" w:rsidR="001E2F47" w:rsidRPr="001C4725" w:rsidRDefault="001E2F47" w:rsidP="001E2F47">
      <w:pPr>
        <w:pStyle w:val="Heading2"/>
        <w:rPr>
          <w:lang w:val="ru-RU"/>
        </w:rPr>
      </w:pPr>
      <w:r w:rsidRPr="001C4725">
        <w:rPr>
          <w:lang w:val="ru-RU"/>
        </w:rPr>
        <w:t>3.3</w:t>
      </w:r>
      <w:r w:rsidRPr="001C4725">
        <w:rPr>
          <w:lang w:val="ru-RU"/>
        </w:rPr>
        <w:tab/>
        <w:t>Измерение чувствительности для определения коэффициента шума</w:t>
      </w:r>
    </w:p>
    <w:p w14:paraId="54846D35" w14:textId="77777777" w:rsidR="001E2F47" w:rsidRPr="001C4725" w:rsidRDefault="001E2F47" w:rsidP="001E2F47">
      <w:pPr>
        <w:rPr>
          <w:lang w:val="ru-RU"/>
        </w:rPr>
      </w:pPr>
      <w:r w:rsidRPr="001C4725">
        <w:rPr>
          <w:lang w:val="ru-RU"/>
        </w:rPr>
        <w:t xml:space="preserve">Использование этого косвенного метода возможно, но результат может отличаться от полученных с помощью двух других методов. Причина заключается в том, что во время измерений в цепь приемника включается большее число компонентов (тракт ПЧ, в том числе демодулятор, звуковой тракт и псофометрический </w:t>
      </w:r>
      <w:proofErr w:type="spellStart"/>
      <w:r w:rsidRPr="001C4725">
        <w:rPr>
          <w:lang w:val="ru-RU"/>
        </w:rPr>
        <w:t>аудиофильтр</w:t>
      </w:r>
      <w:proofErr w:type="spellEnd"/>
      <w:r w:rsidRPr="001C4725">
        <w:rPr>
          <w:lang w:val="ru-RU"/>
        </w:rPr>
        <w:t>). Вместе с тем коэффициент шума приемников для аналоговой модуляции с помощью этого метода может быть определен правильно.</w:t>
      </w:r>
    </w:p>
    <w:p w14:paraId="775E704E" w14:textId="77777777" w:rsidR="001E2F47" w:rsidRPr="001C4725" w:rsidRDefault="001E2F47" w:rsidP="001E2F47">
      <w:pPr>
        <w:pStyle w:val="Heading3"/>
        <w:rPr>
          <w:lang w:val="ru-RU"/>
        </w:rPr>
      </w:pPr>
      <w:r w:rsidRPr="001C4725">
        <w:rPr>
          <w:lang w:val="ru-RU"/>
        </w:rPr>
        <w:t>3.3.1</w:t>
      </w:r>
      <w:r w:rsidRPr="001C4725">
        <w:rPr>
          <w:lang w:val="ru-RU"/>
        </w:rPr>
        <w:tab/>
        <w:t>Принцип</w:t>
      </w:r>
    </w:p>
    <w:p w14:paraId="7D07494F" w14:textId="77777777" w:rsidR="001E2F47" w:rsidRPr="001C4725" w:rsidRDefault="001E2F47" w:rsidP="001E2F47">
      <w:pPr>
        <w:rPr>
          <w:lang w:val="ru-RU"/>
        </w:rPr>
      </w:pPr>
      <w:r w:rsidRPr="001C4725">
        <w:rPr>
          <w:lang w:val="ru-RU"/>
        </w:rPr>
        <w:t xml:space="preserve">Коэффициент шума может быть выведен из чувствительности АМ приемника радиоконтроля по следующей формуле: </w:t>
      </w:r>
    </w:p>
    <w:p w14:paraId="1B9447F9" w14:textId="77777777" w:rsidR="001E2F47" w:rsidRPr="001C4725" w:rsidRDefault="001E2F47" w:rsidP="001E2F47">
      <w:pPr>
        <w:pStyle w:val="Equation"/>
        <w:spacing w:before="0"/>
        <w:rPr>
          <w:szCs w:val="22"/>
          <w:lang w:val="ru-RU"/>
        </w:rPr>
      </w:pPr>
      <w:r w:rsidRPr="001C4725">
        <w:rPr>
          <w:szCs w:val="22"/>
          <w:lang w:val="ru-RU"/>
        </w:rPr>
        <w:tab/>
      </w:r>
      <w:r w:rsidRPr="001C4725">
        <w:rPr>
          <w:szCs w:val="22"/>
          <w:lang w:val="ru-RU"/>
        </w:rPr>
        <w:tab/>
      </w:r>
      <w:r w:rsidRPr="001C4725">
        <w:rPr>
          <w:position w:val="-32"/>
          <w:szCs w:val="22"/>
          <w:lang w:val="ru-RU"/>
        </w:rPr>
        <w:object w:dxaOrig="4060" w:dyaOrig="760" w14:anchorId="2D04A0F6">
          <v:shape id="_x0000_i1026" type="#_x0000_t75" style="width:202.7pt;height:38.3pt" o:ole="">
            <v:imagedata r:id="rId20" o:title=""/>
          </v:shape>
          <o:OLEObject Type="Embed" ProgID="Equation.3" ShapeID="_x0000_i1026" DrawAspect="Content" ObjectID="_1771744670" r:id="rId21"/>
        </w:object>
      </w:r>
      <w:r w:rsidRPr="001C4725">
        <w:rPr>
          <w:szCs w:val="22"/>
          <w:lang w:val="ru-RU"/>
        </w:rPr>
        <w:t>,</w:t>
      </w:r>
    </w:p>
    <w:p w14:paraId="2299E111" w14:textId="77777777" w:rsidR="001E2F47" w:rsidRPr="001C4725" w:rsidRDefault="001E2F47" w:rsidP="001E2F47">
      <w:pPr>
        <w:keepNext/>
        <w:keepLines/>
        <w:spacing w:before="0"/>
        <w:rPr>
          <w:szCs w:val="22"/>
          <w:lang w:val="ru-RU"/>
        </w:rPr>
      </w:pPr>
      <w:r w:rsidRPr="001C4725">
        <w:rPr>
          <w:szCs w:val="22"/>
          <w:lang w:val="ru-RU"/>
        </w:rPr>
        <w:lastRenderedPageBreak/>
        <w:t>где:</w:t>
      </w:r>
    </w:p>
    <w:p w14:paraId="045C1934" w14:textId="77777777" w:rsidR="001E2F47" w:rsidRPr="001C4725" w:rsidRDefault="001E2F47" w:rsidP="001E2F47">
      <w:pPr>
        <w:pStyle w:val="Equationlegend"/>
        <w:keepNext/>
        <w:keepLines/>
        <w:tabs>
          <w:tab w:val="clear" w:pos="1701"/>
          <w:tab w:val="clear" w:pos="1985"/>
          <w:tab w:val="right" w:pos="1560"/>
          <w:tab w:val="left" w:pos="1843"/>
        </w:tabs>
        <w:spacing w:before="120"/>
        <w:ind w:left="1843"/>
        <w:rPr>
          <w:szCs w:val="22"/>
          <w:lang w:val="ru-RU"/>
        </w:rPr>
      </w:pPr>
      <w:r w:rsidRPr="001C4725">
        <w:rPr>
          <w:szCs w:val="22"/>
          <w:lang w:val="ru-RU"/>
        </w:rPr>
        <w:tab/>
      </w:r>
      <w:r w:rsidRPr="001C4725">
        <w:rPr>
          <w:i/>
          <w:iCs/>
          <w:szCs w:val="22"/>
          <w:lang w:val="ru-RU"/>
        </w:rPr>
        <w:t>NF</w:t>
      </w:r>
      <w:r w:rsidRPr="001C4725">
        <w:rPr>
          <w:szCs w:val="22"/>
          <w:lang w:val="ru-RU"/>
        </w:rPr>
        <w:t>:</w:t>
      </w:r>
      <w:r w:rsidRPr="001C4725">
        <w:rPr>
          <w:szCs w:val="22"/>
          <w:lang w:val="ru-RU"/>
        </w:rPr>
        <w:tab/>
        <w:t>коэффициент шума приемника радиоконтроля (дБ);</w:t>
      </w:r>
    </w:p>
    <w:p w14:paraId="5C3F9311" w14:textId="77777777" w:rsidR="001E2F47" w:rsidRPr="001C4725" w:rsidRDefault="001E2F47" w:rsidP="001E2F47">
      <w:pPr>
        <w:pStyle w:val="Equationlegend"/>
        <w:keepNext/>
        <w:keepLines/>
        <w:tabs>
          <w:tab w:val="clear" w:pos="1701"/>
          <w:tab w:val="clear" w:pos="1985"/>
          <w:tab w:val="right" w:pos="1560"/>
          <w:tab w:val="left" w:pos="1843"/>
        </w:tabs>
        <w:spacing w:before="120"/>
        <w:ind w:left="1843"/>
        <w:rPr>
          <w:szCs w:val="22"/>
          <w:lang w:val="ru-RU"/>
        </w:rPr>
      </w:pPr>
      <w:r w:rsidRPr="001C4725">
        <w:rPr>
          <w:szCs w:val="22"/>
          <w:lang w:val="ru-RU"/>
        </w:rPr>
        <w:tab/>
      </w:r>
      <w:r w:rsidRPr="001C4725">
        <w:rPr>
          <w:i/>
          <w:iCs/>
          <w:szCs w:val="22"/>
          <w:lang w:val="ru-RU"/>
        </w:rPr>
        <w:t>S</w:t>
      </w:r>
      <w:r w:rsidRPr="001C4725">
        <w:rPr>
          <w:szCs w:val="22"/>
          <w:lang w:val="ru-RU"/>
        </w:rPr>
        <w:t>:</w:t>
      </w:r>
      <w:r w:rsidRPr="001C4725">
        <w:rPr>
          <w:szCs w:val="22"/>
          <w:lang w:val="ru-RU"/>
        </w:rPr>
        <w:tab/>
        <w:t>предел чувствительности приемника радиоконтроля (</w:t>
      </w:r>
      <w:proofErr w:type="spellStart"/>
      <w:r w:rsidRPr="001C4725">
        <w:rPr>
          <w:szCs w:val="22"/>
          <w:lang w:val="ru-RU"/>
        </w:rPr>
        <w:t>дБм</w:t>
      </w:r>
      <w:proofErr w:type="spellEnd"/>
      <w:r w:rsidRPr="001C4725">
        <w:rPr>
          <w:szCs w:val="22"/>
          <w:lang w:val="ru-RU"/>
        </w:rPr>
        <w:t>), уменьшенный за счет значения отношения сигнал-помеха с учетом шумов и искажений (SINAD) при измерении чувствительности (например, 12 дБ при AM);</w:t>
      </w:r>
    </w:p>
    <w:p w14:paraId="0DF9CF57" w14:textId="77777777" w:rsidR="001E2F47" w:rsidRPr="001C4725" w:rsidRDefault="001E2F47" w:rsidP="001E2F47">
      <w:pPr>
        <w:pStyle w:val="Equationlegend"/>
        <w:tabs>
          <w:tab w:val="clear" w:pos="1701"/>
          <w:tab w:val="clear" w:pos="1985"/>
          <w:tab w:val="right" w:pos="1560"/>
          <w:tab w:val="left" w:pos="1843"/>
        </w:tabs>
        <w:spacing w:before="120"/>
        <w:ind w:left="1843"/>
        <w:rPr>
          <w:szCs w:val="22"/>
          <w:lang w:val="ru-RU"/>
        </w:rPr>
      </w:pPr>
      <w:r w:rsidRPr="001C4725">
        <w:rPr>
          <w:szCs w:val="22"/>
          <w:lang w:val="ru-RU"/>
        </w:rPr>
        <w:tab/>
      </w:r>
      <w:r w:rsidRPr="001C4725">
        <w:rPr>
          <w:i/>
          <w:szCs w:val="22"/>
          <w:lang w:val="ru-RU"/>
        </w:rPr>
        <w:t>Res</w:t>
      </w:r>
      <w:r w:rsidRPr="001C4725">
        <w:rPr>
          <w:szCs w:val="22"/>
          <w:lang w:val="ru-RU"/>
        </w:rPr>
        <w:t>:</w:t>
      </w:r>
      <w:r w:rsidRPr="001C4725">
        <w:rPr>
          <w:szCs w:val="22"/>
          <w:lang w:val="ru-RU"/>
        </w:rPr>
        <w:tab/>
        <w:t>эффективная ширина полосы шумов фильтра, используемого для измерений (Гц);</w:t>
      </w:r>
    </w:p>
    <w:p w14:paraId="4394001E" w14:textId="77777777" w:rsidR="001E2F47" w:rsidRPr="001C4725" w:rsidRDefault="001E2F47" w:rsidP="001E2F47">
      <w:pPr>
        <w:pStyle w:val="Equationlegend"/>
        <w:tabs>
          <w:tab w:val="clear" w:pos="1701"/>
          <w:tab w:val="clear" w:pos="1985"/>
          <w:tab w:val="right" w:pos="1560"/>
          <w:tab w:val="left" w:pos="1843"/>
        </w:tabs>
        <w:spacing w:before="120"/>
        <w:ind w:left="1843"/>
        <w:rPr>
          <w:szCs w:val="22"/>
          <w:lang w:val="ru-RU"/>
        </w:rPr>
      </w:pPr>
      <w:r w:rsidRPr="001C4725">
        <w:rPr>
          <w:szCs w:val="22"/>
          <w:lang w:val="ru-RU"/>
        </w:rPr>
        <w:tab/>
      </w:r>
      <w:r w:rsidRPr="001C4725">
        <w:rPr>
          <w:i/>
          <w:iCs/>
          <w:szCs w:val="22"/>
          <w:lang w:val="ru-RU"/>
        </w:rPr>
        <w:t>m</w:t>
      </w:r>
      <w:r w:rsidRPr="001C4725">
        <w:rPr>
          <w:szCs w:val="22"/>
          <w:lang w:val="ru-RU"/>
        </w:rPr>
        <w:t>:</w:t>
      </w:r>
      <w:r w:rsidRPr="001C4725">
        <w:rPr>
          <w:szCs w:val="22"/>
          <w:lang w:val="ru-RU"/>
        </w:rPr>
        <w:tab/>
        <w:t>индекс режима модуляции AM (A3E), используемого для измерения чувствительности.</w:t>
      </w:r>
    </w:p>
    <w:p w14:paraId="1FD54BA1" w14:textId="77777777" w:rsidR="001E2F47" w:rsidRPr="001C4725" w:rsidRDefault="001E2F47" w:rsidP="001E2F47">
      <w:pPr>
        <w:rPr>
          <w:lang w:val="ru-RU"/>
        </w:rPr>
      </w:pPr>
      <w:r w:rsidRPr="001C4725">
        <w:rPr>
          <w:lang w:val="ru-RU"/>
        </w:rPr>
        <w:t>На рисунке 3 показана связь между коэффициентом шума и чувствительностью.</w:t>
      </w:r>
    </w:p>
    <w:p w14:paraId="54C312F7" w14:textId="77777777" w:rsidR="001E2F47" w:rsidRPr="001C4725" w:rsidRDefault="001E2F47" w:rsidP="001E2F47">
      <w:pPr>
        <w:pStyle w:val="FigureNo"/>
        <w:rPr>
          <w:lang w:val="ru-RU"/>
        </w:rPr>
      </w:pPr>
      <w:r w:rsidRPr="001C4725">
        <w:rPr>
          <w:lang w:val="ru-RU"/>
        </w:rPr>
        <w:t>РИСУНОК 3</w:t>
      </w:r>
    </w:p>
    <w:p w14:paraId="5ABB5F67" w14:textId="5138CF8F" w:rsidR="001E2F47" w:rsidRPr="001C4725" w:rsidRDefault="000F0C86" w:rsidP="001E2F47">
      <w:pPr>
        <w:pStyle w:val="Figure"/>
        <w:rPr>
          <w:lang w:val="ru-RU"/>
        </w:rPr>
      </w:pPr>
      <w:r w:rsidRPr="000F0C86">
        <w:rPr>
          <w:noProof/>
          <w:lang w:val="ru-RU"/>
        </w:rPr>
        <w:drawing>
          <wp:inline distT="0" distB="0" distL="0" distR="0" wp14:anchorId="0B7F78C5" wp14:editId="2489DBD4">
            <wp:extent cx="4461004" cy="2490369"/>
            <wp:effectExtent l="0" t="0" r="0" b="5715"/>
            <wp:docPr id="596345490"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45490" name="Picture 1" descr="A diagram of a diagram&#10;&#10;Description automatically generated"/>
                    <pic:cNvPicPr/>
                  </pic:nvPicPr>
                  <pic:blipFill>
                    <a:blip r:embed="rId22"/>
                    <a:stretch>
                      <a:fillRect/>
                    </a:stretch>
                  </pic:blipFill>
                  <pic:spPr>
                    <a:xfrm>
                      <a:off x="0" y="0"/>
                      <a:ext cx="4481723" cy="2501935"/>
                    </a:xfrm>
                    <a:prstGeom prst="rect">
                      <a:avLst/>
                    </a:prstGeom>
                  </pic:spPr>
                </pic:pic>
              </a:graphicData>
            </a:graphic>
          </wp:inline>
        </w:drawing>
      </w:r>
    </w:p>
    <w:p w14:paraId="6147CBCE" w14:textId="77777777" w:rsidR="001E2F47" w:rsidRPr="001C4725" w:rsidRDefault="001E2F47" w:rsidP="001E2F47">
      <w:pPr>
        <w:pStyle w:val="Heading3"/>
        <w:rPr>
          <w:lang w:val="ru-RU"/>
        </w:rPr>
      </w:pPr>
      <w:r w:rsidRPr="001C4725">
        <w:rPr>
          <w:lang w:val="ru-RU"/>
        </w:rPr>
        <w:t>3.3.2</w:t>
      </w:r>
      <w:r w:rsidRPr="001C4725">
        <w:rPr>
          <w:lang w:val="ru-RU"/>
        </w:rPr>
        <w:tab/>
        <w:t>Схема измерения</w:t>
      </w:r>
    </w:p>
    <w:p w14:paraId="1A62926D" w14:textId="77777777" w:rsidR="001E2F47" w:rsidRPr="001C4725" w:rsidRDefault="001E2F47" w:rsidP="001E2F47">
      <w:pPr>
        <w:rPr>
          <w:lang w:val="ru-RU"/>
        </w:rPr>
      </w:pPr>
      <w:r w:rsidRPr="001C4725">
        <w:rPr>
          <w:lang w:val="ru-RU"/>
        </w:rPr>
        <w:t xml:space="preserve">Чувствительность радиоконтроля определяется как минимальный сигнал на входе, требуемый для надлежащего </w:t>
      </w:r>
      <w:proofErr w:type="spellStart"/>
      <w:r w:rsidRPr="001C4725">
        <w:rPr>
          <w:lang w:val="ru-RU"/>
        </w:rPr>
        <w:t>демодулирования</w:t>
      </w:r>
      <w:proofErr w:type="spellEnd"/>
      <w:r w:rsidRPr="001C4725">
        <w:rPr>
          <w:lang w:val="ru-RU"/>
        </w:rPr>
        <w:t xml:space="preserve"> принимаемого сигнала.</w:t>
      </w:r>
    </w:p>
    <w:p w14:paraId="52982B59" w14:textId="77777777" w:rsidR="001E2F47" w:rsidRPr="001C4725" w:rsidRDefault="001E2F47" w:rsidP="001E2F47">
      <w:pPr>
        <w:rPr>
          <w:lang w:val="ru-RU"/>
        </w:rPr>
      </w:pPr>
      <w:r w:rsidRPr="001C4725">
        <w:rPr>
          <w:lang w:val="ru-RU"/>
        </w:rPr>
        <w:t>Для этих измерений следует определить звуковой уровень с помощью измерения SINAD с использованием псофометрического фильтра (Рекомендация МСЭ-T P.53), имитирующего человеческое ухо. Чувствительность приемника радиоконтроля измеряется согласно методу измерения чувствительности, описанному в Рекомендации МСЭ-R SM.1840.</w:t>
      </w:r>
    </w:p>
    <w:p w14:paraId="32C3E7AC" w14:textId="77777777" w:rsidR="001E2F47" w:rsidRPr="001C4725" w:rsidRDefault="001E2F47" w:rsidP="001E2F47">
      <w:pPr>
        <w:pStyle w:val="Heading3"/>
        <w:rPr>
          <w:lang w:val="ru-RU"/>
        </w:rPr>
      </w:pPr>
      <w:r w:rsidRPr="001C4725">
        <w:rPr>
          <w:lang w:val="ru-RU"/>
        </w:rPr>
        <w:t>3.3.3</w:t>
      </w:r>
      <w:r w:rsidRPr="001C4725">
        <w:rPr>
          <w:lang w:val="ru-RU"/>
        </w:rPr>
        <w:tab/>
        <w:t>Параметры измерения</w:t>
      </w:r>
    </w:p>
    <w:p w14:paraId="209B925E" w14:textId="77777777" w:rsidR="001E2F47" w:rsidRPr="001C4725" w:rsidRDefault="001E2F47" w:rsidP="001E2F47">
      <w:pPr>
        <w:rPr>
          <w:lang w:val="ru-RU"/>
        </w:rPr>
      </w:pPr>
      <w:r w:rsidRPr="001C4725">
        <w:rPr>
          <w:lang w:val="ru-RU"/>
        </w:rPr>
        <w:t>Измерение чувствительности выполняется только для AM на частотах испытания. Выбор частот испытания осуществляется согласно п. 2.</w:t>
      </w:r>
    </w:p>
    <w:p w14:paraId="0B4AF4AC" w14:textId="77777777" w:rsidR="001E2F47" w:rsidRPr="001C4725" w:rsidRDefault="001E2F47" w:rsidP="001E2F47">
      <w:pPr>
        <w:rPr>
          <w:lang w:val="ru-RU"/>
        </w:rPr>
      </w:pPr>
      <w:r w:rsidRPr="001C4725">
        <w:rPr>
          <w:lang w:val="ru-RU"/>
        </w:rPr>
        <w:t>Если значение чувствительности выражено в мкВ, оно должно быть переведено в </w:t>
      </w:r>
      <w:proofErr w:type="spellStart"/>
      <w:r w:rsidRPr="001C4725">
        <w:rPr>
          <w:lang w:val="ru-RU"/>
        </w:rPr>
        <w:t>дБм</w:t>
      </w:r>
      <w:proofErr w:type="spellEnd"/>
      <w:r w:rsidRPr="001C4725">
        <w:rPr>
          <w:lang w:val="ru-RU"/>
        </w:rPr>
        <w:t>, при этом:</w:t>
      </w:r>
    </w:p>
    <w:p w14:paraId="559919C3" w14:textId="77777777" w:rsidR="001E2F47" w:rsidRPr="001C4725" w:rsidRDefault="001E2F47" w:rsidP="001E2F47">
      <w:pPr>
        <w:tabs>
          <w:tab w:val="clear" w:pos="794"/>
          <w:tab w:val="clear" w:pos="1191"/>
          <w:tab w:val="clear" w:pos="1588"/>
          <w:tab w:val="clear" w:pos="1985"/>
          <w:tab w:val="left" w:pos="360"/>
          <w:tab w:val="left" w:pos="4680"/>
          <w:tab w:val="left" w:pos="7200"/>
        </w:tabs>
        <w:ind w:right="-621"/>
        <w:jc w:val="left"/>
        <w:rPr>
          <w:szCs w:val="22"/>
          <w:lang w:val="ru-RU"/>
        </w:rPr>
      </w:pPr>
      <w:r w:rsidRPr="001C4725">
        <w:rPr>
          <w:szCs w:val="22"/>
          <w:lang w:val="ru-RU"/>
        </w:rPr>
        <w:tab/>
        <w:t>Значение (</w:t>
      </w:r>
      <w:proofErr w:type="spellStart"/>
      <w:r w:rsidRPr="001C4725">
        <w:rPr>
          <w:szCs w:val="22"/>
          <w:lang w:val="ru-RU"/>
        </w:rPr>
        <w:t>дБмкВ</w:t>
      </w:r>
      <w:proofErr w:type="spellEnd"/>
      <w:r w:rsidRPr="001C4725">
        <w:rPr>
          <w:szCs w:val="22"/>
          <w:lang w:val="ru-RU"/>
        </w:rPr>
        <w:t xml:space="preserve">) = 20 </w:t>
      </w:r>
      <w:proofErr w:type="spellStart"/>
      <w:r w:rsidRPr="001C4725">
        <w:rPr>
          <w:szCs w:val="22"/>
          <w:lang w:val="ru-RU"/>
        </w:rPr>
        <w:t>log</w:t>
      </w:r>
      <w:proofErr w:type="spellEnd"/>
      <w:r w:rsidRPr="001C4725">
        <w:rPr>
          <w:szCs w:val="22"/>
          <w:lang w:val="ru-RU"/>
        </w:rPr>
        <w:t xml:space="preserve"> </w:t>
      </w:r>
      <w:r w:rsidRPr="001C4725">
        <w:rPr>
          <w:caps/>
          <w:szCs w:val="22"/>
          <w:lang w:val="ru-RU"/>
        </w:rPr>
        <w:t>з</w:t>
      </w:r>
      <w:r w:rsidRPr="001C4725">
        <w:rPr>
          <w:szCs w:val="22"/>
          <w:lang w:val="ru-RU"/>
        </w:rPr>
        <w:t>начение (мкВ</w:t>
      </w:r>
      <w:proofErr w:type="gramStart"/>
      <w:r w:rsidRPr="001C4725">
        <w:rPr>
          <w:szCs w:val="22"/>
          <w:lang w:val="ru-RU"/>
        </w:rPr>
        <w:t>)</w:t>
      </w:r>
      <w:r w:rsidRPr="001C4725">
        <w:rPr>
          <w:szCs w:val="22"/>
          <w:lang w:val="ru-RU"/>
        </w:rPr>
        <w:tab/>
        <w:t>например</w:t>
      </w:r>
      <w:proofErr w:type="gramEnd"/>
      <w:r w:rsidRPr="001C4725">
        <w:rPr>
          <w:szCs w:val="22"/>
          <w:lang w:val="ru-RU"/>
        </w:rPr>
        <w:t>, для 1 мкВ:</w:t>
      </w:r>
      <w:r w:rsidRPr="001C4725">
        <w:rPr>
          <w:szCs w:val="22"/>
          <w:lang w:val="ru-RU"/>
        </w:rPr>
        <w:tab/>
        <w:t>20 </w:t>
      </w:r>
      <w:proofErr w:type="spellStart"/>
      <w:r w:rsidRPr="001C4725">
        <w:rPr>
          <w:szCs w:val="22"/>
          <w:lang w:val="ru-RU"/>
        </w:rPr>
        <w:t>log</w:t>
      </w:r>
      <w:proofErr w:type="spellEnd"/>
      <w:r w:rsidRPr="001C4725">
        <w:rPr>
          <w:szCs w:val="22"/>
          <w:lang w:val="ru-RU"/>
        </w:rPr>
        <w:t> 1(мкВ) = 0 </w:t>
      </w:r>
      <w:proofErr w:type="spellStart"/>
      <w:r w:rsidRPr="001C4725">
        <w:rPr>
          <w:szCs w:val="22"/>
          <w:lang w:val="ru-RU"/>
        </w:rPr>
        <w:t>дБмкВ</w:t>
      </w:r>
      <w:proofErr w:type="spellEnd"/>
      <w:r w:rsidRPr="001C4725">
        <w:rPr>
          <w:szCs w:val="22"/>
          <w:lang w:val="ru-RU"/>
        </w:rPr>
        <w:t>;</w:t>
      </w:r>
    </w:p>
    <w:p w14:paraId="6D7E3F47" w14:textId="77777777" w:rsidR="001E2F47" w:rsidRPr="001C4725" w:rsidRDefault="001E2F47" w:rsidP="001E2F47">
      <w:pPr>
        <w:tabs>
          <w:tab w:val="clear" w:pos="794"/>
          <w:tab w:val="clear" w:pos="1191"/>
          <w:tab w:val="clear" w:pos="1588"/>
          <w:tab w:val="clear" w:pos="1985"/>
          <w:tab w:val="left" w:pos="360"/>
          <w:tab w:val="left" w:pos="4680"/>
          <w:tab w:val="left" w:pos="7200"/>
        </w:tabs>
        <w:ind w:right="-621"/>
        <w:jc w:val="left"/>
        <w:rPr>
          <w:szCs w:val="22"/>
          <w:lang w:val="ru-RU"/>
        </w:rPr>
      </w:pPr>
      <w:r w:rsidRPr="001C4725">
        <w:rPr>
          <w:szCs w:val="22"/>
          <w:lang w:val="ru-RU"/>
        </w:rPr>
        <w:tab/>
        <w:t>Значение (</w:t>
      </w:r>
      <w:proofErr w:type="spellStart"/>
      <w:r w:rsidRPr="001C4725">
        <w:rPr>
          <w:szCs w:val="22"/>
          <w:lang w:val="ru-RU"/>
        </w:rPr>
        <w:t>дБм</w:t>
      </w:r>
      <w:proofErr w:type="spellEnd"/>
      <w:r w:rsidRPr="001C4725">
        <w:rPr>
          <w:szCs w:val="22"/>
          <w:lang w:val="ru-RU"/>
        </w:rPr>
        <w:t>) = Значение (</w:t>
      </w:r>
      <w:proofErr w:type="spellStart"/>
      <w:r w:rsidRPr="001C4725">
        <w:rPr>
          <w:szCs w:val="22"/>
          <w:lang w:val="ru-RU"/>
        </w:rPr>
        <w:t>дБмкВ</w:t>
      </w:r>
      <w:proofErr w:type="spellEnd"/>
      <w:r w:rsidRPr="001C4725">
        <w:rPr>
          <w:szCs w:val="22"/>
          <w:lang w:val="ru-RU"/>
        </w:rPr>
        <w:t>) – 107</w:t>
      </w:r>
      <w:r w:rsidRPr="001C4725">
        <w:rPr>
          <w:szCs w:val="22"/>
          <w:lang w:val="ru-RU"/>
        </w:rPr>
        <w:tab/>
        <w:t>например, для 0 </w:t>
      </w:r>
      <w:proofErr w:type="spellStart"/>
      <w:r w:rsidRPr="001C4725">
        <w:rPr>
          <w:szCs w:val="22"/>
          <w:lang w:val="ru-RU"/>
        </w:rPr>
        <w:t>дБмкВ</w:t>
      </w:r>
      <w:proofErr w:type="spellEnd"/>
      <w:r w:rsidRPr="001C4725">
        <w:rPr>
          <w:szCs w:val="22"/>
          <w:lang w:val="ru-RU"/>
        </w:rPr>
        <w:t>:</w:t>
      </w:r>
      <w:proofErr w:type="gramStart"/>
      <w:r w:rsidRPr="001C4725">
        <w:rPr>
          <w:szCs w:val="22"/>
          <w:lang w:val="ru-RU"/>
        </w:rPr>
        <w:tab/>
        <w:t xml:space="preserve">  0</w:t>
      </w:r>
      <w:proofErr w:type="gramEnd"/>
      <w:r w:rsidRPr="001C4725">
        <w:rPr>
          <w:szCs w:val="22"/>
          <w:lang w:val="ru-RU"/>
        </w:rPr>
        <w:t> </w:t>
      </w:r>
      <w:proofErr w:type="spellStart"/>
      <w:r w:rsidRPr="001C4725">
        <w:rPr>
          <w:szCs w:val="22"/>
          <w:lang w:val="ru-RU"/>
        </w:rPr>
        <w:t>дБмкВ</w:t>
      </w:r>
      <w:proofErr w:type="spellEnd"/>
      <w:r w:rsidRPr="001C4725">
        <w:rPr>
          <w:szCs w:val="22"/>
          <w:lang w:val="ru-RU"/>
        </w:rPr>
        <w:t xml:space="preserve"> − 107 = −107 </w:t>
      </w:r>
      <w:proofErr w:type="spellStart"/>
      <w:r w:rsidRPr="001C4725">
        <w:rPr>
          <w:szCs w:val="22"/>
          <w:lang w:val="ru-RU"/>
        </w:rPr>
        <w:t>дБм</w:t>
      </w:r>
      <w:proofErr w:type="spellEnd"/>
      <w:r w:rsidRPr="001C4725">
        <w:rPr>
          <w:szCs w:val="22"/>
          <w:lang w:val="ru-RU"/>
        </w:rPr>
        <w:t xml:space="preserve">, </w:t>
      </w:r>
    </w:p>
    <w:p w14:paraId="1F4E8726" w14:textId="77777777" w:rsidR="001E2F47" w:rsidRPr="001C4725" w:rsidRDefault="001E2F47" w:rsidP="001E2F47">
      <w:pPr>
        <w:rPr>
          <w:lang w:val="ru-RU"/>
        </w:rPr>
      </w:pPr>
      <w:r w:rsidRPr="001C4725">
        <w:rPr>
          <w:lang w:val="ru-RU"/>
        </w:rPr>
        <w:t>принимая входное полное сопротивление равным 50 Ом.</w:t>
      </w:r>
    </w:p>
    <w:p w14:paraId="22A37620" w14:textId="77777777" w:rsidR="001E2F47" w:rsidRPr="001C4725" w:rsidRDefault="001E2F47" w:rsidP="001E2F47">
      <w:pPr>
        <w:pStyle w:val="AnnexNoTitle"/>
        <w:rPr>
          <w:lang w:val="ru-RU"/>
        </w:rPr>
      </w:pPr>
      <w:r w:rsidRPr="001C4725">
        <w:rPr>
          <w:lang w:val="ru-RU"/>
        </w:rPr>
        <w:lastRenderedPageBreak/>
        <w:t>Приложение 2</w:t>
      </w:r>
      <w:r w:rsidRPr="001C4725">
        <w:rPr>
          <w:lang w:val="ru-RU"/>
        </w:rPr>
        <w:br/>
      </w:r>
      <w:r w:rsidRPr="001C4725">
        <w:rPr>
          <w:lang w:val="ru-RU"/>
        </w:rPr>
        <w:br/>
        <w:t xml:space="preserve">Процедура испытаний для проверки рабочих характеристик приемников радиоконтроля </w:t>
      </w:r>
    </w:p>
    <w:p w14:paraId="73F781BD" w14:textId="77777777" w:rsidR="001E2F47" w:rsidRPr="001C4725" w:rsidRDefault="001E2F47" w:rsidP="001E2F47">
      <w:pPr>
        <w:pStyle w:val="Heading1"/>
        <w:rPr>
          <w:lang w:val="ru-RU"/>
        </w:rPr>
      </w:pPr>
      <w:r w:rsidRPr="001C4725">
        <w:rPr>
          <w:lang w:val="ru-RU"/>
        </w:rPr>
        <w:t>1</w:t>
      </w:r>
      <w:r w:rsidRPr="001C4725">
        <w:rPr>
          <w:lang w:val="ru-RU"/>
        </w:rPr>
        <w:tab/>
        <w:t>Общие аспекты</w:t>
      </w:r>
    </w:p>
    <w:p w14:paraId="793920E0" w14:textId="77777777" w:rsidR="001E2F47" w:rsidRPr="001C4725" w:rsidRDefault="001E2F47" w:rsidP="001E2F47">
      <w:pPr>
        <w:rPr>
          <w:lang w:val="ru-RU"/>
        </w:rPr>
      </w:pPr>
      <w:r w:rsidRPr="001C4725">
        <w:rPr>
          <w:lang w:val="ru-RU"/>
        </w:rPr>
        <w:t>Метод, описанный в настоящем Приложении, предназначен для пользователей приемников радиоконтроля в целях проверки его рабочих характеристик. Преимущество этого метода заключается в отсутствии необходимости в дополнительном оборудовании, однако точность результатов зависит от точности измерения уровня, присущей самому испытываемому устройству. Только когда приемник соответствующим образом откалиброван и исправен, этот метод возможно считать сопоставимым с другими, определенными в настоящей Рекомендации.</w:t>
      </w:r>
    </w:p>
    <w:p w14:paraId="1FAF1CE6" w14:textId="77777777" w:rsidR="001E2F47" w:rsidRPr="001C4725" w:rsidRDefault="001E2F47" w:rsidP="001E2F47">
      <w:pPr>
        <w:pStyle w:val="Heading2"/>
        <w:rPr>
          <w:lang w:val="ru-RU"/>
        </w:rPr>
      </w:pPr>
      <w:r w:rsidRPr="001C4725">
        <w:rPr>
          <w:lang w:val="ru-RU"/>
        </w:rPr>
        <w:t>1.1</w:t>
      </w:r>
      <w:r w:rsidRPr="001C4725">
        <w:rPr>
          <w:lang w:val="ru-RU"/>
        </w:rPr>
        <w:tab/>
        <w:t>Принцип</w:t>
      </w:r>
    </w:p>
    <w:p w14:paraId="1BF47035" w14:textId="77777777" w:rsidR="001E2F47" w:rsidRPr="001C4725" w:rsidRDefault="001E2F47" w:rsidP="001E2F47">
      <w:pPr>
        <w:rPr>
          <w:lang w:val="ru-RU"/>
        </w:rPr>
      </w:pPr>
      <w:r w:rsidRPr="001C4725">
        <w:rPr>
          <w:lang w:val="ru-RU"/>
        </w:rPr>
        <w:t>Принцип этого метода заключается в том, что приемники радиоконтроля могут измерять мощность шума на своем входе.</w:t>
      </w:r>
    </w:p>
    <w:p w14:paraId="0B817421" w14:textId="77777777" w:rsidR="001E2F47" w:rsidRPr="001C4725" w:rsidRDefault="001E2F47" w:rsidP="001E2F47">
      <w:pPr>
        <w:rPr>
          <w:lang w:val="ru-RU"/>
        </w:rPr>
      </w:pPr>
      <w:r w:rsidRPr="001C4725">
        <w:rPr>
          <w:lang w:val="ru-RU"/>
        </w:rPr>
        <w:t>При определенной нагрузке 50 Ом, подключенной к входу приемника, коэффициент шума и полная мощность шума на входе связаны следующей формулой:</w:t>
      </w:r>
    </w:p>
    <w:p w14:paraId="0050C56C" w14:textId="77777777" w:rsidR="001E2F47" w:rsidRPr="001C4725" w:rsidRDefault="001E2F47" w:rsidP="001E2F47">
      <w:pPr>
        <w:pStyle w:val="Blanc"/>
        <w:rPr>
          <w:lang w:val="ru-RU"/>
        </w:rPr>
      </w:pPr>
    </w:p>
    <w:p w14:paraId="35B272E3" w14:textId="77777777" w:rsidR="001E2F47" w:rsidRPr="001C4725" w:rsidRDefault="001E2F47" w:rsidP="001E2F47">
      <w:pPr>
        <w:pStyle w:val="Equation"/>
        <w:rPr>
          <w:lang w:val="ru-RU"/>
        </w:rPr>
      </w:pPr>
      <w:r w:rsidRPr="001C4725">
        <w:rPr>
          <w:lang w:val="ru-RU"/>
        </w:rPr>
        <w:tab/>
      </w:r>
      <w:r w:rsidRPr="001C4725">
        <w:rPr>
          <w:lang w:val="ru-RU"/>
        </w:rPr>
        <w:tab/>
      </w:r>
      <m:oMath>
        <m:r>
          <w:rPr>
            <w:rFonts w:ascii="Cambria Math" w:hAnsi="Cambria Math"/>
            <w:lang w:val="ru-RU"/>
          </w:rPr>
          <m:t>NF=</m:t>
        </m:r>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n</m:t>
            </m:r>
          </m:sub>
        </m:sSub>
        <m:r>
          <w:rPr>
            <w:rFonts w:ascii="Cambria Math" w:hAnsi="Cambria Math"/>
            <w:lang w:val="ru-RU"/>
          </w:rPr>
          <m:t>-10</m:t>
        </m:r>
        <m:r>
          <m:rPr>
            <m:sty m:val="p"/>
          </m:rPr>
          <w:rPr>
            <w:rFonts w:ascii="Cambria Math" w:hAnsi="Cambria Math"/>
            <w:lang w:val="ru-RU"/>
          </w:rPr>
          <m:t>logBW</m:t>
        </m:r>
        <m:r>
          <w:rPr>
            <w:rFonts w:ascii="Cambria Math" w:hAnsi="Cambria Math"/>
            <w:lang w:val="ru-RU"/>
          </w:rPr>
          <m:t xml:space="preserve">+174 </m:t>
        </m:r>
      </m:oMath>
      <w:r w:rsidRPr="001C4725">
        <w:rPr>
          <w:lang w:val="ru-RU"/>
        </w:rPr>
        <w:t>,</w:t>
      </w:r>
    </w:p>
    <w:p w14:paraId="19EE4037" w14:textId="77777777" w:rsidR="001E2F47" w:rsidRPr="001C4725" w:rsidRDefault="001E2F47" w:rsidP="001E2F47">
      <w:pPr>
        <w:keepNext/>
        <w:rPr>
          <w:lang w:val="ru-RU"/>
        </w:rPr>
      </w:pPr>
      <w:r w:rsidRPr="001C4725">
        <w:rPr>
          <w:lang w:val="ru-RU"/>
        </w:rPr>
        <w:t>где:</w:t>
      </w:r>
    </w:p>
    <w:p w14:paraId="6422465C" w14:textId="77777777" w:rsidR="001E2F47" w:rsidRPr="001C4725" w:rsidRDefault="001E2F47" w:rsidP="001E2F47">
      <w:pPr>
        <w:pStyle w:val="Equationlegend"/>
        <w:rPr>
          <w:lang w:val="ru-RU"/>
        </w:rPr>
      </w:pPr>
      <w:r w:rsidRPr="001C4725">
        <w:rPr>
          <w:lang w:val="ru-RU"/>
        </w:rPr>
        <w:tab/>
      </w:r>
      <w:proofErr w:type="gramStart"/>
      <w:r w:rsidRPr="001C4725">
        <w:rPr>
          <w:i/>
          <w:iCs/>
          <w:lang w:val="ru-RU"/>
        </w:rPr>
        <w:t xml:space="preserve">NF </w:t>
      </w:r>
      <w:r w:rsidRPr="001C4725">
        <w:rPr>
          <w:lang w:val="ru-RU"/>
        </w:rPr>
        <w:t>:</w:t>
      </w:r>
      <w:proofErr w:type="gramEnd"/>
      <w:r w:rsidRPr="001C4725">
        <w:rPr>
          <w:lang w:val="ru-RU"/>
        </w:rPr>
        <w:tab/>
      </w:r>
      <w:r w:rsidRPr="001C4725">
        <w:rPr>
          <w:szCs w:val="22"/>
          <w:lang w:val="ru-RU"/>
        </w:rPr>
        <w:t>подлежащий вычислению коэффициент шума</w:t>
      </w:r>
      <w:r w:rsidRPr="001C4725">
        <w:rPr>
          <w:lang w:val="ru-RU"/>
        </w:rPr>
        <w:t xml:space="preserve"> приемника радиоконтроля (дБ);</w:t>
      </w:r>
    </w:p>
    <w:p w14:paraId="11F22319" w14:textId="77777777" w:rsidR="001E2F47" w:rsidRPr="001C4725" w:rsidRDefault="001E2F47" w:rsidP="001E2F47">
      <w:pPr>
        <w:pStyle w:val="Equationlegend"/>
        <w:rPr>
          <w:lang w:val="ru-RU"/>
        </w:rPr>
      </w:pPr>
      <w:r w:rsidRPr="001C4725">
        <w:rPr>
          <w:lang w:val="ru-RU"/>
        </w:rPr>
        <w:tab/>
      </w:r>
      <w:proofErr w:type="spellStart"/>
      <w:proofErr w:type="gramStart"/>
      <w:r w:rsidRPr="001C4725">
        <w:rPr>
          <w:i/>
          <w:iCs/>
          <w:lang w:val="ru-RU"/>
        </w:rPr>
        <w:t>P</w:t>
      </w:r>
      <w:r w:rsidRPr="001C4725">
        <w:rPr>
          <w:i/>
          <w:iCs/>
          <w:vertAlign w:val="subscript"/>
          <w:lang w:val="ru-RU"/>
        </w:rPr>
        <w:t>n</w:t>
      </w:r>
      <w:proofErr w:type="spellEnd"/>
      <w:r w:rsidRPr="001C4725">
        <w:rPr>
          <w:i/>
          <w:iCs/>
          <w:lang w:val="ru-RU"/>
        </w:rPr>
        <w:t xml:space="preserve"> </w:t>
      </w:r>
      <w:r w:rsidRPr="001C4725">
        <w:rPr>
          <w:lang w:val="ru-RU"/>
        </w:rPr>
        <w:t>:</w:t>
      </w:r>
      <w:proofErr w:type="gramEnd"/>
      <w:r w:rsidRPr="001C4725">
        <w:rPr>
          <w:lang w:val="ru-RU"/>
        </w:rPr>
        <w:tab/>
        <w:t>мощность шума (</w:t>
      </w:r>
      <w:proofErr w:type="spellStart"/>
      <w:r w:rsidRPr="001C4725">
        <w:rPr>
          <w:lang w:val="ru-RU"/>
        </w:rPr>
        <w:t>дБм</w:t>
      </w:r>
      <w:proofErr w:type="spellEnd"/>
      <w:r w:rsidRPr="001C4725">
        <w:rPr>
          <w:lang w:val="ru-RU"/>
        </w:rPr>
        <w:t>), измеренная приемником;</w:t>
      </w:r>
    </w:p>
    <w:p w14:paraId="11392A3C" w14:textId="77777777" w:rsidR="001E2F47" w:rsidRPr="001C4725" w:rsidRDefault="001E2F47" w:rsidP="001E2F47">
      <w:pPr>
        <w:pStyle w:val="Equationlegend"/>
        <w:rPr>
          <w:lang w:val="ru-RU"/>
        </w:rPr>
      </w:pPr>
      <w:r w:rsidRPr="001C4725">
        <w:rPr>
          <w:lang w:val="ru-RU"/>
        </w:rPr>
        <w:tab/>
      </w:r>
      <w:proofErr w:type="gramStart"/>
      <w:r w:rsidRPr="001C4725">
        <w:rPr>
          <w:lang w:val="ru-RU"/>
        </w:rPr>
        <w:t>BW :</w:t>
      </w:r>
      <w:proofErr w:type="gramEnd"/>
      <w:r w:rsidRPr="001C4725">
        <w:rPr>
          <w:lang w:val="ru-RU"/>
        </w:rPr>
        <w:tab/>
        <w:t>эффективная ширина шумовой полосы фильтра, используемого для измерений (Гц).</w:t>
      </w:r>
    </w:p>
    <w:p w14:paraId="59160375" w14:textId="77777777" w:rsidR="001E2F47" w:rsidRPr="001C4725" w:rsidRDefault="001E2F47" w:rsidP="001E2F47">
      <w:pPr>
        <w:rPr>
          <w:lang w:val="ru-RU"/>
        </w:rPr>
      </w:pPr>
      <w:r w:rsidRPr="001C4725">
        <w:rPr>
          <w:lang w:val="ru-RU"/>
        </w:rPr>
        <w:t>Для этого метода необходимо использование среднеквадратичного детектора испытываемого устройства, и предполагаемая температура составляет 25</w:t>
      </w:r>
      <w:r w:rsidRPr="001C4725">
        <w:rPr>
          <w:lang w:val="ru-RU"/>
        </w:rPr>
        <w:sym w:font="Symbol" w:char="F0B0"/>
      </w:r>
      <w:r w:rsidRPr="001C4725">
        <w:rPr>
          <w:lang w:val="ru-RU"/>
        </w:rPr>
        <w:t> C.</w:t>
      </w:r>
    </w:p>
    <w:p w14:paraId="3C8F7A2B" w14:textId="77777777" w:rsidR="001E2F47" w:rsidRPr="001C4725" w:rsidRDefault="001E2F47" w:rsidP="001E2F47">
      <w:pPr>
        <w:pStyle w:val="Heading3"/>
        <w:rPr>
          <w:lang w:val="ru-RU"/>
        </w:rPr>
      </w:pPr>
      <w:r w:rsidRPr="001C4725">
        <w:rPr>
          <w:lang w:val="ru-RU"/>
        </w:rPr>
        <w:t>1.2</w:t>
      </w:r>
      <w:r w:rsidRPr="001C4725">
        <w:rPr>
          <w:lang w:val="ru-RU"/>
        </w:rPr>
        <w:tab/>
        <w:t>Схема измерения</w:t>
      </w:r>
    </w:p>
    <w:p w14:paraId="674E9537" w14:textId="77777777" w:rsidR="001E2F47" w:rsidRPr="001C4725" w:rsidRDefault="001E2F47" w:rsidP="001E2F47">
      <w:pPr>
        <w:rPr>
          <w:spacing w:val="-2"/>
          <w:lang w:val="ru-RU"/>
        </w:rPr>
      </w:pPr>
      <w:r w:rsidRPr="001C4725">
        <w:rPr>
          <w:spacing w:val="-2"/>
          <w:lang w:val="ru-RU"/>
        </w:rPr>
        <w:t>Для метода проверки рабочих характеристик следует использовать схему, представленную на рисунке 4.</w:t>
      </w:r>
    </w:p>
    <w:p w14:paraId="4CBF57C4" w14:textId="77777777" w:rsidR="001E2F47" w:rsidRDefault="001E2F47" w:rsidP="001E2F47">
      <w:pPr>
        <w:pStyle w:val="FigureNo"/>
        <w:rPr>
          <w:lang w:val="ru-RU"/>
        </w:rPr>
      </w:pPr>
      <w:r w:rsidRPr="001C4725">
        <w:rPr>
          <w:lang w:val="ru-RU"/>
        </w:rPr>
        <w:t>РИСУНОК 4</w:t>
      </w:r>
    </w:p>
    <w:p w14:paraId="7D71FC80" w14:textId="122B8EED" w:rsidR="009170DF" w:rsidRPr="009170DF" w:rsidRDefault="009170DF" w:rsidP="009170DF">
      <w:pPr>
        <w:pStyle w:val="Figuretitle"/>
        <w:rPr>
          <w:lang w:val="ru-RU"/>
        </w:rPr>
      </w:pPr>
      <w:r>
        <w:object w:dxaOrig="2353" w:dyaOrig="1242" w14:anchorId="5A047741">
          <v:shape id="_x0000_i1032" type="#_x0000_t75" style="width:153.15pt;height:80.75pt" o:ole="">
            <v:imagedata r:id="rId23" o:title=""/>
          </v:shape>
          <o:OLEObject Type="Embed" ProgID="CorelDraw.Graphic.17" ShapeID="_x0000_i1032" DrawAspect="Content" ObjectID="_1771744671" r:id="rId24"/>
        </w:object>
      </w:r>
    </w:p>
    <w:p w14:paraId="2B32089A" w14:textId="77777777" w:rsidR="001E2F47" w:rsidRPr="001C4725" w:rsidRDefault="001E2F47" w:rsidP="001E2F47">
      <w:pPr>
        <w:pStyle w:val="Headingb"/>
        <w:spacing w:before="360"/>
        <w:rPr>
          <w:lang w:val="ru-RU"/>
        </w:rPr>
      </w:pPr>
      <w:r w:rsidRPr="001C4725">
        <w:rPr>
          <w:lang w:val="ru-RU"/>
        </w:rPr>
        <w:t>1.3</w:t>
      </w:r>
      <w:r w:rsidRPr="001C4725">
        <w:rPr>
          <w:lang w:val="ru-RU"/>
        </w:rPr>
        <w:tab/>
        <w:t>Процедура измерения</w:t>
      </w:r>
    </w:p>
    <w:p w14:paraId="3980CB72" w14:textId="77777777" w:rsidR="001E2F47" w:rsidRPr="001C4725" w:rsidRDefault="001E2F47" w:rsidP="001E2F47">
      <w:pPr>
        <w:pStyle w:val="enumlev1"/>
        <w:rPr>
          <w:lang w:val="ru-RU"/>
        </w:rPr>
      </w:pPr>
      <w:r w:rsidRPr="001C4725">
        <w:rPr>
          <w:i/>
          <w:lang w:val="ru-RU"/>
        </w:rPr>
        <w:t>Шаг 1.</w:t>
      </w:r>
      <w:r w:rsidRPr="001C4725">
        <w:rPr>
          <w:lang w:val="ru-RU"/>
        </w:rPr>
        <w:tab/>
        <w:t>Подсоединить нагрузку 50 Ом к входу приемника радиоконтроля и настроить приемник радиоконтроля на частоту измерений.</w:t>
      </w:r>
    </w:p>
    <w:p w14:paraId="1D09A38A" w14:textId="77777777" w:rsidR="001E2F47" w:rsidRPr="001C4725" w:rsidRDefault="001E2F47" w:rsidP="001E2F47">
      <w:pPr>
        <w:pStyle w:val="enumlev1"/>
        <w:rPr>
          <w:lang w:val="ru-RU"/>
        </w:rPr>
      </w:pPr>
      <w:r w:rsidRPr="001C4725">
        <w:rPr>
          <w:i/>
          <w:lang w:val="ru-RU"/>
        </w:rPr>
        <w:t>Шаг 2.</w:t>
      </w:r>
      <w:r w:rsidRPr="001C4725">
        <w:rPr>
          <w:lang w:val="ru-RU"/>
        </w:rPr>
        <w:tab/>
        <w:t xml:space="preserve">Снять показания мощности шума </w:t>
      </w:r>
      <w:proofErr w:type="spellStart"/>
      <w:r w:rsidRPr="001C4725">
        <w:rPr>
          <w:i/>
          <w:iCs/>
          <w:lang w:val="ru-RU"/>
        </w:rPr>
        <w:t>P</w:t>
      </w:r>
      <w:r w:rsidRPr="001C4725">
        <w:rPr>
          <w:i/>
          <w:iCs/>
          <w:vertAlign w:val="subscript"/>
          <w:lang w:val="ru-RU"/>
        </w:rPr>
        <w:t>n</w:t>
      </w:r>
      <w:proofErr w:type="spellEnd"/>
      <w:r w:rsidRPr="001C4725">
        <w:rPr>
          <w:lang w:val="ru-RU"/>
        </w:rPr>
        <w:t xml:space="preserve"> (</w:t>
      </w:r>
      <w:proofErr w:type="spellStart"/>
      <w:r w:rsidRPr="001C4725">
        <w:rPr>
          <w:lang w:val="ru-RU"/>
        </w:rPr>
        <w:t>дБм</w:t>
      </w:r>
      <w:proofErr w:type="spellEnd"/>
      <w:r w:rsidRPr="001C4725">
        <w:rPr>
          <w:lang w:val="ru-RU"/>
        </w:rPr>
        <w:t>), измеренной приемником.</w:t>
      </w:r>
    </w:p>
    <w:p w14:paraId="15D3B7C8" w14:textId="7E24B5A0" w:rsidR="001E2F47" w:rsidRPr="00850539" w:rsidRDefault="001E2F47" w:rsidP="001E2F47">
      <w:pPr>
        <w:pStyle w:val="enumlev1"/>
        <w:rPr>
          <w:lang w:val="ru-RU"/>
        </w:rPr>
      </w:pPr>
      <w:r w:rsidRPr="001C4725">
        <w:rPr>
          <w:i/>
          <w:lang w:val="ru-RU"/>
        </w:rPr>
        <w:t>Шаг 3.</w:t>
      </w:r>
      <w:r w:rsidRPr="001C4725">
        <w:rPr>
          <w:lang w:val="ru-RU"/>
        </w:rPr>
        <w:tab/>
        <w:t>Применить формулу, приведенную в п</w:t>
      </w:r>
      <w:r w:rsidR="00850539">
        <w:rPr>
          <w:lang w:val="en-US"/>
        </w:rPr>
        <w:t>.</w:t>
      </w:r>
      <w:r w:rsidRPr="001C4725">
        <w:rPr>
          <w:lang w:val="ru-RU"/>
        </w:rPr>
        <w:t xml:space="preserve"> 1.1</w:t>
      </w:r>
      <w:r w:rsidR="00850539" w:rsidRPr="00850539">
        <w:rPr>
          <w:lang w:val="ru-RU"/>
        </w:rPr>
        <w:t>.</w:t>
      </w:r>
    </w:p>
    <w:p w14:paraId="763E348B" w14:textId="77777777" w:rsidR="001E2F47" w:rsidRPr="001C4725" w:rsidRDefault="001E2F47" w:rsidP="001E2F47">
      <w:pPr>
        <w:spacing w:before="720"/>
        <w:jc w:val="center"/>
        <w:rPr>
          <w:lang w:val="ru-RU"/>
        </w:rPr>
      </w:pPr>
      <w:r w:rsidRPr="001C4725">
        <w:rPr>
          <w:lang w:val="ru-RU"/>
        </w:rPr>
        <w:t>______________</w:t>
      </w:r>
    </w:p>
    <w:sectPr w:rsidR="001E2F47" w:rsidRPr="001C4725" w:rsidSect="00F064C9">
      <w:headerReference w:type="even" r:id="rId25"/>
      <w:headerReference w:type="default" r:id="rId26"/>
      <w:footerReference w:type="even" r:id="rId27"/>
      <w:footerReference w:type="default" r:id="rId28"/>
      <w:headerReference w:type="first" r:id="rId29"/>
      <w:footerReference w:type="first" r:id="rId30"/>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919ED" w14:textId="77777777" w:rsidR="001D407F" w:rsidRDefault="001D407F">
      <w:r>
        <w:separator/>
      </w:r>
    </w:p>
  </w:endnote>
  <w:endnote w:type="continuationSeparator" w:id="0">
    <w:p w14:paraId="09C39FB9" w14:textId="77777777"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Next LT Pro Regular">
    <w:altName w:val="Calibri"/>
    <w:panose1 w:val="00000000000000000000"/>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7BC0A" w14:textId="77777777" w:rsidR="009E7C05" w:rsidRDefault="009E7C05">
    <w:pPr>
      <w:pStyle w:val="Footer"/>
    </w:pPr>
    <w:r>
      <w:drawing>
        <wp:anchor distT="0" distB="0" distL="0" distR="0" simplePos="0" relativeHeight="251659264" behindDoc="0" locked="0" layoutInCell="1" allowOverlap="1" wp14:anchorId="00C6E6A8" wp14:editId="698B75D9">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15C2D" w14:textId="77777777" w:rsidR="00F10B6D" w:rsidRDefault="00F10B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5661D" w14:textId="77777777" w:rsidR="00F10B6D" w:rsidRDefault="00F10B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36FC8" w14:textId="6381ACBD" w:rsidR="00F10B6D" w:rsidRDefault="00F10B6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076AA" w14:textId="77777777" w:rsidR="00F10B6D" w:rsidRDefault="00F10B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B5AF2" w14:textId="77777777" w:rsidR="001D407F" w:rsidRDefault="001D407F">
      <w:r>
        <w:separator/>
      </w:r>
    </w:p>
  </w:footnote>
  <w:footnote w:type="continuationSeparator" w:id="0">
    <w:p w14:paraId="46F51616" w14:textId="77777777" w:rsidR="001D407F" w:rsidRDefault="001D40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BF7A1" w14:textId="77777777" w:rsidR="009E7C05" w:rsidRDefault="009E7C05">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5916"/>
    </w:tblGrid>
    <w:tr w:rsidR="009E7C05" w:rsidRPr="00A239D1" w14:paraId="744105BD" w14:textId="77777777" w:rsidTr="0019307B">
      <w:tc>
        <w:tcPr>
          <w:tcW w:w="4634" w:type="dxa"/>
          <w:vAlign w:val="center"/>
        </w:tcPr>
        <w:p w14:paraId="34AEFC88" w14:textId="77777777" w:rsidR="009E7C05" w:rsidRPr="005B0371" w:rsidRDefault="009E7C05"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381AB93C" w14:textId="77777777" w:rsidR="009E7C05" w:rsidRPr="00260B24" w:rsidRDefault="009E7C05" w:rsidP="00744F8B">
          <w:pPr>
            <w:pStyle w:val="Header"/>
            <w:jc w:val="right"/>
            <w:rPr>
              <w:rFonts w:asciiTheme="minorBidi" w:hAnsiTheme="minorBidi"/>
              <w:b/>
              <w:spacing w:val="4"/>
              <w:szCs w:val="24"/>
            </w:rPr>
          </w:pPr>
          <w:proofErr w:type="spellStart"/>
          <w:r w:rsidRPr="00736384">
            <w:rPr>
              <w:rFonts w:asciiTheme="minorBidi" w:hAnsiTheme="minorBidi"/>
              <w:b/>
              <w:spacing w:val="4"/>
              <w:szCs w:val="24"/>
            </w:rPr>
            <w:t>Международн</w:t>
          </w:r>
          <w:r>
            <w:rPr>
              <w:rFonts w:asciiTheme="minorBidi" w:hAnsiTheme="minorBidi"/>
              <w:b/>
              <w:spacing w:val="4"/>
              <w:szCs w:val="24"/>
              <w:lang w:val="ru-RU"/>
            </w:rPr>
            <w:t>ый</w:t>
          </w:r>
          <w:proofErr w:type="spellEnd"/>
          <w:r w:rsidRPr="00736384">
            <w:rPr>
              <w:rFonts w:asciiTheme="minorBidi" w:hAnsiTheme="minorBidi"/>
              <w:b/>
              <w:spacing w:val="4"/>
              <w:szCs w:val="24"/>
            </w:rPr>
            <w:t xml:space="preserve"> </w:t>
          </w:r>
          <w:proofErr w:type="spellStart"/>
          <w:r w:rsidRPr="00736384">
            <w:rPr>
              <w:rFonts w:asciiTheme="minorBidi" w:hAnsiTheme="minorBidi"/>
              <w:b/>
              <w:spacing w:val="4"/>
              <w:szCs w:val="24"/>
            </w:rPr>
            <w:t>союз</w:t>
          </w:r>
          <w:proofErr w:type="spellEnd"/>
          <w:r w:rsidRPr="00736384">
            <w:rPr>
              <w:rFonts w:asciiTheme="minorBidi" w:hAnsiTheme="minorBidi"/>
              <w:b/>
              <w:spacing w:val="4"/>
              <w:szCs w:val="24"/>
            </w:rPr>
            <w:t xml:space="preserve"> </w:t>
          </w:r>
          <w:proofErr w:type="spellStart"/>
          <w:r w:rsidRPr="00736384">
            <w:rPr>
              <w:rFonts w:asciiTheme="minorBidi" w:hAnsiTheme="minorBidi"/>
              <w:b/>
              <w:spacing w:val="4"/>
              <w:szCs w:val="24"/>
            </w:rPr>
            <w:t>электросвязи</w:t>
          </w:r>
          <w:proofErr w:type="spellEnd"/>
        </w:p>
      </w:tc>
    </w:tr>
    <w:tr w:rsidR="009E7C05" w:rsidRPr="00A239D1" w14:paraId="4C43BFF2" w14:textId="77777777" w:rsidTr="0019307B">
      <w:tc>
        <w:tcPr>
          <w:tcW w:w="4634" w:type="dxa"/>
          <w:vAlign w:val="center"/>
        </w:tcPr>
        <w:p w14:paraId="7D8626C8" w14:textId="77777777" w:rsidR="009E7C05" w:rsidRPr="00260B24" w:rsidRDefault="009E7C05" w:rsidP="00744F8B">
          <w:pPr>
            <w:pStyle w:val="Header"/>
            <w:jc w:val="left"/>
            <w:rPr>
              <w:rFonts w:asciiTheme="minorBidi" w:hAnsiTheme="minorBidi"/>
              <w:spacing w:val="4"/>
              <w:sz w:val="21"/>
              <w:szCs w:val="21"/>
            </w:rPr>
          </w:pPr>
          <w:proofErr w:type="spellStart"/>
          <w:r w:rsidRPr="00736384">
            <w:rPr>
              <w:rFonts w:asciiTheme="minorBidi" w:hAnsiTheme="minorBidi"/>
              <w:spacing w:val="4"/>
              <w:szCs w:val="24"/>
            </w:rPr>
            <w:t>Рекомендации</w:t>
          </w:r>
          <w:proofErr w:type="spellEnd"/>
        </w:p>
      </w:tc>
      <w:tc>
        <w:tcPr>
          <w:tcW w:w="5998" w:type="dxa"/>
          <w:vAlign w:val="center"/>
        </w:tcPr>
        <w:p w14:paraId="1E8AC211" w14:textId="77777777" w:rsidR="009E7C05" w:rsidRPr="00260B24" w:rsidRDefault="009E7C05" w:rsidP="00744F8B">
          <w:pPr>
            <w:pStyle w:val="Header"/>
            <w:jc w:val="right"/>
            <w:rPr>
              <w:rFonts w:asciiTheme="minorBidi" w:hAnsiTheme="minorBidi"/>
              <w:spacing w:val="4"/>
              <w:szCs w:val="24"/>
            </w:rPr>
          </w:pPr>
          <w:proofErr w:type="spellStart"/>
          <w:r w:rsidRPr="00391033">
            <w:rPr>
              <w:rFonts w:asciiTheme="minorBidi" w:hAnsiTheme="minorBidi"/>
              <w:spacing w:val="4"/>
              <w:szCs w:val="24"/>
            </w:rPr>
            <w:t>Сектор</w:t>
          </w:r>
          <w:proofErr w:type="spellEnd"/>
          <w:r w:rsidRPr="00391033">
            <w:rPr>
              <w:rFonts w:asciiTheme="minorBidi" w:hAnsiTheme="minorBidi"/>
              <w:spacing w:val="4"/>
              <w:szCs w:val="24"/>
            </w:rPr>
            <w:t xml:space="preserve"> </w:t>
          </w:r>
          <w:proofErr w:type="spellStart"/>
          <w:r w:rsidRPr="00391033">
            <w:rPr>
              <w:rFonts w:asciiTheme="minorBidi" w:hAnsiTheme="minorBidi"/>
              <w:spacing w:val="4"/>
              <w:szCs w:val="24"/>
            </w:rPr>
            <w:t>радиосвязи</w:t>
          </w:r>
          <w:proofErr w:type="spellEnd"/>
        </w:p>
      </w:tc>
    </w:tr>
  </w:tbl>
  <w:p w14:paraId="5E27827A" w14:textId="77777777" w:rsidR="009E7C05" w:rsidRDefault="009E7C05" w:rsidP="004A6FEB">
    <w:pPr>
      <w:pStyle w:val="Header"/>
    </w:pPr>
    <w:r>
      <w:rPr>
        <w:rFonts w:ascii="Arial Black" w:hAnsi="Arial Black" w:cs="Arial"/>
        <w:noProof/>
        <w:sz w:val="32"/>
        <w:szCs w:val="32"/>
      </w:rPr>
      <w:drawing>
        <wp:anchor distT="0" distB="0" distL="114300" distR="114300" simplePos="0" relativeHeight="251662336" behindDoc="0" locked="0" layoutInCell="1" allowOverlap="1" wp14:anchorId="0FD9E688" wp14:editId="356DBA26">
          <wp:simplePos x="0" y="0"/>
          <wp:positionH relativeFrom="column">
            <wp:posOffset>-271780</wp:posOffset>
          </wp:positionH>
          <wp:positionV relativeFrom="paragraph">
            <wp:posOffset>-548005</wp:posOffset>
          </wp:positionV>
          <wp:extent cx="1733550" cy="37492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37492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1660288" behindDoc="0" locked="0" layoutInCell="1" allowOverlap="1" wp14:anchorId="4D8B119E" wp14:editId="6B2FB96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D7D63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2CC55AD0" w14:textId="77777777" w:rsidR="009E7C05" w:rsidRDefault="009E7C05" w:rsidP="004A6FEB">
    <w:pPr>
      <w:pStyle w:val="Header"/>
      <w:ind w:right="360"/>
      <w:jc w:val="both"/>
    </w:pPr>
    <w:r>
      <w:rPr>
        <w:noProof/>
      </w:rPr>
      <mc:AlternateContent>
        <mc:Choice Requires="wpg">
          <w:drawing>
            <wp:anchor distT="0" distB="0" distL="114300" distR="114300" simplePos="0" relativeHeight="251661312" behindDoc="0" locked="0" layoutInCell="1" allowOverlap="1" wp14:anchorId="20E8B0E9" wp14:editId="19D7A44D">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CF715" id="docshapegroup6" o:spid="_x0000_s1026" alt="Header separator line" style="position:absolute;margin-left:0;margin-top:94.2pt;width:595.3pt;height:18.6pt;z-index:251661312;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5A3B7" w14:textId="3DCA8E4B" w:rsidR="00CB5488" w:rsidRDefault="00CB5488" w:rsidP="00020F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52125">
      <w:rPr>
        <w:rStyle w:val="PageNumber"/>
        <w:b/>
        <w:bCs/>
        <w:noProof/>
        <w:lang w:val="en-US"/>
      </w:rPr>
      <w:t>ii</w:t>
    </w:r>
    <w:r>
      <w:rPr>
        <w:rStyle w:val="PageNumber"/>
        <w:b/>
        <w:bCs/>
      </w:rPr>
      <w:fldChar w:fldCharType="end"/>
    </w:r>
    <w:r>
      <w:rPr>
        <w:lang w:val="en-US"/>
      </w:rPr>
      <w:tab/>
    </w:r>
    <w:r w:rsidR="00020FCC" w:rsidRPr="00553C5F">
      <w:rPr>
        <w:b/>
        <w:szCs w:val="22"/>
        <w:lang w:val="ru-RU"/>
      </w:rPr>
      <w:t>Рек.</w:t>
    </w:r>
    <w:r w:rsidR="00020FCC" w:rsidRPr="00553C5F">
      <w:rPr>
        <w:b/>
        <w:szCs w:val="22"/>
        <w:lang w:val="en-US"/>
      </w:rPr>
      <w:t xml:space="preserve"> </w:t>
    </w:r>
    <w:r w:rsidR="00020FCC" w:rsidRPr="00553C5F">
      <w:rPr>
        <w:b/>
        <w:szCs w:val="22"/>
        <w:lang w:val="ru-RU"/>
      </w:rPr>
      <w:t xml:space="preserve"> </w:t>
    </w:r>
    <w:r w:rsidR="00020FCC" w:rsidRPr="00553C5F">
      <w:rPr>
        <w:b/>
        <w:bCs/>
        <w:szCs w:val="22"/>
        <w:lang w:val="en-US"/>
      </w:rPr>
      <w:fldChar w:fldCharType="begin"/>
    </w:r>
    <w:r w:rsidR="00020FCC" w:rsidRPr="00553C5F">
      <w:rPr>
        <w:b/>
        <w:bCs/>
        <w:szCs w:val="22"/>
        <w:lang w:val="en-US"/>
      </w:rPr>
      <w:instrText>styleref href</w:instrText>
    </w:r>
    <w:r w:rsidR="00020FCC" w:rsidRPr="00553C5F">
      <w:rPr>
        <w:b/>
        <w:bCs/>
        <w:szCs w:val="22"/>
        <w:lang w:val="en-US"/>
      </w:rPr>
      <w:fldChar w:fldCharType="separate"/>
    </w:r>
    <w:r w:rsidR="00C965FA">
      <w:rPr>
        <w:b/>
        <w:bCs/>
        <w:noProof/>
        <w:szCs w:val="22"/>
        <w:lang w:val="en-US"/>
      </w:rPr>
      <w:t>МСЭ-R  SM.1838-1</w:t>
    </w:r>
    <w:r w:rsidR="00020FCC" w:rsidRPr="00553C5F">
      <w:rPr>
        <w:b/>
        <w:bCs/>
        <w:szCs w:val="22"/>
        <w:lang w:val="en-U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B2A3A" w14:textId="661DE16D" w:rsidR="00CB5488" w:rsidRDefault="00CB5488">
    <w:pPr>
      <w:pStyle w:val="Header"/>
    </w:pPr>
    <w:r>
      <w:tab/>
    </w:r>
    <w:r w:rsidR="000C417E">
      <w:fldChar w:fldCharType="begin"/>
    </w:r>
    <w:r w:rsidR="000C417E">
      <w:instrText xml:space="preserve"> DOCPROPERTY "Header" \* MERGEFORMAT </w:instrText>
    </w:r>
    <w:r w:rsidR="000C417E">
      <w:fldChar w:fldCharType="separate"/>
    </w:r>
    <w:r w:rsidR="00C965FA" w:rsidRPr="00C965FA">
      <w:rPr>
        <w:b/>
        <w:bCs/>
      </w:rPr>
      <w:t xml:space="preserve">Rec. </w:t>
    </w:r>
    <w:r w:rsidR="000C417E">
      <w:rPr>
        <w:b/>
        <w:bCs/>
      </w:rPr>
      <w:fldChar w:fldCharType="end"/>
    </w:r>
    <w:r>
      <w:rPr>
        <w:b/>
        <w:bCs/>
      </w:rPr>
      <w:t xml:space="preserve"> </w:t>
    </w:r>
    <w:r>
      <w:rPr>
        <w:b/>
        <w:bCs/>
      </w:rPr>
      <w:fldChar w:fldCharType="begin"/>
    </w:r>
    <w:r>
      <w:rPr>
        <w:b/>
        <w:bCs/>
      </w:rPr>
      <w:instrText>styleref href</w:instrText>
    </w:r>
    <w:r>
      <w:rPr>
        <w:b/>
        <w:bCs/>
      </w:rPr>
      <w:fldChar w:fldCharType="separate"/>
    </w:r>
    <w:r w:rsidR="00C965FA">
      <w:rPr>
        <w:b/>
        <w:bCs/>
        <w:noProof/>
      </w:rPr>
      <w:t>МСЭ-R  SM.1838-1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B5A61">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4C420" w14:textId="216D3BDC" w:rsidR="00A07082" w:rsidRDefault="00A07082" w:rsidP="00020F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0C417E">
      <w:rPr>
        <w:b/>
        <w:bCs/>
        <w:noProof/>
        <w:szCs w:val="22"/>
        <w:lang w:val="en-US"/>
      </w:rPr>
      <w:t>МСЭ-R  SM.1838-1</w:t>
    </w:r>
    <w:r w:rsidRPr="00553C5F">
      <w:rPr>
        <w:b/>
        <w:bCs/>
        <w:szCs w:val="22"/>
        <w:lang w:val="en-U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01431" w14:textId="7AB0FC65" w:rsidR="00A07082" w:rsidRDefault="00A07082">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0C417E">
      <w:rPr>
        <w:b/>
        <w:bCs/>
        <w:noProof/>
      </w:rPr>
      <w:t>МСЭ-R  SM.1838-1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2BB4B" w14:textId="05C27616" w:rsidR="006E675D" w:rsidRPr="009D71E4" w:rsidRDefault="000F09B1" w:rsidP="009D71E4">
    <w:pPr>
      <w:pStyle w:val="Header"/>
      <w:rPr>
        <w:b/>
        <w:bCs/>
      </w:rPr>
    </w:pPr>
    <w:r w:rsidRPr="009D71E4">
      <w:rPr>
        <w:b/>
        <w:bCs/>
      </w:rPr>
      <w:tab/>
    </w:r>
    <w:proofErr w:type="spellStart"/>
    <w:r w:rsidRPr="009D71E4">
      <w:rPr>
        <w:b/>
        <w:bCs/>
      </w:rPr>
      <w:t>Рек</w:t>
    </w:r>
    <w:proofErr w:type="spellEnd"/>
    <w:r w:rsidRPr="009D71E4">
      <w:rPr>
        <w:b/>
        <w:bCs/>
      </w:rPr>
      <w:t xml:space="preserve">.  </w:t>
    </w:r>
    <w:r w:rsidRPr="009D71E4">
      <w:rPr>
        <w:b/>
        <w:bCs/>
      </w:rPr>
      <w:fldChar w:fldCharType="begin"/>
    </w:r>
    <w:r w:rsidRPr="009D71E4">
      <w:rPr>
        <w:b/>
        <w:bCs/>
      </w:rPr>
      <w:instrText>styleref href</w:instrText>
    </w:r>
    <w:r w:rsidRPr="009D71E4">
      <w:rPr>
        <w:b/>
        <w:bCs/>
      </w:rPr>
      <w:fldChar w:fldCharType="separate"/>
    </w:r>
    <w:r w:rsidR="00C965FA">
      <w:rPr>
        <w:b/>
        <w:bCs/>
        <w:noProof/>
      </w:rPr>
      <w:t>МСЭ-R  SM.1838-1</w:t>
    </w:r>
    <w:r w:rsidRPr="009D71E4">
      <w:rPr>
        <w:b/>
        <w:bCs/>
      </w:rPr>
      <w:fldChar w:fldCharType="end"/>
    </w:r>
    <w:r w:rsidRPr="009D71E4">
      <w:rPr>
        <w:b/>
        <w:bCs/>
      </w:rPr>
      <w:tab/>
    </w:r>
    <w:r w:rsidRPr="009D71E4">
      <w:rPr>
        <w:rStyle w:val="PageNumber"/>
        <w:b/>
        <w:bCs/>
      </w:rPr>
      <w:fldChar w:fldCharType="begin"/>
    </w:r>
    <w:r w:rsidRPr="009D71E4">
      <w:rPr>
        <w:rStyle w:val="PageNumber"/>
        <w:b/>
        <w:bCs/>
      </w:rPr>
      <w:instrText xml:space="preserve"> PAGE </w:instrText>
    </w:r>
    <w:r w:rsidRPr="009D71E4">
      <w:rPr>
        <w:rStyle w:val="PageNumber"/>
        <w:b/>
        <w:bCs/>
      </w:rPr>
      <w:fldChar w:fldCharType="separate"/>
    </w:r>
    <w:r w:rsidR="00652125">
      <w:rPr>
        <w:rStyle w:val="PageNumber"/>
        <w:b/>
        <w:bCs/>
        <w:noProof/>
      </w:rPr>
      <w:t>1</w:t>
    </w:r>
    <w:r w:rsidRPr="009D71E4">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205147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9728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20FCC"/>
    <w:rsid w:val="00036EE3"/>
    <w:rsid w:val="00072484"/>
    <w:rsid w:val="00077E1F"/>
    <w:rsid w:val="00096612"/>
    <w:rsid w:val="00097C70"/>
    <w:rsid w:val="000B7683"/>
    <w:rsid w:val="000C417E"/>
    <w:rsid w:val="000D0677"/>
    <w:rsid w:val="000E6A6E"/>
    <w:rsid w:val="000F09B1"/>
    <w:rsid w:val="000F0C86"/>
    <w:rsid w:val="000F2C79"/>
    <w:rsid w:val="00102934"/>
    <w:rsid w:val="00127730"/>
    <w:rsid w:val="00131900"/>
    <w:rsid w:val="00135623"/>
    <w:rsid w:val="00147110"/>
    <w:rsid w:val="001511A6"/>
    <w:rsid w:val="001737CB"/>
    <w:rsid w:val="001761EB"/>
    <w:rsid w:val="00197B47"/>
    <w:rsid w:val="001B6BE1"/>
    <w:rsid w:val="001D407F"/>
    <w:rsid w:val="001D53F9"/>
    <w:rsid w:val="001E2F47"/>
    <w:rsid w:val="002058CE"/>
    <w:rsid w:val="002165F1"/>
    <w:rsid w:val="0025422D"/>
    <w:rsid w:val="00272A10"/>
    <w:rsid w:val="00276D21"/>
    <w:rsid w:val="00296D7F"/>
    <w:rsid w:val="002B3CF6"/>
    <w:rsid w:val="002C768A"/>
    <w:rsid w:val="002D76C4"/>
    <w:rsid w:val="002E2C47"/>
    <w:rsid w:val="002F5199"/>
    <w:rsid w:val="00305A41"/>
    <w:rsid w:val="003342B0"/>
    <w:rsid w:val="00356B5D"/>
    <w:rsid w:val="0036003A"/>
    <w:rsid w:val="003646F2"/>
    <w:rsid w:val="003A38D7"/>
    <w:rsid w:val="003C38BA"/>
    <w:rsid w:val="00420DFD"/>
    <w:rsid w:val="00424855"/>
    <w:rsid w:val="00437A76"/>
    <w:rsid w:val="00457F7F"/>
    <w:rsid w:val="00470E28"/>
    <w:rsid w:val="00477D27"/>
    <w:rsid w:val="00484A27"/>
    <w:rsid w:val="004934C5"/>
    <w:rsid w:val="004A517F"/>
    <w:rsid w:val="004B5A61"/>
    <w:rsid w:val="004E05E5"/>
    <w:rsid w:val="004E1938"/>
    <w:rsid w:val="00556548"/>
    <w:rsid w:val="00571788"/>
    <w:rsid w:val="005728F1"/>
    <w:rsid w:val="00581A6A"/>
    <w:rsid w:val="00586EF8"/>
    <w:rsid w:val="005A127F"/>
    <w:rsid w:val="005B49AB"/>
    <w:rsid w:val="005B50E7"/>
    <w:rsid w:val="005E7B4F"/>
    <w:rsid w:val="00601882"/>
    <w:rsid w:val="00607D68"/>
    <w:rsid w:val="006114CA"/>
    <w:rsid w:val="00612665"/>
    <w:rsid w:val="00613212"/>
    <w:rsid w:val="006149B1"/>
    <w:rsid w:val="00652125"/>
    <w:rsid w:val="00680D2B"/>
    <w:rsid w:val="00681B32"/>
    <w:rsid w:val="006B1D2B"/>
    <w:rsid w:val="006B3748"/>
    <w:rsid w:val="006E1131"/>
    <w:rsid w:val="006E2037"/>
    <w:rsid w:val="006E6199"/>
    <w:rsid w:val="006E675D"/>
    <w:rsid w:val="007112AB"/>
    <w:rsid w:val="00712870"/>
    <w:rsid w:val="00743D85"/>
    <w:rsid w:val="00753CF4"/>
    <w:rsid w:val="007565CC"/>
    <w:rsid w:val="00763B9A"/>
    <w:rsid w:val="007645E8"/>
    <w:rsid w:val="00796BFE"/>
    <w:rsid w:val="007A6AA8"/>
    <w:rsid w:val="007C7BA6"/>
    <w:rsid w:val="007D056D"/>
    <w:rsid w:val="007D45C4"/>
    <w:rsid w:val="007E0EA5"/>
    <w:rsid w:val="00801994"/>
    <w:rsid w:val="008310C9"/>
    <w:rsid w:val="00850539"/>
    <w:rsid w:val="00852A54"/>
    <w:rsid w:val="00853CC5"/>
    <w:rsid w:val="00855078"/>
    <w:rsid w:val="00870848"/>
    <w:rsid w:val="008C7848"/>
    <w:rsid w:val="008E79DF"/>
    <w:rsid w:val="00906589"/>
    <w:rsid w:val="00906AD6"/>
    <w:rsid w:val="009170DF"/>
    <w:rsid w:val="00917AF2"/>
    <w:rsid w:val="0092418A"/>
    <w:rsid w:val="00934ED7"/>
    <w:rsid w:val="009543C3"/>
    <w:rsid w:val="00966E1B"/>
    <w:rsid w:val="0097036E"/>
    <w:rsid w:val="0098568D"/>
    <w:rsid w:val="009947C0"/>
    <w:rsid w:val="009A1747"/>
    <w:rsid w:val="009D71E4"/>
    <w:rsid w:val="009E3058"/>
    <w:rsid w:val="009E7C05"/>
    <w:rsid w:val="009F2D2C"/>
    <w:rsid w:val="00A07082"/>
    <w:rsid w:val="00A25DEC"/>
    <w:rsid w:val="00A31928"/>
    <w:rsid w:val="00A62A14"/>
    <w:rsid w:val="00A6617B"/>
    <w:rsid w:val="00A71EEC"/>
    <w:rsid w:val="00A71FE5"/>
    <w:rsid w:val="00A971A1"/>
    <w:rsid w:val="00AA3AD8"/>
    <w:rsid w:val="00AA4613"/>
    <w:rsid w:val="00AB0DC8"/>
    <w:rsid w:val="00AC735B"/>
    <w:rsid w:val="00AF302B"/>
    <w:rsid w:val="00B033C8"/>
    <w:rsid w:val="00B0368C"/>
    <w:rsid w:val="00B26EF5"/>
    <w:rsid w:val="00B33425"/>
    <w:rsid w:val="00B44E24"/>
    <w:rsid w:val="00B54ECC"/>
    <w:rsid w:val="00B714F3"/>
    <w:rsid w:val="00B87B6B"/>
    <w:rsid w:val="00BB283C"/>
    <w:rsid w:val="00BC5D77"/>
    <w:rsid w:val="00BF0366"/>
    <w:rsid w:val="00BF487A"/>
    <w:rsid w:val="00C46BD9"/>
    <w:rsid w:val="00C55258"/>
    <w:rsid w:val="00C73560"/>
    <w:rsid w:val="00C904F9"/>
    <w:rsid w:val="00C965FA"/>
    <w:rsid w:val="00CA7519"/>
    <w:rsid w:val="00CB0F14"/>
    <w:rsid w:val="00CB5488"/>
    <w:rsid w:val="00CD659B"/>
    <w:rsid w:val="00CE0A43"/>
    <w:rsid w:val="00CF1B85"/>
    <w:rsid w:val="00D10006"/>
    <w:rsid w:val="00D40303"/>
    <w:rsid w:val="00D54BEC"/>
    <w:rsid w:val="00D83556"/>
    <w:rsid w:val="00DE7C74"/>
    <w:rsid w:val="00DF4176"/>
    <w:rsid w:val="00DF48BB"/>
    <w:rsid w:val="00E17240"/>
    <w:rsid w:val="00E74595"/>
    <w:rsid w:val="00EB7C57"/>
    <w:rsid w:val="00ED2695"/>
    <w:rsid w:val="00ED5D31"/>
    <w:rsid w:val="00EF7326"/>
    <w:rsid w:val="00F02898"/>
    <w:rsid w:val="00F074C2"/>
    <w:rsid w:val="00F10B6D"/>
    <w:rsid w:val="00F30C9B"/>
    <w:rsid w:val="00F354B1"/>
    <w:rsid w:val="00F36C9D"/>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281">
      <o:colormru v:ext="edit" colors="#d62a47"/>
      <o:colormenu v:ext="edit" strokecolor="#d62a47"/>
    </o:shapedefaults>
    <o:shapelayout v:ext="edit">
      <o:idmap v:ext="edit" data="1"/>
    </o:shapelayout>
  </w:shapeDefaults>
  <w:decimalSymbol w:val="."/>
  <w:listSeparator w:val=","/>
  <w14:docId w14:val="5EC59D31"/>
  <w15:docId w15:val="{2357FB50-BD2F-4DB5-AED4-2DD1D6313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53F9"/>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5A127F"/>
    <w:pPr>
      <w:keepNext/>
      <w:keepLines/>
      <w:spacing w:before="480"/>
      <w:ind w:left="794" w:hanging="794"/>
      <w:outlineLvl w:val="0"/>
    </w:pPr>
    <w:rPr>
      <w:b/>
    </w:rPr>
  </w:style>
  <w:style w:type="paragraph" w:styleId="Heading2">
    <w:name w:val="heading 2"/>
    <w:basedOn w:val="Heading1"/>
    <w:next w:val="Normal"/>
    <w:link w:val="Heading2Char"/>
    <w:qFormat/>
    <w:rsid w:val="005A127F"/>
    <w:pPr>
      <w:spacing w:before="320"/>
      <w:outlineLvl w:val="1"/>
    </w:pPr>
  </w:style>
  <w:style w:type="paragraph" w:styleId="Heading3">
    <w:name w:val="heading 3"/>
    <w:basedOn w:val="Heading1"/>
    <w:next w:val="Normal"/>
    <w:qFormat/>
    <w:rsid w:val="005A127F"/>
    <w:pPr>
      <w:spacing w:before="200"/>
      <w:outlineLvl w:val="2"/>
    </w:pPr>
  </w:style>
  <w:style w:type="paragraph" w:styleId="Heading4">
    <w:name w:val="heading 4"/>
    <w:basedOn w:val="Heading3"/>
    <w:next w:val="Normal"/>
    <w:qFormat/>
    <w:rsid w:val="005A127F"/>
    <w:pPr>
      <w:tabs>
        <w:tab w:val="clear" w:pos="794"/>
        <w:tab w:val="left" w:pos="992"/>
      </w:tabs>
      <w:ind w:left="992" w:hanging="992"/>
      <w:outlineLvl w:val="3"/>
    </w:pPr>
  </w:style>
  <w:style w:type="paragraph" w:styleId="Heading5">
    <w:name w:val="heading 5"/>
    <w:basedOn w:val="Heading4"/>
    <w:next w:val="Normal"/>
    <w:qFormat/>
    <w:rsid w:val="005A127F"/>
    <w:pPr>
      <w:outlineLvl w:val="4"/>
    </w:pPr>
  </w:style>
  <w:style w:type="paragraph" w:styleId="Heading6">
    <w:name w:val="heading 6"/>
    <w:basedOn w:val="Heading4"/>
    <w:next w:val="Normal"/>
    <w:qFormat/>
    <w:rsid w:val="005A127F"/>
    <w:pPr>
      <w:tabs>
        <w:tab w:val="clear" w:pos="992"/>
        <w:tab w:val="clear" w:pos="1191"/>
      </w:tabs>
      <w:ind w:left="1588" w:hanging="1588"/>
      <w:outlineLvl w:val="5"/>
    </w:pPr>
  </w:style>
  <w:style w:type="paragraph" w:styleId="Heading7">
    <w:name w:val="heading 7"/>
    <w:basedOn w:val="Heading6"/>
    <w:next w:val="Normal"/>
    <w:qFormat/>
    <w:rsid w:val="005A127F"/>
    <w:pPr>
      <w:outlineLvl w:val="6"/>
    </w:pPr>
  </w:style>
  <w:style w:type="paragraph" w:styleId="Heading8">
    <w:name w:val="heading 8"/>
    <w:basedOn w:val="Heading6"/>
    <w:next w:val="Normal"/>
    <w:qFormat/>
    <w:rsid w:val="005A127F"/>
    <w:pPr>
      <w:outlineLvl w:val="7"/>
    </w:pPr>
  </w:style>
  <w:style w:type="paragraph" w:styleId="Heading9">
    <w:name w:val="heading 9"/>
    <w:basedOn w:val="Heading6"/>
    <w:next w:val="Normal"/>
    <w:qFormat/>
    <w:rsid w:val="005A127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A127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5A127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5A127F"/>
  </w:style>
  <w:style w:type="paragraph" w:customStyle="1" w:styleId="Headingb">
    <w:name w:val="Heading_b"/>
    <w:basedOn w:val="Heading3"/>
    <w:next w:val="Normal"/>
    <w:link w:val="HeadingbChar"/>
    <w:qFormat/>
    <w:rsid w:val="005A127F"/>
    <w:pPr>
      <w:spacing w:before="160"/>
      <w:ind w:left="0" w:firstLine="0"/>
      <w:outlineLvl w:val="9"/>
    </w:pPr>
  </w:style>
  <w:style w:type="paragraph" w:customStyle="1" w:styleId="Headingi">
    <w:name w:val="Heading_i"/>
    <w:basedOn w:val="Heading3"/>
    <w:next w:val="Normal"/>
    <w:rsid w:val="005A127F"/>
    <w:pPr>
      <w:spacing w:before="160"/>
      <w:ind w:left="0" w:firstLine="0"/>
    </w:pPr>
    <w:rPr>
      <w:b w:val="0"/>
      <w:i/>
    </w:rPr>
  </w:style>
  <w:style w:type="character" w:customStyle="1" w:styleId="href">
    <w:name w:val="href"/>
    <w:basedOn w:val="DefaultParagraphFont"/>
    <w:rsid w:val="005A127F"/>
  </w:style>
  <w:style w:type="paragraph" w:customStyle="1" w:styleId="AnnexNoTitle">
    <w:name w:val="Annex_NoTitle"/>
    <w:basedOn w:val="Heading1"/>
    <w:next w:val="Normalaftertitle"/>
    <w:link w:val="AnnexNoTitleChar"/>
    <w:rsid w:val="002E2C47"/>
    <w:pPr>
      <w:spacing w:after="80"/>
      <w:ind w:left="0" w:firstLine="0"/>
      <w:jc w:val="center"/>
    </w:pPr>
    <w:rPr>
      <w:sz w:val="26"/>
    </w:rPr>
  </w:style>
  <w:style w:type="paragraph" w:customStyle="1" w:styleId="Normalaftertitle">
    <w:name w:val="Normal_after_title"/>
    <w:basedOn w:val="Normal"/>
    <w:next w:val="Normal"/>
    <w:rsid w:val="005A127F"/>
    <w:pPr>
      <w:spacing w:before="320"/>
    </w:pPr>
  </w:style>
  <w:style w:type="paragraph" w:customStyle="1" w:styleId="enumlev2">
    <w:name w:val="enumlev2"/>
    <w:basedOn w:val="enumlev1"/>
    <w:rsid w:val="005A127F"/>
    <w:pPr>
      <w:ind w:left="1191" w:hanging="397"/>
    </w:pPr>
  </w:style>
  <w:style w:type="paragraph" w:customStyle="1" w:styleId="enumlev1">
    <w:name w:val="enumlev1"/>
    <w:basedOn w:val="Normal"/>
    <w:link w:val="enumlev1Char"/>
    <w:rsid w:val="005A127F"/>
    <w:pPr>
      <w:spacing w:before="80"/>
      <w:ind w:left="794" w:hanging="794"/>
    </w:pPr>
  </w:style>
  <w:style w:type="paragraph" w:customStyle="1" w:styleId="enumlev3">
    <w:name w:val="enumlev3"/>
    <w:basedOn w:val="enumlev2"/>
    <w:rsid w:val="005A127F"/>
    <w:pPr>
      <w:ind w:left="1588"/>
    </w:pPr>
  </w:style>
  <w:style w:type="paragraph" w:customStyle="1" w:styleId="Note">
    <w:name w:val="Note"/>
    <w:basedOn w:val="Normal"/>
    <w:rsid w:val="008E79D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0F09B1"/>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0F09B1"/>
    <w:pPr>
      <w:keepNext/>
      <w:keepLines/>
      <w:spacing w:before="240"/>
      <w:jc w:val="center"/>
    </w:pPr>
    <w:rPr>
      <w:b/>
      <w:sz w:val="26"/>
    </w:rPr>
  </w:style>
  <w:style w:type="paragraph" w:customStyle="1" w:styleId="Recref">
    <w:name w:val="Rec_ref"/>
    <w:basedOn w:val="Normal"/>
    <w:next w:val="Recdate"/>
    <w:rsid w:val="005A127F"/>
    <w:pPr>
      <w:jc w:val="center"/>
    </w:pPr>
  </w:style>
  <w:style w:type="paragraph" w:customStyle="1" w:styleId="Recdate">
    <w:name w:val="Rec_date"/>
    <w:basedOn w:val="Recref"/>
    <w:next w:val="Normalaftertitle"/>
    <w:rsid w:val="005A127F"/>
    <w:pPr>
      <w:jc w:val="right"/>
    </w:pPr>
  </w:style>
  <w:style w:type="paragraph" w:customStyle="1" w:styleId="HeadingSum">
    <w:name w:val="Heading_Sum"/>
    <w:basedOn w:val="Headingb"/>
    <w:next w:val="Normal"/>
    <w:rsid w:val="005A127F"/>
    <w:pPr>
      <w:spacing w:before="240"/>
    </w:pPr>
    <w:rPr>
      <w:lang w:val="es-ES_tradnl"/>
    </w:rPr>
  </w:style>
  <w:style w:type="paragraph" w:customStyle="1" w:styleId="AppendixNoTitle">
    <w:name w:val="Appendix_NoTitle"/>
    <w:basedOn w:val="AnnexNoTitle"/>
    <w:next w:val="Normal"/>
    <w:rsid w:val="005A127F"/>
  </w:style>
  <w:style w:type="paragraph" w:customStyle="1" w:styleId="Tablefin">
    <w:name w:val="Table_fin"/>
    <w:basedOn w:val="Normal"/>
    <w:next w:val="Normal"/>
    <w:rsid w:val="005A127F"/>
    <w:pPr>
      <w:spacing w:before="0"/>
    </w:pPr>
    <w:rPr>
      <w:sz w:val="20"/>
      <w:lang w:val="en-GB"/>
    </w:rPr>
  </w:style>
  <w:style w:type="paragraph" w:customStyle="1" w:styleId="Tablehead">
    <w:name w:val="Table_head"/>
    <w:basedOn w:val="Normal"/>
    <w:next w:val="Normal"/>
    <w:rsid w:val="000F09B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0F09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5A127F"/>
    <w:pPr>
      <w:keepNext/>
      <w:spacing w:before="360" w:after="120"/>
      <w:jc w:val="center"/>
    </w:pPr>
  </w:style>
  <w:style w:type="paragraph" w:customStyle="1" w:styleId="Tabletext">
    <w:name w:val="Table_text"/>
    <w:basedOn w:val="Normal"/>
    <w:rsid w:val="000F09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5A127F"/>
    <w:pPr>
      <w:tabs>
        <w:tab w:val="clear" w:pos="1191"/>
        <w:tab w:val="clear" w:pos="1588"/>
        <w:tab w:val="clear" w:pos="1985"/>
        <w:tab w:val="center" w:pos="4820"/>
        <w:tab w:val="right" w:pos="9639"/>
      </w:tabs>
    </w:pPr>
  </w:style>
  <w:style w:type="paragraph" w:customStyle="1" w:styleId="Equationlegend">
    <w:name w:val="Equation_legend"/>
    <w:basedOn w:val="NormalIndent"/>
    <w:rsid w:val="005A12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A127F"/>
    <w:pPr>
      <w:ind w:left="794"/>
    </w:pPr>
  </w:style>
  <w:style w:type="paragraph" w:customStyle="1" w:styleId="Figurelegend">
    <w:name w:val="Figure_legend"/>
    <w:basedOn w:val="Normal"/>
    <w:rsid w:val="005A12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A127F"/>
    <w:pPr>
      <w:keepNext/>
      <w:keepLines/>
      <w:spacing w:before="480" w:after="80"/>
      <w:jc w:val="center"/>
    </w:pPr>
    <w:rPr>
      <w:caps/>
      <w:sz w:val="18"/>
    </w:rPr>
  </w:style>
  <w:style w:type="paragraph" w:customStyle="1" w:styleId="Figuretitle">
    <w:name w:val="Figure_title"/>
    <w:basedOn w:val="Normal"/>
    <w:next w:val="Figure"/>
    <w:rsid w:val="005A127F"/>
    <w:pPr>
      <w:keepNext/>
      <w:spacing w:before="0" w:after="120"/>
      <w:jc w:val="center"/>
    </w:pPr>
    <w:rPr>
      <w:rFonts w:ascii="Times New Roman Bold" w:hAnsi="Times New Roman Bold"/>
      <w:b/>
      <w:sz w:val="18"/>
    </w:rPr>
  </w:style>
  <w:style w:type="paragraph" w:customStyle="1" w:styleId="Figure">
    <w:name w:val="Figure"/>
    <w:basedOn w:val="FigureNo"/>
    <w:next w:val="Normal"/>
    <w:rsid w:val="005A127F"/>
    <w:pPr>
      <w:keepNext w:val="0"/>
      <w:spacing w:before="0" w:after="240"/>
    </w:pPr>
  </w:style>
  <w:style w:type="paragraph" w:customStyle="1" w:styleId="tocpart">
    <w:name w:val="tocpart"/>
    <w:basedOn w:val="Normal"/>
    <w:rsid w:val="005A12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F09B1"/>
    <w:pPr>
      <w:keepNext/>
      <w:keepLines/>
      <w:spacing w:before="480"/>
      <w:jc w:val="center"/>
    </w:pPr>
    <w:rPr>
      <w:sz w:val="26"/>
    </w:rPr>
  </w:style>
  <w:style w:type="paragraph" w:customStyle="1" w:styleId="Arttitle">
    <w:name w:val="Art_title"/>
    <w:basedOn w:val="Normal"/>
    <w:next w:val="Normalaftertitle"/>
    <w:rsid w:val="000F09B1"/>
    <w:pPr>
      <w:keepNext/>
      <w:keepLines/>
      <w:spacing w:before="240"/>
      <w:jc w:val="center"/>
    </w:pPr>
    <w:rPr>
      <w:b/>
      <w:sz w:val="26"/>
    </w:rPr>
  </w:style>
  <w:style w:type="paragraph" w:customStyle="1" w:styleId="Blanc">
    <w:name w:val="Blanc"/>
    <w:basedOn w:val="Normal"/>
    <w:next w:val="Tabletext"/>
    <w:rsid w:val="005A127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A12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5A127F"/>
    <w:pPr>
      <w:keepNext/>
      <w:keepLines/>
      <w:spacing w:before="160"/>
      <w:ind w:left="794"/>
    </w:pPr>
    <w:rPr>
      <w:i/>
    </w:rPr>
  </w:style>
  <w:style w:type="paragraph" w:customStyle="1" w:styleId="ChapNo">
    <w:name w:val="Chap_No"/>
    <w:basedOn w:val="ArtNo"/>
    <w:next w:val="Chaptitle"/>
    <w:rsid w:val="000F09B1"/>
    <w:rPr>
      <w:b/>
    </w:rPr>
  </w:style>
  <w:style w:type="paragraph" w:customStyle="1" w:styleId="Chaptitle">
    <w:name w:val="Chap_title"/>
    <w:basedOn w:val="Arttitle"/>
    <w:next w:val="Normalaftertitle"/>
    <w:rsid w:val="005A127F"/>
  </w:style>
  <w:style w:type="character" w:styleId="FootnoteReference">
    <w:name w:val="footnote reference"/>
    <w:basedOn w:val="DefaultParagraphFont"/>
    <w:semiHidden/>
    <w:rsid w:val="001D53F9"/>
    <w:rPr>
      <w:position w:val="6"/>
      <w:sz w:val="16"/>
    </w:rPr>
  </w:style>
  <w:style w:type="paragraph" w:styleId="FootnoteText">
    <w:name w:val="footnote text"/>
    <w:basedOn w:val="Normal"/>
    <w:semiHidden/>
    <w:rsid w:val="001D53F9"/>
    <w:pPr>
      <w:keepLines/>
      <w:tabs>
        <w:tab w:val="left" w:pos="284"/>
      </w:tabs>
      <w:spacing w:before="60"/>
      <w:ind w:left="284" w:hanging="284"/>
    </w:pPr>
    <w:rPr>
      <w:sz w:val="20"/>
    </w:rPr>
  </w:style>
  <w:style w:type="paragraph" w:styleId="Index1">
    <w:name w:val="index 1"/>
    <w:basedOn w:val="Normal"/>
    <w:next w:val="Normal"/>
    <w:semiHidden/>
    <w:rsid w:val="005A127F"/>
  </w:style>
  <w:style w:type="paragraph" w:styleId="Index2">
    <w:name w:val="index 2"/>
    <w:basedOn w:val="Normal"/>
    <w:next w:val="Normal"/>
    <w:semiHidden/>
    <w:rsid w:val="005A127F"/>
    <w:pPr>
      <w:ind w:left="283"/>
    </w:pPr>
  </w:style>
  <w:style w:type="paragraph" w:styleId="Index3">
    <w:name w:val="index 3"/>
    <w:basedOn w:val="Normal"/>
    <w:next w:val="Normal"/>
    <w:semiHidden/>
    <w:rsid w:val="005A127F"/>
    <w:pPr>
      <w:ind w:left="566"/>
    </w:pPr>
  </w:style>
  <w:style w:type="paragraph" w:styleId="IndexHeading">
    <w:name w:val="index heading"/>
    <w:basedOn w:val="Normal"/>
    <w:next w:val="Index1"/>
    <w:semiHidden/>
    <w:rsid w:val="005A127F"/>
  </w:style>
  <w:style w:type="paragraph" w:customStyle="1" w:styleId="Line">
    <w:name w:val="Line"/>
    <w:basedOn w:val="Normal"/>
    <w:next w:val="Normal"/>
    <w:rsid w:val="005A127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A12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A127F"/>
  </w:style>
  <w:style w:type="paragraph" w:customStyle="1" w:styleId="Partref">
    <w:name w:val="Part_ref"/>
    <w:basedOn w:val="Normal"/>
    <w:next w:val="Normal"/>
    <w:rsid w:val="005A127F"/>
    <w:pPr>
      <w:keepNext/>
      <w:keepLines/>
      <w:spacing w:after="280"/>
      <w:jc w:val="center"/>
    </w:pPr>
  </w:style>
  <w:style w:type="paragraph" w:customStyle="1" w:styleId="Parttitle">
    <w:name w:val="Part_title"/>
    <w:basedOn w:val="Normal"/>
    <w:next w:val="Normalaftertitle"/>
    <w:rsid w:val="000F09B1"/>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5A127F"/>
  </w:style>
  <w:style w:type="paragraph" w:customStyle="1" w:styleId="QuestionNo">
    <w:name w:val="Question_No"/>
    <w:basedOn w:val="RecNo"/>
    <w:next w:val="Normal"/>
    <w:rsid w:val="000F09B1"/>
  </w:style>
  <w:style w:type="paragraph" w:customStyle="1" w:styleId="Questionref">
    <w:name w:val="Question_ref"/>
    <w:basedOn w:val="Recref"/>
    <w:next w:val="Questiondate"/>
    <w:rsid w:val="005A127F"/>
  </w:style>
  <w:style w:type="paragraph" w:customStyle="1" w:styleId="Questiontitle">
    <w:name w:val="Question_title"/>
    <w:basedOn w:val="Normal"/>
    <w:next w:val="Questionref"/>
    <w:rsid w:val="005A127F"/>
  </w:style>
  <w:style w:type="paragraph" w:customStyle="1" w:styleId="Reftext">
    <w:name w:val="Ref_text"/>
    <w:basedOn w:val="Normal"/>
    <w:rsid w:val="005A127F"/>
    <w:pPr>
      <w:ind w:left="794" w:hanging="794"/>
    </w:pPr>
  </w:style>
  <w:style w:type="paragraph" w:customStyle="1" w:styleId="Reftitle">
    <w:name w:val="Ref_title"/>
    <w:basedOn w:val="Normal"/>
    <w:next w:val="Reftext"/>
    <w:rsid w:val="000F09B1"/>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5A127F"/>
  </w:style>
  <w:style w:type="paragraph" w:customStyle="1" w:styleId="RepNo">
    <w:name w:val="Rep_No"/>
    <w:basedOn w:val="RecNo"/>
    <w:next w:val="Reptitle"/>
    <w:rsid w:val="000F09B1"/>
  </w:style>
  <w:style w:type="paragraph" w:customStyle="1" w:styleId="Reptitle">
    <w:name w:val="Rep_title"/>
    <w:basedOn w:val="Rectitle"/>
    <w:next w:val="Repref"/>
    <w:rsid w:val="000F09B1"/>
  </w:style>
  <w:style w:type="paragraph" w:customStyle="1" w:styleId="Repref">
    <w:name w:val="Rep_ref"/>
    <w:basedOn w:val="Recref"/>
    <w:next w:val="Repdate"/>
    <w:rsid w:val="005A127F"/>
  </w:style>
  <w:style w:type="paragraph" w:customStyle="1" w:styleId="Resdate">
    <w:name w:val="Res_date"/>
    <w:basedOn w:val="Recdate"/>
    <w:next w:val="Normalaftertitle"/>
    <w:rsid w:val="005A127F"/>
  </w:style>
  <w:style w:type="paragraph" w:customStyle="1" w:styleId="ResNo">
    <w:name w:val="Res_No"/>
    <w:basedOn w:val="RecNo"/>
    <w:next w:val="Restitle"/>
    <w:rsid w:val="000F09B1"/>
  </w:style>
  <w:style w:type="paragraph" w:customStyle="1" w:styleId="Restitle">
    <w:name w:val="Res_title"/>
    <w:basedOn w:val="Normal"/>
    <w:next w:val="Resref"/>
    <w:rsid w:val="000F09B1"/>
    <w:pPr>
      <w:spacing w:before="240"/>
      <w:jc w:val="center"/>
    </w:pPr>
    <w:rPr>
      <w:b/>
      <w:sz w:val="26"/>
    </w:rPr>
  </w:style>
  <w:style w:type="paragraph" w:customStyle="1" w:styleId="Resref">
    <w:name w:val="Res_ref"/>
    <w:basedOn w:val="Recref"/>
    <w:next w:val="Resdate"/>
    <w:rsid w:val="005A127F"/>
  </w:style>
  <w:style w:type="paragraph" w:customStyle="1" w:styleId="SectionNo">
    <w:name w:val="Section_No"/>
    <w:basedOn w:val="Normal"/>
    <w:next w:val="Normal"/>
    <w:rsid w:val="005A127F"/>
  </w:style>
  <w:style w:type="paragraph" w:customStyle="1" w:styleId="Sectiontitle">
    <w:name w:val="Section_title"/>
    <w:basedOn w:val="Normal"/>
    <w:next w:val="Normalaftertitle"/>
    <w:rsid w:val="000F09B1"/>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5A127F"/>
    <w:pPr>
      <w:tabs>
        <w:tab w:val="clear" w:pos="794"/>
        <w:tab w:val="clear" w:pos="1191"/>
        <w:tab w:val="clear" w:pos="1588"/>
        <w:tab w:val="clear" w:pos="1985"/>
        <w:tab w:val="right" w:pos="9611"/>
      </w:tabs>
    </w:pPr>
    <w:rPr>
      <w:i/>
    </w:rPr>
  </w:style>
  <w:style w:type="paragraph" w:styleId="TOC1">
    <w:name w:val="toc 1"/>
    <w:basedOn w:val="Normal"/>
    <w:semiHidden/>
    <w:rsid w:val="005A12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5A127F"/>
    <w:pPr>
      <w:tabs>
        <w:tab w:val="clear" w:pos="567"/>
        <w:tab w:val="left" w:pos="1276"/>
      </w:tabs>
      <w:spacing w:before="160"/>
      <w:ind w:left="1276" w:hanging="709"/>
    </w:pPr>
  </w:style>
  <w:style w:type="paragraph" w:styleId="TOC3">
    <w:name w:val="toc 3"/>
    <w:basedOn w:val="TOC2"/>
    <w:semiHidden/>
    <w:rsid w:val="005A127F"/>
    <w:pPr>
      <w:tabs>
        <w:tab w:val="clear" w:pos="1276"/>
        <w:tab w:val="left" w:pos="2155"/>
      </w:tabs>
      <w:ind w:left="2155" w:hanging="879"/>
    </w:pPr>
  </w:style>
  <w:style w:type="paragraph" w:styleId="TOC4">
    <w:name w:val="toc 4"/>
    <w:basedOn w:val="TOC3"/>
    <w:semiHidden/>
    <w:rsid w:val="005A127F"/>
    <w:pPr>
      <w:tabs>
        <w:tab w:val="left" w:pos="3261"/>
      </w:tabs>
      <w:spacing w:before="80"/>
      <w:ind w:left="3261" w:hanging="993"/>
    </w:pPr>
  </w:style>
  <w:style w:type="paragraph" w:styleId="TOC5">
    <w:name w:val="toc 5"/>
    <w:basedOn w:val="TOC4"/>
    <w:semiHidden/>
    <w:rsid w:val="005A127F"/>
  </w:style>
  <w:style w:type="paragraph" w:styleId="TOC6">
    <w:name w:val="toc 6"/>
    <w:basedOn w:val="TOC4"/>
    <w:semiHidden/>
    <w:rsid w:val="005A127F"/>
  </w:style>
  <w:style w:type="paragraph" w:styleId="TOC7">
    <w:name w:val="toc 7"/>
    <w:basedOn w:val="TOC4"/>
    <w:semiHidden/>
    <w:rsid w:val="005A127F"/>
  </w:style>
  <w:style w:type="paragraph" w:styleId="TOC8">
    <w:name w:val="toc 8"/>
    <w:basedOn w:val="TOC4"/>
    <w:semiHidden/>
    <w:rsid w:val="005A127F"/>
  </w:style>
  <w:style w:type="paragraph" w:customStyle="1" w:styleId="Annexref">
    <w:name w:val="Annex_ref"/>
    <w:basedOn w:val="Normal"/>
    <w:next w:val="Normalaftertitle"/>
    <w:rsid w:val="005A127F"/>
    <w:pPr>
      <w:keepNext/>
      <w:keepLines/>
      <w:spacing w:after="280"/>
      <w:jc w:val="center"/>
    </w:pPr>
  </w:style>
  <w:style w:type="paragraph" w:customStyle="1" w:styleId="Appendixref">
    <w:name w:val="Appendix_ref"/>
    <w:basedOn w:val="Annexref"/>
    <w:next w:val="Normalaftertitle"/>
    <w:rsid w:val="005A127F"/>
  </w:style>
  <w:style w:type="paragraph" w:customStyle="1" w:styleId="Tabletitle">
    <w:name w:val="Table_title"/>
    <w:basedOn w:val="Normal"/>
    <w:next w:val="Tablehead"/>
    <w:rsid w:val="005A127F"/>
    <w:pPr>
      <w:keepNext/>
      <w:spacing w:before="0" w:after="120"/>
      <w:jc w:val="center"/>
    </w:pPr>
    <w:rPr>
      <w:b/>
    </w:rPr>
  </w:style>
  <w:style w:type="paragraph" w:customStyle="1" w:styleId="Summary">
    <w:name w:val="Summary"/>
    <w:basedOn w:val="Normal"/>
    <w:next w:val="Normalaftertitle"/>
    <w:rsid w:val="005A127F"/>
    <w:pPr>
      <w:spacing w:after="480"/>
    </w:pPr>
    <w:rPr>
      <w:lang w:val="es-ES_tradnl"/>
    </w:rPr>
  </w:style>
  <w:style w:type="character" w:styleId="Hyperlink">
    <w:name w:val="Hyperlink"/>
    <w:basedOn w:val="DefaultParagraphFont"/>
    <w:rsid w:val="00934ED7"/>
    <w:rPr>
      <w:color w:val="0000FF"/>
      <w:u w:val="single"/>
    </w:rPr>
  </w:style>
  <w:style w:type="character" w:customStyle="1" w:styleId="HeaderChar">
    <w:name w:val="Header Char"/>
    <w:basedOn w:val="DefaultParagraphFont"/>
    <w:link w:val="Header"/>
    <w:uiPriority w:val="99"/>
    <w:rsid w:val="00852A54"/>
    <w:rPr>
      <w:sz w:val="24"/>
      <w:lang w:val="fr-FR" w:eastAsia="en-US"/>
    </w:rPr>
  </w:style>
  <w:style w:type="paragraph" w:customStyle="1" w:styleId="TableLegendNote">
    <w:name w:val="Table_Legend_Note"/>
    <w:basedOn w:val="Tablelegend"/>
    <w:next w:val="Tablelegend"/>
    <w:rsid w:val="00097C70"/>
    <w:pPr>
      <w:ind w:left="-85" w:firstLine="0"/>
    </w:pPr>
    <w:rPr>
      <w:lang w:val="en-US"/>
    </w:rPr>
  </w:style>
  <w:style w:type="table" w:styleId="TableGrid">
    <w:name w:val="Table Grid"/>
    <w:basedOn w:val="TableNormal"/>
    <w:uiPriority w:val="39"/>
    <w:rsid w:val="009E7C0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Number">
    <w:name w:val="Cover Number"/>
    <w:basedOn w:val="Normal"/>
    <w:qFormat/>
    <w:rsid w:val="009E7C05"/>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9E7C05"/>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9E7C05"/>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9E7C05"/>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Heading1Char">
    <w:name w:val="Heading 1 Char"/>
    <w:basedOn w:val="DefaultParagraphFont"/>
    <w:link w:val="Heading1"/>
    <w:rsid w:val="001E2F47"/>
    <w:rPr>
      <w:b/>
      <w:sz w:val="22"/>
      <w:lang w:val="fr-FR" w:eastAsia="en-US"/>
    </w:rPr>
  </w:style>
  <w:style w:type="character" w:customStyle="1" w:styleId="Heading2Char">
    <w:name w:val="Heading 2 Char"/>
    <w:basedOn w:val="DefaultParagraphFont"/>
    <w:link w:val="Heading2"/>
    <w:rsid w:val="001E2F47"/>
    <w:rPr>
      <w:b/>
      <w:sz w:val="22"/>
      <w:lang w:val="fr-FR" w:eastAsia="en-US"/>
    </w:rPr>
  </w:style>
  <w:style w:type="character" w:customStyle="1" w:styleId="HeadingbChar">
    <w:name w:val="Heading_b Char"/>
    <w:link w:val="Headingb"/>
    <w:locked/>
    <w:rsid w:val="001E2F47"/>
    <w:rPr>
      <w:b/>
      <w:sz w:val="22"/>
      <w:lang w:val="fr-FR" w:eastAsia="en-US"/>
    </w:rPr>
  </w:style>
  <w:style w:type="character" w:customStyle="1" w:styleId="FigureNoChar">
    <w:name w:val="Figure_No Char"/>
    <w:link w:val="FigureNo"/>
    <w:locked/>
    <w:rsid w:val="001E2F47"/>
    <w:rPr>
      <w:caps/>
      <w:sz w:val="18"/>
      <w:lang w:val="fr-FR" w:eastAsia="en-US"/>
    </w:rPr>
  </w:style>
  <w:style w:type="character" w:customStyle="1" w:styleId="AnnexNoTitleChar">
    <w:name w:val="Annex_NoTitle Char"/>
    <w:basedOn w:val="DefaultParagraphFont"/>
    <w:link w:val="AnnexNoTitle"/>
    <w:locked/>
    <w:rsid w:val="001E2F47"/>
    <w:rPr>
      <w:b/>
      <w:sz w:val="26"/>
      <w:lang w:val="fr-FR" w:eastAsia="en-US"/>
    </w:rPr>
  </w:style>
  <w:style w:type="character" w:customStyle="1" w:styleId="CallChar">
    <w:name w:val="Call Char"/>
    <w:link w:val="Call"/>
    <w:rsid w:val="001E2F47"/>
    <w:rPr>
      <w:i/>
      <w:sz w:val="22"/>
      <w:lang w:val="fr-FR" w:eastAsia="en-US"/>
    </w:rPr>
  </w:style>
  <w:style w:type="character" w:customStyle="1" w:styleId="enumlev1Char">
    <w:name w:val="enumlev1 Char"/>
    <w:link w:val="enumlev1"/>
    <w:locked/>
    <w:rsid w:val="001E2F47"/>
    <w:rPr>
      <w:sz w:val="22"/>
      <w:lang w:val="fr-FR" w:eastAsia="en-US"/>
    </w:rPr>
  </w:style>
  <w:style w:type="paragraph" w:styleId="BodyText">
    <w:name w:val="Body Text"/>
    <w:basedOn w:val="Normal"/>
    <w:link w:val="BodyTextChar"/>
    <w:uiPriority w:val="1"/>
    <w:qFormat/>
    <w:rsid w:val="00855078"/>
    <w:pPr>
      <w:tabs>
        <w:tab w:val="clear" w:pos="794"/>
        <w:tab w:val="clear" w:pos="1191"/>
        <w:tab w:val="clear" w:pos="1588"/>
        <w:tab w:val="clear" w:pos="1985"/>
      </w:tabs>
      <w:overflowPunct/>
      <w:spacing w:before="0"/>
      <w:jc w:val="left"/>
      <w:textAlignment w:val="auto"/>
    </w:pPr>
    <w:rPr>
      <w:sz w:val="18"/>
      <w:szCs w:val="18"/>
      <w:lang w:val="en-GB" w:eastAsia="zh-CN"/>
    </w:rPr>
  </w:style>
  <w:style w:type="character" w:customStyle="1" w:styleId="BodyTextChar">
    <w:name w:val="Body Text Char"/>
    <w:basedOn w:val="DefaultParagraphFont"/>
    <w:link w:val="BodyText"/>
    <w:uiPriority w:val="1"/>
    <w:rsid w:val="00855078"/>
    <w:rPr>
      <w:sz w:val="18"/>
      <w:szCs w:val="18"/>
      <w:lang w:val="en-GB"/>
    </w:rPr>
  </w:style>
  <w:style w:type="paragraph" w:customStyle="1" w:styleId="TableParagraph">
    <w:name w:val="Table Paragraph"/>
    <w:basedOn w:val="Normal"/>
    <w:uiPriority w:val="1"/>
    <w:qFormat/>
    <w:rsid w:val="00855078"/>
    <w:pPr>
      <w:tabs>
        <w:tab w:val="clear" w:pos="794"/>
        <w:tab w:val="clear" w:pos="1191"/>
        <w:tab w:val="clear" w:pos="1588"/>
        <w:tab w:val="clear" w:pos="1985"/>
      </w:tabs>
      <w:overflowPunct/>
      <w:spacing w:before="0"/>
      <w:jc w:val="left"/>
      <w:textAlignment w:val="auto"/>
    </w:pPr>
    <w:rPr>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23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1.bin"/><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itu.int/publ/R-REC/ru" TargetMode="External"/><Relationship Id="rId17" Type="http://schemas.openxmlformats.org/officeDocument/2006/relationships/image" Target="media/image4.w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wmf"/><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ru" TargetMode="External"/><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footer" Target="footer3.xml"/><Relationship Id="rId30"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B84A7-45CB-4024-B458-539945B0F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43</TotalTime>
  <Pages>8</Pages>
  <Words>1743</Words>
  <Characters>12577</Characters>
  <Application>Microsoft Office Word</Application>
  <DocSecurity>0</DocSecurity>
  <Lines>292</Lines>
  <Paragraphs>193</Paragraphs>
  <ScaleCrop>false</ScaleCrop>
  <HeadingPairs>
    <vt:vector size="2" baseType="variant">
      <vt:variant>
        <vt:lpstr>Title</vt:lpstr>
      </vt:variant>
      <vt:variant>
        <vt:i4>1</vt:i4>
      </vt:variant>
    </vt:vector>
  </HeadingPairs>
  <TitlesOfParts>
    <vt:vector size="1" baseType="lpstr">
      <vt:lpstr>РЕКОМЕНДАЦИЯ  МСЭ-R  SM.1838-1 - Процедура испытаний для измерения коэффициента шума приемников радиоконтроля</vt:lpstr>
    </vt:vector>
  </TitlesOfParts>
  <Manager/>
  <Company>ITU</Company>
  <LinksUpToDate>false</LinksUpToDate>
  <CharactersWithSpaces>14127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SM.1838-1 - Процедура испытаний для измерения коэффициента шума приемников радиоконтроля</dc:title>
  <dc:subject>SM Series = Spectrum management</dc:subject>
  <dc:creator>ITU Radiocommunication Bureau (BR)</dc:creator>
  <cp:keywords>SM,1838-1</cp:keywords>
  <dc:description>Berdyeva, 03/12/24, ITU51017645</dc:description>
  <cp:lastModifiedBy>Berdyeva, Elena</cp:lastModifiedBy>
  <cp:revision>18</cp:revision>
  <cp:lastPrinted>2024-03-12T09:28:00Z</cp:lastPrinted>
  <dcterms:created xsi:type="dcterms:W3CDTF">2024-03-11T16:40:00Z</dcterms:created>
  <dcterms:modified xsi:type="dcterms:W3CDTF">2024-03-12T09:30:00Z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Tuesday, March 12, 2024</vt:lpwstr>
  </property>
</Properties>
</file>