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3B74" w14:textId="77777777" w:rsidR="00503798" w:rsidRDefault="00503798" w:rsidP="00503798"/>
    <w:p w14:paraId="7A1BAEB9" w14:textId="77777777" w:rsidR="00503798" w:rsidRDefault="00503798" w:rsidP="00503798">
      <w:pPr>
        <w:tabs>
          <w:tab w:val="clear" w:pos="794"/>
          <w:tab w:val="clear" w:pos="1191"/>
          <w:tab w:val="clear" w:pos="1588"/>
          <w:tab w:val="clear" w:pos="1985"/>
        </w:tabs>
      </w:pPr>
    </w:p>
    <w:p w14:paraId="130AF5DB" w14:textId="512300FD" w:rsidR="00503798" w:rsidRPr="00710A2A" w:rsidRDefault="00503798" w:rsidP="00503798">
      <w:pPr>
        <w:pStyle w:val="CoverNumber"/>
        <w:rPr>
          <w:lang w:val="fr-FR"/>
        </w:rPr>
      </w:pPr>
      <w:r w:rsidRPr="00710A2A">
        <w:rPr>
          <w:lang w:val="fr-FR"/>
        </w:rPr>
        <w:t xml:space="preserve">Recommandation UIT-R </w:t>
      </w:r>
      <w:r>
        <w:rPr>
          <w:lang w:val="fr-FR"/>
        </w:rPr>
        <w:t>SM</w:t>
      </w:r>
      <w:r w:rsidRPr="00710A2A">
        <w:rPr>
          <w:lang w:val="fr-FR"/>
        </w:rPr>
        <w:t>.</w:t>
      </w:r>
      <w:r>
        <w:rPr>
          <w:lang w:val="fr-FR"/>
        </w:rPr>
        <w:t>1838-1</w:t>
      </w:r>
    </w:p>
    <w:p w14:paraId="268695C5" w14:textId="379BCEB3" w:rsidR="00503798" w:rsidRPr="004F3F6F" w:rsidRDefault="00503798" w:rsidP="00503798">
      <w:pPr>
        <w:pStyle w:val="CoverDate"/>
        <w:rPr>
          <w:lang w:val="fr-FR"/>
        </w:rPr>
      </w:pPr>
      <w:r w:rsidRPr="004F3F6F">
        <w:rPr>
          <w:lang w:val="fr-FR"/>
        </w:rPr>
        <w:t>(</w:t>
      </w:r>
      <w:r w:rsidR="002A54B8">
        <w:rPr>
          <w:lang w:val="fr-FR"/>
        </w:rPr>
        <w:t>09</w:t>
      </w:r>
      <w:r w:rsidRPr="004F3F6F">
        <w:rPr>
          <w:lang w:val="fr-FR"/>
        </w:rPr>
        <w:t>/</w:t>
      </w:r>
      <w:r w:rsidR="002A54B8">
        <w:rPr>
          <w:lang w:val="fr-FR"/>
        </w:rPr>
        <w:t>2023</w:t>
      </w:r>
      <w:r w:rsidRPr="004F3F6F">
        <w:rPr>
          <w:lang w:val="fr-FR"/>
        </w:rPr>
        <w:t>)</w:t>
      </w:r>
    </w:p>
    <w:p w14:paraId="142C7DC9" w14:textId="77777777" w:rsidR="00503798" w:rsidRPr="00503798" w:rsidRDefault="00503798" w:rsidP="00503798">
      <w:pPr>
        <w:pStyle w:val="CoverSeries"/>
        <w:rPr>
          <w:lang w:val="fr-CH"/>
        </w:rPr>
      </w:pPr>
      <w:r w:rsidRPr="00503798">
        <w:rPr>
          <w:lang w:val="fr-CH"/>
        </w:rPr>
        <w:t xml:space="preserve">Série </w:t>
      </w:r>
      <w:proofErr w:type="gramStart"/>
      <w:r w:rsidRPr="00503798">
        <w:rPr>
          <w:lang w:val="fr-CH"/>
        </w:rPr>
        <w:t>SM:</w:t>
      </w:r>
      <w:proofErr w:type="gramEnd"/>
      <w:r w:rsidRPr="00503798">
        <w:rPr>
          <w:lang w:val="fr-CH"/>
        </w:rPr>
        <w:t xml:space="preserve"> Gestion du spectre</w:t>
      </w:r>
    </w:p>
    <w:p w14:paraId="09E24BFC" w14:textId="576A6B33" w:rsidR="00503798" w:rsidRPr="004F3F6F" w:rsidRDefault="002A54B8" w:rsidP="00503798">
      <w:pPr>
        <w:pStyle w:val="CoverTitle"/>
        <w:rPr>
          <w:lang w:val="fr-FR"/>
        </w:rPr>
      </w:pPr>
      <w:r w:rsidRPr="002A54B8">
        <w:rPr>
          <w:lang w:val="fr-FR"/>
        </w:rPr>
        <w:t>Procédure d'essai pour mesurer le facteur de bruit des récepteurs de contrôle des émissions</w:t>
      </w:r>
    </w:p>
    <w:p w14:paraId="4989AC5B" w14:textId="77777777" w:rsidR="00503798" w:rsidRPr="00503798" w:rsidRDefault="00503798" w:rsidP="00503798">
      <w:pPr>
        <w:rPr>
          <w:lang w:val="fr-CH"/>
        </w:rPr>
      </w:pPr>
    </w:p>
    <w:p w14:paraId="41A60689" w14:textId="77777777" w:rsidR="00503798" w:rsidRPr="00503798" w:rsidRDefault="00503798" w:rsidP="00503798">
      <w:pPr>
        <w:rPr>
          <w:lang w:val="fr-CH"/>
        </w:rPr>
      </w:pPr>
    </w:p>
    <w:p w14:paraId="195589B1" w14:textId="77777777" w:rsidR="00503798" w:rsidRPr="00503798" w:rsidRDefault="00503798" w:rsidP="00503798">
      <w:pPr>
        <w:rPr>
          <w:lang w:val="fr-CH"/>
        </w:rPr>
        <w:sectPr w:rsidR="00503798" w:rsidRPr="00503798" w:rsidSect="00503798">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01900F91" w14:textId="77777777" w:rsidR="00503798" w:rsidRPr="00503798" w:rsidRDefault="00503798" w:rsidP="00503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503798">
        <w:rPr>
          <w:bCs/>
          <w:sz w:val="24"/>
          <w:szCs w:val="24"/>
          <w:lang w:val="fr-CH"/>
        </w:rPr>
        <w:lastRenderedPageBreak/>
        <w:t>Avant-propos</w:t>
      </w:r>
    </w:p>
    <w:p w14:paraId="0EB1CD00" w14:textId="77777777" w:rsidR="00503798" w:rsidRPr="00503798" w:rsidRDefault="00503798" w:rsidP="00503798">
      <w:pPr>
        <w:spacing w:before="240"/>
        <w:rPr>
          <w:sz w:val="20"/>
          <w:lang w:val="fr-CH"/>
        </w:rPr>
      </w:pPr>
      <w:r w:rsidRPr="0050379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61229A1" w14:textId="77777777" w:rsidR="00503798" w:rsidRPr="00503798" w:rsidRDefault="00503798" w:rsidP="00503798">
      <w:pPr>
        <w:rPr>
          <w:sz w:val="20"/>
          <w:lang w:val="fr-CH"/>
        </w:rPr>
      </w:pPr>
      <w:r w:rsidRPr="0050379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1D3E669" w14:textId="77777777" w:rsidR="00503798" w:rsidRPr="00503798" w:rsidRDefault="00503798" w:rsidP="00503798">
      <w:pPr>
        <w:pStyle w:val="Heading1"/>
        <w:spacing w:before="360"/>
        <w:jc w:val="center"/>
        <w:rPr>
          <w:szCs w:val="24"/>
          <w:lang w:val="fr-CH"/>
        </w:rPr>
      </w:pPr>
      <w:r w:rsidRPr="00503798">
        <w:rPr>
          <w:szCs w:val="24"/>
          <w:lang w:val="fr-CH"/>
        </w:rPr>
        <w:t>Politique en matière de droits de propriété intellectuelle (IPR)</w:t>
      </w:r>
    </w:p>
    <w:p w14:paraId="093B0EEF" w14:textId="77777777" w:rsidR="00503798" w:rsidRPr="00E44CBB" w:rsidRDefault="00503798" w:rsidP="00503798">
      <w:pPr>
        <w:spacing w:before="240"/>
        <w:rPr>
          <w:sz w:val="20"/>
          <w:lang w:val="fr-CH"/>
        </w:rPr>
      </w:pPr>
      <w:r w:rsidRPr="00503798">
        <w:rPr>
          <w:sz w:val="20"/>
          <w:lang w:val="fr-CH"/>
        </w:rPr>
        <w:t>La politique de l'UIT</w:t>
      </w:r>
      <w:r w:rsidRPr="00503798">
        <w:rPr>
          <w:sz w:val="20"/>
          <w:lang w:val="fr-CH"/>
        </w:rPr>
        <w:noBreakHyphen/>
        <w:t>R en matière de droits de propriété intellectuelle est décrite dans la</w:t>
      </w:r>
      <w:proofErr w:type="gramStart"/>
      <w:r w:rsidRPr="00503798">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503798">
        <w:rPr>
          <w:sz w:val="20"/>
          <w:lang w:val="fr-CH"/>
        </w:rPr>
        <w:t xml:space="preserve">Les formulaires que les titulaires de brevets doivent utiliser pour soumettre les déclarations de brevet et d'octroi de licence sont accessibles à l'adresse </w:t>
      </w:r>
      <w:hyperlink r:id="rId9" w:history="1">
        <w:r w:rsidRPr="00503798">
          <w:rPr>
            <w:rStyle w:val="Hyperlink"/>
            <w:sz w:val="20"/>
            <w:lang w:val="fr-CH"/>
          </w:rPr>
          <w:t>http://www.itu.int/ITU-R/go/patents/fr</w:t>
        </w:r>
      </w:hyperlink>
      <w:r w:rsidRPr="00503798">
        <w:rPr>
          <w:sz w:val="20"/>
          <w:lang w:val="fr-CH"/>
        </w:rPr>
        <w:t xml:space="preserve">, où l'on trouvera également les Lignes directrices pour la mise en </w:t>
      </w:r>
      <w:proofErr w:type="spellStart"/>
      <w:r w:rsidRPr="00503798">
        <w:rPr>
          <w:sz w:val="20"/>
          <w:lang w:val="fr-CH"/>
        </w:rPr>
        <w:t>oeuvre</w:t>
      </w:r>
      <w:proofErr w:type="spellEnd"/>
      <w:r w:rsidRPr="00503798">
        <w:rPr>
          <w:sz w:val="20"/>
          <w:lang w:val="fr-CH"/>
        </w:rPr>
        <w:t xml:space="preserve"> de la politique commune en matière de brevets de l'UIT</w:t>
      </w:r>
      <w:r w:rsidRPr="00503798">
        <w:rPr>
          <w:sz w:val="20"/>
          <w:lang w:val="fr-CH"/>
        </w:rPr>
        <w:noBreakHyphen/>
        <w:t>T, l'UIT</w:t>
      </w:r>
      <w:r w:rsidRPr="00503798">
        <w:rPr>
          <w:sz w:val="20"/>
          <w:lang w:val="fr-CH"/>
        </w:rPr>
        <w:noBreakHyphen/>
        <w:t>R, l'ISO et la CEI</w:t>
      </w:r>
      <w:r w:rsidRPr="00503798" w:rsidDel="0061025C">
        <w:rPr>
          <w:sz w:val="20"/>
          <w:lang w:val="fr-CH"/>
        </w:rPr>
        <w:t xml:space="preserve"> </w:t>
      </w:r>
      <w:r w:rsidRPr="00503798">
        <w:rPr>
          <w:sz w:val="20"/>
          <w:lang w:val="fr-CH"/>
        </w:rPr>
        <w:t>et la base de données en matière de brevets de l'UIT-R.</w:t>
      </w:r>
    </w:p>
    <w:p w14:paraId="39B8908F" w14:textId="77777777" w:rsidR="00503798" w:rsidRPr="0086089D" w:rsidRDefault="00503798" w:rsidP="00503798">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03798" w:rsidRPr="00503798" w14:paraId="4C0AACD2" w14:textId="77777777" w:rsidTr="00E31833">
        <w:tc>
          <w:tcPr>
            <w:tcW w:w="9360" w:type="dxa"/>
            <w:gridSpan w:val="2"/>
          </w:tcPr>
          <w:p w14:paraId="788E9E74" w14:textId="77777777" w:rsidR="00503798" w:rsidRPr="00503798" w:rsidRDefault="00503798" w:rsidP="00E31833">
            <w:pPr>
              <w:pStyle w:val="Chaptitle"/>
              <w:keepLines w:val="0"/>
              <w:tabs>
                <w:tab w:val="clear" w:pos="794"/>
                <w:tab w:val="clear" w:pos="1191"/>
                <w:tab w:val="clear" w:pos="1588"/>
                <w:tab w:val="clear" w:pos="1985"/>
              </w:tabs>
              <w:overflowPunct/>
              <w:spacing w:before="140"/>
              <w:textAlignment w:val="auto"/>
              <w:rPr>
                <w:sz w:val="22"/>
                <w:szCs w:val="22"/>
                <w:lang w:val="fr-CH"/>
              </w:rPr>
            </w:pPr>
            <w:r w:rsidRPr="00503798">
              <w:rPr>
                <w:sz w:val="22"/>
                <w:szCs w:val="22"/>
                <w:lang w:val="fr-CH"/>
              </w:rPr>
              <w:t xml:space="preserve">Séries des Recommandations UIT-R </w:t>
            </w:r>
          </w:p>
          <w:p w14:paraId="1261C68C" w14:textId="77777777" w:rsidR="00503798" w:rsidRPr="00503798"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03798">
              <w:rPr>
                <w:b w:val="0"/>
                <w:sz w:val="18"/>
                <w:szCs w:val="18"/>
                <w:lang w:val="fr-CH"/>
              </w:rPr>
              <w:t>(</w:t>
            </w:r>
            <w:proofErr w:type="spellStart"/>
            <w:r w:rsidRPr="00503798">
              <w:rPr>
                <w:b w:val="0"/>
                <w:sz w:val="18"/>
                <w:szCs w:val="18"/>
                <w:lang w:val="fr-CH"/>
              </w:rPr>
              <w:t>Egalement</w:t>
            </w:r>
            <w:proofErr w:type="spellEnd"/>
            <w:r w:rsidRPr="00503798">
              <w:rPr>
                <w:b w:val="0"/>
                <w:sz w:val="18"/>
                <w:szCs w:val="18"/>
                <w:lang w:val="fr-CH"/>
              </w:rPr>
              <w:t xml:space="preserve"> disponible en </w:t>
            </w:r>
            <w:proofErr w:type="gramStart"/>
            <w:r w:rsidRPr="00503798">
              <w:rPr>
                <w:b w:val="0"/>
                <w:sz w:val="18"/>
                <w:szCs w:val="18"/>
                <w:lang w:val="fr-CH"/>
              </w:rPr>
              <w:t>ligne:</w:t>
            </w:r>
            <w:proofErr w:type="gramEnd"/>
            <w:r w:rsidRPr="00503798">
              <w:rPr>
                <w:b w:val="0"/>
                <w:sz w:val="18"/>
                <w:szCs w:val="18"/>
                <w:lang w:val="fr-CH"/>
              </w:rPr>
              <w:t xml:space="preserve"> </w:t>
            </w:r>
            <w:hyperlink r:id="rId10" w:history="1">
              <w:r w:rsidRPr="00503798">
                <w:rPr>
                  <w:rStyle w:val="Hyperlink"/>
                  <w:b w:val="0"/>
                  <w:bCs/>
                  <w:sz w:val="18"/>
                  <w:szCs w:val="18"/>
                  <w:lang w:val="fr-CH"/>
                </w:rPr>
                <w:t>https://www.itu.int/publ/R-REC/fr</w:t>
              </w:r>
            </w:hyperlink>
            <w:r w:rsidRPr="00503798">
              <w:rPr>
                <w:b w:val="0"/>
                <w:bCs/>
                <w:sz w:val="18"/>
                <w:szCs w:val="18"/>
                <w:lang w:val="fr-CH"/>
              </w:rPr>
              <w:t>)</w:t>
            </w:r>
          </w:p>
        </w:tc>
      </w:tr>
      <w:tr w:rsidR="00503798" w:rsidRPr="00036EE3" w14:paraId="54FC65E3" w14:textId="77777777" w:rsidTr="00E31833">
        <w:tc>
          <w:tcPr>
            <w:tcW w:w="1140" w:type="dxa"/>
            <w:tcBorders>
              <w:bottom w:val="nil"/>
            </w:tcBorders>
          </w:tcPr>
          <w:p w14:paraId="5094C476" w14:textId="77777777" w:rsidR="00503798" w:rsidRPr="00614CC6" w:rsidRDefault="00503798" w:rsidP="00E31833">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7641CA57" w14:textId="77777777" w:rsidR="00503798" w:rsidRPr="00614CC6"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503798" w:rsidRPr="005E427C" w14:paraId="3E654EC6" w14:textId="77777777" w:rsidTr="00E31833">
        <w:tc>
          <w:tcPr>
            <w:tcW w:w="1140" w:type="dxa"/>
            <w:tcBorders>
              <w:top w:val="nil"/>
              <w:bottom w:val="nil"/>
            </w:tcBorders>
            <w:shd w:val="clear" w:color="auto" w:fill="auto"/>
          </w:tcPr>
          <w:p w14:paraId="71DDA016" w14:textId="77777777" w:rsidR="00503798" w:rsidRPr="008E50E5" w:rsidRDefault="00503798" w:rsidP="00E31833">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5E53580A" w14:textId="77777777" w:rsidR="00503798" w:rsidRPr="00A66700"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503798" w:rsidRPr="00503798" w14:paraId="11CE13AB" w14:textId="77777777" w:rsidTr="00E31833">
        <w:tc>
          <w:tcPr>
            <w:tcW w:w="1140" w:type="dxa"/>
            <w:tcBorders>
              <w:top w:val="nil"/>
              <w:bottom w:val="nil"/>
            </w:tcBorders>
          </w:tcPr>
          <w:p w14:paraId="4F8BE549" w14:textId="77777777" w:rsidR="00503798" w:rsidRPr="00A66700" w:rsidRDefault="00503798" w:rsidP="00E31833">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4E7F5D0" w14:textId="77777777" w:rsidR="00503798" w:rsidRPr="00503798"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03798">
              <w:rPr>
                <w:b w:val="0"/>
                <w:sz w:val="20"/>
                <w:lang w:val="fr-CH"/>
              </w:rPr>
              <w:t xml:space="preserve">Enregistrement pour la production, l'archivage et la </w:t>
            </w:r>
            <w:proofErr w:type="gramStart"/>
            <w:r w:rsidRPr="00503798">
              <w:rPr>
                <w:b w:val="0"/>
                <w:sz w:val="20"/>
                <w:lang w:val="fr-CH"/>
              </w:rPr>
              <w:t>diffusion;</w:t>
            </w:r>
            <w:proofErr w:type="gramEnd"/>
            <w:r w:rsidRPr="00503798">
              <w:rPr>
                <w:b w:val="0"/>
                <w:sz w:val="20"/>
                <w:lang w:val="fr-CH"/>
              </w:rPr>
              <w:t xml:space="preserve"> films pour la télévision</w:t>
            </w:r>
          </w:p>
        </w:tc>
      </w:tr>
      <w:tr w:rsidR="00503798" w:rsidRPr="00E80F1D" w14:paraId="06DC4781" w14:textId="77777777" w:rsidTr="00E31833">
        <w:tc>
          <w:tcPr>
            <w:tcW w:w="1140" w:type="dxa"/>
            <w:tcBorders>
              <w:top w:val="nil"/>
              <w:bottom w:val="nil"/>
            </w:tcBorders>
            <w:shd w:val="clear" w:color="auto" w:fill="auto"/>
          </w:tcPr>
          <w:p w14:paraId="29D53833" w14:textId="77777777" w:rsidR="00503798" w:rsidRPr="003B409A" w:rsidRDefault="00503798" w:rsidP="00E31833">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73D9D564" w14:textId="77777777" w:rsidR="00503798" w:rsidRPr="003B409A"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 xml:space="preserve">Service de </w:t>
            </w:r>
            <w:proofErr w:type="spellStart"/>
            <w:r w:rsidRPr="003B409A">
              <w:rPr>
                <w:b w:val="0"/>
                <w:sz w:val="20"/>
              </w:rPr>
              <w:t>radiodiffusion</w:t>
            </w:r>
            <w:proofErr w:type="spellEnd"/>
            <w:r w:rsidRPr="003B409A">
              <w:rPr>
                <w:b w:val="0"/>
                <w:sz w:val="20"/>
              </w:rPr>
              <w:t xml:space="preserve"> </w:t>
            </w:r>
            <w:proofErr w:type="spellStart"/>
            <w:r w:rsidRPr="003B409A">
              <w:rPr>
                <w:b w:val="0"/>
                <w:sz w:val="20"/>
              </w:rPr>
              <w:t>sonore</w:t>
            </w:r>
            <w:proofErr w:type="spellEnd"/>
          </w:p>
        </w:tc>
      </w:tr>
      <w:tr w:rsidR="00503798" w:rsidRPr="00ED2695" w14:paraId="3D479D89" w14:textId="77777777" w:rsidTr="00E31833">
        <w:tc>
          <w:tcPr>
            <w:tcW w:w="1140" w:type="dxa"/>
            <w:tcBorders>
              <w:top w:val="nil"/>
              <w:bottom w:val="nil"/>
            </w:tcBorders>
            <w:shd w:val="clear" w:color="auto" w:fill="auto"/>
          </w:tcPr>
          <w:p w14:paraId="4BAFE22D" w14:textId="77777777" w:rsidR="00503798" w:rsidRPr="00614CC6" w:rsidRDefault="00503798" w:rsidP="00E3183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584A8AC" w14:textId="77777777" w:rsidR="00503798" w:rsidRPr="00A66700"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Service de </w:t>
            </w:r>
            <w:proofErr w:type="spellStart"/>
            <w:r w:rsidRPr="00A66700">
              <w:rPr>
                <w:b w:val="0"/>
                <w:sz w:val="20"/>
              </w:rPr>
              <w:t>radiodiffusion</w:t>
            </w:r>
            <w:proofErr w:type="spellEnd"/>
            <w:r w:rsidRPr="00A66700">
              <w:rPr>
                <w:b w:val="0"/>
                <w:sz w:val="20"/>
              </w:rPr>
              <w:t xml:space="preserve"> </w:t>
            </w:r>
            <w:proofErr w:type="spellStart"/>
            <w:r w:rsidRPr="00A66700">
              <w:rPr>
                <w:b w:val="0"/>
                <w:sz w:val="20"/>
              </w:rPr>
              <w:t>télévisuelle</w:t>
            </w:r>
            <w:proofErr w:type="spellEnd"/>
          </w:p>
        </w:tc>
      </w:tr>
      <w:tr w:rsidR="00503798" w:rsidRPr="00DE5EA2" w14:paraId="49904019" w14:textId="77777777" w:rsidTr="00E31833">
        <w:tc>
          <w:tcPr>
            <w:tcW w:w="1140" w:type="dxa"/>
            <w:tcBorders>
              <w:top w:val="nil"/>
              <w:bottom w:val="nil"/>
            </w:tcBorders>
            <w:shd w:val="clear" w:color="auto" w:fill="FFFFFF" w:themeFill="background1"/>
          </w:tcPr>
          <w:p w14:paraId="7F735C72" w14:textId="77777777" w:rsidR="00503798" w:rsidRPr="00BC3C85" w:rsidRDefault="00503798" w:rsidP="00E31833">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07AE6CCA" w14:textId="77777777" w:rsidR="00503798" w:rsidRPr="00BC3C85"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503798" w:rsidRPr="00503798" w14:paraId="3F552250" w14:textId="77777777" w:rsidTr="00E31833">
        <w:tc>
          <w:tcPr>
            <w:tcW w:w="1140" w:type="dxa"/>
            <w:tcBorders>
              <w:top w:val="nil"/>
              <w:bottom w:val="nil"/>
            </w:tcBorders>
            <w:shd w:val="clear" w:color="auto" w:fill="FFFFFF" w:themeFill="background1"/>
          </w:tcPr>
          <w:p w14:paraId="3DF7DA32" w14:textId="77777777" w:rsidR="00503798" w:rsidRPr="00496E2A" w:rsidRDefault="00503798" w:rsidP="00E31833">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687A8535" w14:textId="77777777" w:rsidR="00503798" w:rsidRPr="00503798"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503798">
              <w:rPr>
                <w:b w:val="0"/>
                <w:sz w:val="20"/>
                <w:lang w:val="fr-CH"/>
              </w:rPr>
              <w:t>Services mobile</w:t>
            </w:r>
            <w:proofErr w:type="gramEnd"/>
            <w:r w:rsidRPr="00503798">
              <w:rPr>
                <w:b w:val="0"/>
                <w:sz w:val="20"/>
                <w:lang w:val="fr-CH"/>
              </w:rPr>
              <w:t>, de radiorepérage et d'amateur y compris les services par satellite associés</w:t>
            </w:r>
          </w:p>
        </w:tc>
      </w:tr>
      <w:tr w:rsidR="00503798" w:rsidRPr="00EC361D" w14:paraId="6A4F88E5" w14:textId="77777777" w:rsidTr="00E31833">
        <w:tc>
          <w:tcPr>
            <w:tcW w:w="1140" w:type="dxa"/>
            <w:tcBorders>
              <w:top w:val="nil"/>
              <w:bottom w:val="nil"/>
            </w:tcBorders>
            <w:shd w:val="clear" w:color="auto" w:fill="FFFFFF" w:themeFill="background1"/>
          </w:tcPr>
          <w:p w14:paraId="40122BA8" w14:textId="77777777" w:rsidR="00503798" w:rsidRPr="00F97D3A" w:rsidRDefault="00503798" w:rsidP="00E31833">
            <w:pPr>
              <w:spacing w:before="30" w:after="30"/>
              <w:ind w:left="57"/>
              <w:jc w:val="left"/>
              <w:rPr>
                <w:rFonts w:ascii="Times New Roman Bold" w:hAnsi="Times New Roman Bold"/>
                <w:b/>
                <w:bCs/>
                <w:sz w:val="20"/>
                <w:lang w:val="fr-CH"/>
              </w:rPr>
            </w:pPr>
            <w:r w:rsidRPr="00F97D3A">
              <w:rPr>
                <w:rFonts w:ascii="Times New Roman Bold" w:hAnsi="Times New Roman Bold"/>
                <w:b/>
                <w:bCs/>
                <w:sz w:val="20"/>
                <w:lang w:val="fr-CH"/>
              </w:rPr>
              <w:t>P</w:t>
            </w:r>
          </w:p>
        </w:tc>
        <w:tc>
          <w:tcPr>
            <w:tcW w:w="8220" w:type="dxa"/>
            <w:tcBorders>
              <w:top w:val="nil"/>
              <w:bottom w:val="nil"/>
            </w:tcBorders>
            <w:shd w:val="clear" w:color="auto" w:fill="FFFFFF" w:themeFill="background1"/>
          </w:tcPr>
          <w:p w14:paraId="1421A8A5" w14:textId="77777777" w:rsidR="00503798" w:rsidRPr="00F97D3A"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97D3A">
              <w:rPr>
                <w:b w:val="0"/>
                <w:sz w:val="20"/>
              </w:rPr>
              <w:t xml:space="preserve">Propagation des </w:t>
            </w:r>
            <w:proofErr w:type="spellStart"/>
            <w:r w:rsidRPr="00F97D3A">
              <w:rPr>
                <w:b w:val="0"/>
                <w:sz w:val="20"/>
              </w:rPr>
              <w:t>ondes</w:t>
            </w:r>
            <w:proofErr w:type="spellEnd"/>
            <w:r w:rsidRPr="00F97D3A">
              <w:rPr>
                <w:b w:val="0"/>
                <w:sz w:val="20"/>
              </w:rPr>
              <w:t xml:space="preserve"> </w:t>
            </w:r>
            <w:proofErr w:type="spellStart"/>
            <w:r w:rsidRPr="00F97D3A">
              <w:rPr>
                <w:b w:val="0"/>
                <w:sz w:val="20"/>
              </w:rPr>
              <w:t>radioélectriques</w:t>
            </w:r>
            <w:proofErr w:type="spellEnd"/>
          </w:p>
        </w:tc>
      </w:tr>
      <w:tr w:rsidR="00503798" w:rsidRPr="004822EF" w14:paraId="22289369" w14:textId="77777777" w:rsidTr="00E31833">
        <w:tc>
          <w:tcPr>
            <w:tcW w:w="1140" w:type="dxa"/>
            <w:tcBorders>
              <w:top w:val="nil"/>
              <w:bottom w:val="nil"/>
            </w:tcBorders>
            <w:shd w:val="clear" w:color="auto" w:fill="FFFFFF" w:themeFill="background1"/>
          </w:tcPr>
          <w:p w14:paraId="0843B9EC" w14:textId="77777777" w:rsidR="00503798" w:rsidRPr="00EC2759" w:rsidRDefault="00503798" w:rsidP="00E31833">
            <w:pPr>
              <w:spacing w:before="30" w:after="30"/>
              <w:ind w:left="57"/>
              <w:jc w:val="left"/>
              <w:rPr>
                <w:rFonts w:ascii="Times New Roman Bold" w:hAnsi="Times New Roman Bold"/>
                <w:b/>
                <w:bCs/>
                <w:sz w:val="20"/>
                <w:lang w:val="en-US"/>
              </w:rPr>
            </w:pPr>
            <w:r w:rsidRPr="00EC2759">
              <w:rPr>
                <w:rFonts w:ascii="Times New Roman Bold" w:hAnsi="Times New Roman Bold"/>
                <w:b/>
                <w:bCs/>
                <w:sz w:val="20"/>
                <w:lang w:val="en-US"/>
              </w:rPr>
              <w:t>RA</w:t>
            </w:r>
          </w:p>
        </w:tc>
        <w:tc>
          <w:tcPr>
            <w:tcW w:w="8220" w:type="dxa"/>
            <w:tcBorders>
              <w:top w:val="nil"/>
              <w:bottom w:val="nil"/>
            </w:tcBorders>
            <w:shd w:val="clear" w:color="auto" w:fill="FFFFFF" w:themeFill="background1"/>
          </w:tcPr>
          <w:p w14:paraId="29404876" w14:textId="77777777" w:rsidR="00503798" w:rsidRPr="00EC2759"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C2759">
              <w:rPr>
                <w:b w:val="0"/>
                <w:sz w:val="20"/>
              </w:rPr>
              <w:t xml:space="preserve">Radio </w:t>
            </w:r>
            <w:proofErr w:type="spellStart"/>
            <w:r w:rsidRPr="00EC2759">
              <w:rPr>
                <w:b w:val="0"/>
                <w:sz w:val="20"/>
              </w:rPr>
              <w:t>astronomie</w:t>
            </w:r>
            <w:proofErr w:type="spellEnd"/>
          </w:p>
        </w:tc>
      </w:tr>
      <w:tr w:rsidR="00503798" w:rsidRPr="00326525" w14:paraId="62A697DA" w14:textId="77777777" w:rsidTr="00E31833">
        <w:tc>
          <w:tcPr>
            <w:tcW w:w="1140" w:type="dxa"/>
            <w:tcBorders>
              <w:top w:val="nil"/>
              <w:bottom w:val="nil"/>
            </w:tcBorders>
            <w:shd w:val="clear" w:color="auto" w:fill="FFFFFF" w:themeFill="background1"/>
          </w:tcPr>
          <w:p w14:paraId="09ABF3FF" w14:textId="77777777" w:rsidR="00503798" w:rsidRPr="00935E71" w:rsidRDefault="00503798" w:rsidP="00E31833">
            <w:pPr>
              <w:spacing w:before="30" w:after="30"/>
              <w:ind w:left="57"/>
              <w:jc w:val="left"/>
              <w:rPr>
                <w:rFonts w:ascii="Times New Roman Bold" w:hAnsi="Times New Roman Bold"/>
                <w:b/>
                <w:bCs/>
                <w:sz w:val="20"/>
                <w:lang w:val="en-US"/>
              </w:rPr>
            </w:pPr>
            <w:r w:rsidRPr="00935E71">
              <w:rPr>
                <w:rFonts w:ascii="Times New Roman Bold" w:hAnsi="Times New Roman Bold"/>
                <w:b/>
                <w:bCs/>
                <w:sz w:val="20"/>
                <w:lang w:val="en-US"/>
              </w:rPr>
              <w:t>RS</w:t>
            </w:r>
          </w:p>
        </w:tc>
        <w:tc>
          <w:tcPr>
            <w:tcW w:w="8220" w:type="dxa"/>
            <w:tcBorders>
              <w:top w:val="nil"/>
              <w:bottom w:val="nil"/>
            </w:tcBorders>
            <w:shd w:val="clear" w:color="auto" w:fill="FFFFFF" w:themeFill="background1"/>
          </w:tcPr>
          <w:p w14:paraId="24BC30BD" w14:textId="77777777" w:rsidR="00503798" w:rsidRPr="00935E71"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935E71">
              <w:rPr>
                <w:b w:val="0"/>
                <w:sz w:val="20"/>
              </w:rPr>
              <w:t>Systèmes</w:t>
            </w:r>
            <w:proofErr w:type="spellEnd"/>
            <w:r w:rsidRPr="00935E71">
              <w:rPr>
                <w:b w:val="0"/>
                <w:sz w:val="20"/>
              </w:rPr>
              <w:t xml:space="preserve"> de </w:t>
            </w:r>
            <w:proofErr w:type="spellStart"/>
            <w:r w:rsidRPr="00935E71">
              <w:rPr>
                <w:b w:val="0"/>
                <w:sz w:val="20"/>
              </w:rPr>
              <w:t>télédétection</w:t>
            </w:r>
            <w:proofErr w:type="spellEnd"/>
          </w:p>
        </w:tc>
      </w:tr>
      <w:tr w:rsidR="00503798" w:rsidRPr="00C40D3E" w14:paraId="1EB6DD88" w14:textId="77777777" w:rsidTr="00E31833">
        <w:tc>
          <w:tcPr>
            <w:tcW w:w="1140" w:type="dxa"/>
            <w:tcBorders>
              <w:top w:val="nil"/>
              <w:bottom w:val="nil"/>
            </w:tcBorders>
            <w:shd w:val="clear" w:color="auto" w:fill="FFFFFF" w:themeFill="background1"/>
          </w:tcPr>
          <w:p w14:paraId="2C1C7431" w14:textId="77777777" w:rsidR="00503798" w:rsidRPr="00F26165" w:rsidRDefault="00503798" w:rsidP="00E31833">
            <w:pPr>
              <w:spacing w:before="30" w:after="30"/>
              <w:ind w:left="57"/>
              <w:jc w:val="left"/>
              <w:rPr>
                <w:rFonts w:ascii="Times New Roman Bold" w:hAnsi="Times New Roman Bold"/>
                <w:b/>
                <w:bCs/>
                <w:sz w:val="20"/>
                <w:lang w:val="en-US"/>
              </w:rPr>
            </w:pPr>
            <w:r w:rsidRPr="00F26165">
              <w:rPr>
                <w:rFonts w:ascii="Times New Roman Bold" w:hAnsi="Times New Roman Bold"/>
                <w:b/>
                <w:bCs/>
                <w:sz w:val="20"/>
                <w:lang w:val="en-US"/>
              </w:rPr>
              <w:t>S</w:t>
            </w:r>
          </w:p>
        </w:tc>
        <w:tc>
          <w:tcPr>
            <w:tcW w:w="8220" w:type="dxa"/>
            <w:tcBorders>
              <w:top w:val="nil"/>
              <w:bottom w:val="nil"/>
            </w:tcBorders>
            <w:shd w:val="clear" w:color="auto" w:fill="FFFFFF" w:themeFill="background1"/>
          </w:tcPr>
          <w:p w14:paraId="5AA24827" w14:textId="77777777" w:rsidR="00503798" w:rsidRPr="00F26165"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26165">
              <w:rPr>
                <w:b w:val="0"/>
                <w:sz w:val="20"/>
              </w:rPr>
              <w:t>Service fixe par satellite</w:t>
            </w:r>
          </w:p>
        </w:tc>
      </w:tr>
      <w:tr w:rsidR="00503798" w:rsidRPr="00C40D3E" w14:paraId="2CB9C72C" w14:textId="77777777" w:rsidTr="00E31833">
        <w:tc>
          <w:tcPr>
            <w:tcW w:w="1140" w:type="dxa"/>
            <w:tcBorders>
              <w:top w:val="nil"/>
              <w:bottom w:val="nil"/>
            </w:tcBorders>
            <w:shd w:val="clear" w:color="auto" w:fill="FFFFFF" w:themeFill="background1"/>
          </w:tcPr>
          <w:p w14:paraId="685D6A51" w14:textId="77777777" w:rsidR="00503798" w:rsidRPr="00106B97" w:rsidRDefault="00503798" w:rsidP="00E31833">
            <w:pPr>
              <w:spacing w:before="30" w:after="30"/>
              <w:ind w:left="57"/>
              <w:jc w:val="left"/>
              <w:rPr>
                <w:rFonts w:ascii="Times New Roman Bold" w:hAnsi="Times New Roman Bold"/>
                <w:sz w:val="20"/>
                <w:lang w:val="en-US"/>
              </w:rPr>
            </w:pPr>
            <w:r w:rsidRPr="00106B97">
              <w:rPr>
                <w:rFonts w:ascii="Times New Roman Bold" w:hAnsi="Times New Roman Bold"/>
                <w:sz w:val="20"/>
                <w:lang w:val="en-US"/>
              </w:rPr>
              <w:t>SA</w:t>
            </w:r>
          </w:p>
        </w:tc>
        <w:tc>
          <w:tcPr>
            <w:tcW w:w="8220" w:type="dxa"/>
            <w:tcBorders>
              <w:top w:val="nil"/>
              <w:bottom w:val="nil"/>
            </w:tcBorders>
            <w:shd w:val="clear" w:color="auto" w:fill="FFFFFF" w:themeFill="background1"/>
          </w:tcPr>
          <w:p w14:paraId="62C4A34E" w14:textId="77777777" w:rsidR="00503798" w:rsidRPr="00106B97"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06B97">
              <w:rPr>
                <w:b w:val="0"/>
                <w:sz w:val="20"/>
              </w:rPr>
              <w:t xml:space="preserve">Applications </w:t>
            </w:r>
            <w:proofErr w:type="spellStart"/>
            <w:r w:rsidRPr="00106B97">
              <w:rPr>
                <w:b w:val="0"/>
                <w:sz w:val="20"/>
              </w:rPr>
              <w:t>spatiales</w:t>
            </w:r>
            <w:proofErr w:type="spellEnd"/>
            <w:r w:rsidRPr="00106B97">
              <w:rPr>
                <w:b w:val="0"/>
                <w:sz w:val="20"/>
              </w:rPr>
              <w:t xml:space="preserve"> et </w:t>
            </w:r>
            <w:proofErr w:type="spellStart"/>
            <w:r w:rsidRPr="00106B97">
              <w:rPr>
                <w:b w:val="0"/>
                <w:sz w:val="20"/>
              </w:rPr>
              <w:t>météorologie</w:t>
            </w:r>
            <w:proofErr w:type="spellEnd"/>
          </w:p>
        </w:tc>
      </w:tr>
      <w:tr w:rsidR="00503798" w:rsidRPr="00503798" w14:paraId="30A939C7" w14:textId="77777777" w:rsidTr="00E31833">
        <w:tc>
          <w:tcPr>
            <w:tcW w:w="1140" w:type="dxa"/>
            <w:tcBorders>
              <w:top w:val="nil"/>
            </w:tcBorders>
            <w:shd w:val="clear" w:color="auto" w:fill="FFFFFF" w:themeFill="background1"/>
          </w:tcPr>
          <w:p w14:paraId="6E1AA2AC" w14:textId="77777777" w:rsidR="00503798" w:rsidRPr="0009208F" w:rsidRDefault="00503798" w:rsidP="00E31833">
            <w:pPr>
              <w:spacing w:before="30" w:after="30"/>
              <w:ind w:left="57"/>
              <w:jc w:val="left"/>
              <w:rPr>
                <w:rFonts w:ascii="Times New Roman Bold" w:hAnsi="Times New Roman Bold"/>
                <w:b/>
                <w:bCs/>
                <w:sz w:val="20"/>
                <w:lang w:val="en-US"/>
              </w:rPr>
            </w:pPr>
            <w:r w:rsidRPr="0009208F">
              <w:rPr>
                <w:rFonts w:ascii="Times New Roman Bold" w:hAnsi="Times New Roman Bold"/>
                <w:b/>
                <w:bCs/>
                <w:sz w:val="20"/>
                <w:lang w:val="en-US"/>
              </w:rPr>
              <w:t>SF</w:t>
            </w:r>
          </w:p>
        </w:tc>
        <w:tc>
          <w:tcPr>
            <w:tcW w:w="8220" w:type="dxa"/>
            <w:tcBorders>
              <w:top w:val="nil"/>
            </w:tcBorders>
            <w:shd w:val="clear" w:color="auto" w:fill="FFFFFF" w:themeFill="background1"/>
          </w:tcPr>
          <w:p w14:paraId="0EDF8976" w14:textId="77777777" w:rsidR="00503798" w:rsidRPr="00503798"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03798">
              <w:rPr>
                <w:b w:val="0"/>
                <w:bCs/>
                <w:sz w:val="20"/>
                <w:lang w:val="fr-CH"/>
              </w:rPr>
              <w:t>Partage des fréquences et coordination entre les systèmes du service fixe par satellite et du service fixe</w:t>
            </w:r>
          </w:p>
        </w:tc>
      </w:tr>
      <w:tr w:rsidR="00503798" w:rsidRPr="00036EE3" w14:paraId="2914D233" w14:textId="77777777" w:rsidTr="00E31833">
        <w:tc>
          <w:tcPr>
            <w:tcW w:w="1140" w:type="dxa"/>
            <w:shd w:val="clear" w:color="auto" w:fill="F3F3F3"/>
          </w:tcPr>
          <w:p w14:paraId="671A4CD3" w14:textId="77777777" w:rsidR="00503798" w:rsidRPr="0009208F" w:rsidRDefault="00503798" w:rsidP="00E31833">
            <w:pPr>
              <w:spacing w:before="30" w:after="30"/>
              <w:ind w:left="57"/>
              <w:jc w:val="left"/>
              <w:rPr>
                <w:b/>
                <w:bCs/>
                <w:color w:val="000080"/>
                <w:sz w:val="20"/>
                <w:lang w:val="en-US"/>
              </w:rPr>
            </w:pPr>
            <w:r w:rsidRPr="0009208F">
              <w:rPr>
                <w:b/>
                <w:bCs/>
                <w:color w:val="000080"/>
                <w:sz w:val="20"/>
                <w:lang w:val="en-US"/>
              </w:rPr>
              <w:t>SM</w:t>
            </w:r>
          </w:p>
        </w:tc>
        <w:tc>
          <w:tcPr>
            <w:tcW w:w="8220" w:type="dxa"/>
            <w:shd w:val="clear" w:color="auto" w:fill="F3F3F3"/>
          </w:tcPr>
          <w:p w14:paraId="77022A11" w14:textId="77777777" w:rsidR="00503798" w:rsidRPr="0009208F"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09208F">
              <w:rPr>
                <w:bCs/>
                <w:color w:val="000080"/>
                <w:sz w:val="20"/>
              </w:rPr>
              <w:t>Gestion du spectre</w:t>
            </w:r>
          </w:p>
        </w:tc>
      </w:tr>
      <w:tr w:rsidR="00503798" w:rsidRPr="00036EE3" w14:paraId="0F84D99F" w14:textId="77777777" w:rsidTr="00E31833">
        <w:tc>
          <w:tcPr>
            <w:tcW w:w="1140" w:type="dxa"/>
          </w:tcPr>
          <w:p w14:paraId="1ED0CA77" w14:textId="77777777" w:rsidR="00503798" w:rsidRPr="00614CC6" w:rsidRDefault="00503798" w:rsidP="00E31833">
            <w:pPr>
              <w:spacing w:before="30" w:after="30"/>
              <w:ind w:left="57"/>
              <w:jc w:val="left"/>
              <w:rPr>
                <w:b/>
                <w:bCs/>
                <w:sz w:val="20"/>
                <w:lang w:val="en-US"/>
              </w:rPr>
            </w:pPr>
            <w:r w:rsidRPr="00614CC6">
              <w:rPr>
                <w:b/>
                <w:bCs/>
                <w:sz w:val="20"/>
                <w:lang w:val="en-US"/>
              </w:rPr>
              <w:t>SNG</w:t>
            </w:r>
          </w:p>
        </w:tc>
        <w:tc>
          <w:tcPr>
            <w:tcW w:w="8220" w:type="dxa"/>
          </w:tcPr>
          <w:p w14:paraId="4AF40C33" w14:textId="77777777" w:rsidR="00503798" w:rsidRPr="00A66700"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Reportage </w:t>
            </w:r>
            <w:proofErr w:type="spellStart"/>
            <w:r w:rsidRPr="00A66700">
              <w:rPr>
                <w:b w:val="0"/>
                <w:sz w:val="20"/>
              </w:rPr>
              <w:t>d'actualités</w:t>
            </w:r>
            <w:proofErr w:type="spellEnd"/>
            <w:r w:rsidRPr="00A66700">
              <w:rPr>
                <w:b w:val="0"/>
                <w:sz w:val="20"/>
              </w:rPr>
              <w:t xml:space="preserve"> par satellite</w:t>
            </w:r>
          </w:p>
        </w:tc>
      </w:tr>
      <w:tr w:rsidR="00503798" w:rsidRPr="00503798" w14:paraId="30DDCD7C" w14:textId="77777777" w:rsidTr="00E31833">
        <w:tc>
          <w:tcPr>
            <w:tcW w:w="1140" w:type="dxa"/>
          </w:tcPr>
          <w:p w14:paraId="769D5B1C" w14:textId="77777777" w:rsidR="00503798" w:rsidRPr="00710A2A" w:rsidRDefault="00503798" w:rsidP="00E31833">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0DBD43C6" w14:textId="77777777" w:rsidR="00503798" w:rsidRPr="00503798"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503798">
              <w:rPr>
                <w:b w:val="0"/>
                <w:sz w:val="20"/>
                <w:lang w:val="fr-CH"/>
              </w:rPr>
              <w:t>Emissions</w:t>
            </w:r>
            <w:proofErr w:type="spellEnd"/>
            <w:r w:rsidRPr="00503798">
              <w:rPr>
                <w:b w:val="0"/>
                <w:sz w:val="20"/>
                <w:lang w:val="fr-CH"/>
              </w:rPr>
              <w:t xml:space="preserve"> de fréquences étalon et de signaux horaires</w:t>
            </w:r>
          </w:p>
        </w:tc>
      </w:tr>
      <w:tr w:rsidR="00503798" w:rsidRPr="00036EE3" w14:paraId="308B8A16" w14:textId="77777777" w:rsidTr="00E31833">
        <w:tc>
          <w:tcPr>
            <w:tcW w:w="1140" w:type="dxa"/>
          </w:tcPr>
          <w:p w14:paraId="4820DD9F" w14:textId="77777777" w:rsidR="00503798" w:rsidRPr="00614CC6" w:rsidRDefault="00503798" w:rsidP="00E31833">
            <w:pPr>
              <w:spacing w:before="30" w:after="30"/>
              <w:ind w:left="57"/>
              <w:jc w:val="left"/>
              <w:rPr>
                <w:b/>
                <w:bCs/>
                <w:sz w:val="20"/>
                <w:lang w:val="en-US"/>
              </w:rPr>
            </w:pPr>
            <w:r w:rsidRPr="00614CC6">
              <w:rPr>
                <w:b/>
                <w:bCs/>
                <w:sz w:val="20"/>
                <w:lang w:val="en-US"/>
              </w:rPr>
              <w:t>V</w:t>
            </w:r>
          </w:p>
        </w:tc>
        <w:tc>
          <w:tcPr>
            <w:tcW w:w="8220" w:type="dxa"/>
          </w:tcPr>
          <w:p w14:paraId="2FE2F2DB" w14:textId="77777777" w:rsidR="00503798" w:rsidRPr="00A66700" w:rsidRDefault="00503798" w:rsidP="00E318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proofErr w:type="spellStart"/>
            <w:r w:rsidRPr="00A66700">
              <w:rPr>
                <w:b w:val="0"/>
                <w:sz w:val="20"/>
              </w:rPr>
              <w:t>Vocabulaire</w:t>
            </w:r>
            <w:proofErr w:type="spellEnd"/>
            <w:r w:rsidRPr="00A66700">
              <w:rPr>
                <w:b w:val="0"/>
                <w:sz w:val="20"/>
              </w:rPr>
              <w:t xml:space="preserve"> et </w:t>
            </w:r>
            <w:proofErr w:type="spellStart"/>
            <w:r w:rsidRPr="00A66700">
              <w:rPr>
                <w:b w:val="0"/>
                <w:sz w:val="20"/>
              </w:rPr>
              <w:t>sujets</w:t>
            </w:r>
            <w:proofErr w:type="spellEnd"/>
            <w:r w:rsidRPr="00A66700">
              <w:rPr>
                <w:b w:val="0"/>
                <w:sz w:val="20"/>
              </w:rPr>
              <w:t xml:space="preserve"> </w:t>
            </w:r>
            <w:proofErr w:type="spellStart"/>
            <w:r w:rsidRPr="00A66700">
              <w:rPr>
                <w:b w:val="0"/>
                <w:sz w:val="20"/>
              </w:rPr>
              <w:t>associés</w:t>
            </w:r>
            <w:proofErr w:type="spellEnd"/>
          </w:p>
        </w:tc>
      </w:tr>
    </w:tbl>
    <w:p w14:paraId="743D2F40" w14:textId="77777777" w:rsidR="00503798" w:rsidRPr="00036EE3" w:rsidRDefault="00503798" w:rsidP="00503798">
      <w:pPr>
        <w:spacing w:before="0"/>
        <w:jc w:val="center"/>
        <w:rPr>
          <w:sz w:val="20"/>
          <w:lang w:val="en-US"/>
        </w:rPr>
      </w:pPr>
    </w:p>
    <w:p w14:paraId="6A4AB278" w14:textId="77777777" w:rsidR="00503798" w:rsidRPr="00036EE3" w:rsidRDefault="00503798" w:rsidP="00503798">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03798" w:rsidRPr="00503798" w14:paraId="724C07FE" w14:textId="77777777" w:rsidTr="00E31833">
        <w:tc>
          <w:tcPr>
            <w:tcW w:w="9360" w:type="dxa"/>
          </w:tcPr>
          <w:p w14:paraId="4EAD8820" w14:textId="77777777" w:rsidR="00503798" w:rsidRPr="00503798" w:rsidRDefault="00503798" w:rsidP="00E31833">
            <w:pPr>
              <w:spacing w:before="80" w:after="80"/>
              <w:rPr>
                <w:i/>
                <w:iCs/>
                <w:sz w:val="20"/>
                <w:lang w:val="fr-CH"/>
              </w:rPr>
            </w:pPr>
            <w:proofErr w:type="gramStart"/>
            <w:r w:rsidRPr="00503798">
              <w:rPr>
                <w:b/>
                <w:bCs/>
                <w:i/>
                <w:iCs/>
                <w:sz w:val="20"/>
                <w:lang w:val="fr-CH"/>
              </w:rPr>
              <w:t>Note</w:t>
            </w:r>
            <w:r w:rsidRPr="00503798">
              <w:rPr>
                <w:i/>
                <w:iCs/>
                <w:sz w:val="20"/>
                <w:lang w:val="fr-CH"/>
              </w:rPr>
              <w:t>:</w:t>
            </w:r>
            <w:proofErr w:type="gramEnd"/>
            <w:r w:rsidRPr="00503798">
              <w:rPr>
                <w:i/>
                <w:iCs/>
                <w:sz w:val="20"/>
                <w:lang w:val="fr-CH"/>
              </w:rPr>
              <w:t xml:space="preserve"> Cette Recommandation UIT-R a été approuvée en anglais aux termes de la procédure détaillée dans la Résolution UIT-R 1. </w:t>
            </w:r>
          </w:p>
        </w:tc>
      </w:tr>
    </w:tbl>
    <w:p w14:paraId="69DB8957" w14:textId="77777777" w:rsidR="00503798" w:rsidRPr="00503798" w:rsidRDefault="00503798" w:rsidP="00503798">
      <w:pPr>
        <w:spacing w:before="0"/>
        <w:jc w:val="center"/>
        <w:rPr>
          <w:sz w:val="22"/>
          <w:lang w:val="fr-CH"/>
        </w:rPr>
      </w:pPr>
    </w:p>
    <w:p w14:paraId="2630C85E" w14:textId="77777777" w:rsidR="00503798" w:rsidRPr="00503798" w:rsidRDefault="00503798" w:rsidP="00503798">
      <w:pPr>
        <w:spacing w:before="100"/>
        <w:jc w:val="right"/>
        <w:rPr>
          <w:i/>
          <w:iCs/>
          <w:sz w:val="20"/>
          <w:lang w:val="fr-CH"/>
        </w:rPr>
      </w:pPr>
      <w:r w:rsidRPr="00503798">
        <w:rPr>
          <w:i/>
          <w:iCs/>
          <w:sz w:val="20"/>
          <w:lang w:val="fr-CH"/>
        </w:rPr>
        <w:t>Publication électronique</w:t>
      </w:r>
    </w:p>
    <w:p w14:paraId="388377FE" w14:textId="4D59771C" w:rsidR="00503798" w:rsidRPr="00503798" w:rsidRDefault="00503798" w:rsidP="00503798">
      <w:pPr>
        <w:spacing w:before="0"/>
        <w:jc w:val="right"/>
        <w:rPr>
          <w:sz w:val="20"/>
          <w:lang w:val="fr-CH"/>
        </w:rPr>
      </w:pPr>
      <w:r w:rsidRPr="00503798">
        <w:rPr>
          <w:sz w:val="20"/>
          <w:lang w:val="fr-CH"/>
        </w:rPr>
        <w:t>Genève, 202</w:t>
      </w:r>
      <w:r w:rsidR="002A54B8">
        <w:rPr>
          <w:sz w:val="20"/>
          <w:lang w:val="fr-CH"/>
        </w:rPr>
        <w:t>4</w:t>
      </w:r>
    </w:p>
    <w:p w14:paraId="269F2DCE" w14:textId="60448414" w:rsidR="00503798" w:rsidRPr="00503798" w:rsidRDefault="00503798" w:rsidP="00503798">
      <w:pPr>
        <w:spacing w:before="200"/>
        <w:jc w:val="center"/>
        <w:rPr>
          <w:sz w:val="20"/>
          <w:lang w:val="fr-CH"/>
        </w:rPr>
      </w:pPr>
      <w:r w:rsidRPr="00470E28">
        <w:rPr>
          <w:sz w:val="20"/>
          <w:lang w:val="en-US"/>
        </w:rPr>
        <w:sym w:font="Symbol" w:char="F0E3"/>
      </w:r>
      <w:r w:rsidRPr="00503798">
        <w:rPr>
          <w:sz w:val="20"/>
          <w:lang w:val="fr-CH"/>
        </w:rPr>
        <w:t xml:space="preserve"> UIT </w:t>
      </w:r>
      <w:bookmarkStart w:id="1" w:name="iiannee"/>
      <w:bookmarkEnd w:id="1"/>
      <w:r w:rsidRPr="00503798">
        <w:rPr>
          <w:sz w:val="20"/>
          <w:lang w:val="fr-CH"/>
        </w:rPr>
        <w:t>202</w:t>
      </w:r>
      <w:r w:rsidR="002A54B8">
        <w:rPr>
          <w:sz w:val="20"/>
          <w:lang w:val="fr-CH"/>
        </w:rPr>
        <w:t>4</w:t>
      </w:r>
    </w:p>
    <w:p w14:paraId="43AD0C35" w14:textId="77777777" w:rsidR="00503798" w:rsidRPr="00503798" w:rsidRDefault="00503798" w:rsidP="00503798">
      <w:pPr>
        <w:rPr>
          <w:sz w:val="18"/>
          <w:szCs w:val="18"/>
          <w:lang w:val="fr-CH"/>
        </w:rPr>
      </w:pPr>
      <w:r w:rsidRPr="00503798">
        <w:rPr>
          <w:sz w:val="18"/>
          <w:szCs w:val="18"/>
          <w:lang w:val="fr-CH"/>
        </w:rPr>
        <w:t>Tous droits réservés. Aucune partie de cette publication ne peut être reproduite, par quelque procédé que ce soit, sans l’accord écrit préalable de l’UIT.</w:t>
      </w:r>
    </w:p>
    <w:p w14:paraId="60BA14F5" w14:textId="77777777" w:rsidR="00503798" w:rsidRPr="00503798" w:rsidRDefault="00503798" w:rsidP="00503798">
      <w:pPr>
        <w:spacing w:before="160"/>
        <w:rPr>
          <w:i/>
          <w:sz w:val="20"/>
          <w:lang w:val="fr-CH"/>
        </w:rPr>
        <w:sectPr w:rsidR="00503798" w:rsidRPr="00503798" w:rsidSect="0050379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5DC2F4B0" w14:textId="407DB27E" w:rsidR="00503798" w:rsidRPr="002A54B8" w:rsidRDefault="00503798" w:rsidP="00503798">
      <w:pPr>
        <w:pStyle w:val="RecNo"/>
        <w:spacing w:before="0"/>
        <w:rPr>
          <w:lang w:val="fr-CH"/>
        </w:rPr>
      </w:pPr>
      <w:bookmarkStart w:id="2" w:name="irecnoe"/>
      <w:bookmarkEnd w:id="2"/>
      <w:proofErr w:type="gramStart"/>
      <w:r w:rsidRPr="002A54B8">
        <w:rPr>
          <w:lang w:val="fr-CH"/>
        </w:rPr>
        <w:lastRenderedPageBreak/>
        <w:t xml:space="preserve">RECOMMANDATION  </w:t>
      </w:r>
      <w:r w:rsidRPr="002A54B8">
        <w:rPr>
          <w:rStyle w:val="href"/>
          <w:lang w:val="fr-CH"/>
        </w:rPr>
        <w:t>UIT</w:t>
      </w:r>
      <w:proofErr w:type="gramEnd"/>
      <w:r w:rsidRPr="002A54B8">
        <w:rPr>
          <w:rStyle w:val="href"/>
          <w:lang w:val="fr-CH"/>
        </w:rPr>
        <w:t>-R  SM.</w:t>
      </w:r>
      <w:r w:rsidR="002A54B8" w:rsidRPr="002A54B8">
        <w:rPr>
          <w:rStyle w:val="href"/>
          <w:lang w:val="fr-CH"/>
        </w:rPr>
        <w:t>1838-1</w:t>
      </w:r>
    </w:p>
    <w:p w14:paraId="4381C9F1" w14:textId="77777777" w:rsidR="002A54B8" w:rsidRPr="002A54B8" w:rsidRDefault="002A54B8" w:rsidP="002A54B8">
      <w:pPr>
        <w:pStyle w:val="Rectitle"/>
        <w:rPr>
          <w:lang w:val="fr-CH"/>
        </w:rPr>
      </w:pPr>
      <w:r w:rsidRPr="002A54B8">
        <w:rPr>
          <w:lang w:val="fr-CH"/>
        </w:rPr>
        <w:t xml:space="preserve">Procédure d'essai pour mesurer le facteur de bruit </w:t>
      </w:r>
      <w:r w:rsidRPr="002A54B8">
        <w:rPr>
          <w:lang w:val="fr-CH"/>
        </w:rPr>
        <w:br/>
        <w:t>des récepteurs de contrôle des émissions</w:t>
      </w:r>
    </w:p>
    <w:p w14:paraId="652CE922" w14:textId="77777777" w:rsidR="002A54B8" w:rsidRPr="002A54B8" w:rsidRDefault="002A54B8" w:rsidP="002A54B8">
      <w:pPr>
        <w:pStyle w:val="Recdate"/>
        <w:rPr>
          <w:i/>
          <w:iCs/>
          <w:lang w:val="fr-CH"/>
        </w:rPr>
      </w:pPr>
      <w:r w:rsidRPr="002A54B8">
        <w:rPr>
          <w:iCs/>
          <w:szCs w:val="22"/>
          <w:lang w:val="fr-CH"/>
        </w:rPr>
        <w:t>(2007-2023)</w:t>
      </w:r>
    </w:p>
    <w:p w14:paraId="06F89B3E" w14:textId="77777777" w:rsidR="002A54B8" w:rsidRPr="002A54B8" w:rsidRDefault="002A54B8" w:rsidP="002A54B8">
      <w:pPr>
        <w:pStyle w:val="HeadingSum"/>
      </w:pPr>
      <w:r w:rsidRPr="002A54B8">
        <w:t>Champ d'application</w:t>
      </w:r>
    </w:p>
    <w:p w14:paraId="0A683D7E" w14:textId="77777777" w:rsidR="002A54B8" w:rsidRPr="002A54B8" w:rsidRDefault="002A54B8" w:rsidP="002A54B8">
      <w:pPr>
        <w:pStyle w:val="Summary"/>
      </w:pPr>
      <w:r w:rsidRPr="002A54B8">
        <w:t>La présente Recommandation fait partie d'un ensemble de Recommandations décrivant les procédures d'essai à utiliser pour déterminer les paramètres techniques des récepteurs de contrôle des émissions qui sont importants pour les utilisateurs de ces récepteurs. Elle spécifie les méthodes d'essai pour mesurer le facteur de bruit d'un récepteur de contrôle des émissions.</w:t>
      </w:r>
    </w:p>
    <w:p w14:paraId="5C0BC571" w14:textId="77777777" w:rsidR="002A54B8" w:rsidRPr="002A54B8" w:rsidRDefault="002A54B8" w:rsidP="002A54B8">
      <w:pPr>
        <w:pStyle w:val="Headingb"/>
        <w:rPr>
          <w:lang w:val="fr-CH"/>
        </w:rPr>
      </w:pPr>
      <w:r w:rsidRPr="002A54B8">
        <w:rPr>
          <w:lang w:val="fr-CH"/>
        </w:rPr>
        <w:t>Mots-clés</w:t>
      </w:r>
    </w:p>
    <w:p w14:paraId="4AA26282" w14:textId="77777777" w:rsidR="002A54B8" w:rsidRPr="002A54B8" w:rsidRDefault="002A54B8" w:rsidP="002A54B8">
      <w:pPr>
        <w:rPr>
          <w:lang w:val="fr-CH"/>
        </w:rPr>
      </w:pPr>
      <w:r w:rsidRPr="002A54B8">
        <w:rPr>
          <w:lang w:val="fr-CH"/>
        </w:rPr>
        <w:t>Procédure d'essai, facteur de bruit, récepteur de contrôle des émissions</w:t>
      </w:r>
    </w:p>
    <w:p w14:paraId="52A9E2A0" w14:textId="77777777" w:rsidR="002A54B8" w:rsidRPr="002A54B8" w:rsidRDefault="002A54B8" w:rsidP="002A54B8">
      <w:pPr>
        <w:pStyle w:val="Normalaftertitle"/>
        <w:rPr>
          <w:lang w:val="fr-CH"/>
        </w:rPr>
      </w:pPr>
      <w:r w:rsidRPr="002A54B8">
        <w:rPr>
          <w:lang w:val="fr-CH"/>
        </w:rPr>
        <w:t>L'Assemblée des radiocommunications de l'UIT,</w:t>
      </w:r>
    </w:p>
    <w:p w14:paraId="5A680650" w14:textId="77777777" w:rsidR="002A54B8" w:rsidRPr="002A54B8" w:rsidRDefault="002A54B8" w:rsidP="002A54B8">
      <w:pPr>
        <w:pStyle w:val="Call"/>
        <w:rPr>
          <w:lang w:val="fr-CH"/>
        </w:rPr>
      </w:pPr>
      <w:proofErr w:type="gramStart"/>
      <w:r w:rsidRPr="002A54B8">
        <w:rPr>
          <w:lang w:val="fr-CH"/>
        </w:rPr>
        <w:t>considérant</w:t>
      </w:r>
      <w:proofErr w:type="gramEnd"/>
    </w:p>
    <w:p w14:paraId="63C7245F" w14:textId="77777777" w:rsidR="002A54B8" w:rsidRPr="002A54B8" w:rsidRDefault="002A54B8" w:rsidP="002A54B8">
      <w:pPr>
        <w:rPr>
          <w:lang w:val="fr-CH"/>
        </w:rPr>
      </w:pPr>
      <w:r w:rsidRPr="002A54B8">
        <w:rPr>
          <w:i/>
          <w:iCs/>
          <w:lang w:val="fr-CH"/>
        </w:rPr>
        <w:t>a)</w:t>
      </w:r>
      <w:r w:rsidRPr="002A54B8">
        <w:rPr>
          <w:lang w:val="fr-CH"/>
        </w:rPr>
        <w:tab/>
        <w:t xml:space="preserve">que l'UIT-R a publié, dans l'édition 2011 de son Manuel – Contrôle du spectre radioélectrique, les spécifications types recommandées pour les récepteurs de contrôle des émissions analogiques et numériques, mais que rien n'est indiqué quant aux procédures d'essai sur lesquelles reposent ces </w:t>
      </w:r>
      <w:proofErr w:type="gramStart"/>
      <w:r w:rsidRPr="002A54B8">
        <w:rPr>
          <w:lang w:val="fr-CH"/>
        </w:rPr>
        <w:t>spécifications;</w:t>
      </w:r>
      <w:proofErr w:type="gramEnd"/>
    </w:p>
    <w:p w14:paraId="69CB2D45" w14:textId="77777777" w:rsidR="002A54B8" w:rsidRPr="002A54B8" w:rsidRDefault="002A54B8" w:rsidP="002A54B8">
      <w:pPr>
        <w:rPr>
          <w:lang w:val="fr-CH"/>
        </w:rPr>
      </w:pPr>
      <w:r w:rsidRPr="002A54B8">
        <w:rPr>
          <w:i/>
          <w:iCs/>
          <w:lang w:val="fr-CH"/>
        </w:rPr>
        <w:t>b)</w:t>
      </w:r>
      <w:r w:rsidRPr="002A54B8">
        <w:rPr>
          <w:lang w:val="fr-CH"/>
        </w:rPr>
        <w:tab/>
        <w:t xml:space="preserve">que la spécification du facteur de bruit dépend fortement des procédures d'essai </w:t>
      </w:r>
      <w:proofErr w:type="gramStart"/>
      <w:r w:rsidRPr="002A54B8">
        <w:rPr>
          <w:lang w:val="fr-CH"/>
        </w:rPr>
        <w:t>utilisées;</w:t>
      </w:r>
      <w:proofErr w:type="gramEnd"/>
    </w:p>
    <w:p w14:paraId="3294AB53" w14:textId="77777777" w:rsidR="002A54B8" w:rsidRPr="002A54B8" w:rsidRDefault="002A54B8" w:rsidP="002A54B8">
      <w:pPr>
        <w:rPr>
          <w:lang w:val="fr-CH"/>
        </w:rPr>
      </w:pPr>
      <w:r w:rsidRPr="002A54B8">
        <w:rPr>
          <w:i/>
          <w:iCs/>
          <w:lang w:val="fr-CH"/>
        </w:rPr>
        <w:t>c)</w:t>
      </w:r>
      <w:r w:rsidRPr="002A54B8">
        <w:rPr>
          <w:lang w:val="fr-CH"/>
        </w:rPr>
        <w:tab/>
        <w:t xml:space="preserve">que le facteur de bruit d'un récepteur est un paramètre qui détermine la capacité de cet équipement à recevoir des signaux faibles et à générer en sortie des signaux présentant un niveau utilisable et une qualité </w:t>
      </w:r>
      <w:proofErr w:type="gramStart"/>
      <w:r w:rsidRPr="002A54B8">
        <w:rPr>
          <w:lang w:val="fr-CH"/>
        </w:rPr>
        <w:t>acceptable;</w:t>
      </w:r>
      <w:proofErr w:type="gramEnd"/>
    </w:p>
    <w:p w14:paraId="0C7D6147" w14:textId="77777777" w:rsidR="002A54B8" w:rsidRPr="002A54B8" w:rsidRDefault="002A54B8" w:rsidP="002A54B8">
      <w:pPr>
        <w:rPr>
          <w:lang w:val="fr-CH"/>
        </w:rPr>
      </w:pPr>
      <w:r w:rsidRPr="002A54B8">
        <w:rPr>
          <w:i/>
          <w:iCs/>
          <w:lang w:val="fr-CH"/>
        </w:rPr>
        <w:t>d)</w:t>
      </w:r>
      <w:r w:rsidRPr="002A54B8">
        <w:rPr>
          <w:lang w:val="fr-CH"/>
        </w:rPr>
        <w:tab/>
        <w:t xml:space="preserve">que le facteur de bruit spécifié dans la fiche technique d'un récepteur dépend au plus haut point des fréquences d'essai, des conditions d'utilisation du récepteur et de la température ambiante pendant les </w:t>
      </w:r>
      <w:proofErr w:type="gramStart"/>
      <w:r w:rsidRPr="002A54B8">
        <w:rPr>
          <w:lang w:val="fr-CH"/>
        </w:rPr>
        <w:t>essais;</w:t>
      </w:r>
      <w:proofErr w:type="gramEnd"/>
    </w:p>
    <w:p w14:paraId="41099744" w14:textId="77777777" w:rsidR="002A54B8" w:rsidRPr="002A54B8" w:rsidRDefault="002A54B8" w:rsidP="002A54B8">
      <w:pPr>
        <w:rPr>
          <w:lang w:val="fr-CH"/>
        </w:rPr>
      </w:pPr>
      <w:r w:rsidRPr="002A54B8">
        <w:rPr>
          <w:i/>
          <w:iCs/>
          <w:lang w:val="fr-CH"/>
        </w:rPr>
        <w:t>e)</w:t>
      </w:r>
      <w:r w:rsidRPr="002A54B8">
        <w:rPr>
          <w:lang w:val="fr-CH"/>
        </w:rPr>
        <w:tab/>
        <w:t xml:space="preserve">que le facteur de bruit d'un récepteur a une incidence directe sur son adéquation avec les opérations de </w:t>
      </w:r>
      <w:proofErr w:type="gramStart"/>
      <w:r w:rsidRPr="002A54B8">
        <w:rPr>
          <w:lang w:val="fr-CH"/>
        </w:rPr>
        <w:t>contrôle;</w:t>
      </w:r>
      <w:proofErr w:type="gramEnd"/>
    </w:p>
    <w:p w14:paraId="27FCE791" w14:textId="77777777" w:rsidR="002A54B8" w:rsidRPr="002A54B8" w:rsidRDefault="002A54B8" w:rsidP="002A54B8">
      <w:pPr>
        <w:rPr>
          <w:lang w:val="fr-CH"/>
        </w:rPr>
      </w:pPr>
      <w:r w:rsidRPr="002A54B8">
        <w:rPr>
          <w:i/>
          <w:iCs/>
          <w:lang w:val="fr-CH"/>
        </w:rPr>
        <w:t>f)</w:t>
      </w:r>
      <w:r w:rsidRPr="002A54B8">
        <w:rPr>
          <w:lang w:val="fr-CH"/>
        </w:rPr>
        <w:tab/>
        <w:t xml:space="preserve">qu'il est nécessaire d'établir pour mesurer le facteur de bruit une procédure d'essai unique pour assurer la comparabilité des spécifications publiées par les différents fabricants, puisqu'il n'est pas possible de convertir des spécifications reposant sur des procédures d'essai différentes avec des efforts </w:t>
      </w:r>
      <w:proofErr w:type="gramStart"/>
      <w:r w:rsidRPr="002A54B8">
        <w:rPr>
          <w:lang w:val="fr-CH"/>
        </w:rPr>
        <w:t>raisonnables;</w:t>
      </w:r>
      <w:proofErr w:type="gramEnd"/>
    </w:p>
    <w:p w14:paraId="2C4C73AD" w14:textId="77777777" w:rsidR="002A54B8" w:rsidRPr="002A54B8" w:rsidRDefault="002A54B8" w:rsidP="002A54B8">
      <w:pPr>
        <w:rPr>
          <w:lang w:val="fr-CH"/>
        </w:rPr>
      </w:pPr>
      <w:r w:rsidRPr="002A54B8">
        <w:rPr>
          <w:i/>
          <w:iCs/>
          <w:lang w:val="fr-CH"/>
        </w:rPr>
        <w:t>g)</w:t>
      </w:r>
      <w:r w:rsidRPr="002A54B8">
        <w:rPr>
          <w:lang w:val="fr-CH"/>
        </w:rPr>
        <w:tab/>
        <w:t xml:space="preserve">qu'une procédure d'essai définie pour mesurer le facteur de bruit doit être indépendante de la conception du </w:t>
      </w:r>
      <w:proofErr w:type="gramStart"/>
      <w:r w:rsidRPr="002A54B8">
        <w:rPr>
          <w:lang w:val="fr-CH"/>
        </w:rPr>
        <w:t>récepteur;</w:t>
      </w:r>
      <w:proofErr w:type="gramEnd"/>
    </w:p>
    <w:p w14:paraId="0BFE9110" w14:textId="77777777" w:rsidR="002A54B8" w:rsidRPr="002A54B8" w:rsidRDefault="002A54B8" w:rsidP="002A54B8">
      <w:pPr>
        <w:rPr>
          <w:lang w:val="fr-CH"/>
        </w:rPr>
      </w:pPr>
      <w:r w:rsidRPr="002A54B8">
        <w:rPr>
          <w:i/>
          <w:iCs/>
          <w:lang w:val="fr-CH"/>
        </w:rPr>
        <w:t>h)</w:t>
      </w:r>
      <w:r w:rsidRPr="002A54B8">
        <w:rPr>
          <w:lang w:val="fr-CH"/>
        </w:rPr>
        <w:tab/>
        <w:t xml:space="preserve">qu'une procédure d'essai bien définie concernant la mesure du facteur de bruit, si elle était appliquée par tous les fabricants de récepteurs de contrôle des émissions, présenterait pour les utilisateurs de ces récepteurs l'avantage de faciliter et de rendre plus objective l'évaluation des produits des différents </w:t>
      </w:r>
      <w:proofErr w:type="gramStart"/>
      <w:r w:rsidRPr="002A54B8">
        <w:rPr>
          <w:lang w:val="fr-CH"/>
        </w:rPr>
        <w:t>fabricants;</w:t>
      </w:r>
      <w:proofErr w:type="gramEnd"/>
    </w:p>
    <w:p w14:paraId="400FC4CA" w14:textId="77777777" w:rsidR="002A54B8" w:rsidRPr="002A54B8" w:rsidRDefault="002A54B8" w:rsidP="002A54B8">
      <w:pPr>
        <w:rPr>
          <w:lang w:val="fr-CH"/>
        </w:rPr>
      </w:pPr>
      <w:r w:rsidRPr="002A54B8">
        <w:rPr>
          <w:i/>
          <w:iCs/>
          <w:lang w:val="fr-CH"/>
        </w:rPr>
        <w:t>j)</w:t>
      </w:r>
      <w:r w:rsidRPr="002A54B8">
        <w:rPr>
          <w:lang w:val="fr-CH"/>
        </w:rPr>
        <w:tab/>
        <w:t>que des informations complémentaires sur la mesure du facteur de bruit figurent dans le Rapport UIT-R SM.2125 – Paramètres et procédures de mesure des récepteurs et des stations de contrôle du spectre dans les bandes des ondes décamétriques, métriques et décimétriques,</w:t>
      </w:r>
    </w:p>
    <w:p w14:paraId="37FD5924" w14:textId="77777777" w:rsidR="002A54B8" w:rsidRPr="002A54B8" w:rsidRDefault="002A54B8" w:rsidP="002A54B8">
      <w:pPr>
        <w:pStyle w:val="Call"/>
        <w:rPr>
          <w:lang w:val="fr-CH"/>
        </w:rPr>
      </w:pPr>
      <w:proofErr w:type="gramStart"/>
      <w:r w:rsidRPr="002A54B8">
        <w:rPr>
          <w:lang w:val="fr-CH"/>
        </w:rPr>
        <w:lastRenderedPageBreak/>
        <w:t>recommande</w:t>
      </w:r>
      <w:proofErr w:type="gramEnd"/>
    </w:p>
    <w:p w14:paraId="0D51992A" w14:textId="77777777" w:rsidR="002A54B8" w:rsidRPr="002A54B8" w:rsidRDefault="002A54B8" w:rsidP="002A54B8">
      <w:pPr>
        <w:rPr>
          <w:lang w:val="fr-CH"/>
        </w:rPr>
      </w:pPr>
      <w:r w:rsidRPr="002A54B8">
        <w:rPr>
          <w:lang w:val="fr-CH"/>
        </w:rPr>
        <w:t>1</w:t>
      </w:r>
      <w:r w:rsidRPr="002A54B8">
        <w:rPr>
          <w:lang w:val="fr-CH"/>
        </w:rPr>
        <w:tab/>
        <w:t xml:space="preserve">d'utiliser les méthodes de mesure exposées à l'Annexe 1 pour spécifier le facteur de bruit d'un récepteur de contrôle des </w:t>
      </w:r>
      <w:proofErr w:type="gramStart"/>
      <w:r w:rsidRPr="002A54B8">
        <w:rPr>
          <w:lang w:val="fr-CH"/>
        </w:rPr>
        <w:t>émissions;</w:t>
      </w:r>
      <w:proofErr w:type="gramEnd"/>
    </w:p>
    <w:p w14:paraId="0E6DA6FE" w14:textId="77777777" w:rsidR="002A54B8" w:rsidRDefault="002A54B8" w:rsidP="002A54B8">
      <w:pPr>
        <w:rPr>
          <w:lang w:val="fr-CH"/>
        </w:rPr>
      </w:pPr>
      <w:r w:rsidRPr="002A54B8">
        <w:rPr>
          <w:lang w:val="fr-CH"/>
        </w:rPr>
        <w:t>2</w:t>
      </w:r>
      <w:r w:rsidRPr="002A54B8">
        <w:rPr>
          <w:lang w:val="fr-CH"/>
        </w:rPr>
        <w:tab/>
        <w:t xml:space="preserve">d'utiliser les méthodes de mesures exposées dans les Annexes 1 et 2 pour vérifier la qualité </w:t>
      </w:r>
      <w:proofErr w:type="gramStart"/>
      <w:r w:rsidRPr="002A54B8">
        <w:rPr>
          <w:lang w:val="fr-CH"/>
        </w:rPr>
        <w:t>des fonctionnement</w:t>
      </w:r>
      <w:proofErr w:type="gramEnd"/>
      <w:r w:rsidRPr="002A54B8">
        <w:rPr>
          <w:lang w:val="fr-CH"/>
        </w:rPr>
        <w:t xml:space="preserve"> des récepteurs de contrôle des émissions.</w:t>
      </w:r>
    </w:p>
    <w:p w14:paraId="13F09E50" w14:textId="77777777" w:rsidR="002A54B8" w:rsidRDefault="002A54B8" w:rsidP="002A54B8">
      <w:pPr>
        <w:rPr>
          <w:lang w:val="fr-CH"/>
        </w:rPr>
      </w:pPr>
    </w:p>
    <w:p w14:paraId="150A96BA" w14:textId="77777777" w:rsidR="002A54B8" w:rsidRPr="002A54B8" w:rsidRDefault="002A54B8" w:rsidP="002A54B8">
      <w:pPr>
        <w:rPr>
          <w:lang w:val="fr-CH"/>
        </w:rPr>
      </w:pPr>
    </w:p>
    <w:p w14:paraId="1FAC23BC" w14:textId="77777777" w:rsidR="002A54B8" w:rsidRPr="002A54B8" w:rsidRDefault="002A54B8" w:rsidP="002A54B8">
      <w:pPr>
        <w:pStyle w:val="AnnexNoTitle"/>
        <w:rPr>
          <w:lang w:val="fr-CH"/>
        </w:rPr>
      </w:pPr>
      <w:r w:rsidRPr="002A54B8">
        <w:rPr>
          <w:lang w:val="fr-CH"/>
        </w:rPr>
        <w:t>Annexe 1</w:t>
      </w:r>
      <w:r w:rsidRPr="002A54B8">
        <w:rPr>
          <w:lang w:val="fr-CH"/>
        </w:rPr>
        <w:br/>
      </w:r>
      <w:r w:rsidRPr="002A54B8">
        <w:rPr>
          <w:lang w:val="fr-CH"/>
        </w:rPr>
        <w:br/>
        <w:t xml:space="preserve">Procédure d'essai pour mesurer le facteur de bruit </w:t>
      </w:r>
      <w:r w:rsidRPr="002A54B8">
        <w:rPr>
          <w:lang w:val="fr-CH"/>
        </w:rPr>
        <w:br/>
        <w:t>des récepteurs de contrôle d'émission</w:t>
      </w:r>
    </w:p>
    <w:p w14:paraId="29E3A563" w14:textId="77777777" w:rsidR="002A54B8" w:rsidRPr="002A54B8" w:rsidRDefault="002A54B8" w:rsidP="002A54B8">
      <w:pPr>
        <w:pStyle w:val="Heading1"/>
        <w:rPr>
          <w:lang w:val="fr-CH"/>
        </w:rPr>
      </w:pPr>
      <w:r w:rsidRPr="002A54B8">
        <w:rPr>
          <w:lang w:val="fr-CH"/>
        </w:rPr>
        <w:t>1</w:t>
      </w:r>
      <w:r w:rsidRPr="002A54B8">
        <w:rPr>
          <w:lang w:val="fr-CH"/>
        </w:rPr>
        <w:tab/>
      </w:r>
      <w:bookmarkStart w:id="3" w:name="_Hlk162253545"/>
      <w:r w:rsidRPr="002A54B8">
        <w:rPr>
          <w:lang w:val="fr-CH"/>
        </w:rPr>
        <w:t>Considérations générales</w:t>
      </w:r>
      <w:bookmarkEnd w:id="3"/>
    </w:p>
    <w:p w14:paraId="1D4C8263" w14:textId="77777777" w:rsidR="002A54B8" w:rsidRPr="002A54B8" w:rsidRDefault="002A54B8" w:rsidP="002A54B8">
      <w:pPr>
        <w:rPr>
          <w:lang w:val="fr-CH"/>
        </w:rPr>
      </w:pPr>
      <w:r w:rsidRPr="002A54B8">
        <w:rPr>
          <w:lang w:val="fr-CH"/>
        </w:rPr>
        <w:t xml:space="preserve">Le facteur de bruit dépend pour l'essentiel des paramètres </w:t>
      </w:r>
      <w:proofErr w:type="gramStart"/>
      <w:r w:rsidRPr="002A54B8">
        <w:rPr>
          <w:lang w:val="fr-CH"/>
        </w:rPr>
        <w:t>suivants:</w:t>
      </w:r>
      <w:proofErr w:type="gramEnd"/>
    </w:p>
    <w:p w14:paraId="1B32C504" w14:textId="77777777" w:rsidR="002A54B8" w:rsidRPr="002A54B8" w:rsidRDefault="002A54B8" w:rsidP="002A54B8">
      <w:pPr>
        <w:pStyle w:val="enumlev1"/>
        <w:rPr>
          <w:lang w:val="fr-CH"/>
        </w:rPr>
      </w:pPr>
      <w:r w:rsidRPr="002A54B8">
        <w:rPr>
          <w:lang w:val="fr-CH"/>
        </w:rPr>
        <w:t>–</w:t>
      </w:r>
      <w:r w:rsidRPr="002A54B8">
        <w:rPr>
          <w:lang w:val="fr-CH"/>
        </w:rPr>
        <w:tab/>
        <w:t xml:space="preserve">fréquences utilisées pour </w:t>
      </w:r>
      <w:proofErr w:type="gramStart"/>
      <w:r w:rsidRPr="002A54B8">
        <w:rPr>
          <w:lang w:val="fr-CH"/>
        </w:rPr>
        <w:t>l'essai;</w:t>
      </w:r>
      <w:proofErr w:type="gramEnd"/>
    </w:p>
    <w:p w14:paraId="05BCF503" w14:textId="77777777" w:rsidR="002A54B8" w:rsidRPr="002A54B8" w:rsidRDefault="002A54B8" w:rsidP="002A54B8">
      <w:pPr>
        <w:pStyle w:val="enumlev1"/>
        <w:rPr>
          <w:lang w:val="fr-CH"/>
        </w:rPr>
      </w:pPr>
      <w:r w:rsidRPr="002A54B8">
        <w:rPr>
          <w:lang w:val="fr-CH"/>
        </w:rPr>
        <w:t>–</w:t>
      </w:r>
      <w:r w:rsidRPr="002A54B8">
        <w:rPr>
          <w:lang w:val="fr-CH"/>
        </w:rPr>
        <w:tab/>
        <w:t>réglages du récepteur (par exemple préamplificateur, affaiblisseur</w:t>
      </w:r>
      <w:proofErr w:type="gramStart"/>
      <w:r w:rsidRPr="002A54B8">
        <w:rPr>
          <w:lang w:val="fr-CH"/>
        </w:rPr>
        <w:t>);</w:t>
      </w:r>
      <w:proofErr w:type="gramEnd"/>
    </w:p>
    <w:p w14:paraId="3D101D4D" w14:textId="77777777" w:rsidR="002A54B8" w:rsidRPr="002A54B8" w:rsidRDefault="002A54B8" w:rsidP="002A54B8">
      <w:pPr>
        <w:pStyle w:val="enumlev1"/>
        <w:rPr>
          <w:lang w:val="fr-CH"/>
        </w:rPr>
      </w:pPr>
      <w:r w:rsidRPr="002A54B8">
        <w:rPr>
          <w:lang w:val="fr-CH"/>
        </w:rPr>
        <w:t>–</w:t>
      </w:r>
      <w:r w:rsidRPr="002A54B8">
        <w:rPr>
          <w:lang w:val="fr-CH"/>
        </w:rPr>
        <w:tab/>
        <w:t>température ambiante pendant les essais.</w:t>
      </w:r>
    </w:p>
    <w:p w14:paraId="2E40E911" w14:textId="77777777" w:rsidR="002A54B8" w:rsidRPr="002A54B8" w:rsidRDefault="002A54B8" w:rsidP="002A54B8">
      <w:pPr>
        <w:rPr>
          <w:lang w:val="fr-CH"/>
        </w:rPr>
      </w:pPr>
      <w:r w:rsidRPr="002A54B8">
        <w:rPr>
          <w:lang w:val="fr-CH"/>
        </w:rPr>
        <w:t xml:space="preserve">Par ailleurs, pour bien évaluer le facteur de </w:t>
      </w:r>
      <w:proofErr w:type="gramStart"/>
      <w:r w:rsidRPr="002A54B8">
        <w:rPr>
          <w:lang w:val="fr-CH"/>
        </w:rPr>
        <w:t>bruit:</w:t>
      </w:r>
      <w:proofErr w:type="gramEnd"/>
    </w:p>
    <w:p w14:paraId="0B39FFB4" w14:textId="77777777" w:rsidR="002A54B8" w:rsidRPr="002A54B8" w:rsidRDefault="002A54B8" w:rsidP="002A54B8">
      <w:pPr>
        <w:pStyle w:val="enumlev1"/>
        <w:rPr>
          <w:lang w:val="fr-CH"/>
        </w:rPr>
      </w:pPr>
      <w:r w:rsidRPr="002A54B8">
        <w:rPr>
          <w:lang w:val="fr-CH"/>
        </w:rPr>
        <w:t>–</w:t>
      </w:r>
      <w:r w:rsidRPr="002A54B8">
        <w:rPr>
          <w:lang w:val="fr-CH"/>
        </w:rPr>
        <w:tab/>
        <w:t xml:space="preserve">il faut que les mesures soient effectuées sur toute la gamme de fréquences du </w:t>
      </w:r>
      <w:proofErr w:type="gramStart"/>
      <w:r w:rsidRPr="002A54B8">
        <w:rPr>
          <w:lang w:val="fr-CH"/>
        </w:rPr>
        <w:t>récepteur;</w:t>
      </w:r>
      <w:proofErr w:type="gramEnd"/>
    </w:p>
    <w:p w14:paraId="4B135DA7" w14:textId="77777777" w:rsidR="002A54B8" w:rsidRPr="002A54B8" w:rsidRDefault="002A54B8" w:rsidP="002A54B8">
      <w:pPr>
        <w:pStyle w:val="enumlev1"/>
        <w:rPr>
          <w:lang w:val="fr-CH"/>
        </w:rPr>
      </w:pPr>
      <w:r w:rsidRPr="002A54B8">
        <w:rPr>
          <w:lang w:val="fr-CH"/>
        </w:rPr>
        <w:t>–</w:t>
      </w:r>
      <w:r w:rsidRPr="002A54B8">
        <w:rPr>
          <w:lang w:val="fr-CH"/>
        </w:rPr>
        <w:tab/>
        <w:t xml:space="preserve">il faut spécifier pour le facteur de bruit une valeur maximale, laquelle doit être indiquée par le fabricant dans la fiche technique pour toute la plage de fonctionnement du récepteur. Du fait que les valeurs de facteur de bruit dépendent de la fréquence, le fabricant peut décider de spécifier en outre le facteur de bruit pour un certain nombre de bandes ou de gammes de fréquences de son </w:t>
      </w:r>
      <w:proofErr w:type="gramStart"/>
      <w:r w:rsidRPr="002A54B8">
        <w:rPr>
          <w:lang w:val="fr-CH"/>
        </w:rPr>
        <w:t>choix;</w:t>
      </w:r>
      <w:proofErr w:type="gramEnd"/>
    </w:p>
    <w:p w14:paraId="40FCB186" w14:textId="77777777" w:rsidR="002A54B8" w:rsidRPr="002A54B8" w:rsidRDefault="002A54B8" w:rsidP="002A54B8">
      <w:pPr>
        <w:pStyle w:val="enumlev1"/>
        <w:rPr>
          <w:lang w:val="fr-CH"/>
        </w:rPr>
      </w:pPr>
      <w:r w:rsidRPr="002A54B8">
        <w:rPr>
          <w:lang w:val="fr-CH"/>
        </w:rPr>
        <w:t>–</w:t>
      </w:r>
      <w:r w:rsidRPr="002A54B8">
        <w:rPr>
          <w:lang w:val="fr-CH"/>
        </w:rPr>
        <w:tab/>
        <w:t xml:space="preserve">on pourra également indiquer une </w:t>
      </w:r>
      <w:r w:rsidRPr="002A54B8">
        <w:rPr>
          <w:i/>
          <w:iCs/>
          <w:lang w:val="fr-CH"/>
        </w:rPr>
        <w:t>valeur moyenne</w:t>
      </w:r>
      <w:r w:rsidRPr="002A54B8">
        <w:rPr>
          <w:lang w:val="fr-CH"/>
        </w:rPr>
        <w:t xml:space="preserve"> (moyenne arithmétique d'un certain nombre de valeurs mesurées</w:t>
      </w:r>
      <w:proofErr w:type="gramStart"/>
      <w:r w:rsidRPr="002A54B8">
        <w:rPr>
          <w:lang w:val="fr-CH"/>
        </w:rPr>
        <w:t>);</w:t>
      </w:r>
      <w:proofErr w:type="gramEnd"/>
    </w:p>
    <w:p w14:paraId="39334410" w14:textId="77777777" w:rsidR="002A54B8" w:rsidRPr="002A54B8" w:rsidRDefault="002A54B8" w:rsidP="002A54B8">
      <w:pPr>
        <w:pStyle w:val="enumlev1"/>
        <w:rPr>
          <w:lang w:val="fr-CH"/>
        </w:rPr>
      </w:pPr>
      <w:r w:rsidRPr="002A54B8">
        <w:rPr>
          <w:lang w:val="fr-CH"/>
        </w:rPr>
        <w:t>–</w:t>
      </w:r>
      <w:r w:rsidRPr="002A54B8">
        <w:rPr>
          <w:lang w:val="fr-CH"/>
        </w:rPr>
        <w:tab/>
        <w:t>les valeurs indiquées pour le facteur de bruit doivent être valides sur toute la plage de températures indiquée dans la fiche technique. Les éventuelles limites doivent être précisées dans la fiche technique.</w:t>
      </w:r>
    </w:p>
    <w:p w14:paraId="7EC6E03E" w14:textId="77777777" w:rsidR="002A54B8" w:rsidRPr="002A54B8" w:rsidRDefault="002A54B8" w:rsidP="002A54B8">
      <w:pPr>
        <w:pStyle w:val="Heading1"/>
        <w:rPr>
          <w:lang w:val="fr-CH"/>
        </w:rPr>
      </w:pPr>
      <w:r w:rsidRPr="002A54B8">
        <w:rPr>
          <w:lang w:val="fr-CH"/>
        </w:rPr>
        <w:t>2</w:t>
      </w:r>
      <w:r w:rsidRPr="002A54B8">
        <w:rPr>
          <w:lang w:val="fr-CH"/>
        </w:rPr>
        <w:tab/>
        <w:t>Principes de base de la mesure du facteur de bruit</w:t>
      </w:r>
    </w:p>
    <w:p w14:paraId="2E95A0D6" w14:textId="77777777" w:rsidR="002A54B8" w:rsidRPr="002A54B8" w:rsidRDefault="002A54B8" w:rsidP="002A54B8">
      <w:pPr>
        <w:rPr>
          <w:lang w:val="fr-CH"/>
        </w:rPr>
      </w:pPr>
      <w:r w:rsidRPr="002A54B8">
        <w:rPr>
          <w:lang w:val="fr-CH"/>
        </w:rPr>
        <w:t xml:space="preserve">Le facteur de bruit est l'une des principales caractéristiques d'un récepteur de contrôle des émissions. Le facteur de bruit est étroitement lié à la sensibilité du récepteur. </w:t>
      </w:r>
    </w:p>
    <w:p w14:paraId="3D480463" w14:textId="77777777" w:rsidR="002A54B8" w:rsidRPr="002A54B8" w:rsidRDefault="002A54B8" w:rsidP="002A54B8">
      <w:pPr>
        <w:rPr>
          <w:lang w:val="fr-CH"/>
        </w:rPr>
      </w:pPr>
      <w:r w:rsidRPr="002A54B8">
        <w:rPr>
          <w:lang w:val="fr-CH"/>
        </w:rPr>
        <w:t>Le facteur de bruit d'un récepteur de contrôle des émissions est le coefficient d'augmentation de la puissance de bruit fournie par ce récepteur lorsqu'un bruit de référence est appliqué à l'entrée. Le facteur de bruit est indiqué par référence à l'entrée du récepteur de contrôle et mesuré à la sortie.</w:t>
      </w:r>
    </w:p>
    <w:p w14:paraId="0EDD3138" w14:textId="77777777" w:rsidR="002A54B8" w:rsidRPr="002A54B8" w:rsidRDefault="002A54B8" w:rsidP="002A54B8">
      <w:pPr>
        <w:rPr>
          <w:lang w:val="fr-CH"/>
        </w:rPr>
      </w:pPr>
      <w:r w:rsidRPr="002A54B8">
        <w:rPr>
          <w:lang w:val="fr-CH"/>
        </w:rPr>
        <w:t xml:space="preserve">Le facteur de bruit d'un récepteur de contrôle des émissions peut être mesuré au moyen de plusieurs </w:t>
      </w:r>
      <w:proofErr w:type="gramStart"/>
      <w:r w:rsidRPr="002A54B8">
        <w:rPr>
          <w:lang w:val="fr-CH"/>
        </w:rPr>
        <w:t>méthodes:</w:t>
      </w:r>
      <w:proofErr w:type="gramEnd"/>
    </w:p>
    <w:p w14:paraId="56B5F05B" w14:textId="77777777" w:rsidR="002A54B8" w:rsidRPr="002A54B8" w:rsidRDefault="002A54B8" w:rsidP="002A54B8">
      <w:pPr>
        <w:pStyle w:val="enumlev1"/>
        <w:rPr>
          <w:lang w:val="fr-CH"/>
        </w:rPr>
      </w:pPr>
      <w:r w:rsidRPr="002A54B8">
        <w:rPr>
          <w:lang w:val="fr-CH"/>
        </w:rPr>
        <w:t>–</w:t>
      </w:r>
      <w:r w:rsidRPr="002A54B8">
        <w:rPr>
          <w:lang w:val="fr-CH"/>
        </w:rPr>
        <w:tab/>
        <w:t>la méthode du</w:t>
      </w:r>
      <w:proofErr w:type="gramStart"/>
      <w:r w:rsidRPr="002A54B8">
        <w:rPr>
          <w:lang w:val="fr-CH"/>
        </w:rPr>
        <w:t xml:space="preserve"> «gain</w:t>
      </w:r>
      <w:proofErr w:type="gramEnd"/>
      <w:r w:rsidRPr="002A54B8">
        <w:rPr>
          <w:lang w:val="fr-CH"/>
        </w:rPr>
        <w:t>»;</w:t>
      </w:r>
    </w:p>
    <w:p w14:paraId="1CD2CA0C" w14:textId="77777777" w:rsidR="002A54B8" w:rsidRPr="002A54B8" w:rsidRDefault="002A54B8" w:rsidP="002A54B8">
      <w:pPr>
        <w:pStyle w:val="enumlev1"/>
        <w:rPr>
          <w:lang w:val="fr-CH"/>
        </w:rPr>
      </w:pPr>
      <w:r w:rsidRPr="002A54B8">
        <w:rPr>
          <w:lang w:val="fr-CH"/>
        </w:rPr>
        <w:t>–</w:t>
      </w:r>
      <w:r w:rsidRPr="002A54B8">
        <w:rPr>
          <w:lang w:val="fr-CH"/>
        </w:rPr>
        <w:tab/>
        <w:t>la méthode du</w:t>
      </w:r>
      <w:proofErr w:type="gramStart"/>
      <w:r w:rsidRPr="002A54B8">
        <w:rPr>
          <w:lang w:val="fr-CH"/>
        </w:rPr>
        <w:t xml:space="preserve"> «coefficient</w:t>
      </w:r>
      <w:proofErr w:type="gramEnd"/>
      <w:r w:rsidRPr="002A54B8">
        <w:rPr>
          <w:lang w:val="fr-CH"/>
        </w:rPr>
        <w:t xml:space="preserve"> </w:t>
      </w:r>
      <w:r w:rsidRPr="002A54B8">
        <w:rPr>
          <w:i/>
          <w:iCs/>
          <w:lang w:val="fr-CH"/>
        </w:rPr>
        <w:t>Y</w:t>
      </w:r>
      <w:r w:rsidRPr="002A54B8">
        <w:rPr>
          <w:lang w:val="fr-CH"/>
        </w:rPr>
        <w:t>» (méthode de la source de bruit);</w:t>
      </w:r>
    </w:p>
    <w:p w14:paraId="5D9DF2EB" w14:textId="77777777" w:rsidR="002A54B8" w:rsidRPr="002A54B8" w:rsidRDefault="002A54B8" w:rsidP="002A54B8">
      <w:pPr>
        <w:pStyle w:val="enumlev1"/>
        <w:rPr>
          <w:lang w:val="fr-CH"/>
        </w:rPr>
      </w:pPr>
      <w:r w:rsidRPr="002A54B8">
        <w:rPr>
          <w:lang w:val="fr-CH"/>
        </w:rPr>
        <w:t>–</w:t>
      </w:r>
      <w:r w:rsidRPr="002A54B8">
        <w:rPr>
          <w:lang w:val="fr-CH"/>
        </w:rPr>
        <w:tab/>
        <w:t>la méthode de la</w:t>
      </w:r>
      <w:proofErr w:type="gramStart"/>
      <w:r w:rsidRPr="002A54B8">
        <w:rPr>
          <w:lang w:val="fr-CH"/>
        </w:rPr>
        <w:t xml:space="preserve"> «sensibilité</w:t>
      </w:r>
      <w:proofErr w:type="gramEnd"/>
      <w:r w:rsidRPr="002A54B8">
        <w:rPr>
          <w:lang w:val="fr-CH"/>
        </w:rPr>
        <w:t>».</w:t>
      </w:r>
    </w:p>
    <w:p w14:paraId="0F7D02EE" w14:textId="77777777" w:rsidR="002A54B8" w:rsidRPr="002A54B8" w:rsidRDefault="002A54B8" w:rsidP="002A54B8">
      <w:pPr>
        <w:rPr>
          <w:lang w:val="fr-CH"/>
        </w:rPr>
      </w:pPr>
      <w:r w:rsidRPr="002A54B8">
        <w:rPr>
          <w:lang w:val="fr-CH"/>
        </w:rPr>
        <w:lastRenderedPageBreak/>
        <w:t xml:space="preserve">Les mesures doivent être faites sur l'ensemble de la plage de fréquences en syntonisant le récepteur sur les signaux d'essai de fréquence </w:t>
      </w:r>
      <w:r w:rsidRPr="002A54B8">
        <w:rPr>
          <w:i/>
          <w:iCs/>
          <w:lang w:val="fr-CH"/>
        </w:rPr>
        <w:t>f</w:t>
      </w:r>
      <w:r w:rsidRPr="002A54B8">
        <w:rPr>
          <w:vertAlign w:val="subscript"/>
          <w:lang w:val="fr-CH"/>
        </w:rPr>
        <w:t>1</w:t>
      </w:r>
      <w:r w:rsidRPr="002A54B8">
        <w:rPr>
          <w:lang w:val="fr-CH"/>
        </w:rPr>
        <w:t xml:space="preserve">, </w:t>
      </w:r>
      <w:r w:rsidRPr="002A54B8">
        <w:rPr>
          <w:i/>
          <w:iCs/>
          <w:lang w:val="fr-CH"/>
        </w:rPr>
        <w:t>f</w:t>
      </w:r>
      <w:r w:rsidRPr="002A54B8">
        <w:rPr>
          <w:vertAlign w:val="subscript"/>
          <w:lang w:val="fr-CH"/>
        </w:rPr>
        <w:t>2</w:t>
      </w:r>
      <w:r w:rsidRPr="002A54B8">
        <w:rPr>
          <w:lang w:val="fr-CH"/>
        </w:rPr>
        <w:t xml:space="preserve">, ... </w:t>
      </w:r>
      <w:proofErr w:type="spellStart"/>
      <w:r w:rsidRPr="002A54B8">
        <w:rPr>
          <w:i/>
          <w:iCs/>
          <w:lang w:val="fr-CH"/>
        </w:rPr>
        <w:t>f</w:t>
      </w:r>
      <w:r w:rsidRPr="002A54B8">
        <w:rPr>
          <w:i/>
          <w:iCs/>
          <w:vertAlign w:val="subscript"/>
          <w:lang w:val="fr-CH"/>
        </w:rPr>
        <w:t>n</w:t>
      </w:r>
      <w:proofErr w:type="spellEnd"/>
      <w:r w:rsidRPr="002A54B8">
        <w:rPr>
          <w:lang w:val="fr-CH"/>
        </w:rPr>
        <w:t>. Il faut choisir au moins deux fréquences par octave, les fréquences également réparties dans la plage de fréquences.</w:t>
      </w:r>
    </w:p>
    <w:p w14:paraId="49E62AF8" w14:textId="77777777" w:rsidR="002A54B8" w:rsidRPr="002A54B8" w:rsidRDefault="002A54B8" w:rsidP="002A54B8">
      <w:pPr>
        <w:rPr>
          <w:lang w:val="fr-CH"/>
        </w:rPr>
      </w:pPr>
      <w:r w:rsidRPr="002A54B8">
        <w:rPr>
          <w:lang w:val="fr-CH"/>
        </w:rPr>
        <w:t>Le récepteur doit être configuré en conditions d'utilisation normales. Les affaiblisseurs (lorsqu'ils existent) doivent être réglés à la valeur d'affaiblissement maximale.</w:t>
      </w:r>
    </w:p>
    <w:p w14:paraId="1E0B4303" w14:textId="77777777" w:rsidR="002A54B8" w:rsidRPr="002A54B8" w:rsidRDefault="002A54B8" w:rsidP="002A54B8">
      <w:pPr>
        <w:rPr>
          <w:lang w:val="fr-CH"/>
        </w:rPr>
      </w:pPr>
      <w:r w:rsidRPr="002A54B8">
        <w:rPr>
          <w:lang w:val="fr-CH"/>
        </w:rPr>
        <w:t>Pendant les essais, la commande automatique de gain (CAG) doit être mise hors service.</w:t>
      </w:r>
    </w:p>
    <w:p w14:paraId="3116988A" w14:textId="77777777" w:rsidR="002A54B8" w:rsidRPr="002A54B8" w:rsidRDefault="002A54B8" w:rsidP="002A54B8">
      <w:pPr>
        <w:rPr>
          <w:lang w:val="fr-CH"/>
        </w:rPr>
      </w:pPr>
      <w:r w:rsidRPr="002A54B8">
        <w:rPr>
          <w:lang w:val="fr-CH"/>
        </w:rPr>
        <w:t>Lorsque l'équipement comporte un préamplificateur commutable, les mesures doivent être faites en mode</w:t>
      </w:r>
      <w:proofErr w:type="gramStart"/>
      <w:r w:rsidRPr="002A54B8">
        <w:rPr>
          <w:lang w:val="fr-CH"/>
        </w:rPr>
        <w:t xml:space="preserve"> «préamplificateur</w:t>
      </w:r>
      <w:proofErr w:type="gramEnd"/>
      <w:r w:rsidRPr="002A54B8">
        <w:rPr>
          <w:lang w:val="fr-CH"/>
        </w:rPr>
        <w:t xml:space="preserve"> en service» «ON». On peut aussi procéder à des mesures en mode</w:t>
      </w:r>
      <w:proofErr w:type="gramStart"/>
      <w:r w:rsidRPr="002A54B8">
        <w:rPr>
          <w:lang w:val="fr-CH"/>
        </w:rPr>
        <w:t xml:space="preserve"> «préamplificateur</w:t>
      </w:r>
      <w:proofErr w:type="gramEnd"/>
      <w:r w:rsidRPr="002A54B8">
        <w:rPr>
          <w:lang w:val="fr-CH"/>
        </w:rPr>
        <w:t xml:space="preserve"> hors circuit» «OFF». Le mode</w:t>
      </w:r>
      <w:proofErr w:type="gramStart"/>
      <w:r w:rsidRPr="002A54B8">
        <w:rPr>
          <w:lang w:val="fr-CH"/>
        </w:rPr>
        <w:t xml:space="preserve"> «préamplificateur</w:t>
      </w:r>
      <w:proofErr w:type="gramEnd"/>
      <w:r w:rsidRPr="002A54B8">
        <w:rPr>
          <w:lang w:val="fr-CH"/>
        </w:rPr>
        <w:t xml:space="preserve"> en service» peut aussi être désigné «mode haute sensibilité» ou «mode faible bruit».</w:t>
      </w:r>
    </w:p>
    <w:p w14:paraId="4AE6C6CA" w14:textId="77777777" w:rsidR="002A54B8" w:rsidRPr="002A54B8" w:rsidRDefault="002A54B8" w:rsidP="002A54B8">
      <w:pPr>
        <w:pStyle w:val="Heading1"/>
        <w:rPr>
          <w:lang w:val="fr-CH"/>
        </w:rPr>
      </w:pPr>
      <w:r w:rsidRPr="002A54B8">
        <w:rPr>
          <w:lang w:val="fr-CH"/>
        </w:rPr>
        <w:t>3</w:t>
      </w:r>
      <w:r w:rsidRPr="002A54B8">
        <w:rPr>
          <w:lang w:val="fr-CH"/>
        </w:rPr>
        <w:tab/>
        <w:t>Définition des procédures d'essai pour mesurer le facteur de bruit des récepteurs</w:t>
      </w:r>
    </w:p>
    <w:p w14:paraId="1265195D" w14:textId="77777777" w:rsidR="002A54B8" w:rsidRPr="002A54B8" w:rsidRDefault="002A54B8" w:rsidP="002A54B8">
      <w:pPr>
        <w:rPr>
          <w:lang w:val="fr-CH"/>
        </w:rPr>
      </w:pPr>
      <w:r w:rsidRPr="002A54B8">
        <w:rPr>
          <w:lang w:val="fr-CH"/>
        </w:rPr>
        <w:t xml:space="preserve">Les mesures de facteur de bruit doivent être effectuées selon les indications précitées aux </w:t>
      </w:r>
      <w:r w:rsidRPr="002A54B8">
        <w:rPr>
          <w:szCs w:val="24"/>
          <w:lang w:val="fr-CH"/>
        </w:rPr>
        <w:t>§</w:t>
      </w:r>
      <w:r w:rsidRPr="002A54B8">
        <w:rPr>
          <w:lang w:val="fr-CH"/>
        </w:rPr>
        <w:t xml:space="preserve"> 1 et 2.</w:t>
      </w:r>
    </w:p>
    <w:p w14:paraId="4B8AC06D" w14:textId="77777777" w:rsidR="002A54B8" w:rsidRPr="002A54B8" w:rsidRDefault="002A54B8" w:rsidP="002A54B8">
      <w:pPr>
        <w:pStyle w:val="Heading2"/>
        <w:rPr>
          <w:lang w:val="fr-CH"/>
        </w:rPr>
      </w:pPr>
      <w:r w:rsidRPr="002A54B8">
        <w:rPr>
          <w:lang w:val="fr-CH"/>
        </w:rPr>
        <w:t>3.1</w:t>
      </w:r>
      <w:r w:rsidRPr="002A54B8">
        <w:rPr>
          <w:lang w:val="fr-CH"/>
        </w:rPr>
        <w:tab/>
        <w:t>Méthode du</w:t>
      </w:r>
      <w:proofErr w:type="gramStart"/>
      <w:r w:rsidRPr="002A54B8">
        <w:rPr>
          <w:lang w:val="fr-CH"/>
        </w:rPr>
        <w:t xml:space="preserve"> «gain</w:t>
      </w:r>
      <w:proofErr w:type="gramEnd"/>
      <w:r w:rsidRPr="002A54B8">
        <w:rPr>
          <w:lang w:val="fr-CH"/>
        </w:rPr>
        <w:t>»</w:t>
      </w:r>
    </w:p>
    <w:p w14:paraId="250505EB" w14:textId="77777777" w:rsidR="002A54B8" w:rsidRPr="002A54B8" w:rsidRDefault="002A54B8" w:rsidP="002A54B8">
      <w:pPr>
        <w:pStyle w:val="Heading3"/>
        <w:rPr>
          <w:lang w:val="fr-CH"/>
        </w:rPr>
      </w:pPr>
      <w:r w:rsidRPr="002A54B8">
        <w:rPr>
          <w:lang w:val="fr-CH"/>
        </w:rPr>
        <w:t>3.1.1</w:t>
      </w:r>
      <w:r w:rsidRPr="002A54B8">
        <w:rPr>
          <w:lang w:val="fr-CH"/>
        </w:rPr>
        <w:tab/>
        <w:t>Principe</w:t>
      </w:r>
    </w:p>
    <w:p w14:paraId="4CC0C690" w14:textId="77777777" w:rsidR="002A54B8" w:rsidRPr="002A54B8" w:rsidRDefault="002A54B8" w:rsidP="002A54B8">
      <w:pPr>
        <w:rPr>
          <w:lang w:val="fr-CH"/>
        </w:rPr>
      </w:pPr>
      <w:r w:rsidRPr="002A54B8">
        <w:rPr>
          <w:lang w:val="fr-CH"/>
        </w:rPr>
        <w:t xml:space="preserve">La formule de calcul du facteur de bruit à 25° C </w:t>
      </w:r>
      <w:proofErr w:type="gramStart"/>
      <w:r w:rsidRPr="002A54B8">
        <w:rPr>
          <w:lang w:val="fr-CH"/>
        </w:rPr>
        <w:t>s'écrit:</w:t>
      </w:r>
      <w:proofErr w:type="gramEnd"/>
    </w:p>
    <w:p w14:paraId="1A8E5303" w14:textId="77777777" w:rsidR="002A54B8" w:rsidRPr="002A54B8" w:rsidRDefault="002A54B8" w:rsidP="002A54B8">
      <w:pPr>
        <w:pStyle w:val="Equation"/>
        <w:rPr>
          <w:lang w:val="fr-CH"/>
        </w:rPr>
      </w:pPr>
      <w:r w:rsidRPr="002A54B8">
        <w:rPr>
          <w:lang w:val="fr-CH"/>
        </w:rPr>
        <w:tab/>
      </w:r>
      <w:r w:rsidRPr="002A54B8">
        <w:rPr>
          <w:lang w:val="fr-CH"/>
        </w:rPr>
        <w:tab/>
      </w:r>
      <w:r w:rsidRPr="002A54B8">
        <w:rPr>
          <w:i/>
          <w:iCs/>
          <w:lang w:val="fr-CH"/>
        </w:rPr>
        <w:t>NF</w:t>
      </w:r>
      <w:r w:rsidRPr="002A54B8">
        <w:rPr>
          <w:lang w:val="fr-CH"/>
        </w:rPr>
        <w:t xml:space="preserve"> = </w:t>
      </w:r>
      <w:r w:rsidRPr="002A54B8">
        <w:rPr>
          <w:i/>
          <w:iCs/>
          <w:lang w:val="fr-CH"/>
        </w:rPr>
        <w:t>P</w:t>
      </w:r>
      <w:r w:rsidRPr="002A54B8">
        <w:rPr>
          <w:i/>
          <w:iCs/>
          <w:vertAlign w:val="subscript"/>
          <w:lang w:val="fr-CH"/>
        </w:rPr>
        <w:t>out</w:t>
      </w:r>
      <w:r w:rsidRPr="002A54B8">
        <w:rPr>
          <w:lang w:val="fr-CH"/>
        </w:rPr>
        <w:t xml:space="preserve"> + 174 – </w:t>
      </w:r>
      <w:r w:rsidRPr="002A54B8">
        <w:rPr>
          <w:i/>
          <w:lang w:val="fr-CH"/>
        </w:rPr>
        <w:t>Gain</w:t>
      </w:r>
    </w:p>
    <w:p w14:paraId="6113659E" w14:textId="77777777" w:rsidR="002A54B8" w:rsidRPr="002A54B8" w:rsidRDefault="002A54B8" w:rsidP="002A54B8">
      <w:pPr>
        <w:rPr>
          <w:lang w:val="fr-CH"/>
        </w:rPr>
      </w:pPr>
      <w:proofErr w:type="gramStart"/>
      <w:r w:rsidRPr="002A54B8">
        <w:rPr>
          <w:lang w:val="fr-CH"/>
        </w:rPr>
        <w:t>avec:</w:t>
      </w:r>
      <w:proofErr w:type="gramEnd"/>
    </w:p>
    <w:p w14:paraId="402E3BD6" w14:textId="77777777" w:rsidR="002A54B8" w:rsidRPr="002A54B8" w:rsidRDefault="002A54B8" w:rsidP="002A54B8">
      <w:pPr>
        <w:pStyle w:val="Equationlegend"/>
        <w:tabs>
          <w:tab w:val="left" w:pos="2268"/>
        </w:tabs>
        <w:rPr>
          <w:lang w:val="fr-CH"/>
        </w:rPr>
      </w:pPr>
      <w:r w:rsidRPr="002A54B8">
        <w:rPr>
          <w:lang w:val="fr-CH"/>
        </w:rPr>
        <w:tab/>
      </w:r>
      <w:proofErr w:type="gramStart"/>
      <w:r w:rsidRPr="002A54B8">
        <w:rPr>
          <w:i/>
          <w:iCs/>
          <w:lang w:val="fr-CH"/>
        </w:rPr>
        <w:t>NF</w:t>
      </w:r>
      <w:r w:rsidRPr="002A54B8">
        <w:rPr>
          <w:lang w:val="fr-CH"/>
        </w:rPr>
        <w:t>:</w:t>
      </w:r>
      <w:proofErr w:type="gramEnd"/>
      <w:r w:rsidRPr="002A54B8">
        <w:rPr>
          <w:lang w:val="fr-CH"/>
        </w:rPr>
        <w:t xml:space="preserve"> </w:t>
      </w:r>
      <w:r w:rsidRPr="002A54B8">
        <w:rPr>
          <w:lang w:val="fr-CH"/>
        </w:rPr>
        <w:tab/>
        <w:t>facteur de bruit du système à mesurer (dB)</w:t>
      </w:r>
    </w:p>
    <w:p w14:paraId="48BA47A0" w14:textId="77777777" w:rsidR="002A54B8" w:rsidRPr="002A54B8" w:rsidRDefault="002A54B8" w:rsidP="002A54B8">
      <w:pPr>
        <w:pStyle w:val="Equationlegend"/>
        <w:tabs>
          <w:tab w:val="left" w:pos="2268"/>
        </w:tabs>
        <w:rPr>
          <w:lang w:val="fr-CH"/>
        </w:rPr>
      </w:pPr>
      <w:r w:rsidRPr="002A54B8">
        <w:rPr>
          <w:lang w:val="fr-CH"/>
        </w:rPr>
        <w:tab/>
      </w:r>
      <w:proofErr w:type="gramStart"/>
      <w:r w:rsidRPr="002A54B8">
        <w:rPr>
          <w:i/>
          <w:iCs/>
          <w:lang w:val="fr-CH"/>
        </w:rPr>
        <w:t>P</w:t>
      </w:r>
      <w:r w:rsidRPr="002A54B8">
        <w:rPr>
          <w:i/>
          <w:iCs/>
          <w:vertAlign w:val="subscript"/>
          <w:lang w:val="fr-CH"/>
        </w:rPr>
        <w:t>out</w:t>
      </w:r>
      <w:r w:rsidRPr="002A54B8">
        <w:rPr>
          <w:lang w:val="fr-CH"/>
        </w:rPr>
        <w:t>:</w:t>
      </w:r>
      <w:proofErr w:type="gramEnd"/>
      <w:r w:rsidRPr="002A54B8">
        <w:rPr>
          <w:lang w:val="fr-CH"/>
        </w:rPr>
        <w:tab/>
        <w:t>densité de puissance de bruit à la sortie du système (dBm/Hz)</w:t>
      </w:r>
    </w:p>
    <w:p w14:paraId="2D5A9886" w14:textId="77777777" w:rsidR="002A54B8" w:rsidRPr="002A54B8" w:rsidRDefault="002A54B8" w:rsidP="002A54B8">
      <w:pPr>
        <w:pStyle w:val="Equationlegend"/>
        <w:tabs>
          <w:tab w:val="left" w:pos="2268"/>
        </w:tabs>
        <w:rPr>
          <w:lang w:val="fr-CH"/>
        </w:rPr>
      </w:pPr>
      <w:r w:rsidRPr="002A54B8">
        <w:rPr>
          <w:lang w:val="fr-CH"/>
        </w:rPr>
        <w:tab/>
      </w:r>
      <w:proofErr w:type="gramStart"/>
      <w:r w:rsidRPr="002A54B8">
        <w:rPr>
          <w:i/>
          <w:lang w:val="fr-CH"/>
        </w:rPr>
        <w:t>Gain</w:t>
      </w:r>
      <w:r w:rsidRPr="002A54B8">
        <w:rPr>
          <w:lang w:val="fr-CH"/>
        </w:rPr>
        <w:t>:</w:t>
      </w:r>
      <w:proofErr w:type="gramEnd"/>
      <w:r w:rsidRPr="002A54B8">
        <w:rPr>
          <w:lang w:val="fr-CH"/>
        </w:rPr>
        <w:tab/>
        <w:t>gain du système à mesurer (dB).</w:t>
      </w:r>
    </w:p>
    <w:p w14:paraId="079A0687" w14:textId="77777777" w:rsidR="002A54B8" w:rsidRPr="002A54B8" w:rsidRDefault="002A54B8" w:rsidP="002A54B8">
      <w:pPr>
        <w:pStyle w:val="Heading3"/>
        <w:rPr>
          <w:lang w:val="fr-CH"/>
        </w:rPr>
      </w:pPr>
      <w:r w:rsidRPr="002A54B8">
        <w:rPr>
          <w:lang w:val="fr-CH"/>
        </w:rPr>
        <w:t>3.1.2</w:t>
      </w:r>
      <w:r w:rsidRPr="002A54B8">
        <w:rPr>
          <w:lang w:val="fr-CH"/>
        </w:rPr>
        <w:tab/>
        <w:t>Configuration de mesure</w:t>
      </w:r>
    </w:p>
    <w:p w14:paraId="3AF92536" w14:textId="5986E333" w:rsidR="002A54B8" w:rsidRPr="002A54B8" w:rsidRDefault="002A54B8" w:rsidP="002A54B8">
      <w:pPr>
        <w:rPr>
          <w:lang w:val="fr-CH"/>
        </w:rPr>
      </w:pPr>
      <w:r w:rsidRPr="002A54B8">
        <w:rPr>
          <w:lang w:val="fr-CH"/>
        </w:rPr>
        <w:t>Pour la méthode dite du gain, on utilisera la configuration de mesure de la Fig</w:t>
      </w:r>
      <w:r w:rsidR="00E25D33">
        <w:rPr>
          <w:lang w:val="fr-CH"/>
        </w:rPr>
        <w:t>.</w:t>
      </w:r>
      <w:r w:rsidRPr="002A54B8">
        <w:rPr>
          <w:lang w:val="fr-CH"/>
        </w:rPr>
        <w:t xml:space="preserve"> 1.</w:t>
      </w:r>
    </w:p>
    <w:p w14:paraId="03155CFE" w14:textId="77777777" w:rsidR="002A54B8" w:rsidRPr="00AC42ED" w:rsidRDefault="002A54B8" w:rsidP="002A54B8">
      <w:pPr>
        <w:pStyle w:val="FigureNo"/>
        <w:rPr>
          <w:b/>
        </w:rPr>
      </w:pPr>
      <w:r w:rsidRPr="00AC42ED">
        <w:t>FIGURE 1</w:t>
      </w:r>
    </w:p>
    <w:p w14:paraId="659D1D9D" w14:textId="77777777" w:rsidR="002A54B8" w:rsidRPr="00AC42ED" w:rsidRDefault="002A54B8" w:rsidP="002A54B8">
      <w:pPr>
        <w:pStyle w:val="Figure"/>
      </w:pPr>
      <w:r w:rsidRPr="00AC42ED">
        <w:rPr>
          <w:noProof/>
        </w:rPr>
        <w:drawing>
          <wp:inline distT="0" distB="0" distL="0" distR="0" wp14:anchorId="0313C28F" wp14:editId="281B9775">
            <wp:extent cx="6120765" cy="1108075"/>
            <wp:effectExtent l="0" t="0" r="0" b="0"/>
            <wp:docPr id="4" name="Picture 4"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white background&#10;&#10;Description automatically generated"/>
                    <pic:cNvPicPr/>
                  </pic:nvPicPr>
                  <pic:blipFill>
                    <a:blip r:embed="rId13"/>
                    <a:stretch>
                      <a:fillRect/>
                    </a:stretch>
                  </pic:blipFill>
                  <pic:spPr>
                    <a:xfrm>
                      <a:off x="0" y="0"/>
                      <a:ext cx="6120765" cy="1108075"/>
                    </a:xfrm>
                    <a:prstGeom prst="rect">
                      <a:avLst/>
                    </a:prstGeom>
                  </pic:spPr>
                </pic:pic>
              </a:graphicData>
            </a:graphic>
          </wp:inline>
        </w:drawing>
      </w:r>
    </w:p>
    <w:p w14:paraId="578609B8" w14:textId="77777777" w:rsidR="002A54B8" w:rsidRPr="002A54B8" w:rsidRDefault="002A54B8" w:rsidP="002A54B8">
      <w:pPr>
        <w:pStyle w:val="Headingb"/>
        <w:rPr>
          <w:lang w:val="fr-CH"/>
        </w:rPr>
      </w:pPr>
      <w:r w:rsidRPr="002A54B8">
        <w:rPr>
          <w:lang w:val="fr-CH"/>
        </w:rPr>
        <w:t>Procédure de mesure</w:t>
      </w:r>
    </w:p>
    <w:p w14:paraId="4C2FC816" w14:textId="3B2ABB92" w:rsidR="002A54B8" w:rsidRPr="002A54B8" w:rsidRDefault="002A54B8" w:rsidP="002A54B8">
      <w:pPr>
        <w:pStyle w:val="enumlev1"/>
        <w:tabs>
          <w:tab w:val="clear" w:pos="794"/>
          <w:tab w:val="clear" w:pos="1191"/>
          <w:tab w:val="left" w:pos="993"/>
        </w:tabs>
        <w:ind w:left="993" w:hanging="993"/>
        <w:rPr>
          <w:lang w:val="fr-CH"/>
        </w:rPr>
      </w:pPr>
      <w:r w:rsidRPr="002A54B8">
        <w:rPr>
          <w:i/>
          <w:lang w:val="fr-CH"/>
        </w:rPr>
        <w:t xml:space="preserve">Étape </w:t>
      </w:r>
      <w:proofErr w:type="gramStart"/>
      <w:r w:rsidRPr="002A54B8">
        <w:rPr>
          <w:i/>
          <w:lang w:val="fr-CH"/>
        </w:rPr>
        <w:t>1</w:t>
      </w:r>
      <w:r w:rsidRPr="002A54B8">
        <w:rPr>
          <w:iCs/>
          <w:lang w:val="fr-CH"/>
        </w:rPr>
        <w:t>:</w:t>
      </w:r>
      <w:proofErr w:type="gramEnd"/>
      <w:r w:rsidRPr="002A54B8">
        <w:rPr>
          <w:iCs/>
          <w:lang w:val="fr-CH"/>
        </w:rPr>
        <w:tab/>
        <w:t xml:space="preserve">Connecter un générateur de signaux à l'entrée du récepteur de contrôle des émissions et syntoniser le récepteur sur la fréquence de mesure. Appliquer une tonalité continue telle que le rapport </w:t>
      </w:r>
      <w:r w:rsidRPr="002A54B8">
        <w:rPr>
          <w:lang w:val="fr-CH"/>
        </w:rPr>
        <w:t>signal bruit soit &gt;</w:t>
      </w:r>
      <w:r>
        <w:rPr>
          <w:lang w:val="fr-CH"/>
        </w:rPr>
        <w:t> </w:t>
      </w:r>
      <w:r w:rsidRPr="002A54B8">
        <w:rPr>
          <w:lang w:val="fr-CH"/>
        </w:rPr>
        <w:t>30 dB.</w:t>
      </w:r>
    </w:p>
    <w:p w14:paraId="601BD193" w14:textId="77777777" w:rsidR="002A54B8" w:rsidRPr="002A54B8" w:rsidRDefault="002A54B8" w:rsidP="002A54B8">
      <w:pPr>
        <w:pStyle w:val="enumlev1"/>
        <w:tabs>
          <w:tab w:val="clear" w:pos="794"/>
          <w:tab w:val="clear" w:pos="1191"/>
          <w:tab w:val="left" w:pos="993"/>
        </w:tabs>
        <w:ind w:left="993" w:hanging="993"/>
        <w:rPr>
          <w:szCs w:val="24"/>
          <w:lang w:val="fr-CH"/>
        </w:rPr>
      </w:pPr>
      <w:r w:rsidRPr="002A54B8">
        <w:rPr>
          <w:i/>
          <w:lang w:val="fr-CH"/>
        </w:rPr>
        <w:t xml:space="preserve">Étape </w:t>
      </w:r>
      <w:proofErr w:type="gramStart"/>
      <w:r w:rsidRPr="002A54B8">
        <w:rPr>
          <w:i/>
          <w:lang w:val="fr-CH"/>
        </w:rPr>
        <w:t>2</w:t>
      </w:r>
      <w:r w:rsidRPr="002A54B8">
        <w:rPr>
          <w:iCs/>
          <w:lang w:val="fr-CH"/>
        </w:rPr>
        <w:t>:</w:t>
      </w:r>
      <w:proofErr w:type="gramEnd"/>
      <w:r w:rsidRPr="002A54B8">
        <w:rPr>
          <w:iCs/>
          <w:lang w:val="fr-CH"/>
        </w:rPr>
        <w:tab/>
        <w:t xml:space="preserve">À l'aide de l'analyseur de spectre, mesurer le niveau de la puissance d'entrée </w:t>
      </w:r>
      <w:r w:rsidRPr="002A54B8">
        <w:rPr>
          <w:i/>
          <w:iCs/>
          <w:lang w:val="fr-CH"/>
        </w:rPr>
        <w:t>N</w:t>
      </w:r>
      <w:r w:rsidRPr="002A54B8">
        <w:rPr>
          <w:i/>
          <w:iCs/>
          <w:szCs w:val="24"/>
          <w:vertAlign w:val="subscript"/>
          <w:lang w:val="fr-CH"/>
        </w:rPr>
        <w:t>e</w:t>
      </w:r>
      <w:r w:rsidRPr="002A54B8">
        <w:rPr>
          <w:lang w:val="fr-CH"/>
        </w:rPr>
        <w:t xml:space="preserve"> (dBm), puis la puissance de sortie du récepteur, </w:t>
      </w:r>
      <w:r w:rsidRPr="002A54B8">
        <w:rPr>
          <w:i/>
          <w:iCs/>
          <w:lang w:val="fr-CH"/>
        </w:rPr>
        <w:t>N</w:t>
      </w:r>
      <w:r w:rsidRPr="002A54B8">
        <w:rPr>
          <w:i/>
          <w:iCs/>
          <w:szCs w:val="24"/>
          <w:vertAlign w:val="subscript"/>
          <w:lang w:val="fr-CH"/>
        </w:rPr>
        <w:t>s</w:t>
      </w:r>
      <w:r w:rsidRPr="002A54B8">
        <w:rPr>
          <w:lang w:val="fr-CH"/>
        </w:rPr>
        <w:t xml:space="preserve"> (dBm). Le gain s'écrit </w:t>
      </w:r>
      <w:proofErr w:type="gramStart"/>
      <w:r w:rsidRPr="002A54B8">
        <w:rPr>
          <w:lang w:val="fr-CH"/>
        </w:rPr>
        <w:t>alors:</w:t>
      </w:r>
      <w:proofErr w:type="gramEnd"/>
      <w:r w:rsidRPr="002A54B8">
        <w:rPr>
          <w:lang w:val="fr-CH"/>
        </w:rPr>
        <w:t xml:space="preserve"> </w:t>
      </w:r>
      <w:r w:rsidRPr="002A54B8">
        <w:rPr>
          <w:i/>
          <w:lang w:val="fr-CH"/>
        </w:rPr>
        <w:t>Gain</w:t>
      </w:r>
      <w:r w:rsidRPr="002A54B8">
        <w:rPr>
          <w:lang w:val="fr-CH"/>
        </w:rPr>
        <w:t> = </w:t>
      </w:r>
      <w:r w:rsidRPr="002A54B8">
        <w:rPr>
          <w:i/>
          <w:iCs/>
          <w:lang w:val="fr-CH"/>
        </w:rPr>
        <w:t>N</w:t>
      </w:r>
      <w:r w:rsidRPr="002A54B8">
        <w:rPr>
          <w:i/>
          <w:iCs/>
          <w:szCs w:val="24"/>
          <w:vertAlign w:val="subscript"/>
          <w:lang w:val="fr-CH"/>
        </w:rPr>
        <w:t>s</w:t>
      </w:r>
      <w:r w:rsidRPr="002A54B8">
        <w:rPr>
          <w:lang w:val="fr-CH"/>
        </w:rPr>
        <w:t> − </w:t>
      </w:r>
      <w:r w:rsidRPr="002A54B8">
        <w:rPr>
          <w:i/>
          <w:iCs/>
          <w:lang w:val="fr-CH"/>
        </w:rPr>
        <w:t>N</w:t>
      </w:r>
      <w:r w:rsidRPr="002A54B8">
        <w:rPr>
          <w:i/>
          <w:iCs/>
          <w:vertAlign w:val="subscript"/>
          <w:lang w:val="fr-CH"/>
        </w:rPr>
        <w:t>e</w:t>
      </w:r>
      <w:r w:rsidRPr="002A54B8">
        <w:rPr>
          <w:szCs w:val="24"/>
          <w:lang w:val="fr-CH"/>
        </w:rPr>
        <w:t>.</w:t>
      </w:r>
    </w:p>
    <w:p w14:paraId="2643EF96" w14:textId="77777777" w:rsidR="002A54B8" w:rsidRPr="002A54B8" w:rsidRDefault="002A54B8" w:rsidP="002A54B8">
      <w:pPr>
        <w:pStyle w:val="enumlev1"/>
        <w:keepNext/>
        <w:keepLines/>
        <w:tabs>
          <w:tab w:val="clear" w:pos="794"/>
          <w:tab w:val="clear" w:pos="1191"/>
          <w:tab w:val="left" w:pos="993"/>
        </w:tabs>
        <w:ind w:left="992" w:hanging="992"/>
        <w:rPr>
          <w:lang w:val="fr-CH"/>
        </w:rPr>
      </w:pPr>
      <w:r w:rsidRPr="002A54B8">
        <w:rPr>
          <w:i/>
          <w:lang w:val="fr-CH"/>
        </w:rPr>
        <w:lastRenderedPageBreak/>
        <w:t xml:space="preserve">Étape </w:t>
      </w:r>
      <w:proofErr w:type="gramStart"/>
      <w:r w:rsidRPr="002A54B8">
        <w:rPr>
          <w:i/>
          <w:lang w:val="fr-CH"/>
        </w:rPr>
        <w:t>3</w:t>
      </w:r>
      <w:r w:rsidRPr="002A54B8">
        <w:rPr>
          <w:iCs/>
          <w:lang w:val="fr-CH"/>
        </w:rPr>
        <w:t>:</w:t>
      </w:r>
      <w:proofErr w:type="gramEnd"/>
      <w:r w:rsidRPr="002A54B8">
        <w:rPr>
          <w:iCs/>
          <w:lang w:val="fr-CH"/>
        </w:rPr>
        <w:tab/>
        <w:t xml:space="preserve">Brancher la charge de </w:t>
      </w:r>
      <w:r w:rsidRPr="002A54B8">
        <w:rPr>
          <w:lang w:val="fr-CH"/>
        </w:rPr>
        <w:t>50 </w:t>
      </w:r>
      <w:r w:rsidRPr="00AC42ED">
        <w:sym w:font="Symbol" w:char="F057"/>
      </w:r>
      <w:r w:rsidRPr="002A54B8">
        <w:rPr>
          <w:lang w:val="fr-CH"/>
        </w:rPr>
        <w:t xml:space="preserve"> à l'entrée du récepteur de contrôle. À l'aide de l'analyseur de spectre, mesurer la densité de puissance de bruit </w:t>
      </w:r>
      <w:r w:rsidRPr="002A54B8">
        <w:rPr>
          <w:i/>
          <w:iCs/>
          <w:lang w:val="fr-CH"/>
        </w:rPr>
        <w:t>P</w:t>
      </w:r>
      <w:r w:rsidRPr="002A54B8">
        <w:rPr>
          <w:i/>
          <w:iCs/>
          <w:szCs w:val="24"/>
          <w:vertAlign w:val="subscript"/>
          <w:lang w:val="fr-CH"/>
        </w:rPr>
        <w:t>out</w:t>
      </w:r>
      <w:r w:rsidRPr="002A54B8">
        <w:rPr>
          <w:i/>
          <w:iCs/>
          <w:szCs w:val="24"/>
          <w:lang w:val="fr-CH"/>
        </w:rPr>
        <w:t xml:space="preserve"> </w:t>
      </w:r>
      <w:r w:rsidRPr="002A54B8">
        <w:rPr>
          <w:lang w:val="fr-CH"/>
        </w:rPr>
        <w:t>(dBm/Hz). Le récepteur de contrôle doit avoir les mêmes réglages (gain manuel, fréquence, position des amplificateurs ou des affaiblisseurs) pour les deux mesures de gain (Étapes 1 et 2) et la mesure du facteur de bruit (Étape 3).</w:t>
      </w:r>
    </w:p>
    <w:p w14:paraId="174B18A6" w14:textId="77777777" w:rsidR="002A54B8" w:rsidRPr="002A54B8" w:rsidRDefault="002A54B8" w:rsidP="002A54B8">
      <w:pPr>
        <w:pStyle w:val="enumlev1"/>
        <w:tabs>
          <w:tab w:val="clear" w:pos="794"/>
          <w:tab w:val="clear" w:pos="1191"/>
          <w:tab w:val="left" w:pos="993"/>
        </w:tabs>
        <w:ind w:left="993" w:hanging="993"/>
        <w:rPr>
          <w:lang w:val="fr-CH"/>
        </w:rPr>
      </w:pPr>
      <w:r w:rsidRPr="002A54B8">
        <w:rPr>
          <w:i/>
          <w:lang w:val="fr-CH"/>
        </w:rPr>
        <w:t xml:space="preserve">Étape </w:t>
      </w:r>
      <w:proofErr w:type="gramStart"/>
      <w:r w:rsidRPr="002A54B8">
        <w:rPr>
          <w:i/>
          <w:lang w:val="fr-CH"/>
        </w:rPr>
        <w:t>4</w:t>
      </w:r>
      <w:r w:rsidRPr="002A54B8">
        <w:rPr>
          <w:iCs/>
          <w:lang w:val="fr-CH"/>
        </w:rPr>
        <w:t>:</w:t>
      </w:r>
      <w:proofErr w:type="gramEnd"/>
      <w:r w:rsidRPr="002A54B8">
        <w:rPr>
          <w:iCs/>
          <w:lang w:val="fr-CH"/>
        </w:rPr>
        <w:tab/>
      </w:r>
      <w:r w:rsidRPr="002A54B8">
        <w:rPr>
          <w:lang w:val="fr-CH"/>
        </w:rPr>
        <w:t xml:space="preserve">Appliquer la formule du </w:t>
      </w:r>
      <w:r w:rsidRPr="002A54B8">
        <w:rPr>
          <w:szCs w:val="24"/>
          <w:lang w:val="fr-CH"/>
        </w:rPr>
        <w:t>§</w:t>
      </w:r>
      <w:r w:rsidRPr="002A54B8">
        <w:rPr>
          <w:lang w:val="fr-CH"/>
        </w:rPr>
        <w:t xml:space="preserve"> 3.1.1.</w:t>
      </w:r>
    </w:p>
    <w:p w14:paraId="36FD52E6" w14:textId="77777777" w:rsidR="002A54B8" w:rsidRPr="002A54B8" w:rsidRDefault="002A54B8" w:rsidP="002A54B8">
      <w:pPr>
        <w:pStyle w:val="Heading2"/>
        <w:rPr>
          <w:lang w:val="fr-CH"/>
        </w:rPr>
      </w:pPr>
      <w:r w:rsidRPr="002A54B8">
        <w:rPr>
          <w:lang w:val="fr-CH"/>
        </w:rPr>
        <w:t>3.2</w:t>
      </w:r>
      <w:r w:rsidRPr="002A54B8">
        <w:rPr>
          <w:lang w:val="fr-CH"/>
        </w:rPr>
        <w:tab/>
        <w:t>Méthodes du</w:t>
      </w:r>
      <w:proofErr w:type="gramStart"/>
      <w:r w:rsidRPr="002A54B8">
        <w:rPr>
          <w:lang w:val="fr-CH"/>
        </w:rPr>
        <w:t xml:space="preserve"> «coefficient</w:t>
      </w:r>
      <w:proofErr w:type="gramEnd"/>
      <w:r w:rsidRPr="002A54B8">
        <w:rPr>
          <w:lang w:val="fr-CH"/>
        </w:rPr>
        <w:t xml:space="preserve"> </w:t>
      </w:r>
      <w:r w:rsidRPr="002A54B8">
        <w:rPr>
          <w:i/>
          <w:iCs/>
          <w:lang w:val="fr-CH"/>
        </w:rPr>
        <w:t>Y</w:t>
      </w:r>
      <w:r w:rsidRPr="002A54B8">
        <w:rPr>
          <w:lang w:val="fr-CH"/>
        </w:rPr>
        <w:t>»</w:t>
      </w:r>
    </w:p>
    <w:p w14:paraId="2F621D0B" w14:textId="77777777" w:rsidR="002A54B8" w:rsidRPr="002A54B8" w:rsidRDefault="002A54B8" w:rsidP="002A54B8">
      <w:pPr>
        <w:pStyle w:val="Heading3"/>
        <w:rPr>
          <w:lang w:val="fr-CH"/>
        </w:rPr>
      </w:pPr>
      <w:r w:rsidRPr="002A54B8">
        <w:rPr>
          <w:lang w:val="fr-CH"/>
        </w:rPr>
        <w:t>3.2.1</w:t>
      </w:r>
      <w:r w:rsidRPr="002A54B8">
        <w:rPr>
          <w:lang w:val="fr-CH"/>
        </w:rPr>
        <w:tab/>
        <w:t>Principe</w:t>
      </w:r>
    </w:p>
    <w:p w14:paraId="62010084" w14:textId="77777777" w:rsidR="002A54B8" w:rsidRPr="002A54B8" w:rsidRDefault="002A54B8" w:rsidP="002A54B8">
      <w:pPr>
        <w:rPr>
          <w:lang w:val="fr-CH"/>
        </w:rPr>
      </w:pPr>
      <w:r w:rsidRPr="002A54B8">
        <w:rPr>
          <w:lang w:val="fr-CH"/>
        </w:rPr>
        <w:t>Cette méthode repose sur l'application d'une source de bruit étalonnée à l'entrée du récepteur de contrôle des émissions.</w:t>
      </w:r>
    </w:p>
    <w:p w14:paraId="5B7DB9C5" w14:textId="77777777" w:rsidR="002A54B8" w:rsidRPr="00AC42ED" w:rsidRDefault="002A54B8" w:rsidP="002A54B8">
      <w:r w:rsidRPr="002A54B8">
        <w:rPr>
          <w:lang w:val="fr-CH"/>
        </w:rPr>
        <w:t>On mesure la densité de bruit avec un analyseur de spectre, la diode correspondant au bruit étant en mode</w:t>
      </w:r>
      <w:proofErr w:type="gramStart"/>
      <w:r w:rsidRPr="002A54B8">
        <w:rPr>
          <w:lang w:val="fr-CH"/>
        </w:rPr>
        <w:t> «ON</w:t>
      </w:r>
      <w:proofErr w:type="gramEnd"/>
      <w:r w:rsidRPr="002A54B8">
        <w:rPr>
          <w:lang w:val="fr-CH"/>
        </w:rPr>
        <w:t xml:space="preserve">» ou en mode «OFF». </w:t>
      </w:r>
      <w:r w:rsidRPr="00AC42ED">
        <w:t xml:space="preserve">On applique ensuite la </w:t>
      </w:r>
      <w:proofErr w:type="spellStart"/>
      <w:r w:rsidRPr="00AC42ED">
        <w:t>formule</w:t>
      </w:r>
      <w:proofErr w:type="spellEnd"/>
      <w:r w:rsidRPr="00AC42ED">
        <w:t xml:space="preserve"> </w:t>
      </w:r>
      <w:proofErr w:type="spellStart"/>
      <w:r w:rsidRPr="00AC42ED">
        <w:t>suivante</w:t>
      </w:r>
      <w:proofErr w:type="spellEnd"/>
      <w:r w:rsidRPr="00AC42ED">
        <w:t>:</w:t>
      </w:r>
    </w:p>
    <w:p w14:paraId="014C910A" w14:textId="77777777" w:rsidR="002A54B8" w:rsidRPr="00AC42ED" w:rsidRDefault="002A54B8" w:rsidP="002A54B8">
      <w:pPr>
        <w:pStyle w:val="Equation"/>
      </w:pPr>
      <w:r w:rsidRPr="00AC42ED">
        <w:tab/>
      </w:r>
      <w:r w:rsidRPr="00AC42ED">
        <w:tab/>
      </w:r>
      <w:r w:rsidRPr="00AC42ED">
        <w:rPr>
          <w:position w:val="-10"/>
        </w:rPr>
        <w:object w:dxaOrig="3120" w:dyaOrig="400" w14:anchorId="4B48B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8pt;height:19.9pt" o:ole="">
            <v:imagedata r:id="rId14" o:title=""/>
          </v:shape>
          <o:OLEObject Type="Embed" ProgID="Equation.3" ShapeID="_x0000_i1025" DrawAspect="Content" ObjectID="_1772883333" r:id="rId15"/>
        </w:object>
      </w:r>
    </w:p>
    <w:p w14:paraId="7164D145" w14:textId="77777777" w:rsidR="002A54B8" w:rsidRPr="002A54B8" w:rsidRDefault="002A54B8" w:rsidP="002A54B8">
      <w:pPr>
        <w:keepNext/>
        <w:rPr>
          <w:lang w:val="fr-CH"/>
        </w:rPr>
      </w:pPr>
      <w:proofErr w:type="gramStart"/>
      <w:r w:rsidRPr="002A54B8">
        <w:rPr>
          <w:lang w:val="fr-CH"/>
        </w:rPr>
        <w:t>avec:</w:t>
      </w:r>
      <w:proofErr w:type="gramEnd"/>
    </w:p>
    <w:p w14:paraId="43BD3D74"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NF</w:t>
      </w:r>
      <w:r w:rsidRPr="002A54B8">
        <w:rPr>
          <w:lang w:val="fr-CH"/>
        </w:rPr>
        <w:t>:</w:t>
      </w:r>
      <w:proofErr w:type="gramEnd"/>
      <w:r w:rsidRPr="002A54B8">
        <w:rPr>
          <w:lang w:val="fr-CH"/>
        </w:rPr>
        <w:tab/>
        <w:t>facteur de bruit du récepteur de contrôle des émissions à mesurer (dB)</w:t>
      </w:r>
    </w:p>
    <w:p w14:paraId="4DEB540C"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ENR</w:t>
      </w:r>
      <w:r w:rsidRPr="002A54B8">
        <w:rPr>
          <w:lang w:val="fr-CH"/>
        </w:rPr>
        <w:t>:</w:t>
      </w:r>
      <w:proofErr w:type="gramEnd"/>
      <w:r w:rsidRPr="002A54B8">
        <w:rPr>
          <w:lang w:val="fr-CH"/>
        </w:rPr>
        <w:tab/>
        <w:t>rapport de bruit excédentaire de la source de bruit (dB)</w:t>
      </w:r>
    </w:p>
    <w:p w14:paraId="58042015"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Y</w:t>
      </w:r>
      <w:r w:rsidRPr="002A54B8">
        <w:rPr>
          <w:lang w:val="fr-CH"/>
        </w:rPr>
        <w:t>:</w:t>
      </w:r>
      <w:proofErr w:type="gramEnd"/>
      <w:r w:rsidRPr="002A54B8">
        <w:rPr>
          <w:lang w:val="fr-CH"/>
        </w:rPr>
        <w:tab/>
        <w:t>différence de densité de bruit (dB), entre la position source «ON» et la position source «OFF».</w:t>
      </w:r>
    </w:p>
    <w:p w14:paraId="314FA9A9" w14:textId="77777777" w:rsidR="002A54B8" w:rsidRPr="002A54B8" w:rsidRDefault="002A54B8" w:rsidP="002A54B8">
      <w:pPr>
        <w:pStyle w:val="Heading3"/>
        <w:rPr>
          <w:lang w:val="fr-CH"/>
        </w:rPr>
      </w:pPr>
      <w:r w:rsidRPr="002A54B8">
        <w:rPr>
          <w:lang w:val="fr-CH"/>
        </w:rPr>
        <w:t>3.2.2</w:t>
      </w:r>
      <w:r w:rsidRPr="002A54B8">
        <w:rPr>
          <w:lang w:val="fr-CH"/>
        </w:rPr>
        <w:tab/>
        <w:t>Configuration de mesure</w:t>
      </w:r>
    </w:p>
    <w:p w14:paraId="582C7EAD" w14:textId="32C2EF07" w:rsidR="002A54B8" w:rsidRPr="002A54B8" w:rsidRDefault="002A54B8" w:rsidP="002A54B8">
      <w:pPr>
        <w:rPr>
          <w:lang w:val="fr-CH"/>
        </w:rPr>
      </w:pPr>
      <w:r w:rsidRPr="002A54B8">
        <w:rPr>
          <w:lang w:val="fr-CH"/>
        </w:rPr>
        <w:t xml:space="preserve">On utilisera pour la méthode du coefficient </w:t>
      </w:r>
      <w:r w:rsidRPr="002A54B8">
        <w:rPr>
          <w:i/>
          <w:lang w:val="fr-CH"/>
        </w:rPr>
        <w:t>Y</w:t>
      </w:r>
      <w:r w:rsidRPr="002A54B8">
        <w:rPr>
          <w:lang w:val="fr-CH"/>
        </w:rPr>
        <w:t xml:space="preserve"> la configuration de mesure de la Fig</w:t>
      </w:r>
      <w:r w:rsidR="00E25D33">
        <w:rPr>
          <w:lang w:val="fr-CH"/>
        </w:rPr>
        <w:t>.</w:t>
      </w:r>
      <w:r w:rsidRPr="002A54B8">
        <w:rPr>
          <w:lang w:val="fr-CH"/>
        </w:rPr>
        <w:t xml:space="preserve"> 2.</w:t>
      </w:r>
    </w:p>
    <w:p w14:paraId="3E049B39" w14:textId="77777777" w:rsidR="002A54B8" w:rsidRPr="00AC42ED" w:rsidRDefault="002A54B8" w:rsidP="002A54B8">
      <w:pPr>
        <w:pStyle w:val="FigureNo"/>
        <w:rPr>
          <w:b/>
        </w:rPr>
      </w:pPr>
      <w:r w:rsidRPr="00AC42ED">
        <w:t>FIGURE 2</w:t>
      </w:r>
    </w:p>
    <w:p w14:paraId="51C3B485" w14:textId="77777777" w:rsidR="002A54B8" w:rsidRPr="00AC42ED" w:rsidRDefault="002A54B8" w:rsidP="002A54B8">
      <w:pPr>
        <w:pStyle w:val="Figure"/>
      </w:pPr>
      <w:r w:rsidRPr="00AC42ED">
        <w:rPr>
          <w:noProof/>
        </w:rPr>
        <w:drawing>
          <wp:inline distT="0" distB="0" distL="0" distR="0" wp14:anchorId="458E1D20" wp14:editId="39FDD20C">
            <wp:extent cx="3473355" cy="100789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9474" cy="1015472"/>
                    </a:xfrm>
                    <a:prstGeom prst="rect">
                      <a:avLst/>
                    </a:prstGeom>
                  </pic:spPr>
                </pic:pic>
              </a:graphicData>
            </a:graphic>
          </wp:inline>
        </w:drawing>
      </w:r>
    </w:p>
    <w:p w14:paraId="5BF131D9" w14:textId="77777777" w:rsidR="002A54B8" w:rsidRPr="002A54B8" w:rsidRDefault="002A54B8" w:rsidP="002A54B8">
      <w:pPr>
        <w:pStyle w:val="Headingb"/>
        <w:rPr>
          <w:lang w:val="fr-CH"/>
        </w:rPr>
      </w:pPr>
      <w:r w:rsidRPr="002A54B8">
        <w:rPr>
          <w:lang w:val="fr-CH"/>
        </w:rPr>
        <w:t>Procédure de mesure</w:t>
      </w:r>
    </w:p>
    <w:p w14:paraId="4F124260" w14:textId="77777777" w:rsidR="002A54B8" w:rsidRPr="002A54B8" w:rsidRDefault="002A54B8" w:rsidP="002A54B8">
      <w:pPr>
        <w:pStyle w:val="enumlev1"/>
        <w:tabs>
          <w:tab w:val="clear" w:pos="1191"/>
          <w:tab w:val="left" w:pos="1418"/>
        </w:tabs>
        <w:ind w:left="992" w:hanging="992"/>
        <w:rPr>
          <w:szCs w:val="24"/>
          <w:lang w:val="fr-CH"/>
        </w:rPr>
      </w:pPr>
      <w:r w:rsidRPr="002A54B8">
        <w:rPr>
          <w:i/>
          <w:iCs/>
          <w:szCs w:val="24"/>
          <w:lang w:val="fr-CH"/>
        </w:rPr>
        <w:t xml:space="preserve">Étape </w:t>
      </w:r>
      <w:proofErr w:type="gramStart"/>
      <w:r w:rsidRPr="002A54B8">
        <w:rPr>
          <w:i/>
          <w:iCs/>
          <w:szCs w:val="24"/>
          <w:lang w:val="fr-CH"/>
        </w:rPr>
        <w:t>1</w:t>
      </w:r>
      <w:r w:rsidRPr="002A54B8">
        <w:rPr>
          <w:szCs w:val="24"/>
          <w:lang w:val="fr-CH"/>
        </w:rPr>
        <w:t>:</w:t>
      </w:r>
      <w:proofErr w:type="gramEnd"/>
      <w:r w:rsidRPr="002A54B8">
        <w:rPr>
          <w:szCs w:val="24"/>
          <w:lang w:val="fr-CH"/>
        </w:rPr>
        <w:tab/>
        <w:t>Connecter la source de bruit à l'entrée du récepteur de contrôle des émissions, allumer l'alimentation de la source de bruit (position «ON») et syntoniser le récepteur de contrôle sur la fréquence de mesure.</w:t>
      </w:r>
    </w:p>
    <w:p w14:paraId="0A892FF9" w14:textId="77777777" w:rsidR="002A54B8" w:rsidRPr="002A54B8" w:rsidRDefault="002A54B8" w:rsidP="002A54B8">
      <w:pPr>
        <w:pStyle w:val="enumlev1"/>
        <w:tabs>
          <w:tab w:val="clear" w:pos="1191"/>
          <w:tab w:val="left" w:pos="1418"/>
        </w:tabs>
        <w:ind w:left="992" w:hanging="992"/>
        <w:rPr>
          <w:szCs w:val="24"/>
          <w:lang w:val="fr-CH"/>
        </w:rPr>
      </w:pPr>
      <w:r w:rsidRPr="002A54B8">
        <w:rPr>
          <w:i/>
          <w:iCs/>
          <w:szCs w:val="24"/>
          <w:lang w:val="fr-CH"/>
        </w:rPr>
        <w:t xml:space="preserve">Étape </w:t>
      </w:r>
      <w:proofErr w:type="gramStart"/>
      <w:r w:rsidRPr="002A54B8">
        <w:rPr>
          <w:i/>
          <w:iCs/>
          <w:szCs w:val="24"/>
          <w:lang w:val="fr-CH"/>
        </w:rPr>
        <w:t>2</w:t>
      </w:r>
      <w:r w:rsidRPr="002A54B8">
        <w:rPr>
          <w:szCs w:val="24"/>
          <w:lang w:val="fr-CH"/>
        </w:rPr>
        <w:t>:</w:t>
      </w:r>
      <w:proofErr w:type="gramEnd"/>
      <w:r w:rsidRPr="002A54B8">
        <w:rPr>
          <w:szCs w:val="24"/>
          <w:lang w:val="fr-CH"/>
        </w:rPr>
        <w:tab/>
        <w:t xml:space="preserve">À l'aide de l'analyseur de spectre, mesurer la densité de bruit </w:t>
      </w:r>
      <w:r w:rsidRPr="002A54B8">
        <w:rPr>
          <w:i/>
          <w:iCs/>
          <w:szCs w:val="24"/>
          <w:lang w:val="fr-CH"/>
        </w:rPr>
        <w:t>N</w:t>
      </w:r>
      <w:r w:rsidRPr="002A54B8">
        <w:rPr>
          <w:i/>
          <w:iCs/>
          <w:szCs w:val="24"/>
          <w:vertAlign w:val="subscript"/>
          <w:lang w:val="fr-CH"/>
        </w:rPr>
        <w:t>ON</w:t>
      </w:r>
      <w:r w:rsidRPr="002A54B8">
        <w:rPr>
          <w:szCs w:val="24"/>
          <w:lang w:val="fr-CH"/>
        </w:rPr>
        <w:t xml:space="preserve"> en sortie (dBm/Hz).</w:t>
      </w:r>
    </w:p>
    <w:p w14:paraId="4C0227CB" w14:textId="77777777" w:rsidR="002A54B8" w:rsidRPr="002A54B8" w:rsidRDefault="002A54B8" w:rsidP="002A54B8">
      <w:pPr>
        <w:pStyle w:val="enumlev1"/>
        <w:tabs>
          <w:tab w:val="clear" w:pos="1191"/>
          <w:tab w:val="left" w:pos="1418"/>
        </w:tabs>
        <w:ind w:left="992" w:hanging="992"/>
        <w:rPr>
          <w:szCs w:val="24"/>
          <w:lang w:val="fr-CH"/>
        </w:rPr>
      </w:pPr>
      <w:r w:rsidRPr="002A54B8">
        <w:rPr>
          <w:i/>
          <w:iCs/>
          <w:szCs w:val="24"/>
          <w:lang w:val="fr-CH"/>
        </w:rPr>
        <w:t xml:space="preserve">Étape </w:t>
      </w:r>
      <w:proofErr w:type="gramStart"/>
      <w:r w:rsidRPr="002A54B8">
        <w:rPr>
          <w:i/>
          <w:iCs/>
          <w:szCs w:val="24"/>
          <w:lang w:val="fr-CH"/>
        </w:rPr>
        <w:t>3</w:t>
      </w:r>
      <w:r w:rsidRPr="002A54B8">
        <w:rPr>
          <w:szCs w:val="24"/>
          <w:lang w:val="fr-CH"/>
        </w:rPr>
        <w:t>:</w:t>
      </w:r>
      <w:proofErr w:type="gramEnd"/>
      <w:r w:rsidRPr="002A54B8">
        <w:rPr>
          <w:szCs w:val="24"/>
          <w:lang w:val="fr-CH"/>
        </w:rPr>
        <w:tab/>
        <w:t>Couper l'alimentation de la source de bruit (position «OFF») et mesurer la densité de bruit </w:t>
      </w:r>
      <w:r w:rsidRPr="002A54B8">
        <w:rPr>
          <w:i/>
          <w:iCs/>
          <w:szCs w:val="24"/>
          <w:lang w:val="fr-CH"/>
        </w:rPr>
        <w:t>N</w:t>
      </w:r>
      <w:r w:rsidRPr="002A54B8">
        <w:rPr>
          <w:i/>
          <w:iCs/>
          <w:szCs w:val="24"/>
          <w:vertAlign w:val="subscript"/>
          <w:lang w:val="fr-CH"/>
        </w:rPr>
        <w:t>OFF</w:t>
      </w:r>
      <w:r w:rsidRPr="002A54B8">
        <w:rPr>
          <w:szCs w:val="24"/>
          <w:lang w:val="fr-CH"/>
        </w:rPr>
        <w:t xml:space="preserve"> en sortie du récepteur de contrôle. On obtient </w:t>
      </w:r>
      <w:r w:rsidRPr="002A54B8">
        <w:rPr>
          <w:i/>
          <w:iCs/>
          <w:szCs w:val="24"/>
          <w:lang w:val="fr-CH"/>
        </w:rPr>
        <w:t>Y</w:t>
      </w:r>
      <w:r w:rsidRPr="002A54B8">
        <w:rPr>
          <w:szCs w:val="24"/>
          <w:lang w:val="fr-CH"/>
        </w:rPr>
        <w:t> = </w:t>
      </w:r>
      <w:r w:rsidRPr="002A54B8">
        <w:rPr>
          <w:i/>
          <w:iCs/>
          <w:szCs w:val="24"/>
          <w:lang w:val="fr-CH"/>
        </w:rPr>
        <w:t>N</w:t>
      </w:r>
      <w:r w:rsidRPr="002A54B8">
        <w:rPr>
          <w:i/>
          <w:iCs/>
          <w:szCs w:val="24"/>
          <w:vertAlign w:val="subscript"/>
          <w:lang w:val="fr-CH"/>
        </w:rPr>
        <w:t>OFF</w:t>
      </w:r>
      <w:r w:rsidRPr="002A54B8">
        <w:rPr>
          <w:szCs w:val="24"/>
          <w:lang w:val="fr-CH"/>
        </w:rPr>
        <w:t> – </w:t>
      </w:r>
      <w:r w:rsidRPr="002A54B8">
        <w:rPr>
          <w:i/>
          <w:iCs/>
          <w:szCs w:val="24"/>
          <w:lang w:val="fr-CH"/>
        </w:rPr>
        <w:t>N</w:t>
      </w:r>
      <w:r w:rsidRPr="002A54B8">
        <w:rPr>
          <w:i/>
          <w:iCs/>
          <w:szCs w:val="24"/>
          <w:vertAlign w:val="subscript"/>
          <w:lang w:val="fr-CH"/>
        </w:rPr>
        <w:t>ON</w:t>
      </w:r>
      <w:r w:rsidRPr="002A54B8">
        <w:rPr>
          <w:szCs w:val="24"/>
          <w:vertAlign w:val="subscript"/>
          <w:lang w:val="fr-CH"/>
        </w:rPr>
        <w:t>.</w:t>
      </w:r>
    </w:p>
    <w:p w14:paraId="09BD6367" w14:textId="77777777" w:rsidR="002A54B8" w:rsidRPr="002A54B8" w:rsidRDefault="002A54B8" w:rsidP="002A54B8">
      <w:pPr>
        <w:pStyle w:val="enumlev1"/>
        <w:tabs>
          <w:tab w:val="clear" w:pos="1191"/>
          <w:tab w:val="left" w:pos="1418"/>
        </w:tabs>
        <w:ind w:left="992" w:hanging="992"/>
        <w:rPr>
          <w:szCs w:val="24"/>
          <w:lang w:val="fr-CH"/>
        </w:rPr>
      </w:pPr>
      <w:r w:rsidRPr="002A54B8">
        <w:rPr>
          <w:i/>
          <w:iCs/>
          <w:szCs w:val="24"/>
          <w:lang w:val="fr-CH"/>
        </w:rPr>
        <w:t xml:space="preserve">Étape </w:t>
      </w:r>
      <w:proofErr w:type="gramStart"/>
      <w:r w:rsidRPr="002A54B8">
        <w:rPr>
          <w:i/>
          <w:iCs/>
          <w:szCs w:val="24"/>
          <w:lang w:val="fr-CH"/>
        </w:rPr>
        <w:t>4</w:t>
      </w:r>
      <w:r w:rsidRPr="002A54B8">
        <w:rPr>
          <w:szCs w:val="24"/>
          <w:lang w:val="fr-CH"/>
        </w:rPr>
        <w:t>:</w:t>
      </w:r>
      <w:proofErr w:type="gramEnd"/>
      <w:r w:rsidRPr="002A54B8">
        <w:rPr>
          <w:szCs w:val="24"/>
          <w:lang w:val="fr-CH"/>
        </w:rPr>
        <w:tab/>
        <w:t>Appliquer la formule indiquée au § 3.2.1.</w:t>
      </w:r>
    </w:p>
    <w:p w14:paraId="419B12ED" w14:textId="77777777" w:rsidR="002A54B8" w:rsidRPr="002A54B8" w:rsidRDefault="002A54B8" w:rsidP="002A54B8">
      <w:pPr>
        <w:pStyle w:val="Heading2"/>
        <w:rPr>
          <w:lang w:val="fr-CH"/>
        </w:rPr>
      </w:pPr>
      <w:r w:rsidRPr="002A54B8">
        <w:rPr>
          <w:lang w:val="fr-CH"/>
        </w:rPr>
        <w:t>3.3</w:t>
      </w:r>
      <w:r w:rsidRPr="002A54B8">
        <w:rPr>
          <w:lang w:val="fr-CH"/>
        </w:rPr>
        <w:tab/>
        <w:t>Détermination du facteur de bruit par mesure de la sensibilité</w:t>
      </w:r>
    </w:p>
    <w:p w14:paraId="7531E3E3" w14:textId="77777777" w:rsidR="002A54B8" w:rsidRPr="002A54B8" w:rsidRDefault="002A54B8" w:rsidP="002A54B8">
      <w:pPr>
        <w:rPr>
          <w:lang w:val="fr-CH"/>
        </w:rPr>
      </w:pPr>
      <w:r w:rsidRPr="002A54B8">
        <w:rPr>
          <w:lang w:val="fr-CH"/>
        </w:rPr>
        <w:t xml:space="preserve">On pourra utiliser cette méthode indirecte, qui toutefois pourra donner des résultats différents des valeurs obtenues avec les deux autres méthodes. En effet, la configuration de mesure fait intervenir un plus grand nombre d'éléments (section FI, avec démodulateur, section audio, filtre audio </w:t>
      </w:r>
      <w:r w:rsidRPr="002A54B8">
        <w:rPr>
          <w:lang w:val="fr-CH"/>
        </w:rPr>
        <w:lastRenderedPageBreak/>
        <w:t>psophométrique). Mais cette méthode donne de bons résultats lorsqu'il s'agit de déterminer le facteur de bruit d'un récepteur en modulation analogique.</w:t>
      </w:r>
    </w:p>
    <w:p w14:paraId="16007AD9" w14:textId="77777777" w:rsidR="002A54B8" w:rsidRPr="002A54B8" w:rsidRDefault="002A54B8" w:rsidP="002A54B8">
      <w:pPr>
        <w:pStyle w:val="Heading3"/>
        <w:rPr>
          <w:lang w:val="fr-CH"/>
        </w:rPr>
      </w:pPr>
      <w:r w:rsidRPr="002A54B8">
        <w:rPr>
          <w:lang w:val="fr-CH"/>
        </w:rPr>
        <w:t>3.3.1</w:t>
      </w:r>
      <w:r w:rsidRPr="002A54B8">
        <w:rPr>
          <w:lang w:val="fr-CH"/>
        </w:rPr>
        <w:tab/>
        <w:t>Principe</w:t>
      </w:r>
    </w:p>
    <w:p w14:paraId="2B758238" w14:textId="77777777" w:rsidR="002A54B8" w:rsidRPr="002A54B8" w:rsidRDefault="002A54B8" w:rsidP="002A54B8">
      <w:pPr>
        <w:keepNext/>
        <w:rPr>
          <w:lang w:val="fr-CH"/>
        </w:rPr>
      </w:pPr>
      <w:r w:rsidRPr="002A54B8">
        <w:rPr>
          <w:lang w:val="fr-CH"/>
        </w:rPr>
        <w:t xml:space="preserve">On peut déterminer le facteur de bruit à partir de la sensibilité du récepteur de contrôle en modulation d'amplitude en appliquant la formule </w:t>
      </w:r>
      <w:proofErr w:type="gramStart"/>
      <w:r w:rsidRPr="002A54B8">
        <w:rPr>
          <w:lang w:val="fr-CH"/>
        </w:rPr>
        <w:t>suivante:</w:t>
      </w:r>
      <w:proofErr w:type="gramEnd"/>
    </w:p>
    <w:p w14:paraId="56115856" w14:textId="77777777" w:rsidR="002A54B8" w:rsidRPr="00AC42ED" w:rsidRDefault="002A54B8" w:rsidP="002A54B8">
      <w:pPr>
        <w:pStyle w:val="Equation"/>
      </w:pPr>
      <w:r w:rsidRPr="002A54B8">
        <w:rPr>
          <w:lang w:val="fr-CH"/>
        </w:rPr>
        <w:tab/>
      </w:r>
      <w:r w:rsidRPr="002A54B8">
        <w:rPr>
          <w:lang w:val="fr-CH"/>
        </w:rPr>
        <w:tab/>
      </w:r>
      <w:r w:rsidRPr="00AC42ED">
        <w:rPr>
          <w:position w:val="-36"/>
        </w:rPr>
        <w:object w:dxaOrig="4120" w:dyaOrig="840" w14:anchorId="4098BAA5">
          <v:shape id="_x0000_i1026" type="#_x0000_t75" style="width:206.35pt;height:41.9pt" o:ole="">
            <v:imagedata r:id="rId17" o:title=""/>
          </v:shape>
          <o:OLEObject Type="Embed" ProgID="Equation.3" ShapeID="_x0000_i1026" DrawAspect="Content" ObjectID="_1772883334" r:id="rId18"/>
        </w:object>
      </w:r>
    </w:p>
    <w:p w14:paraId="7276CBB5" w14:textId="77777777" w:rsidR="002A54B8" w:rsidRPr="002A54B8" w:rsidRDefault="002A54B8" w:rsidP="002A54B8">
      <w:pPr>
        <w:rPr>
          <w:lang w:val="fr-CH"/>
        </w:rPr>
      </w:pPr>
      <w:proofErr w:type="gramStart"/>
      <w:r w:rsidRPr="002A54B8">
        <w:rPr>
          <w:lang w:val="fr-CH"/>
        </w:rPr>
        <w:t>avec:</w:t>
      </w:r>
      <w:proofErr w:type="gramEnd"/>
    </w:p>
    <w:p w14:paraId="5271D13E"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NF</w:t>
      </w:r>
      <w:r w:rsidRPr="002A54B8">
        <w:rPr>
          <w:lang w:val="fr-CH"/>
        </w:rPr>
        <w:t>:</w:t>
      </w:r>
      <w:proofErr w:type="gramEnd"/>
      <w:r w:rsidRPr="002A54B8">
        <w:rPr>
          <w:lang w:val="fr-CH"/>
        </w:rPr>
        <w:tab/>
        <w:t>facteur de bruit du récepteur de contrôle des émissions (dB)</w:t>
      </w:r>
    </w:p>
    <w:p w14:paraId="73752657"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S</w:t>
      </w:r>
      <w:r w:rsidRPr="002A54B8">
        <w:rPr>
          <w:lang w:val="fr-CH"/>
        </w:rPr>
        <w:t>:</w:t>
      </w:r>
      <w:proofErr w:type="gramEnd"/>
      <w:r w:rsidRPr="002A54B8">
        <w:rPr>
          <w:lang w:val="fr-CH"/>
        </w:rPr>
        <w:tab/>
        <w:t>limite de sensibilité du récepteur de contrôle des émissions (dBm), réduite par le rapport signal/brouillage, y compris la valeur SINAD (bruit et distorsion) de la valeur de sensibilité mesurée (par exemple 12 dB dans le domaine MA)</w:t>
      </w:r>
    </w:p>
    <w:p w14:paraId="704CCA3E" w14:textId="77777777" w:rsidR="002A54B8" w:rsidRPr="002A54B8" w:rsidRDefault="002A54B8" w:rsidP="002A54B8">
      <w:pPr>
        <w:pStyle w:val="Equationlegend"/>
        <w:rPr>
          <w:lang w:val="fr-CH"/>
        </w:rPr>
      </w:pPr>
      <w:r w:rsidRPr="002A54B8">
        <w:rPr>
          <w:lang w:val="fr-CH"/>
        </w:rPr>
        <w:tab/>
      </w:r>
      <w:proofErr w:type="spellStart"/>
      <w:proofErr w:type="gramStart"/>
      <w:r w:rsidRPr="002A54B8">
        <w:rPr>
          <w:i/>
          <w:lang w:val="fr-CH"/>
        </w:rPr>
        <w:t>Res</w:t>
      </w:r>
      <w:proofErr w:type="spellEnd"/>
      <w:r w:rsidRPr="002A54B8">
        <w:rPr>
          <w:lang w:val="fr-CH"/>
        </w:rPr>
        <w:t>:</w:t>
      </w:r>
      <w:proofErr w:type="gramEnd"/>
      <w:r w:rsidRPr="002A54B8">
        <w:rPr>
          <w:lang w:val="fr-CH"/>
        </w:rPr>
        <w:tab/>
        <w:t>largeur de bande de bruit effective du filtre utilisé pour la mesure (Hz)</w:t>
      </w:r>
    </w:p>
    <w:p w14:paraId="4CF7A96E"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m</w:t>
      </w:r>
      <w:r w:rsidRPr="002A54B8">
        <w:rPr>
          <w:lang w:val="fr-CH"/>
        </w:rPr>
        <w:t>:</w:t>
      </w:r>
      <w:proofErr w:type="gramEnd"/>
      <w:r w:rsidRPr="002A54B8">
        <w:rPr>
          <w:lang w:val="fr-CH"/>
        </w:rPr>
        <w:tab/>
        <w:t>indice de modulation MA (A3E) utilisé pour la mesure de sensibilité.</w:t>
      </w:r>
    </w:p>
    <w:p w14:paraId="542BB302" w14:textId="77777777" w:rsidR="002A54B8" w:rsidRPr="002A54B8" w:rsidRDefault="002A54B8" w:rsidP="002A54B8">
      <w:pPr>
        <w:rPr>
          <w:lang w:val="fr-CH"/>
        </w:rPr>
      </w:pPr>
      <w:r w:rsidRPr="002A54B8">
        <w:rPr>
          <w:lang w:val="fr-CH"/>
        </w:rPr>
        <w:t>La Figure 3 illustre la relation entre le facteur de bruit et la sensibilité.</w:t>
      </w:r>
    </w:p>
    <w:p w14:paraId="2B7F2999" w14:textId="77777777" w:rsidR="002A54B8" w:rsidRPr="00AC42ED" w:rsidRDefault="002A54B8" w:rsidP="002A54B8">
      <w:pPr>
        <w:pStyle w:val="FigureNo"/>
        <w:rPr>
          <w:b/>
        </w:rPr>
      </w:pPr>
      <w:r w:rsidRPr="00AC42ED">
        <w:t>FIGURE 3</w:t>
      </w:r>
    </w:p>
    <w:p w14:paraId="486B8C34" w14:textId="77777777" w:rsidR="002A54B8" w:rsidRPr="00AC42ED" w:rsidRDefault="002A54B8" w:rsidP="002A54B8">
      <w:pPr>
        <w:pStyle w:val="Figure"/>
      </w:pPr>
      <w:r w:rsidRPr="00AC42ED">
        <w:rPr>
          <w:noProof/>
        </w:rPr>
        <w:drawing>
          <wp:inline distT="0" distB="0" distL="0" distR="0" wp14:anchorId="3BA14A48" wp14:editId="13E6E265">
            <wp:extent cx="4114800" cy="2253167"/>
            <wp:effectExtent l="0" t="0" r="0" b="0"/>
            <wp:docPr id="352688895" name="Picture 35268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0447" cy="2256259"/>
                    </a:xfrm>
                    <a:prstGeom prst="rect">
                      <a:avLst/>
                    </a:prstGeom>
                  </pic:spPr>
                </pic:pic>
              </a:graphicData>
            </a:graphic>
          </wp:inline>
        </w:drawing>
      </w:r>
    </w:p>
    <w:p w14:paraId="60EE7484" w14:textId="77777777" w:rsidR="002A54B8" w:rsidRPr="002A54B8" w:rsidRDefault="002A54B8" w:rsidP="002A54B8">
      <w:pPr>
        <w:pStyle w:val="Heading3"/>
        <w:rPr>
          <w:lang w:val="fr-CH"/>
        </w:rPr>
      </w:pPr>
      <w:r w:rsidRPr="002A54B8">
        <w:rPr>
          <w:lang w:val="fr-CH"/>
        </w:rPr>
        <w:t>3.3.2</w:t>
      </w:r>
      <w:r w:rsidRPr="002A54B8">
        <w:rPr>
          <w:lang w:val="fr-CH"/>
        </w:rPr>
        <w:tab/>
        <w:t>Configuration de mesure</w:t>
      </w:r>
    </w:p>
    <w:p w14:paraId="36F8CCB0" w14:textId="77777777" w:rsidR="002A54B8" w:rsidRPr="002A54B8" w:rsidRDefault="002A54B8" w:rsidP="002A54B8">
      <w:pPr>
        <w:rPr>
          <w:lang w:val="fr-CH"/>
        </w:rPr>
      </w:pPr>
      <w:r w:rsidRPr="002A54B8">
        <w:rPr>
          <w:lang w:val="fr-CH"/>
        </w:rPr>
        <w:t>La sensibilité de contrôle est par définition le signal minimal requis à l'entrée pour une démodulation adéquate du signal reçu.</w:t>
      </w:r>
    </w:p>
    <w:p w14:paraId="01D14286" w14:textId="77777777" w:rsidR="002A54B8" w:rsidRPr="002A54B8" w:rsidRDefault="002A54B8" w:rsidP="002A54B8">
      <w:pPr>
        <w:rPr>
          <w:lang w:val="fr-CH"/>
        </w:rPr>
      </w:pPr>
      <w:r w:rsidRPr="002A54B8">
        <w:rPr>
          <w:lang w:val="fr-CH"/>
        </w:rPr>
        <w:t>Dans cette configuration, le niveau audio doit être déterminé par une mesure SINAD, en utilisant un filtre psophométrique (Recommandation UIT</w:t>
      </w:r>
      <w:r w:rsidRPr="002A54B8">
        <w:rPr>
          <w:lang w:val="fr-CH"/>
        </w:rPr>
        <w:noBreakHyphen/>
        <w:t>T P.53) simulant l'oreille humaine. La méthode de mesure de la sensibilité du récepteur de contrôle des émissions repose sur la procédure décrite dans la Recommandation UIT</w:t>
      </w:r>
      <w:r w:rsidRPr="002A54B8">
        <w:rPr>
          <w:lang w:val="fr-CH"/>
        </w:rPr>
        <w:noBreakHyphen/>
        <w:t>R SM.1840.</w:t>
      </w:r>
    </w:p>
    <w:p w14:paraId="53F1C633" w14:textId="77777777" w:rsidR="002A54B8" w:rsidRPr="002A54B8" w:rsidRDefault="002A54B8" w:rsidP="002A54B8">
      <w:pPr>
        <w:pStyle w:val="Heading3"/>
        <w:rPr>
          <w:lang w:val="fr-CH"/>
        </w:rPr>
      </w:pPr>
      <w:r w:rsidRPr="002A54B8">
        <w:rPr>
          <w:lang w:val="fr-CH"/>
        </w:rPr>
        <w:t>3.3.3</w:t>
      </w:r>
      <w:r w:rsidRPr="002A54B8">
        <w:rPr>
          <w:lang w:val="fr-CH"/>
        </w:rPr>
        <w:tab/>
        <w:t>Paramètres de mesure</w:t>
      </w:r>
    </w:p>
    <w:p w14:paraId="7D4D8338" w14:textId="77777777" w:rsidR="002A54B8" w:rsidRPr="002A54B8" w:rsidRDefault="002A54B8" w:rsidP="002A54B8">
      <w:pPr>
        <w:rPr>
          <w:lang w:val="fr-CH"/>
        </w:rPr>
      </w:pPr>
      <w:r w:rsidRPr="002A54B8">
        <w:rPr>
          <w:lang w:val="fr-CH"/>
        </w:rPr>
        <w:t xml:space="preserve">Les valeurs de sensibilité sont faites en modulation d'amplitude seulement aux fréquences d'essai. La sélection des fréquences d'essai se fait conformément au </w:t>
      </w:r>
      <w:r w:rsidRPr="002A54B8">
        <w:rPr>
          <w:szCs w:val="24"/>
          <w:lang w:val="fr-CH"/>
        </w:rPr>
        <w:t>§</w:t>
      </w:r>
      <w:r w:rsidRPr="002A54B8">
        <w:rPr>
          <w:lang w:val="fr-CH"/>
        </w:rPr>
        <w:t> 2.</w:t>
      </w:r>
    </w:p>
    <w:p w14:paraId="21AFF362" w14:textId="77777777" w:rsidR="002A54B8" w:rsidRPr="002A54B8" w:rsidRDefault="002A54B8" w:rsidP="002A54B8">
      <w:pPr>
        <w:keepNext/>
        <w:rPr>
          <w:lang w:val="fr-CH"/>
        </w:rPr>
      </w:pPr>
      <w:r w:rsidRPr="002A54B8">
        <w:rPr>
          <w:lang w:val="fr-CH"/>
        </w:rPr>
        <w:lastRenderedPageBreak/>
        <w:t xml:space="preserve">Les valeurs de sensibilité exprimées en µV doivent être converties en dBm, avec les valeurs </w:t>
      </w:r>
      <w:proofErr w:type="gramStart"/>
      <w:r w:rsidRPr="002A54B8">
        <w:rPr>
          <w:lang w:val="fr-CH"/>
        </w:rPr>
        <w:t>suivantes:</w:t>
      </w:r>
      <w:proofErr w:type="gramEnd"/>
    </w:p>
    <w:p w14:paraId="7618A9C6" w14:textId="5EF34449" w:rsidR="002A54B8" w:rsidRPr="002A54B8" w:rsidRDefault="002A54B8" w:rsidP="002A54B8">
      <w:pPr>
        <w:keepNext/>
        <w:tabs>
          <w:tab w:val="clear" w:pos="794"/>
          <w:tab w:val="left" w:pos="567"/>
          <w:tab w:val="left" w:pos="3828"/>
          <w:tab w:val="left" w:pos="4111"/>
          <w:tab w:val="left" w:pos="4395"/>
          <w:tab w:val="left" w:pos="4820"/>
          <w:tab w:val="left" w:pos="5103"/>
          <w:tab w:val="left" w:pos="5387"/>
          <w:tab w:val="left" w:pos="5670"/>
          <w:tab w:val="left" w:pos="6663"/>
        </w:tabs>
        <w:rPr>
          <w:lang w:val="fr-CH"/>
        </w:rPr>
      </w:pPr>
      <w:r w:rsidRPr="002A54B8">
        <w:rPr>
          <w:lang w:val="fr-CH"/>
        </w:rPr>
        <w:t>Valeur (</w:t>
      </w:r>
      <w:proofErr w:type="spellStart"/>
      <w:r w:rsidRPr="002A54B8">
        <w:rPr>
          <w:lang w:val="fr-CH"/>
        </w:rPr>
        <w:t>dBµV</w:t>
      </w:r>
      <w:proofErr w:type="spellEnd"/>
      <w:r w:rsidRPr="002A54B8">
        <w:rPr>
          <w:lang w:val="fr-CH"/>
        </w:rPr>
        <w:t>) = 20 log valeur (µV)</w:t>
      </w:r>
      <w:r w:rsidRPr="002A54B8">
        <w:rPr>
          <w:lang w:val="fr-CH"/>
        </w:rPr>
        <w:tab/>
        <w:t>par exemple pour 1</w:t>
      </w:r>
      <w:r>
        <w:rPr>
          <w:lang w:val="fr-CH"/>
        </w:rPr>
        <w:t xml:space="preserve"> </w:t>
      </w:r>
      <w:proofErr w:type="gramStart"/>
      <w:r w:rsidRPr="002A54B8">
        <w:rPr>
          <w:lang w:val="fr-CH"/>
        </w:rPr>
        <w:t>µV:</w:t>
      </w:r>
      <w:proofErr w:type="gramEnd"/>
      <w:r w:rsidRPr="002A54B8">
        <w:rPr>
          <w:lang w:val="fr-CH"/>
        </w:rPr>
        <w:tab/>
        <w:t>20 log 1(µV) = 0 </w:t>
      </w:r>
      <w:proofErr w:type="spellStart"/>
      <w:r w:rsidRPr="002A54B8">
        <w:rPr>
          <w:lang w:val="fr-CH"/>
        </w:rPr>
        <w:t>dBµV</w:t>
      </w:r>
      <w:proofErr w:type="spellEnd"/>
    </w:p>
    <w:p w14:paraId="2B361375" w14:textId="77777777" w:rsidR="002A54B8" w:rsidRPr="002A54B8" w:rsidRDefault="002A54B8" w:rsidP="002A54B8">
      <w:pPr>
        <w:tabs>
          <w:tab w:val="clear" w:pos="794"/>
          <w:tab w:val="left" w:pos="567"/>
          <w:tab w:val="left" w:pos="3828"/>
          <w:tab w:val="left" w:pos="4111"/>
          <w:tab w:val="left" w:pos="4395"/>
          <w:tab w:val="left" w:pos="4820"/>
          <w:tab w:val="left" w:pos="5103"/>
          <w:tab w:val="left" w:pos="5387"/>
          <w:tab w:val="left" w:pos="5670"/>
          <w:tab w:val="left" w:pos="6663"/>
        </w:tabs>
        <w:rPr>
          <w:lang w:val="fr-CH"/>
        </w:rPr>
      </w:pPr>
      <w:r w:rsidRPr="002A54B8">
        <w:rPr>
          <w:lang w:val="fr-CH"/>
        </w:rPr>
        <w:t>Valeur (dBm) = Valeur (</w:t>
      </w:r>
      <w:proofErr w:type="spellStart"/>
      <w:r w:rsidRPr="002A54B8">
        <w:rPr>
          <w:lang w:val="fr-CH"/>
        </w:rPr>
        <w:t>dBµV</w:t>
      </w:r>
      <w:proofErr w:type="spellEnd"/>
      <w:r w:rsidRPr="002A54B8">
        <w:rPr>
          <w:lang w:val="fr-CH"/>
        </w:rPr>
        <w:t>) − 107</w:t>
      </w:r>
      <w:r w:rsidRPr="002A54B8">
        <w:rPr>
          <w:lang w:val="fr-CH"/>
        </w:rPr>
        <w:tab/>
        <w:t>par exemple pour 0 </w:t>
      </w:r>
      <w:proofErr w:type="spellStart"/>
      <w:r w:rsidRPr="002A54B8">
        <w:rPr>
          <w:lang w:val="fr-CH"/>
        </w:rPr>
        <w:t>dB</w:t>
      </w:r>
      <w:proofErr w:type="gramStart"/>
      <w:r w:rsidRPr="002A54B8">
        <w:rPr>
          <w:lang w:val="fr-CH"/>
        </w:rPr>
        <w:t>µV</w:t>
      </w:r>
      <w:proofErr w:type="spellEnd"/>
      <w:r w:rsidRPr="002A54B8">
        <w:rPr>
          <w:lang w:val="fr-CH"/>
        </w:rPr>
        <w:t>:</w:t>
      </w:r>
      <w:proofErr w:type="gramEnd"/>
      <w:r w:rsidRPr="002A54B8">
        <w:rPr>
          <w:lang w:val="fr-CH"/>
        </w:rPr>
        <w:tab/>
        <w:t>0 </w:t>
      </w:r>
      <w:proofErr w:type="spellStart"/>
      <w:r w:rsidRPr="002A54B8">
        <w:rPr>
          <w:lang w:val="fr-CH"/>
        </w:rPr>
        <w:t>dBµV</w:t>
      </w:r>
      <w:proofErr w:type="spellEnd"/>
      <w:r w:rsidRPr="002A54B8">
        <w:rPr>
          <w:lang w:val="fr-CH"/>
        </w:rPr>
        <w:t xml:space="preserve"> − 107 = −107 dBm</w:t>
      </w:r>
    </w:p>
    <w:p w14:paraId="5495332A" w14:textId="77777777" w:rsidR="002A54B8" w:rsidRDefault="002A54B8" w:rsidP="002A54B8">
      <w:pPr>
        <w:rPr>
          <w:lang w:val="fr-CH"/>
        </w:rPr>
      </w:pPr>
      <w:proofErr w:type="gramStart"/>
      <w:r w:rsidRPr="002A54B8">
        <w:rPr>
          <w:lang w:val="fr-CH"/>
        </w:rPr>
        <w:t>l'impédance</w:t>
      </w:r>
      <w:proofErr w:type="gramEnd"/>
      <w:r w:rsidRPr="002A54B8">
        <w:rPr>
          <w:lang w:val="fr-CH"/>
        </w:rPr>
        <w:t xml:space="preserve"> d'entrée étant de 50 </w:t>
      </w:r>
      <w:r w:rsidRPr="00AC42ED">
        <w:sym w:font="Symbol" w:char="F057"/>
      </w:r>
      <w:r w:rsidRPr="002A54B8">
        <w:rPr>
          <w:lang w:val="fr-CH"/>
        </w:rPr>
        <w:t xml:space="preserve"> par hypothèse.</w:t>
      </w:r>
    </w:p>
    <w:p w14:paraId="6A27855A" w14:textId="77777777" w:rsidR="002A54B8" w:rsidRDefault="002A54B8" w:rsidP="002A54B8">
      <w:pPr>
        <w:rPr>
          <w:lang w:val="fr-CH"/>
        </w:rPr>
      </w:pPr>
    </w:p>
    <w:p w14:paraId="1E08069D" w14:textId="77777777" w:rsidR="002A54B8" w:rsidRPr="002A54B8" w:rsidRDefault="002A54B8" w:rsidP="002A54B8">
      <w:pPr>
        <w:rPr>
          <w:lang w:val="fr-CH"/>
        </w:rPr>
      </w:pPr>
    </w:p>
    <w:p w14:paraId="7AD8ACEB" w14:textId="77777777" w:rsidR="002A54B8" w:rsidRPr="002A54B8" w:rsidRDefault="002A54B8" w:rsidP="002A54B8">
      <w:pPr>
        <w:pStyle w:val="AnnexNoTitle"/>
        <w:rPr>
          <w:lang w:val="fr-CH"/>
        </w:rPr>
      </w:pPr>
      <w:r w:rsidRPr="002A54B8">
        <w:rPr>
          <w:lang w:val="fr-CH"/>
        </w:rPr>
        <w:t>Annexe 2</w:t>
      </w:r>
      <w:r w:rsidRPr="002A54B8">
        <w:rPr>
          <w:lang w:val="fr-CH"/>
        </w:rPr>
        <w:br/>
      </w:r>
      <w:r w:rsidRPr="002A54B8">
        <w:rPr>
          <w:lang w:val="fr-CH"/>
        </w:rPr>
        <w:br/>
        <w:t xml:space="preserve">Procédure d'essai pour vérifier la qualité de fonctionnement </w:t>
      </w:r>
      <w:r w:rsidRPr="002A54B8">
        <w:rPr>
          <w:lang w:val="fr-CH"/>
        </w:rPr>
        <w:br/>
        <w:t>des récepteurs de contrôle d'émission</w:t>
      </w:r>
    </w:p>
    <w:p w14:paraId="656EAB54" w14:textId="77777777" w:rsidR="002A54B8" w:rsidRPr="002A54B8" w:rsidRDefault="002A54B8" w:rsidP="002A54B8">
      <w:pPr>
        <w:pStyle w:val="Heading1"/>
        <w:rPr>
          <w:lang w:val="fr-CH"/>
        </w:rPr>
      </w:pPr>
      <w:r w:rsidRPr="002A54B8">
        <w:rPr>
          <w:lang w:val="fr-CH"/>
        </w:rPr>
        <w:t>1</w:t>
      </w:r>
      <w:r w:rsidRPr="002A54B8">
        <w:rPr>
          <w:lang w:val="fr-CH"/>
        </w:rPr>
        <w:tab/>
        <w:t>Considérations générales</w:t>
      </w:r>
    </w:p>
    <w:p w14:paraId="61AFAE60" w14:textId="77777777" w:rsidR="002A54B8" w:rsidRPr="002A54B8" w:rsidRDefault="002A54B8" w:rsidP="002A54B8">
      <w:pPr>
        <w:rPr>
          <w:lang w:val="fr-CH"/>
        </w:rPr>
      </w:pPr>
      <w:r w:rsidRPr="002A54B8">
        <w:rPr>
          <w:lang w:val="fr-CH"/>
        </w:rPr>
        <w:t>La méthode décrite dans la présente Annexe s'adresse aux personnes qui utilisent un récepteur de contrôle des émissions et souhaitent en vérifier la qualité de fonctionnement. Elle présente l'avantage de ne pas nécessiter d'équipement supplémentaire, mais l'exactitude du résultat dépend de l'exactitude du niveau de mesure du dispositif soumis à l'essai. On peut considérer que cette méthode est comparable aux autres méthodes définies dans la présente Recommandation uniquement lorsque le récepteur est étalonné et corrigé en conséquence.</w:t>
      </w:r>
    </w:p>
    <w:p w14:paraId="2BC17231" w14:textId="77777777" w:rsidR="002A54B8" w:rsidRPr="002A54B8" w:rsidRDefault="002A54B8" w:rsidP="002A54B8">
      <w:pPr>
        <w:pStyle w:val="Heading2"/>
        <w:rPr>
          <w:lang w:val="fr-CH"/>
        </w:rPr>
      </w:pPr>
      <w:r w:rsidRPr="002A54B8">
        <w:rPr>
          <w:lang w:val="fr-CH"/>
        </w:rPr>
        <w:t>1.1</w:t>
      </w:r>
      <w:r w:rsidRPr="002A54B8">
        <w:rPr>
          <w:lang w:val="fr-CH"/>
        </w:rPr>
        <w:tab/>
        <w:t>Principe</w:t>
      </w:r>
    </w:p>
    <w:p w14:paraId="3746890F" w14:textId="77777777" w:rsidR="002A54B8" w:rsidRPr="002A54B8" w:rsidRDefault="002A54B8" w:rsidP="002A54B8">
      <w:pPr>
        <w:rPr>
          <w:lang w:val="fr-CH"/>
        </w:rPr>
      </w:pPr>
      <w:r w:rsidRPr="002A54B8">
        <w:rPr>
          <w:lang w:val="fr-CH"/>
        </w:rPr>
        <w:t>Cette méthode repose sur le principe selon lequel les récepteurs de contrôle des émissions peuvent mesurer eux-mêmes la puissance de bruit à l'entrée.</w:t>
      </w:r>
    </w:p>
    <w:p w14:paraId="2804D453" w14:textId="77777777" w:rsidR="002A54B8" w:rsidRPr="002A54B8" w:rsidRDefault="002A54B8" w:rsidP="002A54B8">
      <w:pPr>
        <w:rPr>
          <w:lang w:val="fr-CH"/>
        </w:rPr>
      </w:pPr>
      <w:r w:rsidRPr="002A54B8">
        <w:rPr>
          <w:lang w:val="fr-CH"/>
        </w:rPr>
        <w:t xml:space="preserve">Avec une charge définie de 50 </w:t>
      </w:r>
      <w:r w:rsidRPr="00AC42ED">
        <w:t>Ω</w:t>
      </w:r>
      <w:r w:rsidRPr="002A54B8">
        <w:rPr>
          <w:lang w:val="fr-CH"/>
        </w:rPr>
        <w:t xml:space="preserve"> branchée à l'entrée du récepteur, le facteur de bruit et la puissance de bruit totale à l'entrée sont reliés par la formule </w:t>
      </w:r>
      <w:proofErr w:type="gramStart"/>
      <w:r w:rsidRPr="002A54B8">
        <w:rPr>
          <w:lang w:val="fr-CH"/>
        </w:rPr>
        <w:t>suivante:</w:t>
      </w:r>
      <w:proofErr w:type="gramEnd"/>
    </w:p>
    <w:p w14:paraId="5C523FC1" w14:textId="77777777" w:rsidR="002A54B8" w:rsidRPr="00AC42ED" w:rsidRDefault="002A54B8" w:rsidP="002A54B8">
      <w:pPr>
        <w:pStyle w:val="Equation"/>
      </w:pPr>
      <w:r w:rsidRPr="002A54B8">
        <w:rPr>
          <w:lang w:val="fr-CH"/>
        </w:rPr>
        <w:tab/>
      </w:r>
      <w:r w:rsidRPr="002A54B8">
        <w:rPr>
          <w:lang w:val="fr-CH"/>
        </w:rPr>
        <w:tab/>
      </w:r>
      <m:oMath>
        <m:r>
          <w:rPr>
            <w:rFonts w:ascii="Cambria Math" w:hAnsi="Cambria Math"/>
          </w:rPr>
          <m:t>NF=</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-10</m:t>
        </m:r>
        <m:r>
          <m:rPr>
            <m:sty m:val="p"/>
          </m:rPr>
          <w:rPr>
            <w:rFonts w:ascii="Cambria Math" w:hAnsi="Cambria Math"/>
          </w:rPr>
          <m:t>logBW</m:t>
        </m:r>
        <m:r>
          <w:rPr>
            <w:rFonts w:ascii="Cambria Math" w:hAnsi="Cambria Math"/>
          </w:rPr>
          <m:t xml:space="preserve">+174 </m:t>
        </m:r>
      </m:oMath>
    </w:p>
    <w:p w14:paraId="5A64B384" w14:textId="77777777" w:rsidR="002A54B8" w:rsidRPr="002A54B8" w:rsidRDefault="002A54B8" w:rsidP="002A54B8">
      <w:pPr>
        <w:keepNext/>
        <w:rPr>
          <w:lang w:val="fr-CH"/>
        </w:rPr>
      </w:pPr>
      <w:proofErr w:type="gramStart"/>
      <w:r w:rsidRPr="002A54B8">
        <w:rPr>
          <w:lang w:val="fr-CH"/>
        </w:rPr>
        <w:t>avec:</w:t>
      </w:r>
      <w:proofErr w:type="gramEnd"/>
    </w:p>
    <w:p w14:paraId="6447B813" w14:textId="77777777" w:rsidR="002A54B8" w:rsidRPr="002A54B8" w:rsidRDefault="002A54B8" w:rsidP="002A54B8">
      <w:pPr>
        <w:pStyle w:val="Equationlegend"/>
        <w:rPr>
          <w:lang w:val="fr-CH"/>
        </w:rPr>
      </w:pPr>
      <w:r w:rsidRPr="002A54B8">
        <w:rPr>
          <w:lang w:val="fr-CH"/>
        </w:rPr>
        <w:tab/>
      </w:r>
      <w:proofErr w:type="gramStart"/>
      <w:r w:rsidRPr="002A54B8">
        <w:rPr>
          <w:i/>
          <w:iCs/>
          <w:lang w:val="fr-CH"/>
        </w:rPr>
        <w:t>NF</w:t>
      </w:r>
      <w:r w:rsidRPr="002A54B8">
        <w:rPr>
          <w:lang w:val="fr-CH"/>
        </w:rPr>
        <w:t>:</w:t>
      </w:r>
      <w:proofErr w:type="gramEnd"/>
      <w:r w:rsidRPr="002A54B8">
        <w:rPr>
          <w:lang w:val="fr-CH"/>
        </w:rPr>
        <w:tab/>
        <w:t>facteur de bruit du récepteur de contrôle à calculer (dB)</w:t>
      </w:r>
    </w:p>
    <w:p w14:paraId="2E6DAB09" w14:textId="77777777" w:rsidR="002A54B8" w:rsidRPr="002A54B8" w:rsidRDefault="002A54B8" w:rsidP="002A54B8">
      <w:pPr>
        <w:pStyle w:val="Equationlegend"/>
        <w:rPr>
          <w:lang w:val="fr-CH"/>
        </w:rPr>
      </w:pPr>
      <w:r w:rsidRPr="002A54B8">
        <w:rPr>
          <w:lang w:val="fr-CH"/>
        </w:rPr>
        <w:tab/>
      </w:r>
      <w:proofErr w:type="spellStart"/>
      <w:proofErr w:type="gramStart"/>
      <w:r w:rsidRPr="002A54B8">
        <w:rPr>
          <w:i/>
          <w:iCs/>
          <w:lang w:val="fr-CH"/>
        </w:rPr>
        <w:t>P</w:t>
      </w:r>
      <w:r w:rsidRPr="002A54B8">
        <w:rPr>
          <w:i/>
          <w:iCs/>
          <w:vertAlign w:val="subscript"/>
          <w:lang w:val="fr-CH"/>
        </w:rPr>
        <w:t>n</w:t>
      </w:r>
      <w:proofErr w:type="spellEnd"/>
      <w:r w:rsidRPr="002A54B8">
        <w:rPr>
          <w:lang w:val="fr-CH"/>
        </w:rPr>
        <w:t>:</w:t>
      </w:r>
      <w:proofErr w:type="gramEnd"/>
      <w:r w:rsidRPr="002A54B8">
        <w:rPr>
          <w:lang w:val="fr-CH"/>
        </w:rPr>
        <w:tab/>
        <w:t>puissance de bruit (dBm) mesurée par le récepteur</w:t>
      </w:r>
    </w:p>
    <w:p w14:paraId="404754F5" w14:textId="77777777" w:rsidR="002A54B8" w:rsidRPr="002A54B8" w:rsidRDefault="002A54B8" w:rsidP="002A54B8">
      <w:pPr>
        <w:pStyle w:val="Equationlegend"/>
        <w:rPr>
          <w:lang w:val="fr-CH"/>
        </w:rPr>
      </w:pPr>
      <w:r w:rsidRPr="002A54B8">
        <w:rPr>
          <w:lang w:val="fr-CH"/>
        </w:rPr>
        <w:tab/>
      </w:r>
      <w:proofErr w:type="gramStart"/>
      <w:r w:rsidRPr="002A54B8">
        <w:rPr>
          <w:lang w:val="fr-CH"/>
        </w:rPr>
        <w:t>BW:</w:t>
      </w:r>
      <w:proofErr w:type="gramEnd"/>
      <w:r w:rsidRPr="002A54B8">
        <w:rPr>
          <w:lang w:val="fr-CH"/>
        </w:rPr>
        <w:tab/>
        <w:t>largeur de bande de bruit effective du filtre utilisé pour la mesure (Hz).</w:t>
      </w:r>
    </w:p>
    <w:p w14:paraId="0B9308EF" w14:textId="77777777" w:rsidR="002A54B8" w:rsidRPr="002A54B8" w:rsidRDefault="002A54B8" w:rsidP="002A54B8">
      <w:pPr>
        <w:rPr>
          <w:lang w:val="fr-CH"/>
        </w:rPr>
      </w:pPr>
      <w:r w:rsidRPr="002A54B8">
        <w:rPr>
          <w:lang w:val="fr-CH"/>
        </w:rPr>
        <w:t>Cette méthode nécessite l'utilisation du dispositif avec le détecteur en valeur quadratique moyenne à l'essai, en prenant pour hypothèse une température de 25° C.</w:t>
      </w:r>
    </w:p>
    <w:p w14:paraId="22CA68B5" w14:textId="77777777" w:rsidR="002A54B8" w:rsidRPr="002A54B8" w:rsidRDefault="002A54B8" w:rsidP="002A54B8">
      <w:pPr>
        <w:pStyle w:val="Heading2"/>
        <w:rPr>
          <w:lang w:val="fr-CH"/>
        </w:rPr>
      </w:pPr>
      <w:r w:rsidRPr="002A54B8">
        <w:rPr>
          <w:lang w:val="fr-CH"/>
        </w:rPr>
        <w:t>1.2</w:t>
      </w:r>
      <w:r w:rsidRPr="002A54B8">
        <w:rPr>
          <w:lang w:val="fr-CH"/>
        </w:rPr>
        <w:tab/>
        <w:t>Configuration de mesure</w:t>
      </w:r>
    </w:p>
    <w:p w14:paraId="4A1F9DDA" w14:textId="0DC29E66" w:rsidR="002A54B8" w:rsidRPr="002A54B8" w:rsidRDefault="002A54B8" w:rsidP="002A54B8">
      <w:pPr>
        <w:rPr>
          <w:lang w:val="fr-CH"/>
        </w:rPr>
      </w:pPr>
      <w:r w:rsidRPr="002A54B8">
        <w:rPr>
          <w:lang w:val="fr-CH"/>
        </w:rPr>
        <w:t>On utilisera pour la méthode de vérification de la qualité de fonctionnement la configuration de mesure de la Fig</w:t>
      </w:r>
      <w:r w:rsidR="00744278">
        <w:rPr>
          <w:lang w:val="fr-CH"/>
        </w:rPr>
        <w:t>.</w:t>
      </w:r>
      <w:r w:rsidRPr="002A54B8">
        <w:rPr>
          <w:lang w:val="fr-CH"/>
        </w:rPr>
        <w:t xml:space="preserve"> 4.</w:t>
      </w:r>
    </w:p>
    <w:p w14:paraId="39F79394" w14:textId="77777777" w:rsidR="002A54B8" w:rsidRDefault="002A54B8" w:rsidP="00744278">
      <w:pPr>
        <w:pStyle w:val="FigureNo"/>
      </w:pPr>
      <w:r w:rsidRPr="00AC42ED">
        <w:lastRenderedPageBreak/>
        <w:t>FIGURE 4</w:t>
      </w:r>
    </w:p>
    <w:p w14:paraId="2B783D3C" w14:textId="1FFB1829" w:rsidR="004C4E58" w:rsidRPr="004C4E58" w:rsidRDefault="004C4E58" w:rsidP="004C4E58">
      <w:pPr>
        <w:pStyle w:val="Figuretitle"/>
      </w:pPr>
      <w:r>
        <w:object w:dxaOrig="4043" w:dyaOrig="2131" w14:anchorId="0F42C45B">
          <v:shape id="_x0000_i1035" type="#_x0000_t75" style="width:118.2pt;height:62.35pt" o:ole="">
            <v:imagedata r:id="rId20" o:title=""/>
          </v:shape>
          <o:OLEObject Type="Embed" ProgID="CorelDraw.Graphic.17" ShapeID="_x0000_i1035" DrawAspect="Content" ObjectID="_1772883335" r:id="rId21"/>
        </w:object>
      </w:r>
    </w:p>
    <w:p w14:paraId="232152DA" w14:textId="77777777" w:rsidR="002A54B8" w:rsidRPr="002A54B8" w:rsidRDefault="002A54B8" w:rsidP="002A54B8">
      <w:pPr>
        <w:pStyle w:val="Heading2"/>
        <w:rPr>
          <w:lang w:val="fr-CH"/>
        </w:rPr>
      </w:pPr>
      <w:r w:rsidRPr="002A54B8">
        <w:rPr>
          <w:lang w:val="fr-CH"/>
        </w:rPr>
        <w:t>1.3</w:t>
      </w:r>
      <w:r w:rsidRPr="002A54B8">
        <w:rPr>
          <w:lang w:val="fr-CH"/>
        </w:rPr>
        <w:tab/>
        <w:t>Procédure de mesure</w:t>
      </w:r>
    </w:p>
    <w:p w14:paraId="507438C8" w14:textId="77777777" w:rsidR="002A54B8" w:rsidRPr="002A54B8" w:rsidRDefault="002A54B8" w:rsidP="002A54B8">
      <w:pPr>
        <w:pStyle w:val="enumlev1"/>
        <w:keepNext/>
        <w:keepLines/>
        <w:spacing w:before="120"/>
        <w:ind w:left="1191" w:hanging="1191"/>
        <w:rPr>
          <w:lang w:val="fr-CH"/>
        </w:rPr>
      </w:pPr>
      <w:r w:rsidRPr="002A54B8">
        <w:rPr>
          <w:i/>
          <w:lang w:val="fr-CH"/>
        </w:rPr>
        <w:t xml:space="preserve">Étape </w:t>
      </w:r>
      <w:proofErr w:type="gramStart"/>
      <w:r w:rsidRPr="002A54B8">
        <w:rPr>
          <w:i/>
          <w:lang w:val="fr-CH"/>
        </w:rPr>
        <w:t>1:</w:t>
      </w:r>
      <w:proofErr w:type="gramEnd"/>
      <w:r w:rsidRPr="002A54B8">
        <w:rPr>
          <w:lang w:val="fr-CH"/>
        </w:rPr>
        <w:tab/>
        <w:t xml:space="preserve">Brancher la charge de 50 </w:t>
      </w:r>
      <w:r w:rsidRPr="00AC42ED">
        <w:t>Ω</w:t>
      </w:r>
      <w:r w:rsidRPr="002A54B8">
        <w:rPr>
          <w:lang w:val="fr-CH"/>
        </w:rPr>
        <w:t xml:space="preserve"> à l'entrée du récepteur de contrôle et syntoniser le récepteur de contrôle des émissions sur la fréquence de mesure.</w:t>
      </w:r>
    </w:p>
    <w:p w14:paraId="15B3245B" w14:textId="77777777" w:rsidR="002A54B8" w:rsidRPr="002A54B8" w:rsidRDefault="002A54B8" w:rsidP="002A54B8">
      <w:pPr>
        <w:pStyle w:val="enumlev1"/>
        <w:rPr>
          <w:lang w:val="fr-CH"/>
        </w:rPr>
      </w:pPr>
      <w:r w:rsidRPr="002A54B8">
        <w:rPr>
          <w:i/>
          <w:lang w:val="fr-CH"/>
        </w:rPr>
        <w:t xml:space="preserve">Étape </w:t>
      </w:r>
      <w:proofErr w:type="gramStart"/>
      <w:r w:rsidRPr="002A54B8">
        <w:rPr>
          <w:i/>
          <w:lang w:val="fr-CH"/>
        </w:rPr>
        <w:t>2:</w:t>
      </w:r>
      <w:proofErr w:type="gramEnd"/>
      <w:r w:rsidRPr="002A54B8">
        <w:rPr>
          <w:lang w:val="fr-CH"/>
        </w:rPr>
        <w:tab/>
        <w:t xml:space="preserve">Effectuer des relevés de la puissance de bruit </w:t>
      </w:r>
      <w:proofErr w:type="spellStart"/>
      <w:r w:rsidRPr="002A54B8">
        <w:rPr>
          <w:i/>
          <w:iCs/>
          <w:lang w:val="fr-CH"/>
        </w:rPr>
        <w:t>P</w:t>
      </w:r>
      <w:r w:rsidRPr="002A54B8">
        <w:rPr>
          <w:i/>
          <w:iCs/>
          <w:vertAlign w:val="subscript"/>
          <w:lang w:val="fr-CH"/>
        </w:rPr>
        <w:t>n</w:t>
      </w:r>
      <w:proofErr w:type="spellEnd"/>
      <w:r w:rsidRPr="002A54B8">
        <w:rPr>
          <w:lang w:val="fr-CH"/>
        </w:rPr>
        <w:t xml:space="preserve"> (dBm) mesurée par le récepteur.</w:t>
      </w:r>
    </w:p>
    <w:p w14:paraId="1B31DD2E" w14:textId="1486666B" w:rsidR="00503798" w:rsidRDefault="002A54B8" w:rsidP="002A54B8">
      <w:pPr>
        <w:rPr>
          <w:lang w:val="fr-CH"/>
        </w:rPr>
      </w:pPr>
      <w:r w:rsidRPr="002A54B8">
        <w:rPr>
          <w:i/>
          <w:lang w:val="fr-CH"/>
        </w:rPr>
        <w:t xml:space="preserve">Étape </w:t>
      </w:r>
      <w:proofErr w:type="gramStart"/>
      <w:r w:rsidRPr="002A54B8">
        <w:rPr>
          <w:i/>
          <w:lang w:val="fr-CH"/>
        </w:rPr>
        <w:t>3:</w:t>
      </w:r>
      <w:proofErr w:type="gramEnd"/>
      <w:r w:rsidRPr="002A54B8">
        <w:rPr>
          <w:lang w:val="fr-CH"/>
        </w:rPr>
        <w:tab/>
        <w:t>Appliquer la formule donnée au § 1.1.</w:t>
      </w:r>
    </w:p>
    <w:p w14:paraId="6BD1F61D" w14:textId="77777777" w:rsidR="004C4E58" w:rsidRPr="002A54B8" w:rsidRDefault="004C4E58" w:rsidP="004C4E58">
      <w:pPr>
        <w:pStyle w:val="Line"/>
        <w:rPr>
          <w:lang w:val="fr-CH"/>
        </w:rPr>
      </w:pPr>
    </w:p>
    <w:sectPr w:rsidR="004C4E58" w:rsidRPr="002A54B8" w:rsidSect="002A54B8">
      <w:headerReference w:type="even" r:id="rId22"/>
      <w:headerReference w:type="default" r:id="rId23"/>
      <w:foot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82B15" w14:textId="77777777" w:rsidR="00503798" w:rsidRDefault="00503798">
      <w:r>
        <w:separator/>
      </w:r>
    </w:p>
  </w:endnote>
  <w:endnote w:type="continuationSeparator" w:id="0">
    <w:p w14:paraId="407D1E93" w14:textId="77777777" w:rsidR="00503798" w:rsidRDefault="00503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F6B6" w14:textId="77777777" w:rsidR="00503798" w:rsidRDefault="00503798">
    <w:pPr>
      <w:pStyle w:val="Footer"/>
    </w:pPr>
    <w:r>
      <w:drawing>
        <wp:anchor distT="0" distB="0" distL="0" distR="0" simplePos="0" relativeHeight="251659264" behindDoc="0" locked="0" layoutInCell="1" allowOverlap="1" wp14:anchorId="50883E44" wp14:editId="15C991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4005" w14:textId="606717C9" w:rsidR="002A54B8" w:rsidRDefault="002A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E6B40" w14:textId="77777777" w:rsidR="00503798" w:rsidRDefault="00503798">
      <w:r>
        <w:separator/>
      </w:r>
    </w:p>
  </w:footnote>
  <w:footnote w:type="continuationSeparator" w:id="0">
    <w:p w14:paraId="5E18989C" w14:textId="77777777" w:rsidR="00503798" w:rsidRDefault="00503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86DD" w14:textId="77777777" w:rsidR="00503798" w:rsidRDefault="005037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03798" w:rsidRPr="00A239D1" w14:paraId="62802016" w14:textId="77777777" w:rsidTr="0019307B">
      <w:tc>
        <w:tcPr>
          <w:tcW w:w="4634" w:type="dxa"/>
          <w:vAlign w:val="center"/>
        </w:tcPr>
        <w:p w14:paraId="2A7452FC" w14:textId="77777777" w:rsidR="00503798" w:rsidRPr="005B0371" w:rsidRDefault="00503798"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BA05F98" w14:textId="77777777" w:rsidR="00503798" w:rsidRPr="00260B24" w:rsidRDefault="00503798"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503798" w:rsidRPr="00A239D1" w14:paraId="1C6A0D26" w14:textId="77777777" w:rsidTr="0019307B">
      <w:tc>
        <w:tcPr>
          <w:tcW w:w="4634" w:type="dxa"/>
          <w:vAlign w:val="center"/>
        </w:tcPr>
        <w:p w14:paraId="685BCBF9" w14:textId="77777777" w:rsidR="00503798" w:rsidRPr="00260B24" w:rsidRDefault="00503798"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24AD0373" w14:textId="77777777" w:rsidR="00503798" w:rsidRPr="00260B24" w:rsidRDefault="00503798"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Pr="00260B24">
            <w:rPr>
              <w:rFonts w:asciiTheme="minorBidi" w:hAnsiTheme="minorBidi"/>
              <w:spacing w:val="4"/>
              <w:szCs w:val="24"/>
            </w:rPr>
            <w:t>Radiocommunication</w:t>
          </w:r>
          <w:r>
            <w:rPr>
              <w:rFonts w:asciiTheme="minorBidi" w:hAnsiTheme="minorBidi"/>
              <w:spacing w:val="4"/>
              <w:szCs w:val="24"/>
            </w:rPr>
            <w:t>s</w:t>
          </w:r>
        </w:p>
      </w:tc>
    </w:tr>
  </w:tbl>
  <w:p w14:paraId="2B873164" w14:textId="77777777" w:rsidR="00503798" w:rsidRDefault="00503798"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C1B8B0F" wp14:editId="77B2B6EE">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1E20CBAA" wp14:editId="6B31EE5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6B8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C7E80D9" w14:textId="77777777" w:rsidR="00503798" w:rsidRDefault="00503798"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759107D8" wp14:editId="57E6E912">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E328E"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82CD" w14:textId="79D62B3D" w:rsidR="00503798" w:rsidRPr="00D72623" w:rsidRDefault="0050379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C666A9">
      <w:rPr>
        <w:b/>
        <w:bCs/>
        <w:noProof/>
        <w:lang w:val="en-US"/>
      </w:rPr>
      <w:t>UIT-R  SM.1838-1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20B5" w14:textId="77777777" w:rsidR="00503798" w:rsidRDefault="0050379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3464" w14:textId="4D49942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503798" w:rsidRPr="0050379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666A9">
      <w:rPr>
        <w:b/>
        <w:bCs/>
        <w:noProof/>
        <w:lang w:val="en-US"/>
      </w:rPr>
      <w:t>UIT-R  SM.1838-1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9B22" w14:textId="4DCD1E69" w:rsidR="00607D68" w:rsidRDefault="00607D68">
    <w:pPr>
      <w:pStyle w:val="Header"/>
    </w:pPr>
    <w:r>
      <w:tab/>
    </w:r>
    <w:r w:rsidR="00DC2B47">
      <w:fldChar w:fldCharType="begin"/>
    </w:r>
    <w:r w:rsidR="00DC2B47">
      <w:instrText xml:space="preserve"> DOCPROPERTY "Header" \* MERGEFORMAT </w:instrText>
    </w:r>
    <w:r w:rsidR="00DC2B47">
      <w:fldChar w:fldCharType="separate"/>
    </w:r>
    <w:r w:rsidR="00503798" w:rsidRPr="00503798">
      <w:rPr>
        <w:b/>
        <w:bCs/>
      </w:rPr>
      <w:t xml:space="preserve">Rec. </w:t>
    </w:r>
    <w:r w:rsidR="00DC2B47">
      <w:rPr>
        <w:b/>
        <w:bCs/>
      </w:rPr>
      <w:fldChar w:fldCharType="end"/>
    </w:r>
    <w:r>
      <w:rPr>
        <w:b/>
        <w:bCs/>
      </w:rPr>
      <w:t xml:space="preserve"> </w:t>
    </w:r>
    <w:r>
      <w:rPr>
        <w:b/>
        <w:bCs/>
      </w:rPr>
      <w:fldChar w:fldCharType="begin"/>
    </w:r>
    <w:r>
      <w:rPr>
        <w:b/>
        <w:bCs/>
      </w:rPr>
      <w:instrText>styleref href</w:instrText>
    </w:r>
    <w:r>
      <w:rPr>
        <w:b/>
        <w:bCs/>
      </w:rPr>
      <w:fldChar w:fldCharType="separate"/>
    </w:r>
    <w:r w:rsidR="00C666A9">
      <w:rPr>
        <w:b/>
        <w:bCs/>
        <w:noProof/>
      </w:rPr>
      <w:t>UIT-R  SM.1838-1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98"/>
    <w:rsid w:val="00217EBF"/>
    <w:rsid w:val="00242AEE"/>
    <w:rsid w:val="002A54B8"/>
    <w:rsid w:val="002D76C4"/>
    <w:rsid w:val="004C4E58"/>
    <w:rsid w:val="00503798"/>
    <w:rsid w:val="0052529D"/>
    <w:rsid w:val="00607D68"/>
    <w:rsid w:val="00744278"/>
    <w:rsid w:val="007468DA"/>
    <w:rsid w:val="009E00A8"/>
    <w:rsid w:val="00A6617B"/>
    <w:rsid w:val="00AB0DC8"/>
    <w:rsid w:val="00B44E24"/>
    <w:rsid w:val="00C666A9"/>
    <w:rsid w:val="00DC2B47"/>
    <w:rsid w:val="00DF4176"/>
    <w:rsid w:val="00E25D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861BE"/>
  <w15:docId w15:val="{B1C9B418-B91D-4E02-BAAF-A35C83D3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A54B8"/>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A54B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03798"/>
    <w:rPr>
      <w:b/>
      <w:sz w:val="24"/>
      <w:lang w:val="en-GB" w:eastAsia="en-US"/>
    </w:rPr>
  </w:style>
  <w:style w:type="character" w:customStyle="1" w:styleId="HeaderChar">
    <w:name w:val="Header Char"/>
    <w:basedOn w:val="DefaultParagraphFont"/>
    <w:link w:val="Header"/>
    <w:uiPriority w:val="99"/>
    <w:rsid w:val="00503798"/>
    <w:rPr>
      <w:sz w:val="24"/>
      <w:lang w:val="en-GB" w:eastAsia="en-US"/>
    </w:rPr>
  </w:style>
  <w:style w:type="character" w:customStyle="1" w:styleId="FooterChar">
    <w:name w:val="Footer Char"/>
    <w:basedOn w:val="DefaultParagraphFont"/>
    <w:link w:val="Footer"/>
    <w:rsid w:val="00503798"/>
    <w:rPr>
      <w:noProof/>
      <w:sz w:val="18"/>
      <w:lang w:val="en-GB" w:eastAsia="en-US"/>
    </w:rPr>
  </w:style>
  <w:style w:type="character" w:styleId="Hyperlink">
    <w:name w:val="Hyperlink"/>
    <w:basedOn w:val="DefaultParagraphFont"/>
    <w:rsid w:val="00503798"/>
    <w:rPr>
      <w:color w:val="0000FF"/>
      <w:u w:val="single"/>
    </w:rPr>
  </w:style>
  <w:style w:type="table" w:styleId="TableGrid">
    <w:name w:val="Table Grid"/>
    <w:basedOn w:val="TableNormal"/>
    <w:uiPriority w:val="39"/>
    <w:rsid w:val="0050379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50379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0379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0379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0379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FigureNoTitle">
    <w:name w:val="Figure_NoTitle"/>
    <w:basedOn w:val="Normal"/>
    <w:next w:val="Normalaftertitle"/>
    <w:rsid w:val="002A54B8"/>
    <w:pPr>
      <w:keepLines/>
      <w:spacing w:before="240" w:after="120"/>
      <w:jc w:val="center"/>
    </w:pPr>
    <w:rPr>
      <w:b/>
      <w:lang w:val="fr-FR"/>
    </w:rPr>
  </w:style>
  <w:style w:type="character" w:customStyle="1" w:styleId="NormalaftertitleChar">
    <w:name w:val="Normal_after_title Char"/>
    <w:link w:val="Normalaftertitle"/>
    <w:locked/>
    <w:rsid w:val="002A54B8"/>
    <w:rPr>
      <w:sz w:val="24"/>
      <w:lang w:val="en-GB" w:eastAsia="en-US"/>
    </w:rPr>
  </w:style>
  <w:style w:type="character" w:customStyle="1" w:styleId="CallChar">
    <w:name w:val="Call Char"/>
    <w:link w:val="Call"/>
    <w:locked/>
    <w:rsid w:val="002A54B8"/>
    <w:rPr>
      <w:i/>
      <w:sz w:val="24"/>
      <w:lang w:val="en-GB" w:eastAsia="en-US"/>
    </w:rPr>
  </w:style>
  <w:style w:type="character" w:customStyle="1" w:styleId="enumlev1Char">
    <w:name w:val="enumlev1 Char"/>
    <w:basedOn w:val="DefaultParagraphFont"/>
    <w:link w:val="enumlev1"/>
    <w:locked/>
    <w:rsid w:val="002A54B8"/>
    <w:rPr>
      <w:sz w:val="24"/>
      <w:lang w:val="en-GB" w:eastAsia="en-US"/>
    </w:rPr>
  </w:style>
  <w:style w:type="character" w:customStyle="1" w:styleId="HeadingbChar">
    <w:name w:val="Heading_b Char"/>
    <w:link w:val="Headingb"/>
    <w:locked/>
    <w:rsid w:val="002A54B8"/>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3.bin"/><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s://www.itu.int/publ/R-REC/fr"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image" Target="media/image4.wmf"/><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9</Pages>
  <Words>2367</Words>
  <Characters>13168</Characters>
  <Application>Microsoft Office Word</Application>
  <DocSecurity>0</DocSecurity>
  <Lines>470</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SM.1838-1 (09/2023) - Procédure d'essai pour mesurer le facteur de bruit des récepteurs de contrôle des émissions</dc:title>
  <dc:subject/>
  <dc:creator>Gachet, Christelle</dc:creator>
  <cp:keywords/>
  <dc:description/>
  <cp:lastModifiedBy>Gachet, Christelle</cp:lastModifiedBy>
  <cp:revision>5</cp:revision>
  <cp:lastPrinted>2005-02-10T15:54:00Z</cp:lastPrinted>
  <dcterms:created xsi:type="dcterms:W3CDTF">2024-03-25T12:48:00Z</dcterms:created>
  <dcterms:modified xsi:type="dcterms:W3CDTF">2024-03-25T13:04:00Z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