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E1DCB" w14:textId="77777777" w:rsidR="00CE1F22" w:rsidRDefault="00CE1F22" w:rsidP="00CE1F22"/>
    <w:p w14:paraId="5F99D687" w14:textId="77777777" w:rsidR="00CE1F22" w:rsidRDefault="00CE1F22" w:rsidP="00CE1F22"/>
    <w:p w14:paraId="2BC7D475" w14:textId="77777777" w:rsidR="00CE1F22" w:rsidRDefault="00CE1F22" w:rsidP="00CE1F22"/>
    <w:p w14:paraId="2C2E570F" w14:textId="77777777" w:rsidR="00CE1F22" w:rsidRDefault="00CE1F22" w:rsidP="00CE1F22"/>
    <w:p w14:paraId="08CEAA07" w14:textId="77777777" w:rsidR="00CE1F22" w:rsidRDefault="00CE1F22" w:rsidP="00CE1F22"/>
    <w:p w14:paraId="7B5D7E45" w14:textId="77777777" w:rsidR="00CE1F22" w:rsidRDefault="00CE1F22" w:rsidP="00CE1F22"/>
    <w:p w14:paraId="4CC211F4" w14:textId="77777777" w:rsidR="00CE1F22" w:rsidRDefault="00CE1F22" w:rsidP="00CE1F22"/>
    <w:p w14:paraId="4C37A544" w14:textId="77777777" w:rsidR="00CE1F22" w:rsidRDefault="00CE1F22" w:rsidP="00CE1F22"/>
    <w:p w14:paraId="0DCC0390" w14:textId="77777777" w:rsidR="00CE1F22" w:rsidRDefault="00CE1F22" w:rsidP="00CE1F22"/>
    <w:p w14:paraId="66B16754" w14:textId="77777777" w:rsidR="00CE1F22" w:rsidRDefault="00CE1F22" w:rsidP="00CE1F22"/>
    <w:p w14:paraId="3ED5EE50" w14:textId="77777777" w:rsidR="00CE1F22" w:rsidRDefault="00CE1F22" w:rsidP="00CE1F22"/>
    <w:p w14:paraId="30244303" w14:textId="77777777" w:rsidR="00CE1F22" w:rsidRDefault="00CE1F22" w:rsidP="00CE1F22"/>
    <w:tbl>
      <w:tblPr>
        <w:tblW w:w="10089" w:type="dxa"/>
        <w:tblLook w:val="01E0" w:firstRow="1" w:lastRow="1" w:firstColumn="1" w:lastColumn="1" w:noHBand="0" w:noVBand="0"/>
      </w:tblPr>
      <w:tblGrid>
        <w:gridCol w:w="10089"/>
      </w:tblGrid>
      <w:tr w:rsidR="00CE1F22" w14:paraId="565BDB86" w14:textId="77777777">
        <w:tc>
          <w:tcPr>
            <w:tcW w:w="10089" w:type="dxa"/>
            <w:shd w:val="clear" w:color="auto" w:fill="auto"/>
          </w:tcPr>
          <w:p w14:paraId="7A2B9CA8" w14:textId="77777777" w:rsidR="00CE1F22" w:rsidRDefault="00CE1F22">
            <w:pPr>
              <w:spacing w:before="380" w:line="280" w:lineRule="exact"/>
              <w:jc w:val="right"/>
              <w:rPr>
                <w:rFonts w:ascii="Tahoma" w:hAnsi="Tahoma" w:cs="Tahoma"/>
                <w:b/>
                <w:bCs/>
                <w:iCs/>
                <w:color w:val="243285"/>
                <w:sz w:val="32"/>
                <w:szCs w:val="32"/>
                <w:lang w:val="en-US"/>
              </w:rPr>
            </w:pPr>
          </w:p>
          <w:p w14:paraId="7625DFAD" w14:textId="77777777" w:rsidR="00CE1F22" w:rsidRDefault="00CE1F22">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Recommendation  ITU-R  SM.</w:t>
            </w:r>
            <w:r w:rsidR="00952394">
              <w:rPr>
                <w:rFonts w:ascii="Tahoma" w:hAnsi="Tahoma" w:cs="Tahoma"/>
                <w:b/>
                <w:bCs/>
                <w:iCs/>
                <w:color w:val="243285"/>
                <w:sz w:val="36"/>
                <w:szCs w:val="36"/>
                <w:lang w:val="en-US"/>
              </w:rPr>
              <w:t>1757</w:t>
            </w:r>
            <w:r w:rsidR="00841E1F">
              <w:rPr>
                <w:rFonts w:ascii="Tahoma" w:hAnsi="Tahoma" w:cs="Tahoma"/>
                <w:b/>
                <w:bCs/>
                <w:iCs/>
                <w:color w:val="243285"/>
                <w:sz w:val="36"/>
                <w:szCs w:val="36"/>
                <w:lang w:val="en-US"/>
              </w:rPr>
              <w:t>-0</w:t>
            </w:r>
          </w:p>
          <w:p w14:paraId="2602D96C" w14:textId="77777777" w:rsidR="00CE1F22" w:rsidRDefault="00CE1F22">
            <w:pPr>
              <w:spacing w:before="80" w:line="280" w:lineRule="exact"/>
              <w:jc w:val="right"/>
              <w:rPr>
                <w:rFonts w:ascii="Tahoma" w:hAnsi="Tahoma" w:cs="Tahoma"/>
                <w:b/>
                <w:bCs/>
                <w:iCs/>
                <w:color w:val="243285"/>
                <w:szCs w:val="24"/>
                <w:lang w:val="en-US"/>
              </w:rPr>
            </w:pPr>
            <w:r>
              <w:rPr>
                <w:rFonts w:ascii="Tahoma" w:hAnsi="Tahoma" w:cs="Tahoma"/>
                <w:b/>
                <w:bCs/>
                <w:iCs/>
                <w:color w:val="243285"/>
                <w:szCs w:val="24"/>
                <w:lang w:val="en-US"/>
              </w:rPr>
              <w:t>(</w:t>
            </w:r>
            <w:r w:rsidR="00C16BED">
              <w:rPr>
                <w:rFonts w:ascii="Tahoma" w:hAnsi="Tahoma" w:cs="Tahoma"/>
                <w:b/>
                <w:bCs/>
                <w:iCs/>
                <w:color w:val="243285"/>
                <w:szCs w:val="24"/>
                <w:lang w:val="en-US"/>
              </w:rPr>
              <w:t>05</w:t>
            </w:r>
            <w:r>
              <w:rPr>
                <w:rFonts w:ascii="Tahoma" w:hAnsi="Tahoma" w:cs="Tahoma"/>
                <w:b/>
                <w:bCs/>
                <w:iCs/>
                <w:color w:val="243285"/>
                <w:szCs w:val="24"/>
                <w:lang w:val="en-US"/>
              </w:rPr>
              <w:t>/</w:t>
            </w:r>
            <w:r w:rsidR="00952394">
              <w:rPr>
                <w:rFonts w:ascii="Tahoma" w:hAnsi="Tahoma" w:cs="Tahoma"/>
                <w:b/>
                <w:bCs/>
                <w:iCs/>
                <w:color w:val="243285"/>
                <w:szCs w:val="24"/>
                <w:lang w:val="en-US"/>
              </w:rPr>
              <w:t>2006</w:t>
            </w:r>
            <w:r>
              <w:rPr>
                <w:rFonts w:ascii="Tahoma" w:hAnsi="Tahoma" w:cs="Tahoma"/>
                <w:b/>
                <w:bCs/>
                <w:iCs/>
                <w:color w:val="243285"/>
                <w:szCs w:val="24"/>
                <w:lang w:val="en-US"/>
              </w:rPr>
              <w:t>)</w:t>
            </w:r>
          </w:p>
        </w:tc>
      </w:tr>
      <w:tr w:rsidR="00CE1F22" w:rsidRPr="00BA2731" w14:paraId="4A31A6AA" w14:textId="77777777">
        <w:tc>
          <w:tcPr>
            <w:tcW w:w="10089" w:type="dxa"/>
            <w:shd w:val="clear" w:color="auto" w:fill="auto"/>
          </w:tcPr>
          <w:p w14:paraId="1D0194F9" w14:textId="77777777" w:rsidR="00CE1F22" w:rsidRDefault="00CE1F22">
            <w:pPr>
              <w:spacing w:before="80" w:line="500" w:lineRule="exact"/>
              <w:jc w:val="right"/>
              <w:rPr>
                <w:rFonts w:ascii="Tahoma" w:hAnsi="Tahoma" w:cs="Tahoma"/>
                <w:b/>
                <w:bCs/>
                <w:iCs/>
                <w:color w:val="243285"/>
                <w:sz w:val="44"/>
                <w:szCs w:val="44"/>
                <w:lang w:val="en-US"/>
              </w:rPr>
            </w:pPr>
          </w:p>
          <w:p w14:paraId="60BCE082" w14:textId="77777777" w:rsidR="00CE1F22" w:rsidRDefault="00952394">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Impact of devices using ultra-wideband technology on systems operating within radiocommunication services</w:t>
            </w:r>
          </w:p>
          <w:p w14:paraId="48FDC314" w14:textId="77777777" w:rsidR="00CE1F22" w:rsidRDefault="00CE1F22">
            <w:pPr>
              <w:spacing w:before="80" w:line="500" w:lineRule="exact"/>
              <w:jc w:val="right"/>
              <w:rPr>
                <w:rFonts w:ascii="Tahoma" w:hAnsi="Tahoma" w:cs="Tahoma"/>
                <w:b/>
                <w:bCs/>
                <w:iCs/>
                <w:color w:val="243285"/>
                <w:sz w:val="40"/>
                <w:szCs w:val="40"/>
                <w:lang w:val="en-US"/>
              </w:rPr>
            </w:pPr>
          </w:p>
        </w:tc>
      </w:tr>
      <w:tr w:rsidR="00CE1F22" w14:paraId="4CF175C9" w14:textId="77777777">
        <w:tc>
          <w:tcPr>
            <w:tcW w:w="10089" w:type="dxa"/>
            <w:shd w:val="clear" w:color="auto" w:fill="auto"/>
          </w:tcPr>
          <w:p w14:paraId="6DD39DC6" w14:textId="77777777" w:rsidR="00CE1F22" w:rsidRDefault="00CE1F22">
            <w:pPr>
              <w:spacing w:before="80" w:line="280" w:lineRule="exact"/>
              <w:ind w:right="640"/>
              <w:rPr>
                <w:rFonts w:ascii="Tahoma" w:hAnsi="Tahoma" w:cs="Tahoma"/>
                <w:b/>
                <w:bCs/>
                <w:iCs/>
                <w:color w:val="243285"/>
                <w:sz w:val="32"/>
                <w:szCs w:val="32"/>
                <w:lang w:val="en-US"/>
              </w:rPr>
            </w:pPr>
          </w:p>
          <w:p w14:paraId="6A58A2D9" w14:textId="77777777" w:rsidR="00CE1F22" w:rsidRDefault="00CE1F22">
            <w:pPr>
              <w:spacing w:before="80" w:line="280" w:lineRule="exact"/>
              <w:ind w:right="640"/>
              <w:rPr>
                <w:rFonts w:ascii="Tahoma" w:hAnsi="Tahoma" w:cs="Tahoma"/>
                <w:b/>
                <w:bCs/>
                <w:iCs/>
                <w:color w:val="243285"/>
                <w:sz w:val="32"/>
                <w:szCs w:val="32"/>
                <w:lang w:val="en-US"/>
              </w:rPr>
            </w:pPr>
          </w:p>
          <w:p w14:paraId="656C4AA7" w14:textId="77777777" w:rsidR="00CE1F22" w:rsidRDefault="00CE1F22">
            <w:pPr>
              <w:spacing w:before="80" w:after="180" w:line="360" w:lineRule="exact"/>
              <w:ind w:right="720"/>
              <w:rPr>
                <w:rFonts w:ascii="Tahoma" w:hAnsi="Tahoma" w:cs="Tahoma"/>
                <w:b/>
                <w:bCs/>
                <w:iCs/>
                <w:color w:val="243285"/>
                <w:sz w:val="36"/>
                <w:szCs w:val="36"/>
                <w:lang w:val="en-US"/>
              </w:rPr>
            </w:pPr>
          </w:p>
          <w:p w14:paraId="0678D11F" w14:textId="77777777" w:rsidR="00CE1F22" w:rsidRDefault="00CE1F22">
            <w:pPr>
              <w:spacing w:before="80" w:after="180" w:line="360" w:lineRule="exact"/>
              <w:jc w:val="right"/>
              <w:rPr>
                <w:rFonts w:ascii="Tahoma" w:hAnsi="Tahoma" w:cs="Tahoma"/>
                <w:b/>
                <w:bCs/>
                <w:iCs/>
                <w:color w:val="243285"/>
                <w:sz w:val="36"/>
                <w:szCs w:val="36"/>
                <w:lang w:val="en-US"/>
              </w:rPr>
            </w:pPr>
          </w:p>
          <w:p w14:paraId="63FB4DAE" w14:textId="77777777" w:rsidR="00CE1F22" w:rsidRDefault="00CE1F2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SM Series</w:t>
            </w:r>
          </w:p>
          <w:p w14:paraId="3ADFE7A0" w14:textId="77777777" w:rsidR="00CE1F22" w:rsidRDefault="00CE1F22">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Spectrum management</w:t>
            </w:r>
          </w:p>
          <w:p w14:paraId="3AC5AFAE" w14:textId="77777777" w:rsidR="00CE1F22" w:rsidRDefault="00CE1F22">
            <w:pPr>
              <w:spacing w:before="80" w:line="360" w:lineRule="exact"/>
              <w:jc w:val="right"/>
              <w:rPr>
                <w:rFonts w:ascii="Tahoma" w:hAnsi="Tahoma" w:cs="Tahoma"/>
                <w:b/>
                <w:bCs/>
                <w:iCs/>
                <w:color w:val="243285"/>
                <w:sz w:val="32"/>
                <w:szCs w:val="32"/>
                <w:lang w:val="en-US"/>
              </w:rPr>
            </w:pPr>
          </w:p>
        </w:tc>
      </w:tr>
    </w:tbl>
    <w:p w14:paraId="6640761C" w14:textId="77777777" w:rsidR="00CE1F22" w:rsidRDefault="00CE1F22" w:rsidP="00CE1F22">
      <w:pPr>
        <w:spacing w:before="80"/>
        <w:rPr>
          <w:i/>
          <w:sz w:val="22"/>
          <w:lang w:val="en-US"/>
        </w:rPr>
      </w:pPr>
    </w:p>
    <w:p w14:paraId="5200050F" w14:textId="77777777" w:rsidR="00CE1F22" w:rsidRDefault="00CE1F22" w:rsidP="00CE1F22">
      <w:pPr>
        <w:spacing w:before="80"/>
        <w:rPr>
          <w:i/>
          <w:sz w:val="22"/>
          <w:lang w:val="en-US"/>
        </w:rPr>
      </w:pPr>
    </w:p>
    <w:p w14:paraId="65CEF813" w14:textId="77777777" w:rsidR="00CE1F22" w:rsidRDefault="00CE1F22" w:rsidP="00CE1F22">
      <w:pPr>
        <w:spacing w:before="80"/>
        <w:rPr>
          <w:i/>
          <w:sz w:val="22"/>
          <w:lang w:val="en-US"/>
        </w:rPr>
      </w:pPr>
    </w:p>
    <w:p w14:paraId="500FD2C2" w14:textId="77777777" w:rsidR="00CE1F22" w:rsidRDefault="00CE1F22" w:rsidP="00CE1F22">
      <w:pPr>
        <w:spacing w:before="80"/>
        <w:rPr>
          <w:i/>
          <w:sz w:val="22"/>
          <w:lang w:val="en-US"/>
        </w:rPr>
      </w:pPr>
    </w:p>
    <w:p w14:paraId="0A153EDC" w14:textId="77777777" w:rsidR="00CE1F22" w:rsidRDefault="00CE1F22" w:rsidP="00CE1F22">
      <w:pPr>
        <w:spacing w:before="80"/>
        <w:rPr>
          <w:i/>
          <w:sz w:val="22"/>
          <w:lang w:val="en-US"/>
        </w:rPr>
      </w:pPr>
    </w:p>
    <w:p w14:paraId="6C19445A" w14:textId="77777777" w:rsidR="00CE1F22" w:rsidRDefault="00CE1F22" w:rsidP="00CE1F22">
      <w:pPr>
        <w:spacing w:before="80"/>
        <w:rPr>
          <w:i/>
          <w:sz w:val="22"/>
          <w:lang w:val="en-US"/>
        </w:rPr>
      </w:pPr>
    </w:p>
    <w:p w14:paraId="4E8C79A7" w14:textId="77777777" w:rsidR="00CE1F22" w:rsidRDefault="00CE1F22" w:rsidP="00CE1F22">
      <w:pPr>
        <w:pStyle w:val="Equation"/>
        <w:tabs>
          <w:tab w:val="clear" w:pos="4820"/>
          <w:tab w:val="clear" w:pos="9639"/>
          <w:tab w:val="left" w:pos="1191"/>
          <w:tab w:val="left" w:pos="1588"/>
          <w:tab w:val="left" w:pos="1985"/>
        </w:tabs>
        <w:rPr>
          <w:rFonts w:ascii="Palatino Linotype" w:hAnsi="Palatino Linotype"/>
          <w:lang w:val="en-US"/>
        </w:rPr>
        <w:sectPr w:rsidR="00CE1F22">
          <w:headerReference w:type="even" r:id="rId7"/>
          <w:headerReference w:type="default" r:id="rId8"/>
          <w:pgSz w:w="11907" w:h="16840" w:code="9"/>
          <w:pgMar w:top="1089" w:right="1089" w:bottom="284" w:left="1089" w:header="567" w:footer="284" w:gutter="0"/>
          <w:pgNumType w:start="1"/>
          <w:cols w:space="720"/>
        </w:sectPr>
      </w:pPr>
    </w:p>
    <w:p w14:paraId="7E23DD4C" w14:textId="77777777" w:rsidR="00CE1F22" w:rsidRPr="00586EF8" w:rsidRDefault="00CE1F22" w:rsidP="00CE1F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0EDA073" w14:textId="77777777" w:rsidR="00CE1F22" w:rsidRDefault="00CE1F22" w:rsidP="00CE1F2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7312EB8" w14:textId="77777777" w:rsidR="00CE1F22" w:rsidRDefault="00CE1F22" w:rsidP="00CE1F2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4DA4BF8" w14:textId="77777777" w:rsidR="00CE1F22" w:rsidRPr="00B714F3" w:rsidRDefault="00CE1F22" w:rsidP="00CE1F22">
      <w:pPr>
        <w:pStyle w:val="Heading1"/>
        <w:spacing w:before="680"/>
        <w:jc w:val="center"/>
        <w:rPr>
          <w:szCs w:val="24"/>
          <w:lang w:val="en-US"/>
        </w:rPr>
      </w:pPr>
      <w:bookmarkStart w:id="1" w:name="_Toc138238305"/>
      <w:bookmarkStart w:id="2" w:name="_Toc138238680"/>
      <w:bookmarkStart w:id="3" w:name="_Toc138240238"/>
      <w:bookmarkStart w:id="4" w:name="_Toc138240336"/>
      <w:r w:rsidRPr="00B714F3">
        <w:rPr>
          <w:szCs w:val="24"/>
          <w:lang w:val="en-US"/>
        </w:rPr>
        <w:t>Policy on Intellectual Property Right (IPR)</w:t>
      </w:r>
      <w:bookmarkEnd w:id="1"/>
      <w:bookmarkEnd w:id="2"/>
      <w:bookmarkEnd w:id="3"/>
      <w:bookmarkEnd w:id="4"/>
    </w:p>
    <w:p w14:paraId="35A13E23" w14:textId="77777777" w:rsidR="00CE1F22" w:rsidRPr="00B714F3" w:rsidRDefault="00CE1F22" w:rsidP="00CE1F2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5D9A4C7" w14:textId="77777777" w:rsidR="00CE1F22" w:rsidRDefault="00CE1F22" w:rsidP="00CE1F22">
      <w:pPr>
        <w:jc w:val="center"/>
        <w:rPr>
          <w:sz w:val="22"/>
          <w:lang w:val="en-US"/>
        </w:rPr>
      </w:pPr>
    </w:p>
    <w:p w14:paraId="09931487" w14:textId="77777777" w:rsidR="00CE1F22" w:rsidRDefault="00CE1F22" w:rsidP="00CE1F2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E1F22" w:rsidRPr="00BA2731" w14:paraId="04AFB642" w14:textId="77777777" w:rsidTr="00CE1F22">
        <w:tc>
          <w:tcPr>
            <w:tcW w:w="9360" w:type="dxa"/>
            <w:gridSpan w:val="2"/>
          </w:tcPr>
          <w:p w14:paraId="6A87354A" w14:textId="77777777" w:rsidR="00CE1F22" w:rsidRPr="00036EE3" w:rsidRDefault="00CE1F22" w:rsidP="00CE1F2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0144534" w14:textId="77777777" w:rsidR="00CE1F22" w:rsidRPr="00036EE3" w:rsidRDefault="00CE1F22" w:rsidP="00CE1F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CE1F22" w:rsidRPr="00036EE3" w14:paraId="57CD11AC" w14:textId="77777777" w:rsidTr="00CE1F22">
        <w:tc>
          <w:tcPr>
            <w:tcW w:w="1140" w:type="dxa"/>
          </w:tcPr>
          <w:p w14:paraId="63EFB7B3" w14:textId="77777777" w:rsidR="00CE1F22" w:rsidRPr="00036EE3" w:rsidRDefault="00CE1F22" w:rsidP="00CE1F22">
            <w:pPr>
              <w:spacing w:before="200" w:after="100"/>
              <w:ind w:left="57"/>
              <w:rPr>
                <w:b/>
                <w:bCs/>
                <w:sz w:val="20"/>
                <w:lang w:val="en-US"/>
              </w:rPr>
            </w:pPr>
            <w:r w:rsidRPr="00036EE3">
              <w:rPr>
                <w:b/>
                <w:bCs/>
                <w:sz w:val="20"/>
                <w:lang w:val="en-US"/>
              </w:rPr>
              <w:t>Series</w:t>
            </w:r>
          </w:p>
        </w:tc>
        <w:tc>
          <w:tcPr>
            <w:tcW w:w="8220" w:type="dxa"/>
          </w:tcPr>
          <w:p w14:paraId="7E6730EE" w14:textId="77777777" w:rsidR="00CE1F22" w:rsidRPr="00036EE3" w:rsidRDefault="00CE1F22" w:rsidP="00CE1F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E1F22" w:rsidRPr="00036EE3" w14:paraId="1EA262A2" w14:textId="77777777" w:rsidTr="00CE1F22">
        <w:tc>
          <w:tcPr>
            <w:tcW w:w="1140" w:type="dxa"/>
          </w:tcPr>
          <w:p w14:paraId="712BCD05" w14:textId="77777777" w:rsidR="00CE1F22" w:rsidRPr="00036EE3" w:rsidRDefault="00CE1F22" w:rsidP="00CE1F22">
            <w:pPr>
              <w:spacing w:before="30" w:after="30"/>
              <w:ind w:left="57"/>
              <w:jc w:val="left"/>
              <w:rPr>
                <w:b/>
                <w:bCs/>
                <w:sz w:val="20"/>
                <w:lang w:val="en-US"/>
              </w:rPr>
            </w:pPr>
            <w:r w:rsidRPr="00036EE3">
              <w:rPr>
                <w:b/>
                <w:bCs/>
                <w:sz w:val="20"/>
                <w:lang w:val="en-US"/>
              </w:rPr>
              <w:t>BO</w:t>
            </w:r>
          </w:p>
        </w:tc>
        <w:tc>
          <w:tcPr>
            <w:tcW w:w="8220" w:type="dxa"/>
          </w:tcPr>
          <w:p w14:paraId="38653B58" w14:textId="77777777" w:rsidR="00CE1F22" w:rsidRPr="00036EE3" w:rsidRDefault="00CE1F22" w:rsidP="00CE1F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E1F22" w:rsidRPr="00BA2731" w14:paraId="541B93A0" w14:textId="77777777" w:rsidTr="00CE1F22">
        <w:tc>
          <w:tcPr>
            <w:tcW w:w="1140" w:type="dxa"/>
          </w:tcPr>
          <w:p w14:paraId="56AE9527" w14:textId="77777777" w:rsidR="00CE1F22" w:rsidRPr="00036EE3" w:rsidRDefault="00CE1F22" w:rsidP="00CE1F22">
            <w:pPr>
              <w:spacing w:before="30" w:after="30"/>
              <w:ind w:left="57"/>
              <w:jc w:val="left"/>
              <w:rPr>
                <w:b/>
                <w:bCs/>
                <w:sz w:val="20"/>
                <w:lang w:val="en-US"/>
              </w:rPr>
            </w:pPr>
            <w:r w:rsidRPr="00036EE3">
              <w:rPr>
                <w:b/>
                <w:bCs/>
                <w:sz w:val="20"/>
                <w:lang w:val="en-US"/>
              </w:rPr>
              <w:t>BR</w:t>
            </w:r>
          </w:p>
        </w:tc>
        <w:tc>
          <w:tcPr>
            <w:tcW w:w="8220" w:type="dxa"/>
          </w:tcPr>
          <w:p w14:paraId="029CCAC5" w14:textId="77777777" w:rsidR="00CE1F22" w:rsidRPr="00036EE3" w:rsidRDefault="00CE1F22" w:rsidP="00CE1F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E1F22" w:rsidRPr="00036EE3" w14:paraId="16D84F0A" w14:textId="77777777" w:rsidTr="00CE1F22">
        <w:tc>
          <w:tcPr>
            <w:tcW w:w="1140" w:type="dxa"/>
          </w:tcPr>
          <w:p w14:paraId="40FB3379" w14:textId="77777777" w:rsidR="00CE1F22" w:rsidRPr="00036EE3" w:rsidRDefault="00CE1F22" w:rsidP="00CE1F22">
            <w:pPr>
              <w:spacing w:before="30" w:after="30"/>
              <w:ind w:left="57"/>
              <w:jc w:val="left"/>
              <w:rPr>
                <w:b/>
                <w:bCs/>
                <w:sz w:val="20"/>
                <w:lang w:val="en-US"/>
              </w:rPr>
            </w:pPr>
            <w:r w:rsidRPr="00036EE3">
              <w:rPr>
                <w:b/>
                <w:bCs/>
                <w:sz w:val="20"/>
                <w:lang w:val="en-US"/>
              </w:rPr>
              <w:t>BS</w:t>
            </w:r>
          </w:p>
        </w:tc>
        <w:tc>
          <w:tcPr>
            <w:tcW w:w="8220" w:type="dxa"/>
          </w:tcPr>
          <w:p w14:paraId="7FF28B56" w14:textId="77777777" w:rsidR="00CE1F22" w:rsidRPr="00036EE3" w:rsidRDefault="00CE1F22" w:rsidP="00CE1F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E1F22" w:rsidRPr="00ED2695" w14:paraId="7B11134F" w14:textId="77777777" w:rsidTr="00CE1F22">
        <w:tc>
          <w:tcPr>
            <w:tcW w:w="1140" w:type="dxa"/>
            <w:shd w:val="clear" w:color="auto" w:fill="auto"/>
          </w:tcPr>
          <w:p w14:paraId="035D0296" w14:textId="77777777" w:rsidR="00CE1F22" w:rsidRPr="00ED2695" w:rsidRDefault="00CE1F22" w:rsidP="00CE1F22">
            <w:pPr>
              <w:spacing w:before="30" w:after="30"/>
              <w:ind w:left="57"/>
              <w:jc w:val="left"/>
              <w:rPr>
                <w:b/>
                <w:bCs/>
                <w:sz w:val="20"/>
                <w:lang w:val="en-US"/>
              </w:rPr>
            </w:pPr>
            <w:r w:rsidRPr="00ED2695">
              <w:rPr>
                <w:b/>
                <w:bCs/>
                <w:sz w:val="20"/>
                <w:lang w:val="en-US"/>
              </w:rPr>
              <w:t>BT</w:t>
            </w:r>
          </w:p>
        </w:tc>
        <w:tc>
          <w:tcPr>
            <w:tcW w:w="8220" w:type="dxa"/>
            <w:shd w:val="clear" w:color="auto" w:fill="auto"/>
          </w:tcPr>
          <w:p w14:paraId="2238E0B4" w14:textId="77777777" w:rsidR="00CE1F22" w:rsidRPr="00ED2695" w:rsidRDefault="00CE1F22" w:rsidP="00CE1F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E1F22" w:rsidRPr="00036EE3" w14:paraId="2E2CDD60" w14:textId="77777777" w:rsidTr="00CE1F22">
        <w:tc>
          <w:tcPr>
            <w:tcW w:w="1140" w:type="dxa"/>
            <w:shd w:val="clear" w:color="auto" w:fill="auto"/>
          </w:tcPr>
          <w:p w14:paraId="591EA732" w14:textId="77777777" w:rsidR="00CE1F22" w:rsidRPr="00036EE3" w:rsidRDefault="00CE1F22" w:rsidP="00CE1F22">
            <w:pPr>
              <w:spacing w:before="30" w:after="30"/>
              <w:ind w:left="57"/>
              <w:jc w:val="left"/>
              <w:rPr>
                <w:b/>
                <w:bCs/>
                <w:sz w:val="20"/>
                <w:lang w:val="fr-CH"/>
              </w:rPr>
            </w:pPr>
            <w:r w:rsidRPr="00036EE3">
              <w:rPr>
                <w:b/>
                <w:bCs/>
                <w:sz w:val="20"/>
                <w:lang w:val="fr-CH"/>
              </w:rPr>
              <w:t>F</w:t>
            </w:r>
          </w:p>
        </w:tc>
        <w:tc>
          <w:tcPr>
            <w:tcW w:w="8220" w:type="dxa"/>
            <w:shd w:val="clear" w:color="auto" w:fill="auto"/>
          </w:tcPr>
          <w:p w14:paraId="08011FC7" w14:textId="77777777" w:rsidR="00CE1F22" w:rsidRPr="00036EE3" w:rsidRDefault="00CE1F22" w:rsidP="00CE1F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E1F22" w:rsidRPr="00036EE3" w14:paraId="7B403735" w14:textId="77777777" w:rsidTr="00CE1F22">
        <w:tc>
          <w:tcPr>
            <w:tcW w:w="1140" w:type="dxa"/>
            <w:shd w:val="clear" w:color="auto" w:fill="auto"/>
          </w:tcPr>
          <w:p w14:paraId="0A357BAD" w14:textId="77777777" w:rsidR="00CE1F22" w:rsidRPr="00906589" w:rsidRDefault="00CE1F22" w:rsidP="00CE1F22">
            <w:pPr>
              <w:spacing w:before="30" w:after="30"/>
              <w:ind w:left="57"/>
              <w:jc w:val="left"/>
              <w:rPr>
                <w:b/>
                <w:bCs/>
                <w:sz w:val="20"/>
                <w:lang w:val="en-US"/>
              </w:rPr>
            </w:pPr>
            <w:r w:rsidRPr="00906589">
              <w:rPr>
                <w:b/>
                <w:bCs/>
                <w:sz w:val="20"/>
                <w:lang w:val="en-US"/>
              </w:rPr>
              <w:t>M</w:t>
            </w:r>
          </w:p>
        </w:tc>
        <w:tc>
          <w:tcPr>
            <w:tcW w:w="8220" w:type="dxa"/>
            <w:shd w:val="clear" w:color="auto" w:fill="auto"/>
          </w:tcPr>
          <w:p w14:paraId="40D6607B" w14:textId="77777777" w:rsidR="00CE1F22" w:rsidRPr="00906589" w:rsidRDefault="00CE1F22" w:rsidP="00CE1F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CE1F22" w:rsidRPr="00036EE3" w14:paraId="12FBDDB4" w14:textId="77777777" w:rsidTr="00CE1F22">
        <w:tc>
          <w:tcPr>
            <w:tcW w:w="1140" w:type="dxa"/>
          </w:tcPr>
          <w:p w14:paraId="6992D500" w14:textId="77777777" w:rsidR="00CE1F22" w:rsidRPr="00036EE3" w:rsidRDefault="00CE1F22" w:rsidP="00CE1F22">
            <w:pPr>
              <w:spacing w:before="30" w:after="30"/>
              <w:ind w:left="57"/>
              <w:jc w:val="left"/>
              <w:rPr>
                <w:b/>
                <w:bCs/>
                <w:sz w:val="20"/>
                <w:lang w:val="fr-CH"/>
              </w:rPr>
            </w:pPr>
            <w:r w:rsidRPr="00036EE3">
              <w:rPr>
                <w:b/>
                <w:bCs/>
                <w:sz w:val="20"/>
                <w:lang w:val="fr-CH"/>
              </w:rPr>
              <w:t>P</w:t>
            </w:r>
          </w:p>
        </w:tc>
        <w:tc>
          <w:tcPr>
            <w:tcW w:w="8220" w:type="dxa"/>
          </w:tcPr>
          <w:p w14:paraId="41025ECE" w14:textId="77777777" w:rsidR="00CE1F22" w:rsidRPr="00036EE3" w:rsidRDefault="00CE1F22" w:rsidP="00CE1F22">
            <w:pPr>
              <w:spacing w:before="30" w:after="30"/>
              <w:jc w:val="left"/>
              <w:rPr>
                <w:sz w:val="20"/>
                <w:lang w:val="fr-CH"/>
              </w:rPr>
            </w:pPr>
            <w:r w:rsidRPr="00036EE3">
              <w:rPr>
                <w:sz w:val="20"/>
                <w:lang w:val="fr-CH"/>
              </w:rPr>
              <w:t>Radiowave propagation</w:t>
            </w:r>
          </w:p>
        </w:tc>
      </w:tr>
      <w:tr w:rsidR="00CE1F22" w:rsidRPr="00036EE3" w14:paraId="74C6AA57" w14:textId="77777777" w:rsidTr="00CE1F22">
        <w:tc>
          <w:tcPr>
            <w:tcW w:w="1140" w:type="dxa"/>
          </w:tcPr>
          <w:p w14:paraId="63750633" w14:textId="77777777" w:rsidR="00CE1F22" w:rsidRPr="00036EE3" w:rsidRDefault="00CE1F22" w:rsidP="00CE1F22">
            <w:pPr>
              <w:spacing w:before="30" w:after="30"/>
              <w:ind w:left="57"/>
              <w:jc w:val="left"/>
              <w:rPr>
                <w:b/>
                <w:bCs/>
                <w:sz w:val="20"/>
                <w:lang w:val="en-US"/>
              </w:rPr>
            </w:pPr>
            <w:r w:rsidRPr="00036EE3">
              <w:rPr>
                <w:b/>
                <w:bCs/>
                <w:sz w:val="20"/>
                <w:lang w:val="en-US"/>
              </w:rPr>
              <w:t>RA</w:t>
            </w:r>
          </w:p>
        </w:tc>
        <w:tc>
          <w:tcPr>
            <w:tcW w:w="8220" w:type="dxa"/>
          </w:tcPr>
          <w:p w14:paraId="1B7BBB21" w14:textId="77777777" w:rsidR="00CE1F22" w:rsidRPr="00036EE3" w:rsidRDefault="00CE1F22" w:rsidP="00CE1F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E1F22" w:rsidRPr="00036EE3" w14:paraId="773154DF" w14:textId="77777777" w:rsidTr="00CE1F22">
        <w:tc>
          <w:tcPr>
            <w:tcW w:w="1140" w:type="dxa"/>
          </w:tcPr>
          <w:p w14:paraId="0481C525" w14:textId="77777777" w:rsidR="00CE1F22" w:rsidRPr="00036EE3" w:rsidRDefault="00CE1F22" w:rsidP="00CE1F22">
            <w:pPr>
              <w:spacing w:before="30" w:after="30"/>
              <w:ind w:left="57"/>
              <w:jc w:val="left"/>
              <w:rPr>
                <w:b/>
                <w:bCs/>
                <w:sz w:val="20"/>
                <w:lang w:val="en-US"/>
              </w:rPr>
            </w:pPr>
            <w:r w:rsidRPr="00036EE3">
              <w:rPr>
                <w:b/>
                <w:bCs/>
                <w:sz w:val="20"/>
                <w:lang w:val="en-US"/>
              </w:rPr>
              <w:t>RS</w:t>
            </w:r>
          </w:p>
        </w:tc>
        <w:tc>
          <w:tcPr>
            <w:tcW w:w="8220" w:type="dxa"/>
          </w:tcPr>
          <w:p w14:paraId="0174C189" w14:textId="77777777" w:rsidR="00CE1F22" w:rsidRPr="00036EE3" w:rsidRDefault="00CE1F22" w:rsidP="00CE1F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E1F22" w:rsidRPr="00036EE3" w14:paraId="54559FA9" w14:textId="77777777" w:rsidTr="00CE1F22">
        <w:tc>
          <w:tcPr>
            <w:tcW w:w="1140" w:type="dxa"/>
          </w:tcPr>
          <w:p w14:paraId="3A91E061" w14:textId="77777777" w:rsidR="00CE1F22" w:rsidRPr="00036EE3" w:rsidRDefault="00CE1F22" w:rsidP="00CE1F22">
            <w:pPr>
              <w:spacing w:before="30" w:after="30"/>
              <w:ind w:left="57"/>
              <w:jc w:val="left"/>
              <w:rPr>
                <w:b/>
                <w:bCs/>
                <w:sz w:val="20"/>
                <w:lang w:val="en-US"/>
              </w:rPr>
            </w:pPr>
            <w:r w:rsidRPr="00036EE3">
              <w:rPr>
                <w:b/>
                <w:bCs/>
                <w:sz w:val="20"/>
                <w:lang w:val="en-US"/>
              </w:rPr>
              <w:t>S</w:t>
            </w:r>
          </w:p>
        </w:tc>
        <w:tc>
          <w:tcPr>
            <w:tcW w:w="8220" w:type="dxa"/>
          </w:tcPr>
          <w:p w14:paraId="0959C7E0" w14:textId="77777777" w:rsidR="00CE1F22" w:rsidRPr="00036EE3" w:rsidRDefault="00CE1F22" w:rsidP="00CE1F22">
            <w:pPr>
              <w:spacing w:before="30" w:after="30"/>
              <w:jc w:val="left"/>
              <w:rPr>
                <w:sz w:val="20"/>
                <w:lang w:val="en-US"/>
              </w:rPr>
            </w:pPr>
            <w:r w:rsidRPr="00036EE3">
              <w:rPr>
                <w:sz w:val="20"/>
                <w:lang w:val="en-US"/>
              </w:rPr>
              <w:t>Fixed-satellite service</w:t>
            </w:r>
          </w:p>
        </w:tc>
      </w:tr>
      <w:tr w:rsidR="00CE1F22" w:rsidRPr="00036EE3" w14:paraId="54CF75A4" w14:textId="77777777" w:rsidTr="00CE1F22">
        <w:tc>
          <w:tcPr>
            <w:tcW w:w="1140" w:type="dxa"/>
          </w:tcPr>
          <w:p w14:paraId="73DAF494" w14:textId="77777777" w:rsidR="00CE1F22" w:rsidRPr="00036EE3" w:rsidRDefault="00CE1F22" w:rsidP="00CE1F22">
            <w:pPr>
              <w:spacing w:before="30" w:after="30"/>
              <w:ind w:left="57"/>
              <w:jc w:val="left"/>
              <w:rPr>
                <w:b/>
                <w:bCs/>
                <w:sz w:val="20"/>
                <w:lang w:val="en-US"/>
              </w:rPr>
            </w:pPr>
            <w:r w:rsidRPr="00036EE3">
              <w:rPr>
                <w:b/>
                <w:bCs/>
                <w:sz w:val="20"/>
                <w:lang w:val="en-US"/>
              </w:rPr>
              <w:t>SA</w:t>
            </w:r>
          </w:p>
        </w:tc>
        <w:tc>
          <w:tcPr>
            <w:tcW w:w="8220" w:type="dxa"/>
          </w:tcPr>
          <w:p w14:paraId="31E5B7F8" w14:textId="77777777" w:rsidR="00CE1F22" w:rsidRPr="00036EE3" w:rsidRDefault="00CE1F22" w:rsidP="00CE1F22">
            <w:pPr>
              <w:spacing w:before="30" w:after="30"/>
              <w:jc w:val="left"/>
              <w:rPr>
                <w:sz w:val="20"/>
                <w:lang w:val="en-US"/>
              </w:rPr>
            </w:pPr>
            <w:r w:rsidRPr="00036EE3">
              <w:rPr>
                <w:sz w:val="20"/>
                <w:lang w:val="en-US"/>
              </w:rPr>
              <w:t>Space applications and meteorology</w:t>
            </w:r>
          </w:p>
        </w:tc>
      </w:tr>
      <w:tr w:rsidR="00CE1F22" w:rsidRPr="00BA2731" w14:paraId="536B9520" w14:textId="77777777" w:rsidTr="00CE1F22">
        <w:tc>
          <w:tcPr>
            <w:tcW w:w="1140" w:type="dxa"/>
          </w:tcPr>
          <w:p w14:paraId="35E0F889" w14:textId="77777777" w:rsidR="00CE1F22" w:rsidRPr="00036EE3" w:rsidRDefault="00CE1F22" w:rsidP="00CE1F22">
            <w:pPr>
              <w:spacing w:before="30" w:after="30"/>
              <w:ind w:left="57"/>
              <w:jc w:val="left"/>
              <w:rPr>
                <w:b/>
                <w:bCs/>
                <w:sz w:val="20"/>
                <w:lang w:val="en-US"/>
              </w:rPr>
            </w:pPr>
            <w:r w:rsidRPr="00036EE3">
              <w:rPr>
                <w:b/>
                <w:bCs/>
                <w:sz w:val="20"/>
                <w:lang w:val="en-US"/>
              </w:rPr>
              <w:t>SF</w:t>
            </w:r>
          </w:p>
        </w:tc>
        <w:tc>
          <w:tcPr>
            <w:tcW w:w="8220" w:type="dxa"/>
          </w:tcPr>
          <w:p w14:paraId="12AB5F16" w14:textId="77777777" w:rsidR="00CE1F22" w:rsidRPr="00036EE3" w:rsidRDefault="00CE1F22" w:rsidP="00CE1F22">
            <w:pPr>
              <w:spacing w:before="30" w:after="30"/>
              <w:jc w:val="left"/>
              <w:rPr>
                <w:sz w:val="20"/>
                <w:lang w:val="en-US"/>
              </w:rPr>
            </w:pPr>
            <w:r w:rsidRPr="00036EE3">
              <w:rPr>
                <w:sz w:val="20"/>
                <w:lang w:val="en-US"/>
              </w:rPr>
              <w:t>Frequency sharing and coordination between fixed-satellite and fixed service systems</w:t>
            </w:r>
          </w:p>
        </w:tc>
      </w:tr>
      <w:tr w:rsidR="00CE1F22" w:rsidRPr="00036EE3" w14:paraId="53568A6F" w14:textId="77777777" w:rsidTr="00CE1F22">
        <w:tc>
          <w:tcPr>
            <w:tcW w:w="1140" w:type="dxa"/>
            <w:shd w:val="clear" w:color="auto" w:fill="F3F3F3"/>
          </w:tcPr>
          <w:p w14:paraId="6144C710" w14:textId="77777777" w:rsidR="00CE1F22" w:rsidRPr="00906589" w:rsidRDefault="00CE1F22" w:rsidP="00CE1F22">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269593DF" w14:textId="77777777" w:rsidR="00CE1F22" w:rsidRPr="00906589" w:rsidRDefault="00CE1F22" w:rsidP="00CE1F22">
            <w:pPr>
              <w:spacing w:before="30" w:after="30"/>
              <w:jc w:val="left"/>
              <w:rPr>
                <w:b/>
                <w:bCs/>
                <w:color w:val="000080"/>
                <w:sz w:val="20"/>
                <w:lang w:val="en-US"/>
              </w:rPr>
            </w:pPr>
            <w:r w:rsidRPr="00906589">
              <w:rPr>
                <w:b/>
                <w:bCs/>
                <w:color w:val="000080"/>
                <w:sz w:val="20"/>
                <w:lang w:val="en-US"/>
              </w:rPr>
              <w:t>Spectrum management</w:t>
            </w:r>
          </w:p>
        </w:tc>
      </w:tr>
      <w:tr w:rsidR="00CE1F22" w:rsidRPr="00036EE3" w14:paraId="4ADB2C6C" w14:textId="77777777" w:rsidTr="00CE1F22">
        <w:tc>
          <w:tcPr>
            <w:tcW w:w="1140" w:type="dxa"/>
          </w:tcPr>
          <w:p w14:paraId="3A09958C" w14:textId="77777777" w:rsidR="00CE1F22" w:rsidRPr="00036EE3" w:rsidRDefault="00CE1F22" w:rsidP="00CE1F22">
            <w:pPr>
              <w:spacing w:before="30" w:after="30"/>
              <w:ind w:left="57"/>
              <w:jc w:val="left"/>
              <w:rPr>
                <w:b/>
                <w:bCs/>
                <w:sz w:val="20"/>
                <w:lang w:val="en-US"/>
              </w:rPr>
            </w:pPr>
            <w:r w:rsidRPr="00036EE3">
              <w:rPr>
                <w:b/>
                <w:bCs/>
                <w:sz w:val="20"/>
                <w:lang w:val="en-US"/>
              </w:rPr>
              <w:t>SNG</w:t>
            </w:r>
          </w:p>
        </w:tc>
        <w:tc>
          <w:tcPr>
            <w:tcW w:w="8220" w:type="dxa"/>
          </w:tcPr>
          <w:p w14:paraId="1CBAF1CE" w14:textId="77777777" w:rsidR="00CE1F22" w:rsidRPr="00036EE3" w:rsidRDefault="00CE1F22" w:rsidP="00CE1F22">
            <w:pPr>
              <w:spacing w:before="30" w:after="30"/>
              <w:jc w:val="left"/>
              <w:rPr>
                <w:sz w:val="20"/>
                <w:lang w:val="en-US"/>
              </w:rPr>
            </w:pPr>
            <w:r w:rsidRPr="00036EE3">
              <w:rPr>
                <w:sz w:val="20"/>
                <w:lang w:val="en-US"/>
              </w:rPr>
              <w:t>Satellite news gathering</w:t>
            </w:r>
          </w:p>
        </w:tc>
      </w:tr>
      <w:tr w:rsidR="00CE1F22" w:rsidRPr="00BA2731" w14:paraId="4D062BA5" w14:textId="77777777" w:rsidTr="00CE1F22">
        <w:tc>
          <w:tcPr>
            <w:tcW w:w="1140" w:type="dxa"/>
          </w:tcPr>
          <w:p w14:paraId="55441B1A" w14:textId="77777777" w:rsidR="00CE1F22" w:rsidRPr="00036EE3" w:rsidRDefault="00CE1F22" w:rsidP="00CE1F22">
            <w:pPr>
              <w:spacing w:before="30" w:after="30"/>
              <w:ind w:left="57"/>
              <w:jc w:val="left"/>
              <w:rPr>
                <w:b/>
                <w:bCs/>
                <w:sz w:val="20"/>
                <w:lang w:val="en-US"/>
              </w:rPr>
            </w:pPr>
            <w:r w:rsidRPr="00036EE3">
              <w:rPr>
                <w:b/>
                <w:bCs/>
                <w:sz w:val="20"/>
                <w:lang w:val="en-US"/>
              </w:rPr>
              <w:t>TF</w:t>
            </w:r>
          </w:p>
        </w:tc>
        <w:tc>
          <w:tcPr>
            <w:tcW w:w="8220" w:type="dxa"/>
          </w:tcPr>
          <w:p w14:paraId="30D0958E" w14:textId="77777777" w:rsidR="00CE1F22" w:rsidRPr="00036EE3" w:rsidRDefault="00CE1F22" w:rsidP="00CE1F22">
            <w:pPr>
              <w:spacing w:before="30" w:after="30"/>
              <w:jc w:val="left"/>
              <w:rPr>
                <w:sz w:val="20"/>
                <w:lang w:val="en-US"/>
              </w:rPr>
            </w:pPr>
            <w:r w:rsidRPr="00036EE3">
              <w:rPr>
                <w:sz w:val="20"/>
                <w:lang w:val="en-US"/>
              </w:rPr>
              <w:t>Time signals and frequency standards emissions</w:t>
            </w:r>
          </w:p>
        </w:tc>
      </w:tr>
      <w:tr w:rsidR="00CE1F22" w:rsidRPr="00036EE3" w14:paraId="2C697217" w14:textId="77777777" w:rsidTr="00CE1F22">
        <w:tc>
          <w:tcPr>
            <w:tcW w:w="1140" w:type="dxa"/>
          </w:tcPr>
          <w:p w14:paraId="00C54897" w14:textId="77777777" w:rsidR="00CE1F22" w:rsidRPr="00036EE3" w:rsidRDefault="00CE1F22" w:rsidP="00CE1F22">
            <w:pPr>
              <w:spacing w:before="30" w:after="30"/>
              <w:ind w:left="57"/>
              <w:jc w:val="left"/>
              <w:rPr>
                <w:b/>
                <w:bCs/>
                <w:sz w:val="20"/>
                <w:lang w:val="en-US"/>
              </w:rPr>
            </w:pPr>
            <w:r w:rsidRPr="00036EE3">
              <w:rPr>
                <w:b/>
                <w:bCs/>
                <w:sz w:val="20"/>
                <w:lang w:val="en-US"/>
              </w:rPr>
              <w:t>V</w:t>
            </w:r>
          </w:p>
        </w:tc>
        <w:tc>
          <w:tcPr>
            <w:tcW w:w="8220" w:type="dxa"/>
          </w:tcPr>
          <w:p w14:paraId="2B7E6EB2" w14:textId="77777777" w:rsidR="00CE1F22" w:rsidRPr="00036EE3" w:rsidRDefault="00CE1F22" w:rsidP="00CE1F22">
            <w:pPr>
              <w:spacing w:before="30" w:after="180"/>
              <w:jc w:val="left"/>
              <w:rPr>
                <w:sz w:val="20"/>
                <w:lang w:val="en-US"/>
              </w:rPr>
            </w:pPr>
            <w:r w:rsidRPr="00036EE3">
              <w:rPr>
                <w:sz w:val="20"/>
                <w:lang w:val="en-US"/>
              </w:rPr>
              <w:t>Vocabulary and related subjects</w:t>
            </w:r>
          </w:p>
        </w:tc>
      </w:tr>
    </w:tbl>
    <w:p w14:paraId="644AB003" w14:textId="77777777" w:rsidR="00CE1F22" w:rsidRPr="00036EE3" w:rsidRDefault="00CE1F22" w:rsidP="00CE1F2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E1F22" w14:paraId="1C9D641E" w14:textId="77777777" w:rsidTr="00CE1F22">
        <w:tc>
          <w:tcPr>
            <w:tcW w:w="720" w:type="dxa"/>
          </w:tcPr>
          <w:p w14:paraId="204F4882" w14:textId="77777777" w:rsidR="00CE1F22" w:rsidRDefault="00CE1F22" w:rsidP="00CE1F22">
            <w:pPr>
              <w:jc w:val="center"/>
              <w:rPr>
                <w:sz w:val="22"/>
                <w:lang w:val="en-US"/>
              </w:rPr>
            </w:pPr>
          </w:p>
        </w:tc>
      </w:tr>
    </w:tbl>
    <w:p w14:paraId="5D1691E9" w14:textId="77777777" w:rsidR="00CE1F22" w:rsidRPr="00036EE3" w:rsidRDefault="00CE1F22" w:rsidP="00CE1F2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E1F22" w:rsidRPr="00BA2731" w14:paraId="05B4A16A" w14:textId="77777777">
        <w:tc>
          <w:tcPr>
            <w:tcW w:w="9360" w:type="dxa"/>
            <w:shd w:val="clear" w:color="auto" w:fill="auto"/>
          </w:tcPr>
          <w:p w14:paraId="45E88EA1" w14:textId="77777777" w:rsidR="00CE1F22" w:rsidRDefault="00CE1F22">
            <w:pPr>
              <w:spacing w:after="120"/>
              <w:jc w:val="center"/>
              <w:rPr>
                <w:sz w:val="20"/>
                <w:lang w:val="en-US"/>
              </w:rPr>
            </w:pPr>
            <w:r>
              <w:rPr>
                <w:b/>
                <w:bCs/>
                <w:i/>
                <w:iCs/>
                <w:sz w:val="20"/>
                <w:lang w:val="en-US"/>
              </w:rPr>
              <w:t>Note</w:t>
            </w:r>
            <w:r>
              <w:rPr>
                <w:sz w:val="20"/>
                <w:lang w:val="en-US"/>
              </w:rPr>
              <w:t xml:space="preserve">: </w:t>
            </w:r>
            <w:r>
              <w:rPr>
                <w:i/>
                <w:iCs/>
                <w:sz w:val="20"/>
                <w:lang w:val="en-US"/>
              </w:rPr>
              <w:t>This ITU-R Recommendation was approved in English under the procedure detailed in Resolution ITU-R 1.</w:t>
            </w:r>
          </w:p>
        </w:tc>
      </w:tr>
    </w:tbl>
    <w:p w14:paraId="7DA11AB3" w14:textId="77777777" w:rsidR="00CE1F22" w:rsidRDefault="00CE1F22" w:rsidP="00CE1F22">
      <w:pPr>
        <w:spacing w:before="0"/>
        <w:jc w:val="center"/>
        <w:rPr>
          <w:sz w:val="22"/>
          <w:lang w:val="en-US"/>
        </w:rPr>
      </w:pPr>
    </w:p>
    <w:p w14:paraId="288A31E6" w14:textId="77777777" w:rsidR="00CE1F22" w:rsidRDefault="00CE1F22" w:rsidP="00CE1F22">
      <w:pPr>
        <w:spacing w:before="0"/>
        <w:jc w:val="center"/>
        <w:rPr>
          <w:sz w:val="22"/>
          <w:lang w:val="en-US"/>
        </w:rPr>
      </w:pPr>
    </w:p>
    <w:p w14:paraId="58A91B8C" w14:textId="77777777" w:rsidR="00CE1F22" w:rsidRPr="002F5199" w:rsidRDefault="00CE1F22" w:rsidP="00CE1F22">
      <w:pPr>
        <w:spacing w:before="0"/>
        <w:jc w:val="right"/>
        <w:rPr>
          <w:i/>
          <w:iCs/>
          <w:sz w:val="20"/>
          <w:lang w:val="en-US"/>
        </w:rPr>
      </w:pPr>
      <w:r w:rsidRPr="002F5199">
        <w:rPr>
          <w:i/>
          <w:iCs/>
          <w:sz w:val="20"/>
          <w:lang w:val="en-US"/>
        </w:rPr>
        <w:t>Electronic Publication</w:t>
      </w:r>
    </w:p>
    <w:p w14:paraId="6A929F46" w14:textId="77777777" w:rsidR="00CE1F22" w:rsidRPr="002F5199" w:rsidRDefault="00CE1F22" w:rsidP="00CE1F22">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2009</w:t>
      </w:r>
    </w:p>
    <w:p w14:paraId="15F54355" w14:textId="77777777" w:rsidR="00CE1F22" w:rsidRDefault="00CE1F22" w:rsidP="00CE1F22">
      <w:pPr>
        <w:jc w:val="center"/>
        <w:rPr>
          <w:sz w:val="22"/>
          <w:lang w:val="en-US"/>
        </w:rPr>
      </w:pPr>
    </w:p>
    <w:p w14:paraId="7D24D3DD" w14:textId="77777777" w:rsidR="00CE1F22" w:rsidRPr="00470E28" w:rsidRDefault="00CE1F22" w:rsidP="00CE1F22">
      <w:pPr>
        <w:jc w:val="center"/>
        <w:rPr>
          <w:sz w:val="20"/>
          <w:lang w:val="en-US"/>
        </w:rPr>
      </w:pPr>
      <w:r w:rsidRPr="00470E28">
        <w:rPr>
          <w:sz w:val="20"/>
          <w:lang w:val="en-US"/>
        </w:rPr>
        <w:sym w:font="Symbol" w:char="F0E3"/>
      </w:r>
      <w:r w:rsidRPr="00470E28">
        <w:rPr>
          <w:sz w:val="20"/>
          <w:lang w:val="en-US"/>
        </w:rPr>
        <w:t xml:space="preserve"> ITU </w:t>
      </w:r>
      <w:bookmarkStart w:id="5" w:name="iiannee"/>
      <w:bookmarkEnd w:id="5"/>
      <w:r w:rsidRPr="00470E28">
        <w:rPr>
          <w:sz w:val="20"/>
          <w:lang w:val="en-US"/>
        </w:rPr>
        <w:t>2009</w:t>
      </w:r>
    </w:p>
    <w:p w14:paraId="08E0CA23" w14:textId="77777777" w:rsidR="00CE1F22" w:rsidRPr="00470E28" w:rsidRDefault="00CE1F22" w:rsidP="00CE1F2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DD5A172" w14:textId="77777777" w:rsidR="00CE1F22" w:rsidRDefault="00CE1F22" w:rsidP="00CE1F22">
      <w:pPr>
        <w:spacing w:before="160"/>
        <w:rPr>
          <w:i/>
          <w:sz w:val="20"/>
          <w:lang w:val="en-US"/>
        </w:rPr>
        <w:sectPr w:rsidR="00CE1F22" w:rsidSect="00CE1F22">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79F6DAC" w14:textId="77777777" w:rsidR="00306343" w:rsidRPr="008E61F4" w:rsidRDefault="00306343" w:rsidP="00FE12C1">
      <w:pPr>
        <w:pStyle w:val="RecNo"/>
        <w:spacing w:before="0"/>
        <w:rPr>
          <w:lang w:val="en-US"/>
        </w:rPr>
      </w:pPr>
      <w:r w:rsidRPr="008E61F4">
        <w:rPr>
          <w:lang w:val="en-US"/>
        </w:rPr>
        <w:lastRenderedPageBreak/>
        <w:t>RECOMMENDATION</w:t>
      </w:r>
      <w:r w:rsidR="00FE12C1">
        <w:rPr>
          <w:lang w:val="en-US"/>
        </w:rPr>
        <w:t xml:space="preserve"> </w:t>
      </w:r>
      <w:r w:rsidRPr="008E61F4">
        <w:rPr>
          <w:lang w:val="en-US"/>
        </w:rPr>
        <w:t xml:space="preserve"> </w:t>
      </w:r>
      <w:r w:rsidRPr="00F92711">
        <w:rPr>
          <w:rStyle w:val="href"/>
          <w:lang w:val="en-US"/>
        </w:rPr>
        <w:t>ITU</w:t>
      </w:r>
      <w:r w:rsidRPr="00F92711">
        <w:rPr>
          <w:rStyle w:val="href"/>
          <w:lang w:val="en-US"/>
        </w:rPr>
        <w:noBreakHyphen/>
        <w:t>R</w:t>
      </w:r>
      <w:r w:rsidR="00FE12C1" w:rsidRPr="00F92711">
        <w:rPr>
          <w:rStyle w:val="href"/>
          <w:lang w:val="en-US"/>
        </w:rPr>
        <w:t xml:space="preserve">  </w:t>
      </w:r>
      <w:r w:rsidRPr="00F92711">
        <w:rPr>
          <w:rStyle w:val="href"/>
          <w:lang w:val="en-US"/>
        </w:rPr>
        <w:t>SM.</w:t>
      </w:r>
      <w:r w:rsidR="00FE12C1" w:rsidRPr="00F92711">
        <w:rPr>
          <w:rStyle w:val="href"/>
          <w:lang w:val="en-US"/>
        </w:rPr>
        <w:t>1757</w:t>
      </w:r>
      <w:r w:rsidR="00841E1F">
        <w:rPr>
          <w:rStyle w:val="href"/>
          <w:lang w:val="en-US"/>
        </w:rPr>
        <w:t>-0</w:t>
      </w:r>
      <w:r w:rsidR="00841E1F" w:rsidRPr="00841E1F">
        <w:rPr>
          <w:rFonts w:eastAsia="Batang"/>
          <w:position w:val="6"/>
          <w:lang w:val="en-GB" w:eastAsia="ko-KR"/>
        </w:rPr>
        <w:footnoteReference w:customMarkFollows="1" w:id="1"/>
        <w:t>*</w:t>
      </w:r>
    </w:p>
    <w:p w14:paraId="3D1CF498" w14:textId="48DA6A25" w:rsidR="00306343" w:rsidRDefault="00306343" w:rsidP="001F3B3F">
      <w:pPr>
        <w:pStyle w:val="Rectitle"/>
        <w:rPr>
          <w:lang w:val="en-US"/>
        </w:rPr>
      </w:pPr>
      <w:r w:rsidRPr="008E61F4">
        <w:rPr>
          <w:lang w:val="en-US"/>
        </w:rPr>
        <w:t>Impact of devices using ultra-wideband technology on systems</w:t>
      </w:r>
      <w:r w:rsidRPr="008E61F4">
        <w:rPr>
          <w:lang w:val="en-US"/>
        </w:rPr>
        <w:br/>
        <w:t>operating within radiocommunication services</w:t>
      </w:r>
      <w:r w:rsidR="00841E1F" w:rsidRPr="00F52A66">
        <w:rPr>
          <w:rFonts w:eastAsia="Batang"/>
          <w:position w:val="6"/>
          <w:sz w:val="18"/>
          <w:lang w:val="en-US"/>
        </w:rPr>
        <w:footnoteReference w:customMarkFollows="1" w:id="2"/>
        <w:t>*</w:t>
      </w:r>
      <w:r w:rsidR="00841E1F">
        <w:rPr>
          <w:rFonts w:eastAsia="Batang"/>
          <w:position w:val="6"/>
          <w:sz w:val="18"/>
          <w:lang w:val="en-US"/>
        </w:rPr>
        <w:t>*</w:t>
      </w:r>
    </w:p>
    <w:p w14:paraId="154984E6" w14:textId="77777777" w:rsidR="00FE12C1" w:rsidRPr="00FE12C1" w:rsidRDefault="00FE12C1" w:rsidP="00FE12C1">
      <w:pPr>
        <w:pStyle w:val="Recdate"/>
        <w:rPr>
          <w:lang w:val="en-US"/>
        </w:rPr>
      </w:pPr>
      <w:r>
        <w:rPr>
          <w:lang w:val="en-US"/>
        </w:rPr>
        <w:t>(2006)</w:t>
      </w:r>
    </w:p>
    <w:p w14:paraId="407C362F" w14:textId="77777777" w:rsidR="00306343" w:rsidRPr="00F92711" w:rsidRDefault="00306343" w:rsidP="004E2C1F">
      <w:pPr>
        <w:pStyle w:val="HeadingSum"/>
        <w:rPr>
          <w:lang w:val="en-US"/>
        </w:rPr>
      </w:pPr>
      <w:r w:rsidRPr="00F92711">
        <w:rPr>
          <w:lang w:val="en-US"/>
        </w:rPr>
        <w:t>Scope</w:t>
      </w:r>
    </w:p>
    <w:p w14:paraId="78377F9D" w14:textId="77777777" w:rsidR="00306343" w:rsidRDefault="00306343" w:rsidP="004E2C1F">
      <w:pPr>
        <w:pStyle w:val="Summary"/>
        <w:rPr>
          <w:lang w:val="en-US"/>
        </w:rPr>
      </w:pPr>
      <w:r w:rsidRPr="00F92711">
        <w:rPr>
          <w:lang w:val="en-US"/>
        </w:rPr>
        <w:t xml:space="preserve">This Recommendation is offering a summary of studies related to the impact of devices using UWB technology on radiocommunication services. </w:t>
      </w:r>
      <w:r w:rsidRPr="004E2C1F">
        <w:rPr>
          <w:lang w:val="en-US"/>
        </w:rPr>
        <w:t>These may be used as guidance for administrations when developing their national</w:t>
      </w:r>
      <w:r w:rsidR="004E2C1F" w:rsidRPr="004E2C1F">
        <w:rPr>
          <w:lang w:val="en-US"/>
        </w:rPr>
        <w:t xml:space="preserve"> ultra-wideband</w:t>
      </w:r>
      <w:r w:rsidRPr="004E2C1F">
        <w:rPr>
          <w:lang w:val="en-US"/>
        </w:rPr>
        <w:t xml:space="preserve"> </w:t>
      </w:r>
      <w:r w:rsidR="004E2C1F">
        <w:rPr>
          <w:lang w:val="en-US"/>
        </w:rPr>
        <w:t>(</w:t>
      </w:r>
      <w:r w:rsidRPr="004E2C1F">
        <w:rPr>
          <w:lang w:val="en-US"/>
        </w:rPr>
        <w:t>UWB</w:t>
      </w:r>
      <w:r w:rsidR="004E2C1F">
        <w:rPr>
          <w:lang w:val="en-US"/>
        </w:rPr>
        <w:t>)</w:t>
      </w:r>
      <w:r w:rsidRPr="004E2C1F">
        <w:rPr>
          <w:lang w:val="en-US"/>
        </w:rPr>
        <w:t xml:space="preserve"> rules.</w:t>
      </w:r>
    </w:p>
    <w:p w14:paraId="0427A260" w14:textId="77777777" w:rsidR="00841E1F" w:rsidRPr="007B1B03" w:rsidRDefault="00841E1F" w:rsidP="00841E1F">
      <w:pPr>
        <w:pStyle w:val="Headingb"/>
        <w:rPr>
          <w:rFonts w:eastAsia="Batang"/>
          <w:lang w:val="en-GB"/>
        </w:rPr>
      </w:pPr>
      <w:r w:rsidRPr="007B1B03">
        <w:rPr>
          <w:rFonts w:eastAsia="Batang"/>
          <w:lang w:val="en-GB"/>
        </w:rPr>
        <w:t>Keywords</w:t>
      </w:r>
    </w:p>
    <w:p w14:paraId="7F8CE58F" w14:textId="77777777" w:rsidR="00841E1F" w:rsidRPr="00841E1F" w:rsidRDefault="00841E1F" w:rsidP="00841E1F">
      <w:pPr>
        <w:rPr>
          <w:rFonts w:eastAsia="Batang"/>
          <w:lang w:val="en-GB" w:eastAsia="ko-KR"/>
        </w:rPr>
      </w:pPr>
      <w:r w:rsidRPr="00841E1F">
        <w:rPr>
          <w:rFonts w:eastAsia="Batang"/>
          <w:lang w:val="en-GB" w:eastAsia="ko-KR"/>
        </w:rPr>
        <w:t xml:space="preserve">Ultra-wideband, protection criteria, potential interference, minimum coupling loss </w:t>
      </w:r>
    </w:p>
    <w:p w14:paraId="5B4F90FD" w14:textId="77777777" w:rsidR="00306343" w:rsidRPr="008E61F4" w:rsidRDefault="00306343" w:rsidP="00306343">
      <w:pPr>
        <w:pStyle w:val="Normalaftertitle"/>
        <w:rPr>
          <w:lang w:val="en-US"/>
        </w:rPr>
      </w:pPr>
      <w:r w:rsidRPr="008E61F4">
        <w:rPr>
          <w:lang w:val="en-US"/>
        </w:rPr>
        <w:t>The ITU Radiocommunication Assembly,</w:t>
      </w:r>
    </w:p>
    <w:p w14:paraId="167A256F" w14:textId="77777777" w:rsidR="00306343" w:rsidRPr="008E61F4" w:rsidRDefault="00306343" w:rsidP="00306343">
      <w:pPr>
        <w:pStyle w:val="Call"/>
        <w:rPr>
          <w:lang w:val="en-US"/>
        </w:rPr>
      </w:pPr>
      <w:r w:rsidRPr="008E61F4">
        <w:rPr>
          <w:lang w:val="en-US"/>
        </w:rPr>
        <w:t>considering</w:t>
      </w:r>
    </w:p>
    <w:p w14:paraId="66FADFE6" w14:textId="77777777" w:rsidR="00306343" w:rsidRPr="008E61F4" w:rsidRDefault="00306343" w:rsidP="00306343">
      <w:pPr>
        <w:rPr>
          <w:lang w:val="en-US"/>
        </w:rPr>
      </w:pPr>
      <w:r w:rsidRPr="00456FB5">
        <w:rPr>
          <w:i/>
          <w:iCs/>
          <w:lang w:val="en-US"/>
        </w:rPr>
        <w:t>a)</w:t>
      </w:r>
      <w:r w:rsidRPr="008E61F4">
        <w:rPr>
          <w:lang w:val="en-US"/>
        </w:rPr>
        <w:tab/>
        <w:t>that intentional transmissions from devices using ultra-wideband (UWB) technology may extend over a very large frequency range;</w:t>
      </w:r>
    </w:p>
    <w:p w14:paraId="416C6CD2" w14:textId="77777777" w:rsidR="00306343" w:rsidRPr="008E61F4" w:rsidRDefault="00306343" w:rsidP="00306343">
      <w:pPr>
        <w:rPr>
          <w:lang w:val="en-US"/>
        </w:rPr>
      </w:pPr>
      <w:r w:rsidRPr="00456FB5">
        <w:rPr>
          <w:i/>
          <w:iCs/>
          <w:lang w:val="en-US"/>
        </w:rPr>
        <w:t>b)</w:t>
      </w:r>
      <w:r w:rsidRPr="008E61F4">
        <w:rPr>
          <w:lang w:val="en-US"/>
        </w:rPr>
        <w:tab/>
        <w:t>that devices using UWB technology are being developed with transmissions that span numerous radiocommunication service allocations;</w:t>
      </w:r>
    </w:p>
    <w:p w14:paraId="77978E33" w14:textId="77777777" w:rsidR="00306343" w:rsidRPr="008E61F4" w:rsidRDefault="00306343" w:rsidP="00306343">
      <w:pPr>
        <w:rPr>
          <w:lang w:val="en-US"/>
        </w:rPr>
      </w:pPr>
      <w:r w:rsidRPr="00456FB5">
        <w:rPr>
          <w:i/>
          <w:iCs/>
          <w:lang w:val="en-US"/>
        </w:rPr>
        <w:t>c)</w:t>
      </w:r>
      <w:r w:rsidRPr="008E61F4">
        <w:rPr>
          <w:lang w:val="en-US"/>
        </w:rPr>
        <w:tab/>
        <w:t>that devices using UWB technology may therefore impact, simultaneously, many systems operating within a number of radiocommunication services, including those which are used internationally;</w:t>
      </w:r>
    </w:p>
    <w:p w14:paraId="0C373989" w14:textId="77777777" w:rsidR="00306343" w:rsidRPr="008E61F4" w:rsidRDefault="00306343" w:rsidP="00306343">
      <w:pPr>
        <w:rPr>
          <w:lang w:val="en-US"/>
        </w:rPr>
      </w:pPr>
      <w:r w:rsidRPr="00456FB5">
        <w:rPr>
          <w:i/>
          <w:iCs/>
          <w:lang w:val="en-US"/>
        </w:rPr>
        <w:t>d)</w:t>
      </w:r>
      <w:r w:rsidRPr="008E61F4">
        <w:rPr>
          <w:lang w:val="en-US"/>
        </w:rPr>
        <w:tab/>
        <w:t>that UWB technology may be integrated into many wireless applications such as short-range indoor and outdoor communications, radar imaging, medical imaging, asset tracking, surveillance, vehicular radar and intelligent transportation;</w:t>
      </w:r>
    </w:p>
    <w:p w14:paraId="3DA6EBC0" w14:textId="77777777" w:rsidR="00306343" w:rsidRPr="008E61F4" w:rsidRDefault="00306343" w:rsidP="00306343">
      <w:pPr>
        <w:rPr>
          <w:lang w:val="en-US"/>
        </w:rPr>
      </w:pPr>
      <w:r w:rsidRPr="00456FB5">
        <w:rPr>
          <w:i/>
          <w:iCs/>
          <w:lang w:val="en-US"/>
        </w:rPr>
        <w:t>e)</w:t>
      </w:r>
      <w:r w:rsidRPr="008E61F4">
        <w:rPr>
          <w:lang w:val="en-US"/>
        </w:rPr>
        <w:tab/>
        <w:t>that it may be difficult to distinguish UWB transmissions from emissions or radiations in equipment that also contains other technologies, where different limits may apply;</w:t>
      </w:r>
    </w:p>
    <w:p w14:paraId="47AEFA51" w14:textId="77777777" w:rsidR="00306343" w:rsidRPr="008E61F4" w:rsidRDefault="00306343" w:rsidP="00306343">
      <w:pPr>
        <w:rPr>
          <w:lang w:val="en-US"/>
        </w:rPr>
      </w:pPr>
      <w:r w:rsidRPr="00456FB5">
        <w:rPr>
          <w:i/>
          <w:iCs/>
          <w:lang w:val="en-US"/>
        </w:rPr>
        <w:t>f)</w:t>
      </w:r>
      <w:r w:rsidRPr="008E61F4">
        <w:rPr>
          <w:lang w:val="en-US"/>
        </w:rPr>
        <w:tab/>
        <w:t>that applications using UWB technology may benefit sectors such as public protection, construction, engineering, science, medical, consumer applications, information technology, multimedia entertainment and transportation;</w:t>
      </w:r>
    </w:p>
    <w:p w14:paraId="1EC5DFE7" w14:textId="77777777" w:rsidR="00306343" w:rsidRPr="008E61F4" w:rsidRDefault="00306343" w:rsidP="00306343">
      <w:pPr>
        <w:rPr>
          <w:lang w:val="en-US"/>
        </w:rPr>
      </w:pPr>
      <w:r w:rsidRPr="00456FB5">
        <w:rPr>
          <w:i/>
          <w:iCs/>
          <w:lang w:val="en-US"/>
        </w:rPr>
        <w:t>g)</w:t>
      </w:r>
      <w:r w:rsidRPr="008E61F4">
        <w:rPr>
          <w:lang w:val="en-US"/>
        </w:rPr>
        <w:tab/>
      </w:r>
      <w:r w:rsidRPr="008E61F4">
        <w:rPr>
          <w:szCs w:val="24"/>
          <w:lang w:val="en-US"/>
        </w:rPr>
        <w:t>that applications using UWB technology that are not presently recognized as operating under allocations to radiocommunication services</w:t>
      </w:r>
      <w:r w:rsidRPr="008E61F4">
        <w:rPr>
          <w:lang w:val="en-US"/>
        </w:rPr>
        <w:t xml:space="preserve"> would operate on a non-protected, non-interference basis;</w:t>
      </w:r>
    </w:p>
    <w:p w14:paraId="282B58AB" w14:textId="77777777" w:rsidR="00306343" w:rsidRPr="008E61F4" w:rsidRDefault="00306343" w:rsidP="00306343">
      <w:pPr>
        <w:rPr>
          <w:lang w:val="en-US"/>
        </w:rPr>
      </w:pPr>
      <w:r w:rsidRPr="00456FB5">
        <w:rPr>
          <w:i/>
          <w:iCs/>
          <w:lang w:val="en-US"/>
        </w:rPr>
        <w:t>h)</w:t>
      </w:r>
      <w:r w:rsidRPr="008E61F4">
        <w:rPr>
          <w:lang w:val="en-US"/>
        </w:rPr>
        <w:tab/>
        <w:t>that the impact of a specific UWB application on a radiocommunication service will vary according to the characteristics and protection requirements of that service and the characteristics of the specific type of UWB application;</w:t>
      </w:r>
    </w:p>
    <w:p w14:paraId="21F550FE" w14:textId="77777777" w:rsidR="00306343" w:rsidRPr="008E61F4" w:rsidRDefault="00306343" w:rsidP="00306343">
      <w:pPr>
        <w:rPr>
          <w:lang w:val="en-US"/>
        </w:rPr>
      </w:pPr>
      <w:r w:rsidRPr="00456FB5">
        <w:rPr>
          <w:i/>
          <w:iCs/>
          <w:lang w:val="en-US"/>
        </w:rPr>
        <w:lastRenderedPageBreak/>
        <w:t>j)</w:t>
      </w:r>
      <w:r w:rsidRPr="008E61F4">
        <w:rPr>
          <w:lang w:val="en-US"/>
        </w:rPr>
        <w:tab/>
        <w:t>that there is a need to assess the impact from single and multiple transmitters using UWB technology on radiocommunication services;</w:t>
      </w:r>
    </w:p>
    <w:p w14:paraId="5B30F4F1" w14:textId="77777777" w:rsidR="00306343" w:rsidRPr="008E61F4" w:rsidRDefault="00306343" w:rsidP="00306343">
      <w:pPr>
        <w:rPr>
          <w:lang w:val="en-US"/>
        </w:rPr>
      </w:pPr>
      <w:r w:rsidRPr="00456FB5">
        <w:rPr>
          <w:i/>
          <w:iCs/>
          <w:lang w:val="en-US"/>
        </w:rPr>
        <w:t>k)</w:t>
      </w:r>
      <w:r w:rsidRPr="008E61F4">
        <w:rPr>
          <w:lang w:val="en-US"/>
        </w:rPr>
        <w:tab/>
        <w:t>that characteristics of devices using UWB technology, victim system characteristics, protection requirements of potential victim systems, analysis methodologies, and propagation models are required for studies with regard to the impact of devices using UWB technology on radiocommunication services;</w:t>
      </w:r>
    </w:p>
    <w:p w14:paraId="0031A522" w14:textId="77777777" w:rsidR="00306343" w:rsidRPr="008E61F4" w:rsidRDefault="00306343" w:rsidP="00306343">
      <w:pPr>
        <w:rPr>
          <w:lang w:val="en-US"/>
        </w:rPr>
      </w:pPr>
      <w:r w:rsidRPr="00456FB5">
        <w:rPr>
          <w:i/>
          <w:iCs/>
          <w:lang w:val="en-US"/>
        </w:rPr>
        <w:t>l)</w:t>
      </w:r>
      <w:r w:rsidRPr="008E61F4">
        <w:rPr>
          <w:lang w:val="en-US"/>
        </w:rPr>
        <w:tab/>
        <w:t>that, according to the mutual deployment conditions of both radiocommunication systems and devices using UWB technology, different methodologies for the evaluation of the potential interference level are appropriate;</w:t>
      </w:r>
    </w:p>
    <w:p w14:paraId="0B98CC31" w14:textId="77777777" w:rsidR="00306343" w:rsidRPr="008E61F4" w:rsidRDefault="00306343" w:rsidP="00306343">
      <w:pPr>
        <w:rPr>
          <w:lang w:val="en-US"/>
        </w:rPr>
      </w:pPr>
      <w:r w:rsidRPr="00456FB5">
        <w:rPr>
          <w:i/>
          <w:iCs/>
          <w:lang w:val="en-US"/>
        </w:rPr>
        <w:t>m)</w:t>
      </w:r>
      <w:r w:rsidRPr="008E61F4">
        <w:rPr>
          <w:lang w:val="en-US"/>
        </w:rPr>
        <w:tab/>
        <w:t>that appropriate methodologies may include deterministic single-entry and/or aggregate analyses, as well as statistical or forecast analysis for some of the parameters relevant to the study;</w:t>
      </w:r>
    </w:p>
    <w:p w14:paraId="7FDE282C" w14:textId="77777777" w:rsidR="00306343" w:rsidRPr="008E61F4" w:rsidRDefault="00306343" w:rsidP="00306343">
      <w:pPr>
        <w:rPr>
          <w:lang w:val="en-US"/>
        </w:rPr>
      </w:pPr>
      <w:r w:rsidRPr="00456FB5">
        <w:rPr>
          <w:i/>
          <w:iCs/>
          <w:lang w:val="en-US"/>
        </w:rPr>
        <w:t>n)</w:t>
      </w:r>
      <w:r w:rsidRPr="008E61F4">
        <w:rPr>
          <w:lang w:val="en-US"/>
        </w:rPr>
        <w:tab/>
        <w:t>that there is a need to use common technical assumptions in interference analysis from devices using UWB technology into systems operating within radiocommunication services,</w:t>
      </w:r>
    </w:p>
    <w:p w14:paraId="08B82D4B" w14:textId="77777777" w:rsidR="00306343" w:rsidRPr="008E61F4" w:rsidRDefault="00306343" w:rsidP="00306343">
      <w:pPr>
        <w:pStyle w:val="Call"/>
        <w:rPr>
          <w:lang w:val="en-US"/>
        </w:rPr>
      </w:pPr>
      <w:r w:rsidRPr="008E61F4">
        <w:rPr>
          <w:lang w:val="en-US"/>
        </w:rPr>
        <w:t>recognizing</w:t>
      </w:r>
    </w:p>
    <w:p w14:paraId="1CAE509E" w14:textId="77777777" w:rsidR="00306343" w:rsidRPr="008E61F4" w:rsidRDefault="00306343" w:rsidP="00306343">
      <w:pPr>
        <w:rPr>
          <w:lang w:val="en-US"/>
        </w:rPr>
      </w:pPr>
      <w:r w:rsidRPr="00456FB5">
        <w:rPr>
          <w:i/>
          <w:iCs/>
          <w:lang w:val="en-US"/>
        </w:rPr>
        <w:t>a)</w:t>
      </w:r>
      <w:r w:rsidRPr="008E61F4">
        <w:rPr>
          <w:lang w:val="en-US"/>
        </w:rPr>
        <w:tab/>
        <w:t>No. </w:t>
      </w:r>
      <w:r w:rsidRPr="00456FB5">
        <w:rPr>
          <w:b/>
          <w:lang w:val="en-US"/>
        </w:rPr>
        <w:t>4.10</w:t>
      </w:r>
      <w:r w:rsidRPr="008E61F4">
        <w:rPr>
          <w:b/>
          <w:lang w:val="en-US"/>
        </w:rPr>
        <w:t xml:space="preserve"> </w:t>
      </w:r>
      <w:r w:rsidRPr="008E61F4">
        <w:rPr>
          <w:bCs/>
          <w:lang w:val="en-US"/>
        </w:rPr>
        <w:t>of the Radio Regulations</w:t>
      </w:r>
      <w:r>
        <w:rPr>
          <w:bCs/>
          <w:lang w:val="en-US"/>
        </w:rPr>
        <w:t xml:space="preserve"> (RR)</w:t>
      </w:r>
      <w:r w:rsidRPr="008E61F4">
        <w:rPr>
          <w:bCs/>
          <w:lang w:val="en-US"/>
        </w:rPr>
        <w:t>,</w:t>
      </w:r>
    </w:p>
    <w:p w14:paraId="665783FB" w14:textId="77777777" w:rsidR="00306343" w:rsidRPr="008E61F4" w:rsidRDefault="00306343" w:rsidP="00306343">
      <w:pPr>
        <w:pStyle w:val="Call"/>
        <w:tabs>
          <w:tab w:val="clear" w:pos="1588"/>
          <w:tab w:val="clear" w:pos="1985"/>
          <w:tab w:val="left" w:pos="3700"/>
        </w:tabs>
        <w:rPr>
          <w:lang w:val="en-US"/>
        </w:rPr>
      </w:pPr>
      <w:r w:rsidRPr="008E61F4">
        <w:rPr>
          <w:lang w:val="en-US"/>
        </w:rPr>
        <w:t>noting</w:t>
      </w:r>
    </w:p>
    <w:p w14:paraId="466F1212" w14:textId="77777777" w:rsidR="00306343" w:rsidRPr="008E61F4" w:rsidRDefault="00306343" w:rsidP="00306343">
      <w:pPr>
        <w:rPr>
          <w:lang w:val="en-US"/>
        </w:rPr>
      </w:pPr>
      <w:r w:rsidRPr="00456FB5">
        <w:rPr>
          <w:i/>
          <w:iCs/>
          <w:lang w:val="en-US"/>
        </w:rPr>
        <w:t>a)</w:t>
      </w:r>
      <w:r w:rsidRPr="008E61F4">
        <w:rPr>
          <w:lang w:val="en-US"/>
        </w:rPr>
        <w:tab/>
        <w:t>that key technical and operational characteristics of devices using UWB technology for the purposes of undertaking technical studies are contained in Recommendation ITU</w:t>
      </w:r>
      <w:r w:rsidRPr="008E61F4">
        <w:rPr>
          <w:lang w:val="en-US"/>
        </w:rPr>
        <w:noBreakHyphen/>
        <w:t>R SM.</w:t>
      </w:r>
      <w:r w:rsidR="004E2C1F">
        <w:rPr>
          <w:lang w:val="en-US"/>
        </w:rPr>
        <w:t>1755</w:t>
      </w:r>
      <w:r w:rsidRPr="008E61F4">
        <w:rPr>
          <w:lang w:val="en-US"/>
        </w:rPr>
        <w:t>;</w:t>
      </w:r>
    </w:p>
    <w:p w14:paraId="2E1506DF" w14:textId="77777777" w:rsidR="00306343" w:rsidRPr="008E61F4" w:rsidRDefault="00306343" w:rsidP="00306343">
      <w:pPr>
        <w:rPr>
          <w:lang w:val="en-US"/>
        </w:rPr>
      </w:pPr>
      <w:r w:rsidRPr="00456FB5">
        <w:rPr>
          <w:i/>
          <w:iCs/>
          <w:lang w:val="en-US"/>
        </w:rPr>
        <w:t>b)</w:t>
      </w:r>
      <w:r w:rsidRPr="008E61F4">
        <w:rPr>
          <w:lang w:val="en-US"/>
        </w:rPr>
        <w:tab/>
        <w:t>that a framework for the introduction of devices using UWB technology is contained in Recommendation ITU</w:t>
      </w:r>
      <w:r w:rsidRPr="008E61F4">
        <w:rPr>
          <w:lang w:val="en-US"/>
        </w:rPr>
        <w:noBreakHyphen/>
        <w:t>R SM.</w:t>
      </w:r>
      <w:r w:rsidR="004E2C1F">
        <w:rPr>
          <w:lang w:val="en-US"/>
        </w:rPr>
        <w:t>1756</w:t>
      </w:r>
      <w:r w:rsidRPr="008E61F4">
        <w:rPr>
          <w:lang w:val="en-US"/>
        </w:rPr>
        <w:t xml:space="preserve">; </w:t>
      </w:r>
    </w:p>
    <w:p w14:paraId="77B553AD" w14:textId="77777777" w:rsidR="00306343" w:rsidRPr="008E61F4" w:rsidRDefault="00306343" w:rsidP="00306343">
      <w:pPr>
        <w:rPr>
          <w:lang w:val="en-US"/>
        </w:rPr>
      </w:pPr>
      <w:r w:rsidRPr="00456FB5">
        <w:rPr>
          <w:i/>
          <w:iCs/>
          <w:lang w:val="en-US"/>
        </w:rPr>
        <w:t>c)</w:t>
      </w:r>
      <w:r w:rsidRPr="008E61F4">
        <w:rPr>
          <w:lang w:val="en-US"/>
        </w:rPr>
        <w:tab/>
        <w:t>that there is a need to apportion the maximum allowable interference for a given radiocommunication service between devices using UWB technology and other radiocommunication services where this apportionment is not determined;</w:t>
      </w:r>
    </w:p>
    <w:p w14:paraId="02581CAC" w14:textId="77777777" w:rsidR="00306343" w:rsidRPr="008E61F4" w:rsidRDefault="00306343" w:rsidP="00306343">
      <w:pPr>
        <w:rPr>
          <w:lang w:val="en-US"/>
        </w:rPr>
      </w:pPr>
      <w:r w:rsidRPr="00456FB5">
        <w:rPr>
          <w:i/>
          <w:iCs/>
          <w:lang w:val="en-US"/>
        </w:rPr>
        <w:t>d)</w:t>
      </w:r>
      <w:r w:rsidRPr="008E61F4">
        <w:rPr>
          <w:lang w:val="en-US"/>
        </w:rPr>
        <w:tab/>
        <w:t>that the characteristics and protection criteria of the various radiocommunication services are defined by the relevant ITU</w:t>
      </w:r>
      <w:r w:rsidRPr="008E61F4">
        <w:rPr>
          <w:lang w:val="en-US"/>
        </w:rPr>
        <w:noBreakHyphen/>
        <w:t>R study groups and associated Recommendations;</w:t>
      </w:r>
    </w:p>
    <w:p w14:paraId="095099AD" w14:textId="77777777" w:rsidR="00306343" w:rsidRPr="008E61F4" w:rsidRDefault="00306343" w:rsidP="00306343">
      <w:pPr>
        <w:rPr>
          <w:lang w:val="en-US"/>
        </w:rPr>
      </w:pPr>
      <w:r w:rsidRPr="00456FB5">
        <w:rPr>
          <w:i/>
          <w:iCs/>
          <w:lang w:val="en-US"/>
        </w:rPr>
        <w:t>e)</w:t>
      </w:r>
      <w:r w:rsidRPr="008E61F4">
        <w:rPr>
          <w:lang w:val="en-US"/>
        </w:rPr>
        <w:tab/>
        <w:t>that detailed interference studies relevant to the impact of devices using UWB technology on radiocommunication services are documented in Report ITU</w:t>
      </w:r>
      <w:r w:rsidRPr="008E61F4">
        <w:rPr>
          <w:lang w:val="en-US"/>
        </w:rPr>
        <w:noBreakHyphen/>
        <w:t>R SM.</w:t>
      </w:r>
      <w:r w:rsidR="004E2C1F">
        <w:rPr>
          <w:lang w:val="en-US"/>
        </w:rPr>
        <w:t>2057</w:t>
      </w:r>
      <w:r w:rsidRPr="008E61F4">
        <w:rPr>
          <w:lang w:val="en-US"/>
        </w:rPr>
        <w:t>, which also contains information on victim system characteristics, protection criteria and propagation models;</w:t>
      </w:r>
    </w:p>
    <w:p w14:paraId="7424353F" w14:textId="77777777" w:rsidR="00306343" w:rsidRPr="008E61F4" w:rsidRDefault="00306343" w:rsidP="00306343">
      <w:pPr>
        <w:rPr>
          <w:lang w:val="en-US"/>
        </w:rPr>
      </w:pPr>
      <w:r w:rsidRPr="00456FB5">
        <w:rPr>
          <w:i/>
          <w:iCs/>
          <w:lang w:val="en-US"/>
        </w:rPr>
        <w:t>f)</w:t>
      </w:r>
      <w:r w:rsidRPr="008E61F4">
        <w:rPr>
          <w:lang w:val="en-US"/>
        </w:rPr>
        <w:tab/>
        <w:t>that the studies documented in Report ITU</w:t>
      </w:r>
      <w:r w:rsidRPr="008E61F4">
        <w:rPr>
          <w:lang w:val="en-US"/>
        </w:rPr>
        <w:noBreakHyphen/>
        <w:t>R SM.</w:t>
      </w:r>
      <w:r w:rsidR="004E2C1F">
        <w:rPr>
          <w:lang w:val="en-US"/>
        </w:rPr>
        <w:t>2057</w:t>
      </w:r>
      <w:r w:rsidRPr="008E61F4">
        <w:rPr>
          <w:lang w:val="en-US"/>
        </w:rPr>
        <w:t xml:space="preserve"> are based on UWB applications for radiocommunications below 10.6 GHz and vehicular radar around 24</w:t>
      </w:r>
      <w:r w:rsidR="004E2C1F">
        <w:rPr>
          <w:lang w:val="en-US"/>
        </w:rPr>
        <w:t xml:space="preserve"> GHz</w:t>
      </w:r>
      <w:r w:rsidRPr="008E61F4">
        <w:rPr>
          <w:lang w:val="en-US"/>
        </w:rPr>
        <w:t xml:space="preserve"> and 79 GHz;</w:t>
      </w:r>
    </w:p>
    <w:p w14:paraId="2C1BB9F3" w14:textId="77777777" w:rsidR="00306343" w:rsidRPr="008E61F4" w:rsidRDefault="00306343" w:rsidP="00306343">
      <w:pPr>
        <w:rPr>
          <w:lang w:val="en-US"/>
        </w:rPr>
      </w:pPr>
      <w:r w:rsidRPr="00456FB5">
        <w:rPr>
          <w:i/>
          <w:iCs/>
          <w:lang w:val="en-US"/>
        </w:rPr>
        <w:t>g)</w:t>
      </w:r>
      <w:r w:rsidRPr="008E61F4">
        <w:rPr>
          <w:lang w:val="en-US"/>
        </w:rPr>
        <w:tab/>
        <w:t>that Report ITU</w:t>
      </w:r>
      <w:r w:rsidRPr="008E61F4">
        <w:rPr>
          <w:lang w:val="en-US"/>
        </w:rPr>
        <w:noBreakHyphen/>
        <w:t xml:space="preserve">R SM.2028 contains a description of the </w:t>
      </w:r>
      <w:smartTag w:uri="urn:schemas-microsoft-com:office:smarttags" w:element="place">
        <w:r w:rsidRPr="008E61F4">
          <w:rPr>
            <w:lang w:val="en-US"/>
          </w:rPr>
          <w:t>Monte Carlo</w:t>
        </w:r>
      </w:smartTag>
      <w:r w:rsidRPr="008E61F4">
        <w:rPr>
          <w:lang w:val="en-US"/>
        </w:rPr>
        <w:t xml:space="preserve"> simulation methodology, and that ITU</w:t>
      </w:r>
      <w:r w:rsidRPr="008E61F4">
        <w:rPr>
          <w:lang w:val="en-US"/>
        </w:rPr>
        <w:noBreakHyphen/>
        <w:t>R has a publicly available Spectrum Engineering and Monte Carlo Analysis Tool (SEAMCAT</w:t>
      </w:r>
      <w:r w:rsidRPr="008E61F4">
        <w:rPr>
          <w:rStyle w:val="FootnoteReference"/>
          <w:lang w:val="en-US"/>
        </w:rPr>
        <w:footnoteReference w:id="3"/>
      </w:r>
      <w:r w:rsidRPr="008E61F4">
        <w:rPr>
          <w:lang w:val="en-US"/>
        </w:rPr>
        <w:t>),</w:t>
      </w:r>
    </w:p>
    <w:p w14:paraId="6954A901" w14:textId="77777777" w:rsidR="00306343" w:rsidRPr="008E61F4" w:rsidRDefault="00306343" w:rsidP="00306343">
      <w:pPr>
        <w:pStyle w:val="Call"/>
        <w:rPr>
          <w:lang w:val="en-US"/>
        </w:rPr>
      </w:pPr>
      <w:r w:rsidRPr="008E61F4">
        <w:rPr>
          <w:lang w:val="en-US"/>
        </w:rPr>
        <w:t>recommends</w:t>
      </w:r>
    </w:p>
    <w:p w14:paraId="6FE47562" w14:textId="77777777" w:rsidR="00306343" w:rsidRPr="008E61F4" w:rsidRDefault="00306343" w:rsidP="00306343">
      <w:pPr>
        <w:rPr>
          <w:lang w:val="en-US"/>
        </w:rPr>
      </w:pPr>
      <w:r w:rsidRPr="008E61F4">
        <w:rPr>
          <w:b/>
          <w:bCs/>
          <w:lang w:val="en-US"/>
        </w:rPr>
        <w:t>1</w:t>
      </w:r>
      <w:r w:rsidRPr="008E61F4">
        <w:rPr>
          <w:lang w:val="en-US"/>
        </w:rPr>
        <w:tab/>
        <w:t>that administrations may consider the results of studies as summarized in Annex 1 in order to assess the impact of devices using UWB technology on allocated radiocommunication services when developing their national UWB regulations;</w:t>
      </w:r>
    </w:p>
    <w:p w14:paraId="2A7831A1" w14:textId="77777777" w:rsidR="00306343" w:rsidRPr="008E61F4" w:rsidRDefault="00306343" w:rsidP="00306343">
      <w:pPr>
        <w:rPr>
          <w:lang w:val="en-US"/>
        </w:rPr>
      </w:pPr>
      <w:r w:rsidRPr="008E61F4">
        <w:rPr>
          <w:b/>
          <w:bCs/>
          <w:lang w:val="en-US"/>
        </w:rPr>
        <w:lastRenderedPageBreak/>
        <w:t>2</w:t>
      </w:r>
      <w:r w:rsidRPr="008E61F4">
        <w:rPr>
          <w:lang w:val="en-US"/>
        </w:rPr>
        <w:tab/>
        <w:t>that, as described in Annex 2, deterministic methodologies should be used for analyses involving specific device(s) using UWB technology and statistical methodologies should be used for analyses involving interference probability for an aggregation or density of devices, except where safety services are involved;</w:t>
      </w:r>
    </w:p>
    <w:p w14:paraId="6014BF3C" w14:textId="77777777" w:rsidR="00306343" w:rsidRPr="008E61F4" w:rsidRDefault="00306343" w:rsidP="00306343">
      <w:pPr>
        <w:rPr>
          <w:lang w:val="en-US"/>
        </w:rPr>
      </w:pPr>
      <w:r w:rsidRPr="008E61F4">
        <w:rPr>
          <w:b/>
          <w:bCs/>
          <w:lang w:val="en-US"/>
        </w:rPr>
        <w:t>3</w:t>
      </w:r>
      <w:r w:rsidRPr="008E61F4">
        <w:rPr>
          <w:lang w:val="en-US"/>
        </w:rPr>
        <w:tab/>
        <w:t>that the impact of devices using UWB technology on safety services should be determined on a case</w:t>
      </w:r>
      <w:r w:rsidRPr="008E61F4">
        <w:rPr>
          <w:lang w:val="en-US"/>
        </w:rPr>
        <w:noBreakHyphen/>
        <w:t>by</w:t>
      </w:r>
      <w:r w:rsidRPr="008E61F4">
        <w:rPr>
          <w:lang w:val="en-US"/>
        </w:rPr>
        <w:noBreakHyphen/>
        <w:t>case basis in the form of an analysis demonstrating that the specified level of integrity, continuity and availability is still maintained under all operational conditions;</w:t>
      </w:r>
    </w:p>
    <w:p w14:paraId="16F94128" w14:textId="77777777" w:rsidR="00306343" w:rsidRPr="008E61F4" w:rsidRDefault="00306343" w:rsidP="00306343">
      <w:pPr>
        <w:rPr>
          <w:bCs/>
          <w:lang w:val="en-US"/>
        </w:rPr>
      </w:pPr>
      <w:r w:rsidRPr="008E61F4">
        <w:rPr>
          <w:b/>
          <w:lang w:val="en-US"/>
        </w:rPr>
        <w:t>4</w:t>
      </w:r>
      <w:r w:rsidRPr="008E61F4">
        <w:rPr>
          <w:bCs/>
          <w:lang w:val="en-US"/>
        </w:rPr>
        <w:tab/>
        <w:t>that the following Notes will be considered as part of this Recommendation:</w:t>
      </w:r>
    </w:p>
    <w:p w14:paraId="734565A2" w14:textId="77777777" w:rsidR="00306343" w:rsidRPr="008E61F4" w:rsidRDefault="00306343" w:rsidP="00306343">
      <w:pPr>
        <w:rPr>
          <w:lang w:val="en-US"/>
        </w:rPr>
      </w:pPr>
      <w:r w:rsidRPr="008E61F4">
        <w:rPr>
          <w:iCs/>
          <w:lang w:val="en-US"/>
        </w:rPr>
        <w:t>NOTE 1</w:t>
      </w:r>
      <w:r w:rsidRPr="008E61F4">
        <w:rPr>
          <w:lang w:val="en-US"/>
        </w:rPr>
        <w:t xml:space="preserve"> – Administrations authorizing or licensing devices using UWB technology should ensure, pursuant to the provisions of the </w:t>
      </w:r>
      <w:r w:rsidR="004E2C1F">
        <w:rPr>
          <w:lang w:val="en-US"/>
        </w:rPr>
        <w:t>RR</w:t>
      </w:r>
      <w:r w:rsidRPr="008E61F4">
        <w:rPr>
          <w:lang w:val="en-US"/>
        </w:rPr>
        <w:t xml:space="preserve">, that these devices, will not cause interference to and will not claim protection from, or place constraints, on the radiocommunication services of other administrations as defined in the </w:t>
      </w:r>
      <w:r w:rsidR="004E2C1F">
        <w:rPr>
          <w:lang w:val="en-US"/>
        </w:rPr>
        <w:t>RR</w:t>
      </w:r>
      <w:r w:rsidRPr="008E61F4">
        <w:rPr>
          <w:lang w:val="en-US"/>
        </w:rPr>
        <w:t xml:space="preserve"> and operating in accordance with those Regulations.</w:t>
      </w:r>
    </w:p>
    <w:p w14:paraId="4858EA58" w14:textId="77777777" w:rsidR="00306343" w:rsidRPr="008E61F4" w:rsidRDefault="00306343" w:rsidP="00306343">
      <w:pPr>
        <w:rPr>
          <w:lang w:val="en-US"/>
        </w:rPr>
      </w:pPr>
      <w:r w:rsidRPr="008E61F4">
        <w:rPr>
          <w:iCs/>
          <w:lang w:val="en-US"/>
        </w:rPr>
        <w:t>NOTE 2</w:t>
      </w:r>
      <w:r w:rsidRPr="008E61F4">
        <w:rPr>
          <w:lang w:val="en-US"/>
        </w:rPr>
        <w:t xml:space="preserve"> – Upon receipt of a notice of interference to the radiocommunication services referred to in Note 1 above from devices using UWB technology, administrations should take immediate action(s) to eliminate such interference.</w:t>
      </w:r>
    </w:p>
    <w:p w14:paraId="1622FA6D" w14:textId="77777777" w:rsidR="00306343" w:rsidRPr="008E61F4" w:rsidRDefault="00306343" w:rsidP="00306343">
      <w:pPr>
        <w:rPr>
          <w:lang w:val="en-US"/>
        </w:rPr>
      </w:pPr>
    </w:p>
    <w:p w14:paraId="56EDF3E0" w14:textId="4AD0F7A4" w:rsidR="00306343" w:rsidRDefault="00306343" w:rsidP="00306343">
      <w:pPr>
        <w:pStyle w:val="AnnexNoTitle"/>
        <w:rPr>
          <w:lang w:val="en-US"/>
        </w:rPr>
      </w:pPr>
      <w:bookmarkStart w:id="6" w:name="_Toc138240239"/>
      <w:bookmarkStart w:id="7" w:name="_Toc138240337"/>
      <w:r w:rsidRPr="008E61F4">
        <w:rPr>
          <w:lang w:val="en-US"/>
        </w:rPr>
        <w:t>Annex 1</w:t>
      </w:r>
      <w:r w:rsidRPr="008E61F4">
        <w:rPr>
          <w:lang w:val="en-US"/>
        </w:rPr>
        <w:br/>
      </w:r>
      <w:r w:rsidRPr="008E61F4">
        <w:rPr>
          <w:lang w:val="en-US"/>
        </w:rPr>
        <w:br/>
        <w:t>Summary of studies related to the impact of devices using ultra-wideband technology on radiocommunication services</w:t>
      </w:r>
      <w:bookmarkEnd w:id="6"/>
      <w:bookmarkEnd w:id="7"/>
    </w:p>
    <w:p w14:paraId="3F60D502" w14:textId="7F249C51" w:rsidR="006E758D" w:rsidRPr="00CE2937" w:rsidRDefault="00CE2937" w:rsidP="006E758D">
      <w:pPr>
        <w:jc w:val="center"/>
        <w:rPr>
          <w:szCs w:val="24"/>
        </w:rPr>
      </w:pPr>
      <w:r w:rsidRPr="00CE2937">
        <w:rPr>
          <w:szCs w:val="24"/>
        </w:rPr>
        <w:t>TABLE OF CONTENTS</w:t>
      </w:r>
    </w:p>
    <w:p w14:paraId="7A884D3E" w14:textId="125FCFC0" w:rsidR="00CA2B95" w:rsidRDefault="00CE2937" w:rsidP="00CA2B95">
      <w:pPr>
        <w:jc w:val="right"/>
        <w:rPr>
          <w:i/>
          <w:iCs/>
        </w:rPr>
      </w:pPr>
      <w:r w:rsidRPr="00CE2937">
        <w:rPr>
          <w:i/>
          <w:iCs/>
        </w:rPr>
        <w:t>Page</w:t>
      </w:r>
    </w:p>
    <w:p w14:paraId="11D16640" w14:textId="505086D8" w:rsidR="00CA2B95" w:rsidRPr="00CA2B95" w:rsidRDefault="00CA2B95" w:rsidP="00CA2B95">
      <w:pPr>
        <w:pStyle w:val="TOC1"/>
        <w:spacing w:before="0"/>
        <w:rPr>
          <w:rFonts w:asciiTheme="minorHAnsi" w:eastAsiaTheme="minorEastAsia" w:hAnsiTheme="minorHAnsi" w:cstheme="minorBidi"/>
          <w:noProof/>
          <w:sz w:val="22"/>
          <w:szCs w:val="22"/>
          <w:lang w:val="en-GB" w:eastAsia="en-GB"/>
        </w:rPr>
      </w:pPr>
      <w:r w:rsidRPr="00CA2B95">
        <w:rPr>
          <w:rStyle w:val="Hyperlink"/>
          <w:noProof/>
          <w:color w:val="auto"/>
          <w:u w:val="none"/>
        </w:rPr>
        <w:t>Annex 1  Summary of studies related to the impact of devices using ultra-wideband technology on radiocommunication services</w:t>
      </w:r>
      <w:r w:rsidRPr="00CA2B95">
        <w:rPr>
          <w:rStyle w:val="Hyperlink"/>
          <w:noProof/>
          <w:color w:val="auto"/>
          <w:u w:val="none"/>
        </w:rPr>
        <w:tab/>
      </w:r>
      <w:r w:rsidRPr="00CA2B95">
        <w:rPr>
          <w:noProof/>
          <w:webHidden/>
        </w:rPr>
        <w:tab/>
        <w:t>3</w:t>
      </w:r>
    </w:p>
    <w:p w14:paraId="294C4DA3" w14:textId="77EFF82F" w:rsidR="00CA2B95" w:rsidRPr="00CA2B95" w:rsidRDefault="00CA2B95">
      <w:pPr>
        <w:pStyle w:val="TOC2"/>
        <w:rPr>
          <w:rFonts w:asciiTheme="minorHAnsi" w:eastAsiaTheme="minorEastAsia" w:hAnsiTheme="minorHAnsi" w:cstheme="minorBidi"/>
          <w:noProof/>
          <w:sz w:val="22"/>
          <w:szCs w:val="22"/>
          <w:lang w:val="en-GB" w:eastAsia="en-GB"/>
        </w:rPr>
      </w:pPr>
      <w:r w:rsidRPr="00CA2B95">
        <w:rPr>
          <w:rStyle w:val="Hyperlink"/>
          <w:noProof/>
          <w:color w:val="auto"/>
          <w:u w:val="none"/>
        </w:rPr>
        <w:t>1.1</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Summary of analytical studies</w:t>
      </w:r>
      <w:r w:rsidRPr="00CA2B95">
        <w:rPr>
          <w:rStyle w:val="Hyperlink"/>
          <w:noProof/>
          <w:color w:val="auto"/>
          <w:u w:val="none"/>
        </w:rPr>
        <w:tab/>
      </w:r>
      <w:r w:rsidRPr="00CA2B95">
        <w:rPr>
          <w:noProof/>
          <w:webHidden/>
        </w:rPr>
        <w:tab/>
        <w:t>4</w:t>
      </w:r>
    </w:p>
    <w:p w14:paraId="6F4B3C61" w14:textId="526FCB02" w:rsidR="00CA2B95" w:rsidRPr="00CA2B95" w:rsidRDefault="00CA2B95">
      <w:pPr>
        <w:pStyle w:val="TOC2"/>
        <w:rPr>
          <w:rFonts w:asciiTheme="minorHAnsi" w:eastAsiaTheme="minorEastAsia" w:hAnsiTheme="minorHAnsi" w:cstheme="minorBidi"/>
          <w:noProof/>
          <w:sz w:val="22"/>
          <w:szCs w:val="22"/>
          <w:lang w:val="en-GB" w:eastAsia="en-GB"/>
        </w:rPr>
      </w:pPr>
      <w:r w:rsidRPr="00CA2B95">
        <w:rPr>
          <w:rStyle w:val="Hyperlink"/>
          <w:noProof/>
          <w:color w:val="auto"/>
          <w:u w:val="none"/>
        </w:rPr>
        <w:t>1.2</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Summary tables of laboratory and field test measurements related to the impact of devices using UWB on systems operating within radiocommunication services</w:t>
      </w:r>
      <w:r w:rsidRPr="00CA2B95">
        <w:rPr>
          <w:rStyle w:val="Hyperlink"/>
          <w:noProof/>
          <w:color w:val="auto"/>
          <w:u w:val="none"/>
        </w:rPr>
        <w:tab/>
      </w:r>
      <w:r w:rsidRPr="00CA2B95">
        <w:rPr>
          <w:noProof/>
          <w:webHidden/>
        </w:rPr>
        <w:tab/>
        <w:t>45</w:t>
      </w:r>
    </w:p>
    <w:p w14:paraId="1EA1F1D0" w14:textId="27484A55" w:rsidR="00CA2B95" w:rsidRPr="00CA2B95" w:rsidRDefault="00CA2B95">
      <w:pPr>
        <w:pStyle w:val="TOC2"/>
        <w:rPr>
          <w:rFonts w:asciiTheme="minorHAnsi" w:eastAsiaTheme="minorEastAsia" w:hAnsiTheme="minorHAnsi" w:cstheme="minorBidi"/>
          <w:noProof/>
          <w:sz w:val="22"/>
          <w:szCs w:val="22"/>
          <w:lang w:val="en-GB" w:eastAsia="en-GB"/>
        </w:rPr>
      </w:pPr>
      <w:r w:rsidRPr="00CA2B95">
        <w:rPr>
          <w:rStyle w:val="Hyperlink"/>
          <w:noProof/>
          <w:color w:val="auto"/>
          <w:u w:val="none"/>
        </w:rPr>
        <w:t>1.3</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Summary of mitigation techniques</w:t>
      </w:r>
      <w:r w:rsidRPr="00CA2B95">
        <w:rPr>
          <w:rStyle w:val="Hyperlink"/>
          <w:noProof/>
          <w:color w:val="auto"/>
          <w:u w:val="none"/>
        </w:rPr>
        <w:tab/>
      </w:r>
      <w:r w:rsidRPr="00CA2B95">
        <w:rPr>
          <w:noProof/>
          <w:webHidden/>
        </w:rPr>
        <w:tab/>
        <w:t>59</w:t>
      </w:r>
    </w:p>
    <w:p w14:paraId="45C66CF0" w14:textId="1B4EB84E" w:rsidR="00CA2B95" w:rsidRPr="00CA2B95" w:rsidRDefault="00CA2B95">
      <w:pPr>
        <w:pStyle w:val="TOC1"/>
        <w:rPr>
          <w:rFonts w:asciiTheme="minorHAnsi" w:eastAsiaTheme="minorEastAsia" w:hAnsiTheme="minorHAnsi" w:cstheme="minorBidi"/>
          <w:noProof/>
          <w:sz w:val="22"/>
          <w:szCs w:val="22"/>
          <w:lang w:val="en-GB" w:eastAsia="en-GB"/>
        </w:rPr>
      </w:pPr>
      <w:r w:rsidRPr="00CA2B95">
        <w:rPr>
          <w:rStyle w:val="Hyperlink"/>
          <w:noProof/>
          <w:color w:val="auto"/>
          <w:u w:val="none"/>
        </w:rPr>
        <w:t>Attachment 1 to Annex 1</w:t>
      </w:r>
      <w:r w:rsidRPr="00CA2B95">
        <w:rPr>
          <w:rStyle w:val="Hyperlink"/>
          <w:noProof/>
          <w:color w:val="auto"/>
          <w:u w:val="none"/>
        </w:rPr>
        <w:tab/>
      </w:r>
      <w:r w:rsidRPr="00CA2B95">
        <w:rPr>
          <w:noProof/>
          <w:webHidden/>
        </w:rPr>
        <w:tab/>
        <w:t>60</w:t>
      </w:r>
    </w:p>
    <w:p w14:paraId="684E0BC0" w14:textId="7E8AD342" w:rsidR="00CA2B95" w:rsidRPr="00CA2B95" w:rsidRDefault="00CA2B95">
      <w:pPr>
        <w:pStyle w:val="TOC1"/>
        <w:rPr>
          <w:rFonts w:asciiTheme="minorHAnsi" w:eastAsiaTheme="minorEastAsia" w:hAnsiTheme="minorHAnsi" w:cstheme="minorBidi"/>
          <w:noProof/>
          <w:sz w:val="22"/>
          <w:szCs w:val="22"/>
          <w:lang w:val="en-GB" w:eastAsia="en-GB"/>
        </w:rPr>
      </w:pPr>
      <w:r w:rsidRPr="00CA2B95">
        <w:rPr>
          <w:rStyle w:val="Hyperlink"/>
          <w:noProof/>
          <w:color w:val="auto"/>
          <w:u w:val="none"/>
        </w:rPr>
        <w:t>1</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Summary of regulations of the United States of America</w:t>
      </w:r>
      <w:r w:rsidRPr="00CA2B95">
        <w:rPr>
          <w:rStyle w:val="Hyperlink"/>
          <w:noProof/>
          <w:color w:val="auto"/>
          <w:u w:val="none"/>
        </w:rPr>
        <w:tab/>
      </w:r>
      <w:r w:rsidRPr="00CA2B95">
        <w:rPr>
          <w:noProof/>
          <w:webHidden/>
        </w:rPr>
        <w:tab/>
        <w:t>60</w:t>
      </w:r>
    </w:p>
    <w:p w14:paraId="1525B96B" w14:textId="3AB9F5E8" w:rsidR="00CA2B95" w:rsidRPr="00CA2B95" w:rsidRDefault="00CA2B95">
      <w:pPr>
        <w:pStyle w:val="TOC2"/>
        <w:rPr>
          <w:rFonts w:asciiTheme="minorHAnsi" w:eastAsiaTheme="minorEastAsia" w:hAnsiTheme="minorHAnsi" w:cstheme="minorBidi"/>
          <w:noProof/>
          <w:sz w:val="22"/>
          <w:szCs w:val="22"/>
          <w:lang w:val="en-GB" w:eastAsia="en-GB"/>
        </w:rPr>
      </w:pPr>
      <w:r w:rsidRPr="00CA2B95">
        <w:rPr>
          <w:rStyle w:val="Hyperlink"/>
          <w:noProof/>
          <w:color w:val="auto"/>
          <w:u w:val="none"/>
        </w:rPr>
        <w:t>1.1</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Introduction</w:t>
      </w:r>
      <w:r w:rsidRPr="00CA2B95">
        <w:rPr>
          <w:noProof/>
          <w:webHidden/>
        </w:rPr>
        <w:tab/>
      </w:r>
      <w:r w:rsidRPr="00CA2B95">
        <w:rPr>
          <w:noProof/>
          <w:webHidden/>
        </w:rPr>
        <w:tab/>
        <w:t>60</w:t>
      </w:r>
    </w:p>
    <w:p w14:paraId="6346EA3A" w14:textId="44E39A27" w:rsidR="00CA2B95" w:rsidRPr="00CA2B95" w:rsidRDefault="00CA2B95">
      <w:pPr>
        <w:pStyle w:val="TOC2"/>
        <w:rPr>
          <w:rFonts w:asciiTheme="minorHAnsi" w:eastAsiaTheme="minorEastAsia" w:hAnsiTheme="minorHAnsi" w:cstheme="minorBidi"/>
          <w:noProof/>
          <w:sz w:val="22"/>
          <w:szCs w:val="22"/>
          <w:lang w:val="en-GB" w:eastAsia="en-GB"/>
        </w:rPr>
      </w:pPr>
      <w:r w:rsidRPr="00CA2B95">
        <w:rPr>
          <w:rStyle w:val="Hyperlink"/>
          <w:noProof/>
          <w:color w:val="auto"/>
          <w:u w:val="none"/>
        </w:rPr>
        <w:t>1.2</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National coordination requirements</w:t>
      </w:r>
      <w:r w:rsidRPr="00CA2B95">
        <w:rPr>
          <w:rStyle w:val="Hyperlink"/>
          <w:noProof/>
          <w:color w:val="auto"/>
          <w:u w:val="none"/>
        </w:rPr>
        <w:tab/>
      </w:r>
      <w:r w:rsidRPr="00CA2B95">
        <w:rPr>
          <w:noProof/>
          <w:webHidden/>
        </w:rPr>
        <w:tab/>
        <w:t>61</w:t>
      </w:r>
    </w:p>
    <w:p w14:paraId="3294A14A" w14:textId="646D851C" w:rsidR="00CA2B95" w:rsidRPr="00CA2B95" w:rsidRDefault="00CA2B95">
      <w:pPr>
        <w:pStyle w:val="TOC2"/>
        <w:rPr>
          <w:rFonts w:asciiTheme="minorHAnsi" w:eastAsiaTheme="minorEastAsia" w:hAnsiTheme="minorHAnsi" w:cstheme="minorBidi"/>
          <w:noProof/>
          <w:sz w:val="22"/>
          <w:szCs w:val="22"/>
          <w:lang w:val="en-GB" w:eastAsia="en-GB"/>
        </w:rPr>
      </w:pPr>
      <w:r w:rsidRPr="00CA2B95">
        <w:rPr>
          <w:rStyle w:val="Hyperlink"/>
          <w:noProof/>
          <w:color w:val="auto"/>
          <w:u w:val="none"/>
        </w:rPr>
        <w:t xml:space="preserve">1.3 </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Specific technical requirements for devices using ultra-wideband technology</w:t>
      </w:r>
      <w:r w:rsidRPr="00CA2B95">
        <w:rPr>
          <w:rStyle w:val="Hyperlink"/>
          <w:noProof/>
          <w:color w:val="auto"/>
          <w:u w:val="none"/>
        </w:rPr>
        <w:tab/>
      </w:r>
      <w:r w:rsidRPr="00CA2B95">
        <w:rPr>
          <w:noProof/>
          <w:webHidden/>
        </w:rPr>
        <w:tab/>
        <w:t>61</w:t>
      </w:r>
    </w:p>
    <w:p w14:paraId="0AFC7525" w14:textId="78D88415" w:rsidR="00CA2B95" w:rsidRPr="00CA2B95" w:rsidRDefault="00CA2B95">
      <w:pPr>
        <w:pStyle w:val="TOC1"/>
        <w:rPr>
          <w:rFonts w:asciiTheme="minorHAnsi" w:eastAsiaTheme="minorEastAsia" w:hAnsiTheme="minorHAnsi" w:cstheme="minorBidi"/>
          <w:noProof/>
          <w:sz w:val="22"/>
          <w:szCs w:val="22"/>
          <w:lang w:val="en-GB" w:eastAsia="en-GB"/>
        </w:rPr>
      </w:pPr>
      <w:r w:rsidRPr="00CA2B95">
        <w:rPr>
          <w:rStyle w:val="Hyperlink"/>
          <w:noProof/>
          <w:color w:val="auto"/>
          <w:u w:val="none"/>
        </w:rPr>
        <w:t>2</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Summary of proposed CEPT regulations</w:t>
      </w:r>
      <w:r w:rsidRPr="00CA2B95">
        <w:rPr>
          <w:noProof/>
          <w:webHidden/>
        </w:rPr>
        <w:tab/>
      </w:r>
      <w:r w:rsidRPr="00CA2B95">
        <w:rPr>
          <w:noProof/>
          <w:webHidden/>
        </w:rPr>
        <w:tab/>
        <w:t>63</w:t>
      </w:r>
    </w:p>
    <w:p w14:paraId="1226B714" w14:textId="75184715" w:rsidR="00CA2B95" w:rsidRPr="00CA2B95" w:rsidRDefault="00CA2B95">
      <w:pPr>
        <w:pStyle w:val="TOC2"/>
        <w:rPr>
          <w:rFonts w:asciiTheme="minorHAnsi" w:eastAsiaTheme="minorEastAsia" w:hAnsiTheme="minorHAnsi" w:cstheme="minorBidi"/>
          <w:noProof/>
          <w:sz w:val="22"/>
          <w:szCs w:val="22"/>
          <w:lang w:val="en-GB" w:eastAsia="en-GB"/>
        </w:rPr>
      </w:pPr>
      <w:r w:rsidRPr="00CA2B95">
        <w:rPr>
          <w:rStyle w:val="Hyperlink"/>
          <w:noProof/>
          <w:color w:val="auto"/>
          <w:u w:val="none"/>
        </w:rPr>
        <w:t>2.1</w:t>
      </w:r>
      <w:r w:rsidRPr="00CA2B95">
        <w:rPr>
          <w:rFonts w:asciiTheme="minorHAnsi" w:eastAsiaTheme="minorEastAsia" w:hAnsiTheme="minorHAnsi" w:cstheme="minorBidi"/>
          <w:noProof/>
          <w:sz w:val="22"/>
          <w:szCs w:val="22"/>
          <w:lang w:val="en-GB" w:eastAsia="en-GB"/>
        </w:rPr>
        <w:tab/>
      </w:r>
      <w:r w:rsidRPr="00CA2B95">
        <w:rPr>
          <w:rStyle w:val="Hyperlink"/>
          <w:noProof/>
          <w:snapToGrid w:val="0"/>
          <w:color w:val="auto"/>
          <w:u w:val="none"/>
          <w:lang w:eastAsia="de-DE"/>
        </w:rPr>
        <w:t>Technical requirements for generic UWB devices</w:t>
      </w:r>
      <w:r w:rsidRPr="00CA2B95">
        <w:rPr>
          <w:noProof/>
          <w:webHidden/>
        </w:rPr>
        <w:tab/>
      </w:r>
      <w:r w:rsidRPr="00CA2B95">
        <w:rPr>
          <w:noProof/>
          <w:webHidden/>
        </w:rPr>
        <w:tab/>
        <w:t>63</w:t>
      </w:r>
    </w:p>
    <w:p w14:paraId="724A3B4D" w14:textId="19A62308" w:rsidR="00CA2B95" w:rsidRPr="00CA2B95" w:rsidRDefault="00CA2B95">
      <w:pPr>
        <w:pStyle w:val="TOC2"/>
        <w:rPr>
          <w:rFonts w:asciiTheme="minorHAnsi" w:eastAsiaTheme="minorEastAsia" w:hAnsiTheme="minorHAnsi" w:cstheme="minorBidi"/>
          <w:noProof/>
          <w:sz w:val="22"/>
          <w:szCs w:val="22"/>
          <w:lang w:val="en-GB" w:eastAsia="en-GB"/>
        </w:rPr>
      </w:pPr>
      <w:r w:rsidRPr="00CA2B95">
        <w:rPr>
          <w:rStyle w:val="Hyperlink"/>
          <w:noProof/>
          <w:color w:val="auto"/>
          <w:u w:val="none"/>
          <w:lang w:eastAsia="de-DE"/>
        </w:rPr>
        <w:t>2.2</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Specific technical requirements for automotive short range radars (SRRs) in the 24 GHz band in CEPT</w:t>
      </w:r>
      <w:r w:rsidRPr="00CA2B95">
        <w:rPr>
          <w:noProof/>
          <w:webHidden/>
        </w:rPr>
        <w:tab/>
      </w:r>
      <w:r w:rsidRPr="00CA2B95">
        <w:rPr>
          <w:noProof/>
          <w:webHidden/>
        </w:rPr>
        <w:tab/>
        <w:t>65</w:t>
      </w:r>
    </w:p>
    <w:p w14:paraId="24D1EC4A" w14:textId="16BF39A9" w:rsidR="00CA2B95" w:rsidRPr="00CA2B95" w:rsidRDefault="00CA2B95">
      <w:pPr>
        <w:pStyle w:val="TOC2"/>
        <w:rPr>
          <w:rFonts w:asciiTheme="minorHAnsi" w:eastAsiaTheme="minorEastAsia" w:hAnsiTheme="minorHAnsi" w:cstheme="minorBidi"/>
          <w:noProof/>
          <w:sz w:val="22"/>
          <w:szCs w:val="22"/>
          <w:lang w:val="en-GB" w:eastAsia="en-GB"/>
        </w:rPr>
      </w:pPr>
      <w:r w:rsidRPr="00CA2B95">
        <w:rPr>
          <w:rStyle w:val="Hyperlink"/>
          <w:noProof/>
          <w:color w:val="auto"/>
          <w:u w:val="none"/>
        </w:rPr>
        <w:lastRenderedPageBreak/>
        <w:t>2.3</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Specific technical requirements for automotive short range radars in the 79 GHz band</w:t>
      </w:r>
      <w:r w:rsidRPr="00CA2B95">
        <w:rPr>
          <w:noProof/>
          <w:webHidden/>
        </w:rPr>
        <w:tab/>
      </w:r>
      <w:r w:rsidRPr="00CA2B95">
        <w:rPr>
          <w:noProof/>
          <w:webHidden/>
        </w:rPr>
        <w:tab/>
        <w:t>65</w:t>
      </w:r>
    </w:p>
    <w:p w14:paraId="24629B57" w14:textId="701363FE" w:rsidR="00CA2B95" w:rsidRPr="00CA2B95" w:rsidRDefault="00CA2B95">
      <w:pPr>
        <w:pStyle w:val="TOC1"/>
        <w:rPr>
          <w:rFonts w:asciiTheme="minorHAnsi" w:eastAsiaTheme="minorEastAsia" w:hAnsiTheme="minorHAnsi" w:cstheme="minorBidi"/>
          <w:noProof/>
          <w:sz w:val="22"/>
          <w:szCs w:val="22"/>
          <w:lang w:val="en-GB" w:eastAsia="en-GB"/>
        </w:rPr>
      </w:pPr>
      <w:r w:rsidRPr="00CA2B95">
        <w:rPr>
          <w:rStyle w:val="Hyperlink"/>
          <w:noProof/>
          <w:color w:val="auto"/>
          <w:u w:val="none"/>
        </w:rPr>
        <w:t>3</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Specific technical requirements for Japan</w:t>
      </w:r>
      <w:r w:rsidRPr="00CA2B95">
        <w:rPr>
          <w:noProof/>
          <w:webHidden/>
        </w:rPr>
        <w:tab/>
      </w:r>
      <w:r w:rsidRPr="00CA2B95">
        <w:rPr>
          <w:noProof/>
          <w:webHidden/>
        </w:rPr>
        <w:tab/>
        <w:t>66</w:t>
      </w:r>
    </w:p>
    <w:p w14:paraId="75EE24E1" w14:textId="703A64E7" w:rsidR="00CA2B95" w:rsidRPr="00CA2B95" w:rsidRDefault="00CA2B95">
      <w:pPr>
        <w:pStyle w:val="TOC2"/>
        <w:rPr>
          <w:rFonts w:asciiTheme="minorHAnsi" w:eastAsiaTheme="minorEastAsia" w:hAnsiTheme="minorHAnsi" w:cstheme="minorBidi"/>
          <w:noProof/>
          <w:sz w:val="22"/>
          <w:szCs w:val="22"/>
          <w:lang w:val="en-GB" w:eastAsia="en-GB"/>
        </w:rPr>
      </w:pPr>
      <w:r w:rsidRPr="00CA2B95">
        <w:rPr>
          <w:rStyle w:val="Hyperlink"/>
          <w:noProof/>
          <w:color w:val="auto"/>
          <w:u w:val="none"/>
        </w:rPr>
        <w:t>3.1</w:t>
      </w:r>
      <w:r w:rsidRPr="00CA2B95">
        <w:rPr>
          <w:rFonts w:asciiTheme="minorHAnsi" w:eastAsiaTheme="minorEastAsia" w:hAnsiTheme="minorHAnsi" w:cstheme="minorBidi"/>
          <w:noProof/>
          <w:sz w:val="22"/>
          <w:szCs w:val="22"/>
          <w:lang w:val="en-GB" w:eastAsia="en-GB"/>
        </w:rPr>
        <w:tab/>
      </w:r>
      <w:r w:rsidRPr="00CA2B95">
        <w:rPr>
          <w:rStyle w:val="Hyperlink"/>
          <w:noProof/>
          <w:color w:val="auto"/>
          <w:u w:val="none"/>
        </w:rPr>
        <w:t>Basic concept of the preliminary UWB transmission mask</w:t>
      </w:r>
      <w:r w:rsidRPr="00CA2B95">
        <w:rPr>
          <w:noProof/>
          <w:webHidden/>
        </w:rPr>
        <w:tab/>
      </w:r>
      <w:r w:rsidRPr="00CA2B95">
        <w:rPr>
          <w:noProof/>
          <w:webHidden/>
        </w:rPr>
        <w:tab/>
        <w:t>66</w:t>
      </w:r>
    </w:p>
    <w:p w14:paraId="066762AF" w14:textId="2BDF1FA1" w:rsidR="00CA2B95" w:rsidRPr="00CA2B95" w:rsidRDefault="00CA2B95" w:rsidP="00CA2B95">
      <w:pPr>
        <w:rPr>
          <w:rFonts w:eastAsiaTheme="minorEastAsia"/>
          <w:noProof/>
          <w:lang w:val="en-GB" w:eastAsia="en-GB"/>
        </w:rPr>
      </w:pPr>
    </w:p>
    <w:p w14:paraId="01B1AEC5" w14:textId="12DC6270" w:rsidR="00306343" w:rsidRPr="008E61F4" w:rsidRDefault="00306343" w:rsidP="00CA2B95">
      <w:pPr>
        <w:rPr>
          <w:lang w:val="en-US"/>
        </w:rPr>
      </w:pPr>
      <w:r w:rsidRPr="008E61F4">
        <w:rPr>
          <w:lang w:val="en-US"/>
        </w:rPr>
        <w:t>Report ITU</w:t>
      </w:r>
      <w:r w:rsidRPr="008E61F4">
        <w:rPr>
          <w:lang w:val="en-US"/>
        </w:rPr>
        <w:noBreakHyphen/>
        <w:t>R SM.</w:t>
      </w:r>
      <w:r w:rsidR="004E2C1F">
        <w:rPr>
          <w:lang w:val="en-US"/>
        </w:rPr>
        <w:t>2057</w:t>
      </w:r>
      <w:r w:rsidRPr="008E61F4">
        <w:rPr>
          <w:lang w:val="en-US"/>
        </w:rPr>
        <w:t xml:space="preserve"> on impact of devices using UWB technology on systems operating within radiocommunication services contains detailed interference studies and measurement tests as well as studies on mitigation techniques considered within the ITU-R. These summaries are provided in this Annex as guidance for administrations when developing national UWB rules. </w:t>
      </w:r>
    </w:p>
    <w:p w14:paraId="188A7F9B" w14:textId="77777777" w:rsidR="00306343" w:rsidRPr="008E61F4" w:rsidRDefault="00306343" w:rsidP="00306343">
      <w:pPr>
        <w:rPr>
          <w:lang w:val="en-US"/>
        </w:rPr>
      </w:pPr>
      <w:r w:rsidRPr="008E61F4">
        <w:rPr>
          <w:lang w:val="en-US"/>
        </w:rPr>
        <w:t>The assumptions and measurement conditions fundamentally affect the results of studies.</w:t>
      </w:r>
    </w:p>
    <w:p w14:paraId="144E0E18" w14:textId="77777777" w:rsidR="00306343" w:rsidRPr="008E61F4" w:rsidRDefault="00306343" w:rsidP="00306343">
      <w:pPr>
        <w:rPr>
          <w:lang w:val="en-US"/>
        </w:rPr>
      </w:pPr>
      <w:r w:rsidRPr="008E61F4">
        <w:rPr>
          <w:lang w:val="en-US"/>
        </w:rPr>
        <w:t>It is noted that administrations may wish to make their own analysis on mitigation factors and parameter sets that best fit to their country-specific situations when defining national regulations.</w:t>
      </w:r>
    </w:p>
    <w:p w14:paraId="117F5C5A" w14:textId="549C0572" w:rsidR="00306343" w:rsidRPr="008E61F4" w:rsidRDefault="00306343" w:rsidP="00306343">
      <w:pPr>
        <w:rPr>
          <w:lang w:val="en-US"/>
        </w:rPr>
      </w:pPr>
      <w:r w:rsidRPr="008E61F4">
        <w:rPr>
          <w:lang w:val="en-US"/>
        </w:rPr>
        <w:t xml:space="preserve">Some administrations have adopted or are in the process of adopting national regulations including technical and operational restrictions that may have been derived using different parameters and/or methodologies, taking into account, in particular, specific national deployment scenarios and technical characteristics, as well as other considerations. Examples of such regulations can be found in the </w:t>
      </w:r>
      <w:r w:rsidR="00D45D72">
        <w:rPr>
          <w:lang w:val="en-US"/>
        </w:rPr>
        <w:t>Attachment</w:t>
      </w:r>
      <w:r w:rsidRPr="008E61F4">
        <w:rPr>
          <w:lang w:val="en-US"/>
        </w:rPr>
        <w:t xml:space="preserve"> to this Annex.</w:t>
      </w:r>
    </w:p>
    <w:p w14:paraId="5E06B3EC" w14:textId="77777777" w:rsidR="00306343" w:rsidRPr="008E61F4" w:rsidRDefault="00306343" w:rsidP="00306343">
      <w:pPr>
        <w:pStyle w:val="Heading2"/>
        <w:rPr>
          <w:lang w:val="en-US"/>
        </w:rPr>
      </w:pPr>
      <w:bookmarkStart w:id="8" w:name="_Toc138238306"/>
      <w:bookmarkStart w:id="9" w:name="_Toc138238681"/>
      <w:bookmarkStart w:id="10" w:name="_Toc138240240"/>
      <w:bookmarkStart w:id="11" w:name="_Toc138240338"/>
      <w:r w:rsidRPr="008E61F4">
        <w:rPr>
          <w:lang w:val="en-US"/>
        </w:rPr>
        <w:t>1.1</w:t>
      </w:r>
      <w:r w:rsidRPr="008E61F4">
        <w:rPr>
          <w:lang w:val="en-US"/>
        </w:rPr>
        <w:tab/>
        <w:t>Summary of analytical studies</w:t>
      </w:r>
      <w:bookmarkEnd w:id="8"/>
      <w:bookmarkEnd w:id="9"/>
      <w:bookmarkEnd w:id="10"/>
      <w:bookmarkEnd w:id="11"/>
    </w:p>
    <w:p w14:paraId="42314CA9" w14:textId="77777777" w:rsidR="00306343" w:rsidRPr="008E61F4" w:rsidRDefault="00306343" w:rsidP="00306343">
      <w:pPr>
        <w:pStyle w:val="Heading3"/>
        <w:rPr>
          <w:lang w:val="en-US"/>
        </w:rPr>
      </w:pPr>
      <w:r w:rsidRPr="008E61F4">
        <w:rPr>
          <w:lang w:val="en-US"/>
        </w:rPr>
        <w:t>1.1.1</w:t>
      </w:r>
      <w:r w:rsidRPr="008E61F4">
        <w:rPr>
          <w:lang w:val="en-US"/>
        </w:rPr>
        <w:tab/>
        <w:t>Summary tables of analytical studies relevant to the impact of devices using UWB technology on systems operating within radiocommunication services</w:t>
      </w:r>
    </w:p>
    <w:p w14:paraId="7856C6C2" w14:textId="77777777" w:rsidR="00306343" w:rsidRPr="008E61F4" w:rsidRDefault="00306343" w:rsidP="00306343">
      <w:pPr>
        <w:rPr>
          <w:lang w:val="en-US"/>
        </w:rPr>
      </w:pPr>
      <w:r w:rsidRPr="008E61F4">
        <w:rPr>
          <w:lang w:val="en-US"/>
        </w:rPr>
        <w:t xml:space="preserve">The following Tables are provided as guidance for administrations when developing national UWB rules. It should be noted that in the time available not all frequency bands could be studied. </w:t>
      </w:r>
    </w:p>
    <w:p w14:paraId="3413F8BD" w14:textId="77777777" w:rsidR="00306343" w:rsidRPr="008E61F4" w:rsidRDefault="00306343" w:rsidP="00306343">
      <w:pPr>
        <w:rPr>
          <w:lang w:val="en-US"/>
        </w:rPr>
      </w:pPr>
      <w:r w:rsidRPr="008E61F4">
        <w:rPr>
          <w:lang w:val="en-US"/>
        </w:rPr>
        <w:t xml:space="preserve">In the Tables presented below, the column “UWB e.i.r.p. density (dBm/MHz)” refers to the maximum average e.i.r.p. density limit for a single device using UWB technology. These e.i.r.p. density limits are derived for the given methodology, </w:t>
      </w:r>
      <w:r w:rsidRPr="008E61F4">
        <w:rPr>
          <w:i/>
          <w:lang w:val="en-US"/>
        </w:rPr>
        <w:t>I</w:t>
      </w:r>
      <w:r w:rsidRPr="008E61F4">
        <w:rPr>
          <w:lang w:val="en-US"/>
        </w:rPr>
        <w:t>/</w:t>
      </w:r>
      <w:r w:rsidRPr="008E61F4">
        <w:rPr>
          <w:i/>
          <w:lang w:val="en-US"/>
        </w:rPr>
        <w:t>N</w:t>
      </w:r>
      <w:r w:rsidRPr="008E61F4">
        <w:rPr>
          <w:lang w:val="en-US"/>
        </w:rPr>
        <w:t xml:space="preserve"> protection criteria, activity factor, victim system characteristics, UWB characteristics, interference and deployment scenarios, and other assumptions. Details of relevant studies are given in the part of Report ITU</w:t>
      </w:r>
      <w:r w:rsidRPr="008E61F4">
        <w:rPr>
          <w:lang w:val="en-US"/>
        </w:rPr>
        <w:noBreakHyphen/>
        <w:t>R SM.</w:t>
      </w:r>
      <w:r w:rsidR="004E2C1F">
        <w:rPr>
          <w:lang w:val="en-US"/>
        </w:rPr>
        <w:t>2057</w:t>
      </w:r>
      <w:r w:rsidRPr="008E61F4">
        <w:rPr>
          <w:lang w:val="en-US"/>
        </w:rPr>
        <w:t xml:space="preserve"> listed in column 1.</w:t>
      </w:r>
    </w:p>
    <w:p w14:paraId="7D3A32AA" w14:textId="77777777" w:rsidR="00306343" w:rsidRPr="008E61F4" w:rsidRDefault="00306343" w:rsidP="00306343">
      <w:pPr>
        <w:rPr>
          <w:lang w:val="en-US"/>
        </w:rPr>
      </w:pPr>
      <w:r w:rsidRPr="008E61F4">
        <w:rPr>
          <w:lang w:val="en-US"/>
        </w:rPr>
        <w:t>In the studies in the Report ITU</w:t>
      </w:r>
      <w:r w:rsidRPr="008E61F4">
        <w:rPr>
          <w:lang w:val="en-US"/>
        </w:rPr>
        <w:noBreakHyphen/>
        <w:t>R SM.</w:t>
      </w:r>
      <w:r w:rsidR="004E2C1F">
        <w:rPr>
          <w:lang w:val="en-US"/>
        </w:rPr>
        <w:t>2057</w:t>
      </w:r>
      <w:r w:rsidRPr="008E61F4">
        <w:rPr>
          <w:lang w:val="en-US"/>
        </w:rPr>
        <w:t>, results and ranges were expressed  in terms of minimum separation distance,</w:t>
      </w:r>
      <w:r w:rsidRPr="008E61F4">
        <w:rPr>
          <w:i/>
          <w:lang w:val="en-US"/>
        </w:rPr>
        <w:t xml:space="preserve"> I</w:t>
      </w:r>
      <w:r w:rsidRPr="008E61F4">
        <w:rPr>
          <w:lang w:val="en-US"/>
        </w:rPr>
        <w:t>/</w:t>
      </w:r>
      <w:r w:rsidRPr="008E61F4">
        <w:rPr>
          <w:i/>
          <w:lang w:val="en-US"/>
        </w:rPr>
        <w:t>N</w:t>
      </w:r>
      <w:r w:rsidRPr="008E61F4">
        <w:rPr>
          <w:lang w:val="en-US"/>
        </w:rPr>
        <w:t xml:space="preserve"> protection criteria, </w:t>
      </w:r>
      <w:r w:rsidRPr="008E61F4">
        <w:rPr>
          <w:i/>
          <w:lang w:val="en-US"/>
        </w:rPr>
        <w:t>C</w:t>
      </w:r>
      <w:r w:rsidRPr="008E61F4">
        <w:rPr>
          <w:lang w:val="en-US"/>
        </w:rPr>
        <w:t>/</w:t>
      </w:r>
      <w:r w:rsidRPr="008E61F4">
        <w:rPr>
          <w:i/>
          <w:lang w:val="en-US"/>
        </w:rPr>
        <w:t>I</w:t>
      </w:r>
      <w:r w:rsidRPr="008E61F4">
        <w:rPr>
          <w:lang w:val="en-US"/>
        </w:rPr>
        <w:t>, BER, etc.). These results are influenced by the methodology of interference analysis, propagation model, indoor/outdoor deployment, density of devices using UWB technology, UWB activity factor, distribution of UWB emitters, assumptions about wall/roof attenuation, antenna cable loss, difference between interferer(s) and victim receiver bandwidth, UWB pulse repetition frequency (PRF), dithered/non-dithered UWB signal, UWB e.i.r.p. density, and range of input parameters (receive antenna gain, azimuth and elevation angle, antenna height).</w:t>
      </w:r>
    </w:p>
    <w:p w14:paraId="3CB692F4" w14:textId="77777777" w:rsidR="00A763BD" w:rsidRDefault="00306343" w:rsidP="00306343">
      <w:pPr>
        <w:rPr>
          <w:lang w:val="en-US"/>
        </w:rPr>
      </w:pPr>
      <w:r w:rsidRPr="008E61F4">
        <w:rPr>
          <w:lang w:val="en-US"/>
        </w:rPr>
        <w:t xml:space="preserve">Users of these results should note that they were based on the methodologies, interference scenarios, assumptions, and parameters listed. In particular, it should be noted that most studies assumed that emissions from devices using UWB technology behave like </w:t>
      </w:r>
      <w:r w:rsidR="007638E6" w:rsidRPr="008E61F4">
        <w:rPr>
          <w:lang w:val="en-US"/>
        </w:rPr>
        <w:t>additive white gaussian noise</w:t>
      </w:r>
      <w:r w:rsidRPr="008E61F4">
        <w:rPr>
          <w:lang w:val="en-US"/>
        </w:rPr>
        <w:t xml:space="preserve"> (AWGN), which is recognized to offer a worst-case approximation of UWB behaviour with respect to victim radiocommunication services. In most cases, no account was made for bandwidth differences between the device(s) using UWB technology and the victim receiver, pulse repetition frequency (PRF) of the UWB signal, and whether the UWB signal is dithered or non-dithered.</w:t>
      </w:r>
    </w:p>
    <w:p w14:paraId="676113FC" w14:textId="77777777" w:rsidR="00A763BD" w:rsidRPr="00306343" w:rsidRDefault="00A763BD" w:rsidP="00A763BD">
      <w:pPr>
        <w:rPr>
          <w:lang w:val="en-US"/>
        </w:rPr>
        <w:sectPr w:rsidR="00A763BD" w:rsidRPr="00306343" w:rsidSect="00CE1F22">
          <w:headerReference w:type="even" r:id="rId13"/>
          <w:headerReference w:type="default" r:id="rId14"/>
          <w:pgSz w:w="11907" w:h="16834" w:code="9"/>
          <w:pgMar w:top="1418" w:right="1134" w:bottom="1134" w:left="1134" w:header="720" w:footer="482" w:gutter="0"/>
          <w:paperSrc w:first="15" w:other="15"/>
          <w:pgNumType w:start="1"/>
          <w:cols w:space="720"/>
        </w:sectPr>
      </w:pPr>
    </w:p>
    <w:p w14:paraId="12488836" w14:textId="77777777" w:rsidR="00306343" w:rsidRPr="008E61F4" w:rsidRDefault="00306343" w:rsidP="00306343">
      <w:pPr>
        <w:pStyle w:val="Heading4"/>
        <w:rPr>
          <w:lang w:val="en-US"/>
        </w:rPr>
      </w:pPr>
      <w:r w:rsidRPr="008E61F4">
        <w:rPr>
          <w:lang w:val="en-US"/>
        </w:rPr>
        <w:lastRenderedPageBreak/>
        <w:t>1.1.1.1</w:t>
      </w:r>
      <w:r w:rsidRPr="008E61F4">
        <w:rPr>
          <w:lang w:val="en-US"/>
        </w:rPr>
        <w:tab/>
        <w:t>Impact of UWB on the mobile, radiodetermination, amateur and related services</w:t>
      </w:r>
    </w:p>
    <w:p w14:paraId="039E350C" w14:textId="77777777" w:rsidR="00306343" w:rsidRDefault="00306343" w:rsidP="0098591F">
      <w:pPr>
        <w:pStyle w:val="Heading5"/>
        <w:tabs>
          <w:tab w:val="left" w:pos="14220"/>
        </w:tabs>
        <w:rPr>
          <w:lang w:val="en-US"/>
        </w:rPr>
      </w:pPr>
      <w:r w:rsidRPr="008E61F4">
        <w:rPr>
          <w:lang w:val="en-US"/>
        </w:rPr>
        <w:t>1.1.1.1.1</w:t>
      </w:r>
      <w:r w:rsidRPr="008E61F4">
        <w:rPr>
          <w:lang w:val="en-US"/>
        </w:rPr>
        <w:tab/>
        <w:t>Land mobile services except IMT-2000</w:t>
      </w:r>
    </w:p>
    <w:p w14:paraId="6765AE07" w14:textId="77777777" w:rsidR="00FE12C1" w:rsidRPr="00FE12C1" w:rsidRDefault="00FE12C1" w:rsidP="00FE12C1">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4"/>
        <w:gridCol w:w="1559"/>
        <w:gridCol w:w="1559"/>
        <w:gridCol w:w="2268"/>
        <w:gridCol w:w="1701"/>
        <w:gridCol w:w="2268"/>
        <w:gridCol w:w="1418"/>
        <w:gridCol w:w="2382"/>
      </w:tblGrid>
      <w:tr w:rsidR="00306343" w:rsidRPr="0023318A" w14:paraId="7C7FF1B5" w14:textId="77777777">
        <w:trPr>
          <w:cantSplit/>
          <w:tblHeader/>
          <w:jc w:val="center"/>
        </w:trPr>
        <w:tc>
          <w:tcPr>
            <w:tcW w:w="1304" w:type="dxa"/>
            <w:tcBorders>
              <w:bottom w:val="single" w:sz="4" w:space="0" w:color="auto"/>
            </w:tcBorders>
            <w:vAlign w:val="center"/>
          </w:tcPr>
          <w:p w14:paraId="42D223E0" w14:textId="77777777" w:rsidR="00306343" w:rsidRPr="0023318A" w:rsidRDefault="00306343" w:rsidP="0023318A">
            <w:pPr>
              <w:pStyle w:val="Tablehead"/>
              <w:ind w:left="-57" w:right="-57"/>
              <w:rPr>
                <w:sz w:val="20"/>
                <w:lang w:val="en-US"/>
              </w:rPr>
            </w:pPr>
            <w:r w:rsidRPr="0023318A">
              <w:rPr>
                <w:sz w:val="20"/>
                <w:lang w:val="en-US"/>
              </w:rPr>
              <w:t>Part of Report</w:t>
            </w:r>
            <w:r w:rsidR="0023318A" w:rsidRPr="0023318A">
              <w:rPr>
                <w:sz w:val="20"/>
                <w:lang w:val="en-US"/>
              </w:rPr>
              <w:br/>
              <w:t>(Attachment)</w:t>
            </w:r>
          </w:p>
        </w:tc>
        <w:tc>
          <w:tcPr>
            <w:tcW w:w="1559" w:type="dxa"/>
            <w:vAlign w:val="center"/>
          </w:tcPr>
          <w:p w14:paraId="12B72058" w14:textId="77777777" w:rsidR="00306343" w:rsidRPr="0023318A" w:rsidRDefault="00306343" w:rsidP="0098591F">
            <w:pPr>
              <w:pStyle w:val="Tablehead"/>
              <w:rPr>
                <w:sz w:val="20"/>
                <w:lang w:val="en-US"/>
              </w:rPr>
            </w:pPr>
            <w:r w:rsidRPr="0023318A">
              <w:rPr>
                <w:sz w:val="20"/>
                <w:lang w:val="en-US"/>
              </w:rPr>
              <w:t>Service/ applications</w:t>
            </w:r>
          </w:p>
        </w:tc>
        <w:tc>
          <w:tcPr>
            <w:tcW w:w="1559" w:type="dxa"/>
            <w:vAlign w:val="center"/>
          </w:tcPr>
          <w:p w14:paraId="16608CE3" w14:textId="77777777" w:rsidR="00306343" w:rsidRPr="0023318A" w:rsidRDefault="00306343" w:rsidP="0098591F">
            <w:pPr>
              <w:pStyle w:val="Tablehead"/>
              <w:rPr>
                <w:sz w:val="20"/>
                <w:lang w:val="en-US"/>
              </w:rPr>
            </w:pPr>
            <w:r w:rsidRPr="0023318A">
              <w:rPr>
                <w:sz w:val="20"/>
                <w:lang w:val="en-US"/>
              </w:rPr>
              <w:t>Frequency bands</w:t>
            </w:r>
            <w:r w:rsidR="0081281A" w:rsidRPr="0023318A">
              <w:rPr>
                <w:sz w:val="20"/>
                <w:lang w:val="en-US"/>
              </w:rPr>
              <w:br/>
              <w:t>(MHz)</w:t>
            </w:r>
          </w:p>
        </w:tc>
        <w:tc>
          <w:tcPr>
            <w:tcW w:w="2268" w:type="dxa"/>
            <w:vAlign w:val="center"/>
          </w:tcPr>
          <w:p w14:paraId="1109ADCB" w14:textId="77777777" w:rsidR="00306343" w:rsidRPr="0023318A" w:rsidRDefault="00306343" w:rsidP="0098591F">
            <w:pPr>
              <w:pStyle w:val="Tablehead"/>
              <w:rPr>
                <w:sz w:val="20"/>
                <w:lang w:val="en-US"/>
              </w:rPr>
            </w:pPr>
            <w:r w:rsidRPr="0023318A">
              <w:rPr>
                <w:sz w:val="20"/>
                <w:lang w:val="en-US"/>
              </w:rPr>
              <w:t>Victim station characteristics</w:t>
            </w:r>
          </w:p>
        </w:tc>
        <w:tc>
          <w:tcPr>
            <w:tcW w:w="1701" w:type="dxa"/>
            <w:vAlign w:val="center"/>
          </w:tcPr>
          <w:p w14:paraId="3B5D099B" w14:textId="77777777" w:rsidR="00306343" w:rsidRPr="0023318A" w:rsidRDefault="00306343" w:rsidP="0098591F">
            <w:pPr>
              <w:pStyle w:val="Tablehead"/>
              <w:rPr>
                <w:sz w:val="20"/>
                <w:lang w:val="en-US"/>
              </w:rPr>
            </w:pPr>
            <w:r w:rsidRPr="0023318A">
              <w:rPr>
                <w:sz w:val="20"/>
                <w:lang w:val="en-US"/>
              </w:rPr>
              <w:t>Protection criteria used in study</w:t>
            </w:r>
          </w:p>
        </w:tc>
        <w:tc>
          <w:tcPr>
            <w:tcW w:w="2268" w:type="dxa"/>
            <w:vAlign w:val="center"/>
          </w:tcPr>
          <w:p w14:paraId="7B46565F" w14:textId="77777777" w:rsidR="00306343" w:rsidRPr="0023318A" w:rsidRDefault="00306343" w:rsidP="0098591F">
            <w:pPr>
              <w:pStyle w:val="Tablehead"/>
              <w:rPr>
                <w:sz w:val="20"/>
                <w:lang w:val="en-US"/>
              </w:rPr>
            </w:pPr>
            <w:r w:rsidRPr="0023318A">
              <w:rPr>
                <w:sz w:val="20"/>
                <w:lang w:val="en-US"/>
              </w:rPr>
              <w:t>Interference scenario</w:t>
            </w:r>
          </w:p>
        </w:tc>
        <w:tc>
          <w:tcPr>
            <w:tcW w:w="1418" w:type="dxa"/>
            <w:vAlign w:val="center"/>
          </w:tcPr>
          <w:p w14:paraId="546C7D43" w14:textId="77777777" w:rsidR="00306343" w:rsidRPr="0023318A" w:rsidRDefault="00306343" w:rsidP="00BD47E7">
            <w:pPr>
              <w:pStyle w:val="Tablehead"/>
              <w:rPr>
                <w:sz w:val="20"/>
                <w:lang w:val="en-US"/>
              </w:rPr>
            </w:pPr>
            <w:r w:rsidRPr="0023318A">
              <w:rPr>
                <w:sz w:val="20"/>
                <w:lang w:val="en-US"/>
              </w:rPr>
              <w:t>UWB e.i.r.p. density (dBm/MHz) or separation distance</w:t>
            </w:r>
          </w:p>
        </w:tc>
        <w:tc>
          <w:tcPr>
            <w:tcW w:w="2381" w:type="dxa"/>
            <w:vAlign w:val="center"/>
          </w:tcPr>
          <w:p w14:paraId="610E4BD4" w14:textId="77777777" w:rsidR="00306343" w:rsidRPr="0023318A" w:rsidRDefault="00306343" w:rsidP="0098591F">
            <w:pPr>
              <w:pStyle w:val="Tablehead"/>
              <w:rPr>
                <w:sz w:val="20"/>
                <w:lang w:val="en-US"/>
              </w:rPr>
            </w:pPr>
            <w:r w:rsidRPr="0023318A">
              <w:rPr>
                <w:sz w:val="20"/>
                <w:lang w:val="en-US"/>
              </w:rPr>
              <w:t>Comments</w:t>
            </w:r>
          </w:p>
        </w:tc>
      </w:tr>
      <w:tr w:rsidR="00306343" w:rsidRPr="00BA2731" w14:paraId="0E538D55" w14:textId="77777777">
        <w:trPr>
          <w:cantSplit/>
          <w:jc w:val="center"/>
        </w:trPr>
        <w:tc>
          <w:tcPr>
            <w:tcW w:w="1304" w:type="dxa"/>
            <w:tcBorders>
              <w:top w:val="single" w:sz="4" w:space="0" w:color="auto"/>
              <w:left w:val="single" w:sz="4" w:space="0" w:color="auto"/>
              <w:bottom w:val="single" w:sz="6" w:space="0" w:color="auto"/>
              <w:right w:val="single" w:sz="4" w:space="0" w:color="auto"/>
            </w:tcBorders>
          </w:tcPr>
          <w:p w14:paraId="5368A9F5" w14:textId="77777777" w:rsidR="00306343" w:rsidRPr="0023318A" w:rsidRDefault="0023318A" w:rsidP="00BD47E7">
            <w:pPr>
              <w:pStyle w:val="Tabletext"/>
              <w:jc w:val="center"/>
              <w:rPr>
                <w:sz w:val="20"/>
                <w:lang w:val="en-US"/>
              </w:rPr>
            </w:pPr>
            <w:r w:rsidRPr="0023318A">
              <w:rPr>
                <w:sz w:val="20"/>
                <w:lang w:val="en-US"/>
              </w:rPr>
              <w:t>A</w:t>
            </w:r>
            <w:r w:rsidR="00306343" w:rsidRPr="0023318A">
              <w:rPr>
                <w:sz w:val="20"/>
                <w:lang w:val="en-US"/>
              </w:rPr>
              <w:t>1.1.2</w:t>
            </w:r>
          </w:p>
        </w:tc>
        <w:tc>
          <w:tcPr>
            <w:tcW w:w="1559" w:type="dxa"/>
            <w:tcBorders>
              <w:left w:val="single" w:sz="4" w:space="0" w:color="auto"/>
              <w:bottom w:val="single" w:sz="6" w:space="0" w:color="auto"/>
            </w:tcBorders>
          </w:tcPr>
          <w:p w14:paraId="714D09EC" w14:textId="77777777" w:rsidR="00306343" w:rsidRPr="0023318A" w:rsidRDefault="00306343" w:rsidP="0098591F">
            <w:pPr>
              <w:pStyle w:val="Tabletext"/>
              <w:jc w:val="left"/>
              <w:rPr>
                <w:sz w:val="20"/>
                <w:lang w:val="en-US"/>
              </w:rPr>
            </w:pPr>
            <w:r w:rsidRPr="0023318A">
              <w:rPr>
                <w:sz w:val="20"/>
                <w:lang w:val="en-US"/>
              </w:rPr>
              <w:t>Land mobile services except</w:t>
            </w:r>
            <w:r w:rsidR="00BD47E7" w:rsidRPr="0023318A">
              <w:rPr>
                <w:sz w:val="20"/>
                <w:lang w:val="en-US"/>
              </w:rPr>
              <w:t xml:space="preserve"> </w:t>
            </w:r>
            <w:r w:rsidRPr="0023318A">
              <w:rPr>
                <w:sz w:val="20"/>
                <w:lang w:val="en-US"/>
              </w:rPr>
              <w:t>IMT</w:t>
            </w:r>
            <w:r w:rsidR="00BD47E7" w:rsidRPr="0023318A">
              <w:rPr>
                <w:sz w:val="20"/>
                <w:lang w:val="en-US"/>
              </w:rPr>
              <w:noBreakHyphen/>
            </w:r>
            <w:r w:rsidRPr="0023318A">
              <w:rPr>
                <w:sz w:val="20"/>
                <w:lang w:val="en-US"/>
              </w:rPr>
              <w:t>2000 (GSM 900 downlink)</w:t>
            </w:r>
          </w:p>
        </w:tc>
        <w:tc>
          <w:tcPr>
            <w:tcW w:w="1559" w:type="dxa"/>
            <w:tcBorders>
              <w:bottom w:val="single" w:sz="6" w:space="0" w:color="auto"/>
            </w:tcBorders>
          </w:tcPr>
          <w:p w14:paraId="33828E7B" w14:textId="77777777" w:rsidR="00306343" w:rsidRPr="0023318A" w:rsidRDefault="00306343" w:rsidP="0098591F">
            <w:pPr>
              <w:pStyle w:val="Tabletext"/>
              <w:jc w:val="left"/>
              <w:rPr>
                <w:sz w:val="20"/>
                <w:lang w:val="en-US"/>
              </w:rPr>
            </w:pPr>
            <w:r w:rsidRPr="0023318A">
              <w:rPr>
                <w:sz w:val="20"/>
                <w:lang w:val="en-US"/>
              </w:rPr>
              <w:t>925-960</w:t>
            </w:r>
            <w:r w:rsidRPr="0023318A">
              <w:rPr>
                <w:sz w:val="20"/>
                <w:lang w:val="en-US"/>
              </w:rPr>
              <w:br/>
              <w:t xml:space="preserve">880-915 </w:t>
            </w:r>
          </w:p>
        </w:tc>
        <w:tc>
          <w:tcPr>
            <w:tcW w:w="2268" w:type="dxa"/>
            <w:tcBorders>
              <w:bottom w:val="single" w:sz="6" w:space="0" w:color="auto"/>
            </w:tcBorders>
          </w:tcPr>
          <w:p w14:paraId="32A0E651" w14:textId="77777777" w:rsidR="00306343" w:rsidRPr="0023318A" w:rsidRDefault="00306343" w:rsidP="0098591F">
            <w:pPr>
              <w:pStyle w:val="Tabletext"/>
              <w:jc w:val="left"/>
              <w:rPr>
                <w:sz w:val="20"/>
                <w:lang w:val="en-US"/>
              </w:rPr>
            </w:pPr>
            <w:r w:rsidRPr="0023318A">
              <w:rPr>
                <w:sz w:val="20"/>
                <w:lang w:val="en-US"/>
              </w:rPr>
              <w:t>GSM handset</w:t>
            </w:r>
            <w:r w:rsidR="0023318A" w:rsidRPr="0023318A">
              <w:rPr>
                <w:sz w:val="20"/>
                <w:lang w:val="en-US"/>
              </w:rPr>
              <w:br/>
            </w:r>
            <w:r w:rsidRPr="0023318A">
              <w:rPr>
                <w:sz w:val="20"/>
                <w:lang w:val="en-US"/>
              </w:rPr>
              <w:t>Bandwidth</w:t>
            </w:r>
            <w:r w:rsidR="0081281A" w:rsidRPr="0023318A">
              <w:rPr>
                <w:sz w:val="20"/>
                <w:lang w:val="en-US"/>
              </w:rPr>
              <w:t xml:space="preserve"> (BW)</w:t>
            </w:r>
            <w:r w:rsidRPr="0023318A">
              <w:rPr>
                <w:sz w:val="20"/>
                <w:lang w:val="en-US"/>
              </w:rPr>
              <w:t xml:space="preserve"> = 200 kHz</w:t>
            </w:r>
            <w:r w:rsidR="0023318A" w:rsidRPr="0023318A">
              <w:rPr>
                <w:sz w:val="20"/>
                <w:lang w:val="en-US"/>
              </w:rPr>
              <w:br/>
            </w:r>
            <w:r w:rsidRPr="0023318A">
              <w:rPr>
                <w:sz w:val="20"/>
                <w:lang w:val="en-US"/>
              </w:rPr>
              <w:t>Noise floor = −120 dBm</w:t>
            </w:r>
            <w:r w:rsidR="0023318A" w:rsidRPr="0023318A">
              <w:rPr>
                <w:sz w:val="20"/>
                <w:lang w:val="en-US"/>
              </w:rPr>
              <w:br/>
            </w:r>
            <w:r w:rsidRPr="0023318A">
              <w:rPr>
                <w:sz w:val="20"/>
                <w:lang w:val="en-US"/>
              </w:rPr>
              <w:t>Sensitivity = −90 dBm</w:t>
            </w:r>
            <w:r w:rsidR="0023318A" w:rsidRPr="0023318A">
              <w:rPr>
                <w:sz w:val="20"/>
                <w:lang w:val="en-US"/>
              </w:rPr>
              <w:br/>
            </w:r>
            <w:r w:rsidRPr="0023318A">
              <w:rPr>
                <w:sz w:val="20"/>
                <w:lang w:val="en-US"/>
              </w:rPr>
              <w:t>Omnidirectional antenna (0 dBi)</w:t>
            </w:r>
          </w:p>
        </w:tc>
        <w:tc>
          <w:tcPr>
            <w:tcW w:w="1701" w:type="dxa"/>
            <w:tcBorders>
              <w:bottom w:val="single" w:sz="6" w:space="0" w:color="auto"/>
            </w:tcBorders>
          </w:tcPr>
          <w:p w14:paraId="61B07EE6" w14:textId="77777777" w:rsidR="00306343" w:rsidRPr="0023318A" w:rsidRDefault="00306343" w:rsidP="0098591F">
            <w:pPr>
              <w:pStyle w:val="Tabletext"/>
              <w:jc w:val="left"/>
              <w:rPr>
                <w:sz w:val="20"/>
                <w:lang w:val="en-US"/>
              </w:rPr>
            </w:pPr>
            <w:r w:rsidRPr="0023318A">
              <w:rPr>
                <w:sz w:val="20"/>
                <w:lang w:val="en-US"/>
              </w:rPr>
              <w:t>SINR = 9 dB</w:t>
            </w:r>
          </w:p>
        </w:tc>
        <w:tc>
          <w:tcPr>
            <w:tcW w:w="2268" w:type="dxa"/>
            <w:tcBorders>
              <w:bottom w:val="single" w:sz="6" w:space="0" w:color="auto"/>
            </w:tcBorders>
          </w:tcPr>
          <w:p w14:paraId="4B0136B7" w14:textId="77777777" w:rsidR="00306343" w:rsidRPr="0023318A" w:rsidRDefault="00306343" w:rsidP="0098591F">
            <w:pPr>
              <w:pStyle w:val="Tabletext"/>
              <w:jc w:val="left"/>
              <w:rPr>
                <w:sz w:val="20"/>
                <w:lang w:val="en-US"/>
              </w:rPr>
            </w:pPr>
            <w:r w:rsidRPr="0023318A">
              <w:rPr>
                <w:sz w:val="20"/>
                <w:lang w:val="en-US"/>
              </w:rPr>
              <w:t>Aggregate interference with victim surrounded by UWB interferer</w:t>
            </w:r>
            <w:r w:rsidR="0023318A" w:rsidRPr="0023318A">
              <w:rPr>
                <w:sz w:val="20"/>
                <w:lang w:val="en-US"/>
              </w:rPr>
              <w:br/>
            </w:r>
            <w:r w:rsidRPr="0023318A">
              <w:rPr>
                <w:i/>
                <w:sz w:val="20"/>
                <w:lang w:val="en-US"/>
              </w:rPr>
              <w:t>R</w:t>
            </w:r>
            <w:r w:rsidRPr="0023318A">
              <w:rPr>
                <w:i/>
                <w:sz w:val="20"/>
                <w:vertAlign w:val="subscript"/>
                <w:lang w:val="en-US"/>
              </w:rPr>
              <w:t>min</w:t>
            </w:r>
            <w:r w:rsidRPr="0023318A">
              <w:rPr>
                <w:sz w:val="20"/>
                <w:lang w:val="en-US"/>
              </w:rPr>
              <w:t xml:space="preserve"> = 1 m</w:t>
            </w:r>
          </w:p>
        </w:tc>
        <w:tc>
          <w:tcPr>
            <w:tcW w:w="1418" w:type="dxa"/>
            <w:tcBorders>
              <w:bottom w:val="single" w:sz="6" w:space="0" w:color="auto"/>
            </w:tcBorders>
          </w:tcPr>
          <w:p w14:paraId="089CD94F" w14:textId="77777777" w:rsidR="00306343" w:rsidRPr="0023318A" w:rsidRDefault="00306343" w:rsidP="00BD47E7">
            <w:pPr>
              <w:pStyle w:val="Tabletext"/>
              <w:jc w:val="center"/>
              <w:rPr>
                <w:sz w:val="20"/>
                <w:lang w:val="en-US"/>
              </w:rPr>
            </w:pPr>
            <w:r w:rsidRPr="0023318A">
              <w:rPr>
                <w:sz w:val="20"/>
                <w:lang w:val="en-US"/>
              </w:rPr>
              <w:t>−75</w:t>
            </w:r>
          </w:p>
        </w:tc>
        <w:tc>
          <w:tcPr>
            <w:tcW w:w="2381" w:type="dxa"/>
            <w:tcBorders>
              <w:bottom w:val="single" w:sz="6" w:space="0" w:color="auto"/>
            </w:tcBorders>
          </w:tcPr>
          <w:p w14:paraId="0449627A" w14:textId="77777777" w:rsidR="00306343" w:rsidRPr="0023318A" w:rsidRDefault="00306343" w:rsidP="0098591F">
            <w:pPr>
              <w:pStyle w:val="Tabletext"/>
              <w:jc w:val="left"/>
              <w:rPr>
                <w:sz w:val="20"/>
                <w:lang w:val="en-US"/>
              </w:rPr>
            </w:pPr>
            <w:r w:rsidRPr="0023318A">
              <w:rPr>
                <w:sz w:val="20"/>
                <w:lang w:val="en-US"/>
              </w:rPr>
              <w:t>Mass deployment of UWB devices does not cause disruption to the GSM 900 systems under these conditions. Results are for 950 000 active device/km</w:t>
            </w:r>
            <w:r w:rsidRPr="0023318A">
              <w:rPr>
                <w:sz w:val="20"/>
                <w:vertAlign w:val="superscript"/>
                <w:lang w:val="en-US"/>
              </w:rPr>
              <w:t>2</w:t>
            </w:r>
            <w:r w:rsidRPr="0023318A">
              <w:rPr>
                <w:sz w:val="20"/>
                <w:lang w:val="en-US"/>
              </w:rPr>
              <w:t xml:space="preserve"> (outdoor) or 1 500 000 active devices/km</w:t>
            </w:r>
            <w:r w:rsidRPr="0023318A">
              <w:rPr>
                <w:sz w:val="20"/>
                <w:vertAlign w:val="superscript"/>
                <w:lang w:val="en-US"/>
              </w:rPr>
              <w:t>2</w:t>
            </w:r>
            <w:r w:rsidRPr="0023318A">
              <w:rPr>
                <w:sz w:val="20"/>
                <w:lang w:val="en-US"/>
              </w:rPr>
              <w:t xml:space="preserve"> (indoor)</w:t>
            </w:r>
            <w:r w:rsidR="00BD47E7" w:rsidRPr="0023318A">
              <w:rPr>
                <w:sz w:val="20"/>
                <w:lang w:val="en-US"/>
              </w:rPr>
              <w:br/>
            </w:r>
            <w:r w:rsidRPr="0023318A">
              <w:rPr>
                <w:sz w:val="20"/>
                <w:lang w:val="en-US"/>
              </w:rPr>
              <w:t xml:space="preserve">(Note </w:t>
            </w:r>
            <w:r w:rsidR="0023318A" w:rsidRPr="0023318A">
              <w:rPr>
                <w:sz w:val="20"/>
                <w:lang w:val="en-US"/>
              </w:rPr>
              <w:t>1</w:t>
            </w:r>
            <w:r w:rsidRPr="0023318A">
              <w:rPr>
                <w:sz w:val="20"/>
                <w:lang w:val="en-US"/>
              </w:rPr>
              <w:t>)</w:t>
            </w:r>
          </w:p>
        </w:tc>
      </w:tr>
      <w:tr w:rsidR="00306343" w:rsidRPr="00BA2731" w14:paraId="3BE0064D" w14:textId="77777777">
        <w:trPr>
          <w:cantSplit/>
          <w:jc w:val="center"/>
        </w:trPr>
        <w:tc>
          <w:tcPr>
            <w:tcW w:w="1304" w:type="dxa"/>
            <w:tcBorders>
              <w:top w:val="single" w:sz="6" w:space="0" w:color="auto"/>
              <w:bottom w:val="single" w:sz="6" w:space="0" w:color="auto"/>
            </w:tcBorders>
          </w:tcPr>
          <w:p w14:paraId="3661B365" w14:textId="77777777" w:rsidR="00306343" w:rsidRPr="0023318A" w:rsidRDefault="0023318A" w:rsidP="00BD47E7">
            <w:pPr>
              <w:pStyle w:val="Tabletext"/>
              <w:jc w:val="center"/>
              <w:rPr>
                <w:sz w:val="20"/>
                <w:lang w:val="en-US"/>
              </w:rPr>
            </w:pPr>
            <w:r w:rsidRPr="0023318A">
              <w:rPr>
                <w:sz w:val="20"/>
                <w:lang w:val="en-US"/>
              </w:rPr>
              <w:t>A</w:t>
            </w:r>
            <w:r w:rsidR="00306343" w:rsidRPr="0023318A">
              <w:rPr>
                <w:sz w:val="20"/>
                <w:lang w:val="en-US"/>
              </w:rPr>
              <w:t>1.1.1.2</w:t>
            </w:r>
          </w:p>
        </w:tc>
        <w:tc>
          <w:tcPr>
            <w:tcW w:w="1559" w:type="dxa"/>
            <w:tcBorders>
              <w:top w:val="single" w:sz="6" w:space="0" w:color="auto"/>
              <w:bottom w:val="single" w:sz="6" w:space="0" w:color="auto"/>
            </w:tcBorders>
          </w:tcPr>
          <w:p w14:paraId="5D2C0866" w14:textId="77777777" w:rsidR="00306343" w:rsidRPr="0023318A" w:rsidRDefault="00306343" w:rsidP="0098591F">
            <w:pPr>
              <w:pStyle w:val="Tabletext"/>
              <w:jc w:val="left"/>
              <w:rPr>
                <w:sz w:val="20"/>
                <w:lang w:val="en-US"/>
              </w:rPr>
            </w:pPr>
            <w:r w:rsidRPr="0023318A">
              <w:rPr>
                <w:sz w:val="20"/>
                <w:lang w:val="en-US"/>
              </w:rPr>
              <w:t>Land mobile services except</w:t>
            </w:r>
            <w:r w:rsidR="00BD47E7" w:rsidRPr="0023318A">
              <w:rPr>
                <w:sz w:val="20"/>
                <w:lang w:val="en-US"/>
              </w:rPr>
              <w:t xml:space="preserve"> </w:t>
            </w:r>
            <w:r w:rsidRPr="0023318A">
              <w:rPr>
                <w:sz w:val="20"/>
                <w:lang w:val="en-US"/>
              </w:rPr>
              <w:t>IMT</w:t>
            </w:r>
            <w:r w:rsidR="00BD47E7" w:rsidRPr="0023318A">
              <w:rPr>
                <w:sz w:val="20"/>
                <w:lang w:val="en-US"/>
              </w:rPr>
              <w:noBreakHyphen/>
            </w:r>
            <w:r w:rsidRPr="0023318A">
              <w:rPr>
                <w:sz w:val="20"/>
                <w:lang w:val="en-US"/>
              </w:rPr>
              <w:t>2000</w:t>
            </w:r>
            <w:r w:rsidRPr="0023318A">
              <w:rPr>
                <w:sz w:val="20"/>
                <w:lang w:val="en-US"/>
              </w:rPr>
              <w:br/>
              <w:t>(IS-95 CDMA)</w:t>
            </w:r>
          </w:p>
        </w:tc>
        <w:tc>
          <w:tcPr>
            <w:tcW w:w="1559" w:type="dxa"/>
            <w:tcBorders>
              <w:top w:val="single" w:sz="6" w:space="0" w:color="auto"/>
              <w:bottom w:val="single" w:sz="6" w:space="0" w:color="auto"/>
            </w:tcBorders>
          </w:tcPr>
          <w:p w14:paraId="7D4B21AB" w14:textId="77777777" w:rsidR="00306343" w:rsidRPr="0023318A" w:rsidRDefault="00306343" w:rsidP="0098591F">
            <w:pPr>
              <w:pStyle w:val="Tabletext"/>
              <w:jc w:val="left"/>
              <w:rPr>
                <w:sz w:val="20"/>
                <w:lang w:val="en-US"/>
              </w:rPr>
            </w:pPr>
            <w:r w:rsidRPr="0023318A">
              <w:rPr>
                <w:sz w:val="20"/>
                <w:lang w:val="en-US"/>
              </w:rPr>
              <w:t>1 930-1</w:t>
            </w:r>
            <w:r w:rsidR="0081281A" w:rsidRPr="0023318A">
              <w:rPr>
                <w:sz w:val="20"/>
                <w:lang w:val="en-US"/>
              </w:rPr>
              <w:t> </w:t>
            </w:r>
            <w:r w:rsidRPr="0023318A">
              <w:rPr>
                <w:sz w:val="20"/>
                <w:lang w:val="en-US"/>
              </w:rPr>
              <w:t>990</w:t>
            </w:r>
            <w:r w:rsidR="0081281A" w:rsidRPr="0023318A">
              <w:rPr>
                <w:sz w:val="20"/>
                <w:lang w:val="en-US"/>
              </w:rPr>
              <w:br/>
            </w:r>
            <w:r w:rsidRPr="0023318A">
              <w:rPr>
                <w:sz w:val="20"/>
                <w:lang w:val="en-US"/>
              </w:rPr>
              <w:t>1 850-1 910</w:t>
            </w:r>
            <w:r w:rsidR="0023318A">
              <w:rPr>
                <w:sz w:val="20"/>
                <w:lang w:val="en-US"/>
              </w:rPr>
              <w:br/>
            </w:r>
            <w:r w:rsidR="0023318A">
              <w:rPr>
                <w:sz w:val="20"/>
                <w:lang w:val="en-US"/>
              </w:rPr>
              <w:br/>
            </w:r>
            <w:r w:rsidRPr="0023318A">
              <w:rPr>
                <w:sz w:val="20"/>
                <w:lang w:val="en-US"/>
              </w:rPr>
              <w:t>1 840-1</w:t>
            </w:r>
            <w:r w:rsidR="0081281A" w:rsidRPr="0023318A">
              <w:rPr>
                <w:sz w:val="20"/>
                <w:lang w:val="en-US"/>
              </w:rPr>
              <w:t> </w:t>
            </w:r>
            <w:r w:rsidRPr="0023318A">
              <w:rPr>
                <w:sz w:val="20"/>
                <w:lang w:val="en-US"/>
              </w:rPr>
              <w:t>870</w:t>
            </w:r>
            <w:r w:rsidR="0081281A" w:rsidRPr="0023318A">
              <w:rPr>
                <w:sz w:val="20"/>
                <w:lang w:val="en-US"/>
              </w:rPr>
              <w:br/>
            </w:r>
            <w:r w:rsidRPr="0023318A">
              <w:rPr>
                <w:sz w:val="20"/>
                <w:lang w:val="en-US"/>
              </w:rPr>
              <w:t>1 750-1 780</w:t>
            </w:r>
          </w:p>
        </w:tc>
        <w:tc>
          <w:tcPr>
            <w:tcW w:w="2268" w:type="dxa"/>
            <w:tcBorders>
              <w:top w:val="single" w:sz="6" w:space="0" w:color="auto"/>
              <w:bottom w:val="single" w:sz="6" w:space="0" w:color="auto"/>
            </w:tcBorders>
          </w:tcPr>
          <w:p w14:paraId="46579D8C" w14:textId="77777777" w:rsidR="00306343" w:rsidRPr="0023318A" w:rsidRDefault="00306343" w:rsidP="0098591F">
            <w:pPr>
              <w:pStyle w:val="Tabletext"/>
              <w:jc w:val="left"/>
              <w:rPr>
                <w:sz w:val="20"/>
                <w:lang w:val="en-US"/>
              </w:rPr>
            </w:pPr>
            <w:r w:rsidRPr="0023318A">
              <w:rPr>
                <w:sz w:val="20"/>
                <w:lang w:val="en-US"/>
              </w:rPr>
              <w:t>Frequency 1</w:t>
            </w:r>
            <w:r w:rsidR="0081281A" w:rsidRPr="0023318A">
              <w:rPr>
                <w:sz w:val="20"/>
                <w:lang w:val="en-US"/>
              </w:rPr>
              <w:t> </w:t>
            </w:r>
            <w:r w:rsidRPr="0023318A">
              <w:rPr>
                <w:sz w:val="20"/>
                <w:lang w:val="en-US"/>
              </w:rPr>
              <w:t>900 MHz</w:t>
            </w:r>
            <w:r w:rsidR="0023318A" w:rsidRPr="0023318A">
              <w:rPr>
                <w:sz w:val="20"/>
                <w:lang w:val="en-US"/>
              </w:rPr>
              <w:br/>
            </w:r>
            <w:r w:rsidRPr="0023318A">
              <w:rPr>
                <w:sz w:val="20"/>
                <w:lang w:val="en-US"/>
              </w:rPr>
              <w:t>Receiver (Rx)</w:t>
            </w:r>
            <w:r w:rsidR="0023318A">
              <w:rPr>
                <w:sz w:val="20"/>
                <w:lang w:val="en-US"/>
              </w:rPr>
              <w:br/>
            </w:r>
            <w:r w:rsidR="0081281A" w:rsidRPr="0023318A">
              <w:rPr>
                <w:sz w:val="20"/>
                <w:lang w:val="en-US"/>
              </w:rPr>
              <w:t xml:space="preserve">BW </w:t>
            </w:r>
            <w:r w:rsidRPr="0023318A">
              <w:rPr>
                <w:sz w:val="20"/>
                <w:lang w:val="en-US"/>
              </w:rPr>
              <w:t>= 1.23 MHz</w:t>
            </w:r>
            <w:r w:rsidR="0023318A" w:rsidRPr="0023318A">
              <w:rPr>
                <w:sz w:val="20"/>
                <w:lang w:val="en-US"/>
              </w:rPr>
              <w:br/>
            </w:r>
            <w:r w:rsidRPr="0023318A">
              <w:rPr>
                <w:sz w:val="20"/>
                <w:lang w:val="en-US"/>
              </w:rPr>
              <w:t>NF = 8 dB</w:t>
            </w:r>
            <w:r w:rsidR="0023318A" w:rsidRPr="0023318A">
              <w:rPr>
                <w:sz w:val="20"/>
                <w:lang w:val="en-US"/>
              </w:rPr>
              <w:br/>
            </w:r>
            <w:r w:rsidRPr="0023318A">
              <w:rPr>
                <w:sz w:val="20"/>
                <w:lang w:val="en-US"/>
              </w:rPr>
              <w:t>Rx antenna</w:t>
            </w:r>
            <w:r w:rsidR="0023318A">
              <w:rPr>
                <w:sz w:val="20"/>
                <w:lang w:val="en-US"/>
              </w:rPr>
              <w:t xml:space="preserve"> </w:t>
            </w:r>
            <w:r w:rsidRPr="0023318A">
              <w:rPr>
                <w:sz w:val="20"/>
                <w:lang w:val="en-US"/>
              </w:rPr>
              <w:t>gain = 0 dBi</w:t>
            </w:r>
            <w:r w:rsidR="0023318A" w:rsidRPr="0023318A">
              <w:rPr>
                <w:sz w:val="20"/>
                <w:lang w:val="en-US"/>
              </w:rPr>
              <w:br/>
            </w:r>
            <w:r w:rsidRPr="0023318A">
              <w:rPr>
                <w:sz w:val="20"/>
                <w:lang w:val="en-US"/>
              </w:rPr>
              <w:t>Rx cable loss = 2 dB</w:t>
            </w:r>
          </w:p>
        </w:tc>
        <w:tc>
          <w:tcPr>
            <w:tcW w:w="1701" w:type="dxa"/>
            <w:tcBorders>
              <w:top w:val="single" w:sz="6" w:space="0" w:color="auto"/>
              <w:bottom w:val="single" w:sz="6" w:space="0" w:color="auto"/>
            </w:tcBorders>
          </w:tcPr>
          <w:p w14:paraId="2A43EA96" w14:textId="77777777" w:rsidR="00306343" w:rsidRPr="0023318A" w:rsidRDefault="00306343" w:rsidP="0098591F">
            <w:pPr>
              <w:pStyle w:val="Tabletext"/>
              <w:jc w:val="left"/>
              <w:rPr>
                <w:sz w:val="20"/>
                <w:lang w:val="en-US"/>
              </w:rPr>
            </w:pPr>
            <w:r w:rsidRPr="0023318A">
              <w:rPr>
                <w:i/>
                <w:sz w:val="20"/>
                <w:lang w:val="en-US"/>
              </w:rPr>
              <w:t>I</w:t>
            </w:r>
            <w:r w:rsidRPr="0023318A">
              <w:rPr>
                <w:sz w:val="20"/>
                <w:lang w:val="en-US"/>
              </w:rPr>
              <w:t>/</w:t>
            </w:r>
            <w:r w:rsidRPr="0023318A">
              <w:rPr>
                <w:i/>
                <w:sz w:val="20"/>
                <w:lang w:val="en-US"/>
              </w:rPr>
              <w:t xml:space="preserve">N </w:t>
            </w:r>
            <w:r w:rsidRPr="0023318A">
              <w:rPr>
                <w:sz w:val="20"/>
                <w:lang w:val="en-US"/>
              </w:rPr>
              <w:t>= −6 dB</w:t>
            </w:r>
          </w:p>
        </w:tc>
        <w:tc>
          <w:tcPr>
            <w:tcW w:w="2268" w:type="dxa"/>
            <w:tcBorders>
              <w:top w:val="single" w:sz="6" w:space="0" w:color="auto"/>
              <w:bottom w:val="single" w:sz="6" w:space="0" w:color="auto"/>
            </w:tcBorders>
          </w:tcPr>
          <w:p w14:paraId="0A8B5775" w14:textId="77777777" w:rsidR="00306343" w:rsidRPr="0023318A" w:rsidRDefault="00306343" w:rsidP="0098591F">
            <w:pPr>
              <w:pStyle w:val="Tabletext"/>
              <w:jc w:val="left"/>
              <w:rPr>
                <w:sz w:val="20"/>
                <w:lang w:val="en-US"/>
              </w:rPr>
            </w:pPr>
            <w:r w:rsidRPr="0023318A">
              <w:rPr>
                <w:sz w:val="20"/>
                <w:lang w:val="en-US"/>
              </w:rPr>
              <w:t>Single interferer 1 m separation</w:t>
            </w:r>
            <w:r w:rsidR="0023318A" w:rsidRPr="0023318A">
              <w:rPr>
                <w:sz w:val="20"/>
                <w:lang w:val="en-US"/>
              </w:rPr>
              <w:br/>
            </w:r>
            <w:r w:rsidRPr="0023318A">
              <w:rPr>
                <w:sz w:val="20"/>
                <w:lang w:val="en-US"/>
              </w:rPr>
              <w:t>Free-space path loss</w:t>
            </w:r>
            <w:r w:rsidR="0023318A" w:rsidRPr="0023318A">
              <w:rPr>
                <w:sz w:val="20"/>
                <w:lang w:val="en-US"/>
              </w:rPr>
              <w:br/>
            </w:r>
            <w:r w:rsidRPr="0023318A">
              <w:rPr>
                <w:sz w:val="20"/>
                <w:lang w:val="en-US"/>
              </w:rPr>
              <w:t>Link budget analysis</w:t>
            </w:r>
          </w:p>
        </w:tc>
        <w:tc>
          <w:tcPr>
            <w:tcW w:w="1418" w:type="dxa"/>
            <w:tcBorders>
              <w:top w:val="single" w:sz="6" w:space="0" w:color="auto"/>
              <w:bottom w:val="single" w:sz="6" w:space="0" w:color="auto"/>
            </w:tcBorders>
          </w:tcPr>
          <w:p w14:paraId="1EA6EA9D" w14:textId="77777777" w:rsidR="00306343" w:rsidRPr="0023318A" w:rsidRDefault="00306343" w:rsidP="00BD47E7">
            <w:pPr>
              <w:pStyle w:val="Tabletext"/>
              <w:jc w:val="center"/>
              <w:rPr>
                <w:sz w:val="20"/>
                <w:lang w:val="en-US"/>
              </w:rPr>
            </w:pPr>
            <w:r w:rsidRPr="0023318A">
              <w:rPr>
                <w:sz w:val="20"/>
                <w:lang w:val="en-US"/>
              </w:rPr>
              <w:t>−73</w:t>
            </w:r>
          </w:p>
        </w:tc>
        <w:tc>
          <w:tcPr>
            <w:tcW w:w="2381" w:type="dxa"/>
            <w:tcBorders>
              <w:top w:val="single" w:sz="6" w:space="0" w:color="auto"/>
              <w:bottom w:val="single" w:sz="6" w:space="0" w:color="auto"/>
            </w:tcBorders>
          </w:tcPr>
          <w:p w14:paraId="04834AFA" w14:textId="77777777" w:rsidR="00306343" w:rsidRPr="0023318A" w:rsidRDefault="00306343" w:rsidP="0098591F">
            <w:pPr>
              <w:pStyle w:val="Tabletext"/>
              <w:jc w:val="left"/>
              <w:rPr>
                <w:sz w:val="20"/>
                <w:lang w:val="en-US"/>
              </w:rPr>
            </w:pPr>
            <w:r w:rsidRPr="0023318A">
              <w:rPr>
                <w:sz w:val="20"/>
                <w:lang w:val="en-US"/>
              </w:rPr>
              <w:t>Test results satisfy frame-error-rate (FER) below 0.5% at desired signal level −100 dBm/1.23 MHz</w:t>
            </w:r>
            <w:r w:rsidR="00BD47E7" w:rsidRPr="0023318A">
              <w:rPr>
                <w:sz w:val="20"/>
                <w:lang w:val="en-US"/>
              </w:rPr>
              <w:br/>
            </w:r>
            <w:r w:rsidRPr="0023318A">
              <w:rPr>
                <w:sz w:val="20"/>
                <w:lang w:val="en-US"/>
              </w:rPr>
              <w:t xml:space="preserve">(Note </w:t>
            </w:r>
            <w:r w:rsidR="0023318A" w:rsidRPr="0023318A">
              <w:rPr>
                <w:sz w:val="20"/>
                <w:lang w:val="en-US"/>
              </w:rPr>
              <w:t>2</w:t>
            </w:r>
            <w:r w:rsidRPr="0023318A">
              <w:rPr>
                <w:sz w:val="20"/>
                <w:lang w:val="en-US"/>
              </w:rPr>
              <w:t>)</w:t>
            </w:r>
          </w:p>
        </w:tc>
      </w:tr>
      <w:tr w:rsidR="00306343" w:rsidRPr="0023318A" w14:paraId="69658FC0" w14:textId="77777777">
        <w:trPr>
          <w:cantSplit/>
          <w:jc w:val="center"/>
        </w:trPr>
        <w:tc>
          <w:tcPr>
            <w:tcW w:w="1304" w:type="dxa"/>
            <w:tcBorders>
              <w:top w:val="single" w:sz="6" w:space="0" w:color="auto"/>
              <w:bottom w:val="single" w:sz="6" w:space="0" w:color="auto"/>
            </w:tcBorders>
          </w:tcPr>
          <w:p w14:paraId="1C5E9BA1" w14:textId="77777777" w:rsidR="00306343" w:rsidRPr="0023318A" w:rsidRDefault="0023318A" w:rsidP="00BD47E7">
            <w:pPr>
              <w:pStyle w:val="Tabletext"/>
              <w:jc w:val="center"/>
              <w:rPr>
                <w:sz w:val="20"/>
                <w:lang w:val="en-US"/>
              </w:rPr>
            </w:pPr>
            <w:r w:rsidRPr="0023318A">
              <w:rPr>
                <w:sz w:val="20"/>
                <w:lang w:val="en-US"/>
              </w:rPr>
              <w:t>A</w:t>
            </w:r>
            <w:r w:rsidR="00306343" w:rsidRPr="0023318A">
              <w:rPr>
                <w:sz w:val="20"/>
                <w:lang w:val="en-US"/>
              </w:rPr>
              <w:t>1.1.1.1</w:t>
            </w:r>
          </w:p>
        </w:tc>
        <w:tc>
          <w:tcPr>
            <w:tcW w:w="1559" w:type="dxa"/>
            <w:tcBorders>
              <w:top w:val="single" w:sz="6" w:space="0" w:color="auto"/>
              <w:bottom w:val="single" w:sz="6" w:space="0" w:color="auto"/>
            </w:tcBorders>
          </w:tcPr>
          <w:p w14:paraId="7485394A" w14:textId="77777777" w:rsidR="00306343" w:rsidRPr="0023318A" w:rsidRDefault="00306343" w:rsidP="0098591F">
            <w:pPr>
              <w:pStyle w:val="Tabletext"/>
              <w:jc w:val="left"/>
              <w:rPr>
                <w:sz w:val="20"/>
                <w:lang w:val="en-US"/>
              </w:rPr>
            </w:pPr>
            <w:r w:rsidRPr="0023318A">
              <w:rPr>
                <w:sz w:val="20"/>
                <w:lang w:val="en-US"/>
              </w:rPr>
              <w:t>Land mobile services except</w:t>
            </w:r>
            <w:r w:rsidRPr="0023318A">
              <w:rPr>
                <w:sz w:val="20"/>
                <w:lang w:val="en-US"/>
              </w:rPr>
              <w:br/>
              <w:t>IMT-2000</w:t>
            </w:r>
            <w:r w:rsidRPr="0023318A">
              <w:rPr>
                <w:sz w:val="20"/>
                <w:lang w:val="en-US"/>
              </w:rPr>
              <w:br/>
              <w:t>(IS-95 CDMA)</w:t>
            </w:r>
          </w:p>
        </w:tc>
        <w:tc>
          <w:tcPr>
            <w:tcW w:w="1559" w:type="dxa"/>
            <w:tcBorders>
              <w:top w:val="single" w:sz="6" w:space="0" w:color="auto"/>
              <w:bottom w:val="single" w:sz="6" w:space="0" w:color="auto"/>
            </w:tcBorders>
          </w:tcPr>
          <w:p w14:paraId="35F3C8DD" w14:textId="77777777" w:rsidR="00306343" w:rsidRPr="0023318A" w:rsidRDefault="00306343" w:rsidP="0098591F">
            <w:pPr>
              <w:pStyle w:val="Tabletext"/>
              <w:jc w:val="left"/>
              <w:rPr>
                <w:sz w:val="20"/>
                <w:lang w:val="en-US"/>
              </w:rPr>
            </w:pPr>
            <w:r w:rsidRPr="0023318A">
              <w:rPr>
                <w:sz w:val="20"/>
                <w:lang w:val="en-US"/>
              </w:rPr>
              <w:t>1 930-1</w:t>
            </w:r>
            <w:r w:rsidR="0081281A" w:rsidRPr="0023318A">
              <w:rPr>
                <w:sz w:val="20"/>
                <w:lang w:val="en-US"/>
              </w:rPr>
              <w:t> </w:t>
            </w:r>
            <w:r w:rsidRPr="0023318A">
              <w:rPr>
                <w:sz w:val="20"/>
                <w:lang w:val="en-US"/>
              </w:rPr>
              <w:t>990</w:t>
            </w:r>
            <w:r w:rsidR="0081281A" w:rsidRPr="0023318A">
              <w:rPr>
                <w:sz w:val="20"/>
                <w:lang w:val="en-US"/>
              </w:rPr>
              <w:br/>
            </w:r>
            <w:r w:rsidRPr="0023318A">
              <w:rPr>
                <w:sz w:val="20"/>
                <w:lang w:val="en-US"/>
              </w:rPr>
              <w:t>1 850-1 910</w:t>
            </w:r>
          </w:p>
        </w:tc>
        <w:tc>
          <w:tcPr>
            <w:tcW w:w="2268" w:type="dxa"/>
            <w:tcBorders>
              <w:top w:val="single" w:sz="6" w:space="0" w:color="auto"/>
              <w:bottom w:val="single" w:sz="6" w:space="0" w:color="auto"/>
            </w:tcBorders>
          </w:tcPr>
          <w:p w14:paraId="646D9F39" w14:textId="77777777" w:rsidR="00306343" w:rsidRPr="0023318A" w:rsidRDefault="0081281A" w:rsidP="0098591F">
            <w:pPr>
              <w:pStyle w:val="Tabletext"/>
              <w:jc w:val="left"/>
              <w:rPr>
                <w:sz w:val="20"/>
                <w:lang w:val="en-US"/>
              </w:rPr>
            </w:pPr>
            <w:r w:rsidRPr="0023318A">
              <w:rPr>
                <w:sz w:val="20"/>
                <w:lang w:val="en-US"/>
              </w:rPr>
              <w:t>Rx BW</w:t>
            </w:r>
            <w:r w:rsidR="00306343" w:rsidRPr="0023318A">
              <w:rPr>
                <w:sz w:val="20"/>
                <w:lang w:val="en-US"/>
              </w:rPr>
              <w:t xml:space="preserve"> = 1.23 MHz</w:t>
            </w:r>
            <w:r w:rsidR="0023318A" w:rsidRPr="0023318A">
              <w:rPr>
                <w:sz w:val="20"/>
                <w:lang w:val="en-US"/>
              </w:rPr>
              <w:br/>
            </w:r>
            <w:r w:rsidR="00306343" w:rsidRPr="0023318A">
              <w:rPr>
                <w:sz w:val="20"/>
                <w:lang w:val="en-US"/>
              </w:rPr>
              <w:t>NF = 8 dB</w:t>
            </w:r>
            <w:r w:rsidR="0023318A" w:rsidRPr="0023318A">
              <w:rPr>
                <w:sz w:val="20"/>
                <w:lang w:val="en-US"/>
              </w:rPr>
              <w:br/>
            </w:r>
            <w:r w:rsidR="00306343" w:rsidRPr="0023318A">
              <w:rPr>
                <w:sz w:val="20"/>
                <w:lang w:val="en-US"/>
              </w:rPr>
              <w:t>Handset cable</w:t>
            </w:r>
            <w:r w:rsidR="0023318A" w:rsidRPr="0023318A">
              <w:rPr>
                <w:sz w:val="20"/>
                <w:lang w:val="en-US"/>
              </w:rPr>
              <w:br/>
            </w:r>
            <w:r w:rsidR="00306343" w:rsidRPr="0023318A">
              <w:rPr>
                <w:sz w:val="20"/>
                <w:lang w:val="en-US"/>
              </w:rPr>
              <w:t>loss = 0 dB</w:t>
            </w:r>
            <w:r w:rsidR="0023318A" w:rsidRPr="0023318A">
              <w:rPr>
                <w:sz w:val="20"/>
                <w:lang w:val="en-US"/>
              </w:rPr>
              <w:br/>
            </w:r>
            <w:r w:rsidR="00306343" w:rsidRPr="0023318A">
              <w:rPr>
                <w:sz w:val="20"/>
                <w:lang w:val="en-US"/>
              </w:rPr>
              <w:t>Rx noise = −105 dBm</w:t>
            </w:r>
          </w:p>
        </w:tc>
        <w:tc>
          <w:tcPr>
            <w:tcW w:w="1701" w:type="dxa"/>
            <w:tcBorders>
              <w:top w:val="single" w:sz="6" w:space="0" w:color="auto"/>
              <w:bottom w:val="single" w:sz="6" w:space="0" w:color="auto"/>
            </w:tcBorders>
          </w:tcPr>
          <w:p w14:paraId="5C823ED9" w14:textId="77777777" w:rsidR="00306343" w:rsidRPr="0023318A" w:rsidRDefault="00306343" w:rsidP="0098591F">
            <w:pPr>
              <w:pStyle w:val="Tabletext"/>
              <w:jc w:val="left"/>
              <w:rPr>
                <w:sz w:val="20"/>
                <w:lang w:val="en-US"/>
              </w:rPr>
            </w:pPr>
            <w:r w:rsidRPr="0023318A">
              <w:rPr>
                <w:sz w:val="20"/>
                <w:lang w:val="en-US"/>
              </w:rPr>
              <w:t>1.5% blocking probability</w:t>
            </w:r>
          </w:p>
        </w:tc>
        <w:tc>
          <w:tcPr>
            <w:tcW w:w="2268" w:type="dxa"/>
            <w:tcBorders>
              <w:top w:val="single" w:sz="6" w:space="0" w:color="auto"/>
              <w:bottom w:val="single" w:sz="6" w:space="0" w:color="auto"/>
            </w:tcBorders>
          </w:tcPr>
          <w:p w14:paraId="0BB1EF50" w14:textId="77777777" w:rsidR="00306343" w:rsidRPr="0023318A" w:rsidRDefault="00306343" w:rsidP="0098591F">
            <w:pPr>
              <w:pStyle w:val="Tabletext"/>
              <w:jc w:val="left"/>
              <w:rPr>
                <w:sz w:val="20"/>
                <w:lang w:val="en-US"/>
              </w:rPr>
            </w:pPr>
            <w:r w:rsidRPr="0023318A">
              <w:rPr>
                <w:sz w:val="20"/>
                <w:lang w:val="en-US"/>
              </w:rPr>
              <w:t>Aggregate.</w:t>
            </w:r>
            <w:r w:rsidR="0023318A" w:rsidRPr="0023318A">
              <w:rPr>
                <w:sz w:val="20"/>
                <w:lang w:val="en-US"/>
              </w:rPr>
              <w:br/>
            </w:r>
            <w:r w:rsidRPr="0023318A">
              <w:rPr>
                <w:sz w:val="20"/>
                <w:lang w:val="en-US"/>
              </w:rPr>
              <w:t>1 in 10 devices have UWB at 1 m</w:t>
            </w:r>
            <w:r w:rsidR="0023318A" w:rsidRPr="0023318A">
              <w:rPr>
                <w:sz w:val="20"/>
                <w:lang w:val="en-US"/>
              </w:rPr>
              <w:br/>
            </w:r>
            <w:r w:rsidRPr="0023318A">
              <w:rPr>
                <w:sz w:val="20"/>
                <w:lang w:val="en-US"/>
              </w:rPr>
              <w:t>Propagation= 1/</w:t>
            </w:r>
            <w:r w:rsidRPr="0023318A">
              <w:rPr>
                <w:i/>
                <w:sz w:val="20"/>
                <w:lang w:val="en-US"/>
              </w:rPr>
              <w:t>r</w:t>
            </w:r>
            <w:r w:rsidRPr="0023318A">
              <w:rPr>
                <w:sz w:val="20"/>
                <w:vertAlign w:val="superscript"/>
                <w:lang w:val="en-US"/>
              </w:rPr>
              <w:t>3.5</w:t>
            </w:r>
          </w:p>
        </w:tc>
        <w:tc>
          <w:tcPr>
            <w:tcW w:w="1418" w:type="dxa"/>
            <w:tcBorders>
              <w:top w:val="single" w:sz="6" w:space="0" w:color="auto"/>
              <w:bottom w:val="single" w:sz="6" w:space="0" w:color="auto"/>
            </w:tcBorders>
          </w:tcPr>
          <w:p w14:paraId="443699CB" w14:textId="77777777" w:rsidR="00306343" w:rsidRPr="0023318A" w:rsidRDefault="00306343" w:rsidP="00BD47E7">
            <w:pPr>
              <w:pStyle w:val="Tabletext"/>
              <w:jc w:val="center"/>
              <w:rPr>
                <w:sz w:val="20"/>
                <w:lang w:val="en-US"/>
              </w:rPr>
            </w:pPr>
            <w:r w:rsidRPr="0023318A">
              <w:rPr>
                <w:sz w:val="20"/>
                <w:lang w:val="en-US"/>
              </w:rPr>
              <w:t>−73</w:t>
            </w:r>
          </w:p>
        </w:tc>
        <w:tc>
          <w:tcPr>
            <w:tcW w:w="2381" w:type="dxa"/>
            <w:tcBorders>
              <w:top w:val="single" w:sz="6" w:space="0" w:color="auto"/>
              <w:bottom w:val="single" w:sz="6" w:space="0" w:color="auto"/>
            </w:tcBorders>
          </w:tcPr>
          <w:p w14:paraId="7DB6D064" w14:textId="77777777" w:rsidR="00306343" w:rsidRPr="0023318A" w:rsidRDefault="00306343" w:rsidP="0098591F">
            <w:pPr>
              <w:pStyle w:val="Tabletext"/>
              <w:jc w:val="left"/>
              <w:rPr>
                <w:sz w:val="20"/>
                <w:lang w:val="en-US"/>
              </w:rPr>
            </w:pPr>
            <w:r w:rsidRPr="0023318A">
              <w:rPr>
                <w:sz w:val="20"/>
                <w:lang w:val="en-US"/>
              </w:rPr>
              <w:t>(Note 1, Note 2)</w:t>
            </w:r>
          </w:p>
        </w:tc>
      </w:tr>
      <w:tr w:rsidR="0023318A" w:rsidRPr="00BA2731" w14:paraId="54CB576E" w14:textId="77777777">
        <w:trPr>
          <w:cantSplit/>
          <w:jc w:val="center"/>
        </w:trPr>
        <w:tc>
          <w:tcPr>
            <w:tcW w:w="1304" w:type="dxa"/>
            <w:tcBorders>
              <w:top w:val="single" w:sz="6" w:space="0" w:color="auto"/>
              <w:bottom w:val="single" w:sz="6" w:space="0" w:color="auto"/>
            </w:tcBorders>
          </w:tcPr>
          <w:p w14:paraId="7848A9AA" w14:textId="77777777" w:rsidR="00306343" w:rsidRPr="0023318A" w:rsidRDefault="0023318A" w:rsidP="0023318A">
            <w:pPr>
              <w:pStyle w:val="Tabletext"/>
              <w:jc w:val="center"/>
              <w:rPr>
                <w:sz w:val="20"/>
                <w:lang w:val="en-US"/>
              </w:rPr>
            </w:pPr>
            <w:r w:rsidRPr="0023318A">
              <w:rPr>
                <w:sz w:val="20"/>
                <w:lang w:val="en-US"/>
              </w:rPr>
              <w:t>A</w:t>
            </w:r>
            <w:r w:rsidR="00306343" w:rsidRPr="0023318A">
              <w:rPr>
                <w:sz w:val="20"/>
                <w:lang w:val="en-US"/>
              </w:rPr>
              <w:t>1.1.5</w:t>
            </w:r>
          </w:p>
        </w:tc>
        <w:tc>
          <w:tcPr>
            <w:tcW w:w="1559" w:type="dxa"/>
            <w:tcBorders>
              <w:top w:val="single" w:sz="6" w:space="0" w:color="auto"/>
              <w:bottom w:val="single" w:sz="6" w:space="0" w:color="auto"/>
            </w:tcBorders>
          </w:tcPr>
          <w:p w14:paraId="16A1D4B3" w14:textId="77777777" w:rsidR="00306343" w:rsidRPr="0023318A" w:rsidRDefault="00306343" w:rsidP="0023318A">
            <w:pPr>
              <w:pStyle w:val="Tabletext"/>
              <w:jc w:val="left"/>
              <w:rPr>
                <w:sz w:val="20"/>
                <w:lang w:val="en-US"/>
              </w:rPr>
            </w:pPr>
            <w:r w:rsidRPr="0023318A">
              <w:rPr>
                <w:sz w:val="20"/>
                <w:lang w:val="en-US"/>
              </w:rPr>
              <w:t>Land mobile services except</w:t>
            </w:r>
            <w:r w:rsidRPr="0023318A">
              <w:rPr>
                <w:sz w:val="20"/>
                <w:lang w:val="en-US"/>
              </w:rPr>
              <w:br/>
              <w:t>IMT-2000</w:t>
            </w:r>
            <w:r w:rsidRPr="0023318A">
              <w:rPr>
                <w:sz w:val="20"/>
                <w:lang w:val="en-US"/>
              </w:rPr>
              <w:br/>
              <w:t>(IS-95 CDMA)</w:t>
            </w:r>
          </w:p>
        </w:tc>
        <w:tc>
          <w:tcPr>
            <w:tcW w:w="1559" w:type="dxa"/>
            <w:tcBorders>
              <w:top w:val="single" w:sz="6" w:space="0" w:color="auto"/>
              <w:bottom w:val="single" w:sz="6" w:space="0" w:color="auto"/>
            </w:tcBorders>
          </w:tcPr>
          <w:p w14:paraId="596986E8" w14:textId="77777777" w:rsidR="00306343" w:rsidRPr="0023318A" w:rsidRDefault="00306343" w:rsidP="0023318A">
            <w:pPr>
              <w:pStyle w:val="Tabletext"/>
              <w:jc w:val="left"/>
              <w:rPr>
                <w:sz w:val="20"/>
                <w:lang w:val="en-US"/>
              </w:rPr>
            </w:pPr>
            <w:r w:rsidRPr="0023318A">
              <w:rPr>
                <w:sz w:val="20"/>
                <w:lang w:val="en-US"/>
              </w:rPr>
              <w:t>869-894</w:t>
            </w:r>
            <w:r w:rsidR="0081281A" w:rsidRPr="0023318A">
              <w:rPr>
                <w:sz w:val="20"/>
                <w:lang w:val="en-US"/>
              </w:rPr>
              <w:br/>
            </w:r>
            <w:r w:rsidRPr="0023318A">
              <w:rPr>
                <w:sz w:val="20"/>
                <w:lang w:val="en-US"/>
              </w:rPr>
              <w:t>824-849</w:t>
            </w:r>
          </w:p>
        </w:tc>
        <w:tc>
          <w:tcPr>
            <w:tcW w:w="2268" w:type="dxa"/>
            <w:tcBorders>
              <w:top w:val="single" w:sz="6" w:space="0" w:color="auto"/>
              <w:bottom w:val="single" w:sz="6" w:space="0" w:color="auto"/>
            </w:tcBorders>
          </w:tcPr>
          <w:p w14:paraId="40694EBE" w14:textId="77777777" w:rsidR="00306343" w:rsidRPr="000D7221" w:rsidRDefault="0081281A" w:rsidP="0023318A">
            <w:pPr>
              <w:pStyle w:val="Tabletext"/>
              <w:jc w:val="left"/>
              <w:rPr>
                <w:sz w:val="20"/>
              </w:rPr>
            </w:pPr>
            <w:r w:rsidRPr="000D7221">
              <w:rPr>
                <w:sz w:val="20"/>
              </w:rPr>
              <w:t>Rx BW</w:t>
            </w:r>
            <w:r w:rsidR="00306343" w:rsidRPr="000D7221">
              <w:rPr>
                <w:sz w:val="20"/>
              </w:rPr>
              <w:t xml:space="preserve"> = 1.23 MHz</w:t>
            </w:r>
            <w:r w:rsidR="0023318A" w:rsidRPr="000D7221">
              <w:rPr>
                <w:sz w:val="20"/>
              </w:rPr>
              <w:br/>
            </w:r>
            <w:r w:rsidR="00306343" w:rsidRPr="000D7221">
              <w:rPr>
                <w:sz w:val="20"/>
              </w:rPr>
              <w:t>Commercial terminals</w:t>
            </w:r>
          </w:p>
        </w:tc>
        <w:tc>
          <w:tcPr>
            <w:tcW w:w="1701" w:type="dxa"/>
            <w:tcBorders>
              <w:top w:val="single" w:sz="6" w:space="0" w:color="auto"/>
              <w:bottom w:val="single" w:sz="6" w:space="0" w:color="auto"/>
            </w:tcBorders>
          </w:tcPr>
          <w:p w14:paraId="22FEAE69" w14:textId="77777777" w:rsidR="00306343" w:rsidRPr="0023318A" w:rsidRDefault="00306343" w:rsidP="0023318A">
            <w:pPr>
              <w:pStyle w:val="Tabletext"/>
              <w:jc w:val="left"/>
              <w:rPr>
                <w:sz w:val="20"/>
                <w:lang w:val="en-US"/>
              </w:rPr>
            </w:pPr>
            <w:r w:rsidRPr="0023318A">
              <w:rPr>
                <w:i/>
                <w:sz w:val="20"/>
                <w:lang w:val="en-US"/>
              </w:rPr>
              <w:t>I</w:t>
            </w:r>
            <w:r w:rsidRPr="0023318A">
              <w:rPr>
                <w:sz w:val="20"/>
                <w:lang w:val="en-US"/>
              </w:rPr>
              <w:t>/</w:t>
            </w:r>
            <w:r w:rsidRPr="0023318A">
              <w:rPr>
                <w:i/>
                <w:sz w:val="20"/>
                <w:lang w:val="en-US"/>
              </w:rPr>
              <w:t xml:space="preserve">N </w:t>
            </w:r>
            <w:r w:rsidRPr="0023318A">
              <w:rPr>
                <w:sz w:val="20"/>
                <w:lang w:val="en-US"/>
              </w:rPr>
              <w:t>= −6</w:t>
            </w:r>
          </w:p>
        </w:tc>
        <w:tc>
          <w:tcPr>
            <w:tcW w:w="2268" w:type="dxa"/>
            <w:tcBorders>
              <w:top w:val="single" w:sz="6" w:space="0" w:color="auto"/>
              <w:bottom w:val="single" w:sz="6" w:space="0" w:color="auto"/>
            </w:tcBorders>
          </w:tcPr>
          <w:p w14:paraId="1F75AE64" w14:textId="77777777" w:rsidR="00306343" w:rsidRPr="0023318A" w:rsidRDefault="00306343" w:rsidP="0023318A">
            <w:pPr>
              <w:pStyle w:val="Tabletext"/>
              <w:jc w:val="left"/>
              <w:rPr>
                <w:sz w:val="20"/>
                <w:lang w:val="en-US"/>
              </w:rPr>
            </w:pPr>
            <w:r w:rsidRPr="0023318A">
              <w:rPr>
                <w:sz w:val="20"/>
                <w:lang w:val="en-US"/>
              </w:rPr>
              <w:t>Single impulse interferer with centre</w:t>
            </w:r>
            <w:r w:rsidR="0023318A">
              <w:rPr>
                <w:sz w:val="20"/>
                <w:lang w:val="en-US"/>
              </w:rPr>
              <w:br/>
            </w:r>
            <w:r w:rsidRPr="0023318A">
              <w:rPr>
                <w:sz w:val="20"/>
                <w:lang w:val="en-US"/>
              </w:rPr>
              <w:t xml:space="preserve">frequency = 4.7 GHz, </w:t>
            </w:r>
            <w:r w:rsidR="00FF7F51" w:rsidRPr="0023318A">
              <w:rPr>
                <w:sz w:val="20"/>
                <w:lang w:val="en-US"/>
              </w:rPr>
              <w:t xml:space="preserve">BW </w:t>
            </w:r>
            <w:r w:rsidRPr="0023318A">
              <w:rPr>
                <w:sz w:val="20"/>
                <w:lang w:val="en-US"/>
              </w:rPr>
              <w:t>= 3.5 GHz and</w:t>
            </w:r>
            <w:r w:rsidR="0023318A">
              <w:rPr>
                <w:sz w:val="20"/>
                <w:lang w:val="en-US"/>
              </w:rPr>
              <w:br/>
            </w:r>
            <w:r w:rsidRPr="0023318A">
              <w:rPr>
                <w:sz w:val="20"/>
                <w:lang w:val="en-US"/>
              </w:rPr>
              <w:t>PRF = 9.6 MHz</w:t>
            </w:r>
            <w:r w:rsidR="0023318A" w:rsidRPr="0023318A">
              <w:rPr>
                <w:sz w:val="20"/>
                <w:lang w:val="en-US"/>
              </w:rPr>
              <w:br/>
            </w:r>
            <w:r w:rsidRPr="0023318A">
              <w:rPr>
                <w:sz w:val="20"/>
                <w:lang w:val="en-US"/>
              </w:rPr>
              <w:t>Free-space path-loss</w:t>
            </w:r>
            <w:r w:rsidRPr="0023318A">
              <w:rPr>
                <w:strike/>
                <w:sz w:val="20"/>
                <w:lang w:val="en-US"/>
              </w:rPr>
              <w:br/>
            </w:r>
            <w:r w:rsidRPr="0023318A">
              <w:rPr>
                <w:sz w:val="20"/>
                <w:lang w:val="en-US"/>
              </w:rPr>
              <w:t>1m separation</w:t>
            </w:r>
          </w:p>
        </w:tc>
        <w:tc>
          <w:tcPr>
            <w:tcW w:w="1418" w:type="dxa"/>
            <w:tcBorders>
              <w:top w:val="single" w:sz="6" w:space="0" w:color="auto"/>
              <w:bottom w:val="single" w:sz="6" w:space="0" w:color="auto"/>
            </w:tcBorders>
          </w:tcPr>
          <w:p w14:paraId="00AFE74E" w14:textId="77777777" w:rsidR="00306343" w:rsidRPr="0023318A" w:rsidRDefault="00306343" w:rsidP="0023318A">
            <w:pPr>
              <w:pStyle w:val="Tabletext"/>
              <w:jc w:val="center"/>
              <w:rPr>
                <w:sz w:val="20"/>
                <w:lang w:val="en-US"/>
              </w:rPr>
            </w:pPr>
            <w:r w:rsidRPr="0023318A">
              <w:rPr>
                <w:sz w:val="20"/>
                <w:lang w:val="en-US"/>
              </w:rPr>
              <w:t>−80</w:t>
            </w:r>
          </w:p>
        </w:tc>
        <w:tc>
          <w:tcPr>
            <w:tcW w:w="2381" w:type="dxa"/>
            <w:tcBorders>
              <w:top w:val="single" w:sz="6" w:space="0" w:color="auto"/>
              <w:bottom w:val="single" w:sz="6" w:space="0" w:color="auto"/>
            </w:tcBorders>
          </w:tcPr>
          <w:p w14:paraId="77495EEB" w14:textId="77777777" w:rsidR="00306343" w:rsidRPr="0023318A" w:rsidRDefault="00306343" w:rsidP="0023318A">
            <w:pPr>
              <w:pStyle w:val="Tabletext"/>
              <w:jc w:val="left"/>
              <w:rPr>
                <w:sz w:val="20"/>
                <w:lang w:val="en-US"/>
              </w:rPr>
            </w:pPr>
            <w:r w:rsidRPr="0023318A">
              <w:rPr>
                <w:sz w:val="20"/>
                <w:lang w:val="en-US"/>
              </w:rPr>
              <w:t>Test results satisfy frame-error-rate (FER) below 0.5% at desired signal level −104 dBm/1.23 MHz</w:t>
            </w:r>
            <w:r w:rsidRPr="0023318A">
              <w:rPr>
                <w:sz w:val="20"/>
                <w:lang w:val="en-US"/>
              </w:rPr>
              <w:br/>
              <w:t xml:space="preserve">(Note </w:t>
            </w:r>
            <w:r w:rsidR="0023318A" w:rsidRPr="0023318A">
              <w:rPr>
                <w:sz w:val="20"/>
                <w:lang w:val="en-US"/>
              </w:rPr>
              <w:t>2</w:t>
            </w:r>
            <w:r w:rsidRPr="0023318A">
              <w:rPr>
                <w:sz w:val="20"/>
                <w:lang w:val="en-US"/>
              </w:rPr>
              <w:t>)</w:t>
            </w:r>
          </w:p>
        </w:tc>
      </w:tr>
      <w:tr w:rsidR="00306343" w:rsidRPr="00BA2731" w14:paraId="3E0F9DEE" w14:textId="77777777">
        <w:trPr>
          <w:cantSplit/>
          <w:jc w:val="center"/>
        </w:trPr>
        <w:tc>
          <w:tcPr>
            <w:tcW w:w="1304" w:type="dxa"/>
            <w:tcBorders>
              <w:top w:val="single" w:sz="6" w:space="0" w:color="auto"/>
              <w:bottom w:val="nil"/>
            </w:tcBorders>
          </w:tcPr>
          <w:p w14:paraId="17E5F84C" w14:textId="77777777" w:rsidR="00306343" w:rsidRPr="0023318A" w:rsidRDefault="0023318A" w:rsidP="00BD47E7">
            <w:pPr>
              <w:pStyle w:val="Tabletext"/>
              <w:jc w:val="center"/>
              <w:rPr>
                <w:sz w:val="20"/>
                <w:lang w:val="en-US"/>
              </w:rPr>
            </w:pPr>
            <w:r w:rsidRPr="0023318A">
              <w:rPr>
                <w:sz w:val="20"/>
                <w:lang w:val="en-US"/>
              </w:rPr>
              <w:lastRenderedPageBreak/>
              <w:t>A1.1.5</w:t>
            </w:r>
          </w:p>
        </w:tc>
        <w:tc>
          <w:tcPr>
            <w:tcW w:w="1559" w:type="dxa"/>
          </w:tcPr>
          <w:p w14:paraId="6C732D36" w14:textId="77777777" w:rsidR="00306343" w:rsidRPr="0023318A" w:rsidRDefault="00306343" w:rsidP="0098591F">
            <w:pPr>
              <w:pStyle w:val="Tabletext"/>
              <w:jc w:val="left"/>
              <w:rPr>
                <w:sz w:val="20"/>
                <w:lang w:val="en-US"/>
              </w:rPr>
            </w:pPr>
            <w:r w:rsidRPr="0023318A">
              <w:rPr>
                <w:sz w:val="20"/>
                <w:lang w:val="en-US"/>
              </w:rPr>
              <w:t>Land mobile services except</w:t>
            </w:r>
            <w:r w:rsidRPr="0023318A">
              <w:rPr>
                <w:sz w:val="20"/>
                <w:lang w:val="en-US"/>
              </w:rPr>
              <w:br/>
              <w:t>IMT-2000</w:t>
            </w:r>
            <w:r w:rsidRPr="0023318A">
              <w:rPr>
                <w:sz w:val="20"/>
                <w:lang w:val="en-US"/>
              </w:rPr>
              <w:br/>
              <w:t>(IS-95 CDMA)</w:t>
            </w:r>
          </w:p>
        </w:tc>
        <w:tc>
          <w:tcPr>
            <w:tcW w:w="1559" w:type="dxa"/>
          </w:tcPr>
          <w:p w14:paraId="199A53E6" w14:textId="77777777" w:rsidR="00306343" w:rsidRPr="0023318A" w:rsidRDefault="00306343" w:rsidP="0098591F">
            <w:pPr>
              <w:pStyle w:val="Tabletext"/>
              <w:jc w:val="left"/>
              <w:rPr>
                <w:sz w:val="20"/>
                <w:lang w:val="en-US"/>
              </w:rPr>
            </w:pPr>
            <w:r w:rsidRPr="0023318A">
              <w:rPr>
                <w:sz w:val="20"/>
                <w:lang w:val="en-US"/>
              </w:rPr>
              <w:t>869-894</w:t>
            </w:r>
            <w:r w:rsidR="00FF7F51" w:rsidRPr="0023318A">
              <w:rPr>
                <w:sz w:val="20"/>
                <w:lang w:val="en-US"/>
              </w:rPr>
              <w:br/>
            </w:r>
            <w:r w:rsidRPr="0023318A">
              <w:rPr>
                <w:sz w:val="20"/>
                <w:lang w:val="en-US"/>
              </w:rPr>
              <w:t>824-849</w:t>
            </w:r>
          </w:p>
        </w:tc>
        <w:tc>
          <w:tcPr>
            <w:tcW w:w="2268" w:type="dxa"/>
          </w:tcPr>
          <w:p w14:paraId="50916BF4" w14:textId="77777777" w:rsidR="00306343" w:rsidRPr="0023318A" w:rsidRDefault="00306343" w:rsidP="0098591F">
            <w:pPr>
              <w:pStyle w:val="Tabletext"/>
              <w:jc w:val="left"/>
              <w:rPr>
                <w:sz w:val="20"/>
                <w:lang w:val="en-US"/>
              </w:rPr>
            </w:pPr>
          </w:p>
        </w:tc>
        <w:tc>
          <w:tcPr>
            <w:tcW w:w="1701" w:type="dxa"/>
          </w:tcPr>
          <w:p w14:paraId="75E761D4" w14:textId="77777777" w:rsidR="00306343" w:rsidRPr="0023318A" w:rsidRDefault="00306343" w:rsidP="0098591F">
            <w:pPr>
              <w:pStyle w:val="Tabletext"/>
              <w:jc w:val="left"/>
              <w:rPr>
                <w:sz w:val="20"/>
                <w:lang w:val="en-US"/>
              </w:rPr>
            </w:pPr>
            <w:r w:rsidRPr="0023318A">
              <w:rPr>
                <w:sz w:val="20"/>
                <w:lang w:val="en-US"/>
              </w:rPr>
              <w:t>0.4 dB degradation,</w:t>
            </w:r>
            <w:r w:rsidR="0023318A">
              <w:rPr>
                <w:sz w:val="20"/>
                <w:lang w:val="en-US"/>
              </w:rPr>
              <w:br/>
            </w:r>
            <w:r w:rsidRPr="0023318A">
              <w:rPr>
                <w:i/>
                <w:sz w:val="20"/>
                <w:lang w:val="en-US"/>
              </w:rPr>
              <w:t>I</w:t>
            </w:r>
            <w:r w:rsidRPr="0023318A">
              <w:rPr>
                <w:sz w:val="20"/>
                <w:lang w:val="en-US"/>
              </w:rPr>
              <w:t>/</w:t>
            </w:r>
            <w:r w:rsidRPr="0023318A">
              <w:rPr>
                <w:i/>
                <w:sz w:val="20"/>
                <w:lang w:val="en-US"/>
              </w:rPr>
              <w:t>N</w:t>
            </w:r>
            <w:r w:rsidR="00BD47E7" w:rsidRPr="0023318A">
              <w:rPr>
                <w:sz w:val="20"/>
                <w:lang w:val="en-US"/>
              </w:rPr>
              <w:t> </w:t>
            </w:r>
            <w:r w:rsidRPr="0023318A">
              <w:rPr>
                <w:sz w:val="20"/>
                <w:lang w:val="en-US"/>
              </w:rPr>
              <w:t>= −10 dB</w:t>
            </w:r>
          </w:p>
        </w:tc>
        <w:tc>
          <w:tcPr>
            <w:tcW w:w="2268" w:type="dxa"/>
          </w:tcPr>
          <w:p w14:paraId="48A0FB53" w14:textId="77777777" w:rsidR="00306343" w:rsidRPr="0023318A" w:rsidRDefault="00306343" w:rsidP="0098591F">
            <w:pPr>
              <w:pStyle w:val="Tabletext"/>
              <w:jc w:val="left"/>
              <w:rPr>
                <w:sz w:val="20"/>
                <w:lang w:val="en-US"/>
              </w:rPr>
            </w:pPr>
            <w:r w:rsidRPr="0023318A">
              <w:rPr>
                <w:sz w:val="20"/>
                <w:lang w:val="en-US"/>
              </w:rPr>
              <w:t>Single interferer, 36 cm separation</w:t>
            </w:r>
          </w:p>
        </w:tc>
        <w:tc>
          <w:tcPr>
            <w:tcW w:w="1418" w:type="dxa"/>
          </w:tcPr>
          <w:p w14:paraId="62D67BFD" w14:textId="77777777" w:rsidR="00306343" w:rsidRPr="0023318A" w:rsidRDefault="00306343" w:rsidP="00BD47E7">
            <w:pPr>
              <w:pStyle w:val="Tabletext"/>
              <w:jc w:val="center"/>
              <w:rPr>
                <w:sz w:val="20"/>
                <w:lang w:val="en-US"/>
              </w:rPr>
            </w:pPr>
            <w:r w:rsidRPr="0023318A">
              <w:rPr>
                <w:sz w:val="20"/>
                <w:lang w:val="en-US"/>
              </w:rPr>
              <w:t>−92.7</w:t>
            </w:r>
          </w:p>
        </w:tc>
        <w:tc>
          <w:tcPr>
            <w:tcW w:w="2381" w:type="dxa"/>
          </w:tcPr>
          <w:p w14:paraId="595F74C5" w14:textId="77777777" w:rsidR="00306343" w:rsidRPr="0023318A" w:rsidRDefault="00306343" w:rsidP="0098591F">
            <w:pPr>
              <w:pStyle w:val="Tabletext"/>
              <w:jc w:val="left"/>
              <w:rPr>
                <w:i/>
                <w:sz w:val="20"/>
                <w:lang w:val="en-US"/>
              </w:rPr>
            </w:pPr>
            <w:r w:rsidRPr="0023318A">
              <w:rPr>
                <w:sz w:val="20"/>
                <w:lang w:val="en-US"/>
              </w:rPr>
              <w:t>Based on CDMA2000 1x frequency scaling</w:t>
            </w:r>
            <w:r w:rsidRPr="0023318A">
              <w:rPr>
                <w:sz w:val="20"/>
                <w:lang w:val="en-US"/>
              </w:rPr>
              <w:br/>
              <w:t xml:space="preserve">(Note </w:t>
            </w:r>
            <w:r w:rsidR="0023318A" w:rsidRPr="0023318A">
              <w:rPr>
                <w:sz w:val="20"/>
                <w:lang w:val="en-US"/>
              </w:rPr>
              <w:t>2</w:t>
            </w:r>
            <w:r w:rsidRPr="0023318A">
              <w:rPr>
                <w:sz w:val="20"/>
                <w:lang w:val="en-US"/>
              </w:rPr>
              <w:t>)</w:t>
            </w:r>
          </w:p>
        </w:tc>
      </w:tr>
      <w:tr w:rsidR="00306343" w:rsidRPr="00BA2731" w14:paraId="1E34BEE9" w14:textId="77777777">
        <w:trPr>
          <w:cantSplit/>
          <w:jc w:val="center"/>
        </w:trPr>
        <w:tc>
          <w:tcPr>
            <w:tcW w:w="1304" w:type="dxa"/>
            <w:tcBorders>
              <w:top w:val="nil"/>
              <w:bottom w:val="single" w:sz="6" w:space="0" w:color="auto"/>
            </w:tcBorders>
          </w:tcPr>
          <w:p w14:paraId="782A90AB" w14:textId="77777777" w:rsidR="00306343" w:rsidRPr="0023318A" w:rsidRDefault="00306343" w:rsidP="00BD47E7">
            <w:pPr>
              <w:pStyle w:val="Tabletext"/>
              <w:jc w:val="center"/>
              <w:rPr>
                <w:sz w:val="20"/>
                <w:lang w:val="en-US"/>
              </w:rPr>
            </w:pPr>
          </w:p>
        </w:tc>
        <w:tc>
          <w:tcPr>
            <w:tcW w:w="1559" w:type="dxa"/>
            <w:tcBorders>
              <w:bottom w:val="single" w:sz="6" w:space="0" w:color="auto"/>
            </w:tcBorders>
          </w:tcPr>
          <w:p w14:paraId="13FCEED4" w14:textId="77777777" w:rsidR="00306343" w:rsidRPr="0023318A" w:rsidRDefault="00306343" w:rsidP="0098591F">
            <w:pPr>
              <w:pStyle w:val="Tabletext"/>
              <w:jc w:val="left"/>
              <w:rPr>
                <w:sz w:val="20"/>
                <w:lang w:val="en-US"/>
              </w:rPr>
            </w:pPr>
            <w:r w:rsidRPr="0023318A">
              <w:rPr>
                <w:sz w:val="20"/>
                <w:lang w:val="en-US"/>
              </w:rPr>
              <w:t>Land mobile services except</w:t>
            </w:r>
            <w:r w:rsidRPr="0023318A">
              <w:rPr>
                <w:sz w:val="20"/>
                <w:lang w:val="en-US"/>
              </w:rPr>
              <w:br/>
              <w:t>IMT-2000</w:t>
            </w:r>
            <w:r w:rsidRPr="0023318A">
              <w:rPr>
                <w:sz w:val="20"/>
                <w:lang w:val="en-US"/>
              </w:rPr>
              <w:br/>
              <w:t>(IS-95 CDMA)</w:t>
            </w:r>
          </w:p>
        </w:tc>
        <w:tc>
          <w:tcPr>
            <w:tcW w:w="1559" w:type="dxa"/>
            <w:tcBorders>
              <w:bottom w:val="single" w:sz="6" w:space="0" w:color="auto"/>
            </w:tcBorders>
          </w:tcPr>
          <w:p w14:paraId="6962F47C" w14:textId="77777777" w:rsidR="00306343" w:rsidRPr="0023318A" w:rsidRDefault="00306343" w:rsidP="0098591F">
            <w:pPr>
              <w:pStyle w:val="Tabletext"/>
              <w:jc w:val="left"/>
              <w:rPr>
                <w:sz w:val="20"/>
                <w:lang w:val="en-US"/>
              </w:rPr>
            </w:pPr>
            <w:r w:rsidRPr="0023318A">
              <w:rPr>
                <w:sz w:val="20"/>
                <w:lang w:val="en-US"/>
              </w:rPr>
              <w:t>1 930-1 990</w:t>
            </w:r>
            <w:r w:rsidR="00AF1B6D" w:rsidRPr="0023318A" w:rsidDel="00AF1B6D">
              <w:rPr>
                <w:sz w:val="20"/>
                <w:lang w:val="en-US"/>
              </w:rPr>
              <w:t xml:space="preserve"> </w:t>
            </w:r>
            <w:r w:rsidRPr="0023318A">
              <w:rPr>
                <w:sz w:val="20"/>
                <w:lang w:val="en-US"/>
              </w:rPr>
              <w:t>/</w:t>
            </w:r>
            <w:r w:rsidR="0023318A">
              <w:rPr>
                <w:sz w:val="20"/>
                <w:lang w:val="en-US"/>
              </w:rPr>
              <w:t xml:space="preserve"> </w:t>
            </w:r>
            <w:r w:rsidRPr="0023318A">
              <w:rPr>
                <w:sz w:val="20"/>
                <w:lang w:val="en-US"/>
              </w:rPr>
              <w:t>1 850-1 910</w:t>
            </w:r>
          </w:p>
        </w:tc>
        <w:tc>
          <w:tcPr>
            <w:tcW w:w="2268" w:type="dxa"/>
            <w:tcBorders>
              <w:bottom w:val="single" w:sz="6" w:space="0" w:color="auto"/>
            </w:tcBorders>
          </w:tcPr>
          <w:p w14:paraId="144A1F1A" w14:textId="77777777" w:rsidR="00306343" w:rsidRPr="0023318A" w:rsidRDefault="00306343" w:rsidP="0098591F">
            <w:pPr>
              <w:pStyle w:val="Tabletext"/>
              <w:jc w:val="left"/>
              <w:rPr>
                <w:sz w:val="20"/>
                <w:lang w:val="en-US"/>
              </w:rPr>
            </w:pPr>
          </w:p>
        </w:tc>
        <w:tc>
          <w:tcPr>
            <w:tcW w:w="1701" w:type="dxa"/>
            <w:tcBorders>
              <w:bottom w:val="single" w:sz="6" w:space="0" w:color="auto"/>
            </w:tcBorders>
          </w:tcPr>
          <w:p w14:paraId="7A97EB0E" w14:textId="77777777" w:rsidR="00306343" w:rsidRPr="0023318A" w:rsidRDefault="00306343" w:rsidP="0098591F">
            <w:pPr>
              <w:pStyle w:val="Tabletext"/>
              <w:jc w:val="left"/>
              <w:rPr>
                <w:sz w:val="20"/>
                <w:lang w:val="en-US"/>
              </w:rPr>
            </w:pPr>
            <w:r w:rsidRPr="0023318A">
              <w:rPr>
                <w:sz w:val="20"/>
                <w:lang w:val="en-US"/>
              </w:rPr>
              <w:t xml:space="preserve">0.4 dB degradation, </w:t>
            </w:r>
            <w:r w:rsidRPr="0023318A">
              <w:rPr>
                <w:i/>
                <w:sz w:val="20"/>
                <w:lang w:val="en-US"/>
              </w:rPr>
              <w:t>I</w:t>
            </w:r>
            <w:r w:rsidRPr="0023318A">
              <w:rPr>
                <w:sz w:val="20"/>
                <w:lang w:val="en-US"/>
              </w:rPr>
              <w:t>/</w:t>
            </w:r>
            <w:r w:rsidRPr="0023318A">
              <w:rPr>
                <w:i/>
                <w:sz w:val="20"/>
                <w:lang w:val="en-US"/>
              </w:rPr>
              <w:t>N</w:t>
            </w:r>
            <w:r w:rsidR="00EB29C1" w:rsidRPr="0023318A">
              <w:rPr>
                <w:sz w:val="20"/>
                <w:lang w:val="en-US"/>
              </w:rPr>
              <w:t> </w:t>
            </w:r>
            <w:r w:rsidRPr="0023318A">
              <w:rPr>
                <w:sz w:val="20"/>
                <w:lang w:val="en-US"/>
              </w:rPr>
              <w:t>= −10 dB</w:t>
            </w:r>
          </w:p>
        </w:tc>
        <w:tc>
          <w:tcPr>
            <w:tcW w:w="2268" w:type="dxa"/>
            <w:tcBorders>
              <w:bottom w:val="single" w:sz="6" w:space="0" w:color="auto"/>
            </w:tcBorders>
          </w:tcPr>
          <w:p w14:paraId="31216449" w14:textId="77777777" w:rsidR="00306343" w:rsidRPr="0023318A" w:rsidRDefault="00306343" w:rsidP="0098591F">
            <w:pPr>
              <w:pStyle w:val="Tabletext"/>
              <w:jc w:val="left"/>
              <w:rPr>
                <w:sz w:val="20"/>
                <w:lang w:val="en-US"/>
              </w:rPr>
            </w:pPr>
            <w:r w:rsidRPr="0023318A">
              <w:rPr>
                <w:sz w:val="20"/>
                <w:lang w:val="en-US"/>
              </w:rPr>
              <w:t>Single interferer, 36 cm separation</w:t>
            </w:r>
          </w:p>
        </w:tc>
        <w:tc>
          <w:tcPr>
            <w:tcW w:w="1418" w:type="dxa"/>
            <w:tcBorders>
              <w:bottom w:val="single" w:sz="6" w:space="0" w:color="auto"/>
            </w:tcBorders>
          </w:tcPr>
          <w:p w14:paraId="69110315" w14:textId="77777777" w:rsidR="00306343" w:rsidRPr="0023318A" w:rsidRDefault="00306343" w:rsidP="00BD47E7">
            <w:pPr>
              <w:pStyle w:val="Tabletext"/>
              <w:jc w:val="center"/>
              <w:rPr>
                <w:sz w:val="20"/>
                <w:lang w:val="en-US"/>
              </w:rPr>
            </w:pPr>
            <w:r w:rsidRPr="0023318A">
              <w:rPr>
                <w:sz w:val="20"/>
                <w:lang w:val="en-US"/>
              </w:rPr>
              <w:t>−85.8</w:t>
            </w:r>
          </w:p>
        </w:tc>
        <w:tc>
          <w:tcPr>
            <w:tcW w:w="2381" w:type="dxa"/>
            <w:tcBorders>
              <w:bottom w:val="single" w:sz="6" w:space="0" w:color="auto"/>
            </w:tcBorders>
          </w:tcPr>
          <w:p w14:paraId="4CB0302B" w14:textId="77777777" w:rsidR="00306343" w:rsidRPr="0023318A" w:rsidRDefault="00306343" w:rsidP="0098591F">
            <w:pPr>
              <w:pStyle w:val="Tabletext"/>
              <w:jc w:val="left"/>
              <w:rPr>
                <w:i/>
                <w:sz w:val="20"/>
                <w:lang w:val="en-US"/>
              </w:rPr>
            </w:pPr>
            <w:r w:rsidRPr="0023318A">
              <w:rPr>
                <w:sz w:val="20"/>
                <w:lang w:val="en-US"/>
              </w:rPr>
              <w:t>Based on CDMA2000 1x frequency scaling</w:t>
            </w:r>
            <w:r w:rsidRPr="0023318A">
              <w:rPr>
                <w:sz w:val="20"/>
                <w:lang w:val="en-US"/>
              </w:rPr>
              <w:br/>
              <w:t xml:space="preserve">(Note </w:t>
            </w:r>
            <w:r w:rsidR="0023318A" w:rsidRPr="0023318A">
              <w:rPr>
                <w:sz w:val="20"/>
                <w:lang w:val="en-US"/>
              </w:rPr>
              <w:t>2</w:t>
            </w:r>
            <w:r w:rsidRPr="0023318A">
              <w:rPr>
                <w:sz w:val="20"/>
                <w:lang w:val="en-US"/>
              </w:rPr>
              <w:t>)</w:t>
            </w:r>
          </w:p>
        </w:tc>
      </w:tr>
      <w:tr w:rsidR="00306343" w:rsidRPr="0023318A" w14:paraId="20E83B46" w14:textId="77777777">
        <w:trPr>
          <w:cantSplit/>
          <w:jc w:val="center"/>
        </w:trPr>
        <w:tc>
          <w:tcPr>
            <w:tcW w:w="1304" w:type="dxa"/>
            <w:tcBorders>
              <w:top w:val="single" w:sz="6" w:space="0" w:color="auto"/>
              <w:bottom w:val="single" w:sz="6" w:space="0" w:color="auto"/>
            </w:tcBorders>
          </w:tcPr>
          <w:p w14:paraId="688CA996" w14:textId="77777777" w:rsidR="00306343" w:rsidRPr="0023318A" w:rsidRDefault="0023318A" w:rsidP="00BD47E7">
            <w:pPr>
              <w:pStyle w:val="Tabletext"/>
              <w:jc w:val="center"/>
              <w:rPr>
                <w:sz w:val="20"/>
                <w:lang w:val="en-US"/>
              </w:rPr>
            </w:pPr>
            <w:r w:rsidRPr="0023318A">
              <w:rPr>
                <w:sz w:val="20"/>
                <w:lang w:val="en-US"/>
              </w:rPr>
              <w:t>A</w:t>
            </w:r>
            <w:r w:rsidR="00306343" w:rsidRPr="0023318A">
              <w:rPr>
                <w:sz w:val="20"/>
                <w:lang w:val="en-US"/>
              </w:rPr>
              <w:t>1.1.4</w:t>
            </w:r>
          </w:p>
        </w:tc>
        <w:tc>
          <w:tcPr>
            <w:tcW w:w="1559" w:type="dxa"/>
          </w:tcPr>
          <w:p w14:paraId="7752E17D" w14:textId="77777777" w:rsidR="00306343" w:rsidRPr="0023318A" w:rsidRDefault="00306343" w:rsidP="0098591F">
            <w:pPr>
              <w:pStyle w:val="Tabletext"/>
              <w:jc w:val="left"/>
              <w:rPr>
                <w:sz w:val="20"/>
                <w:lang w:val="en-US"/>
              </w:rPr>
            </w:pPr>
            <w:r w:rsidRPr="0023318A">
              <w:rPr>
                <w:sz w:val="20"/>
                <w:lang w:val="en-US"/>
              </w:rPr>
              <w:t>Land mobile services except</w:t>
            </w:r>
            <w:r w:rsidRPr="0023318A">
              <w:rPr>
                <w:sz w:val="20"/>
                <w:lang w:val="en-US"/>
              </w:rPr>
              <w:br/>
              <w:t>IMT-2000</w:t>
            </w:r>
            <w:r w:rsidR="0023318A" w:rsidRPr="0023318A">
              <w:rPr>
                <w:sz w:val="20"/>
                <w:lang w:val="en-US"/>
              </w:rPr>
              <w:br/>
            </w:r>
            <w:r w:rsidRPr="0023318A">
              <w:rPr>
                <w:sz w:val="20"/>
                <w:lang w:val="en-US"/>
              </w:rPr>
              <w:t>(WiBro OFDM)</w:t>
            </w:r>
          </w:p>
        </w:tc>
        <w:tc>
          <w:tcPr>
            <w:tcW w:w="1559" w:type="dxa"/>
          </w:tcPr>
          <w:p w14:paraId="41A17E3B" w14:textId="77777777" w:rsidR="00306343" w:rsidRPr="0023318A" w:rsidRDefault="00306343" w:rsidP="0098591F">
            <w:pPr>
              <w:pStyle w:val="Tabletext"/>
              <w:jc w:val="left"/>
              <w:rPr>
                <w:sz w:val="20"/>
                <w:lang w:val="en-US"/>
              </w:rPr>
            </w:pPr>
            <w:r w:rsidRPr="0023318A">
              <w:rPr>
                <w:sz w:val="20"/>
                <w:lang w:val="en-US"/>
              </w:rPr>
              <w:t>2 300-2</w:t>
            </w:r>
            <w:r w:rsidR="00AF1B6D" w:rsidRPr="0023318A">
              <w:rPr>
                <w:sz w:val="20"/>
                <w:lang w:val="en-US"/>
              </w:rPr>
              <w:t> </w:t>
            </w:r>
            <w:r w:rsidRPr="0023318A">
              <w:rPr>
                <w:sz w:val="20"/>
                <w:lang w:val="en-US"/>
              </w:rPr>
              <w:t xml:space="preserve">400 </w:t>
            </w:r>
          </w:p>
        </w:tc>
        <w:tc>
          <w:tcPr>
            <w:tcW w:w="2268" w:type="dxa"/>
          </w:tcPr>
          <w:p w14:paraId="6B748728" w14:textId="77777777" w:rsidR="00306343" w:rsidRPr="0023318A" w:rsidRDefault="00AF1B6D" w:rsidP="0098591F">
            <w:pPr>
              <w:pStyle w:val="Tabletext"/>
              <w:jc w:val="left"/>
              <w:rPr>
                <w:sz w:val="20"/>
                <w:lang w:val="en-US"/>
              </w:rPr>
            </w:pPr>
            <w:r w:rsidRPr="0023318A">
              <w:rPr>
                <w:sz w:val="20"/>
                <w:lang w:val="en-US"/>
              </w:rPr>
              <w:t>Rx BW</w:t>
            </w:r>
            <w:r w:rsidR="00306343" w:rsidRPr="0023318A">
              <w:rPr>
                <w:sz w:val="20"/>
                <w:lang w:val="en-US"/>
              </w:rPr>
              <w:t xml:space="preserve"> = 9 MHz</w:t>
            </w:r>
            <w:r w:rsidR="0023318A" w:rsidRPr="0023318A">
              <w:rPr>
                <w:sz w:val="20"/>
                <w:lang w:val="en-US"/>
              </w:rPr>
              <w:br/>
            </w:r>
            <w:r w:rsidR="00306343" w:rsidRPr="0023318A">
              <w:rPr>
                <w:sz w:val="20"/>
                <w:lang w:val="en-US"/>
              </w:rPr>
              <w:t>NF = 7 dB</w:t>
            </w:r>
            <w:r w:rsidR="0023318A" w:rsidRPr="0023318A">
              <w:rPr>
                <w:sz w:val="20"/>
                <w:lang w:val="en-US"/>
              </w:rPr>
              <w:br/>
            </w:r>
            <w:r w:rsidR="00306343" w:rsidRPr="0023318A">
              <w:rPr>
                <w:sz w:val="20"/>
                <w:lang w:val="en-US"/>
              </w:rPr>
              <w:t>Receiver ant</w:t>
            </w:r>
            <w:r w:rsidRPr="0023318A">
              <w:rPr>
                <w:sz w:val="20"/>
                <w:lang w:val="en-US"/>
              </w:rPr>
              <w:t>enna</w:t>
            </w:r>
            <w:r w:rsidR="0023318A" w:rsidRPr="0023318A">
              <w:rPr>
                <w:sz w:val="20"/>
                <w:lang w:val="en-US"/>
              </w:rPr>
              <w:br/>
            </w:r>
            <w:r w:rsidR="00306343" w:rsidRPr="0023318A">
              <w:rPr>
                <w:sz w:val="20"/>
                <w:lang w:val="en-US"/>
              </w:rPr>
              <w:t>gain = 0 dBi</w:t>
            </w:r>
          </w:p>
        </w:tc>
        <w:tc>
          <w:tcPr>
            <w:tcW w:w="1701" w:type="dxa"/>
          </w:tcPr>
          <w:p w14:paraId="7071EEAF" w14:textId="77777777" w:rsidR="00306343" w:rsidRPr="0023318A" w:rsidRDefault="00306343" w:rsidP="0098591F">
            <w:pPr>
              <w:pStyle w:val="Tabletext"/>
              <w:jc w:val="left"/>
              <w:rPr>
                <w:sz w:val="20"/>
                <w:lang w:val="en-US"/>
              </w:rPr>
            </w:pPr>
            <w:r w:rsidRPr="0023318A">
              <w:rPr>
                <w:sz w:val="20"/>
                <w:lang w:val="en-US"/>
              </w:rPr>
              <w:t>1 dB degradation,</w:t>
            </w:r>
            <w:r w:rsidR="0023318A" w:rsidRPr="0023318A">
              <w:rPr>
                <w:sz w:val="20"/>
                <w:lang w:val="en-US"/>
              </w:rPr>
              <w:br/>
            </w:r>
            <w:r w:rsidRPr="0023318A">
              <w:rPr>
                <w:i/>
                <w:sz w:val="20"/>
                <w:lang w:val="en-US"/>
              </w:rPr>
              <w:t>I</w:t>
            </w:r>
            <w:r w:rsidRPr="0023318A">
              <w:rPr>
                <w:sz w:val="20"/>
                <w:lang w:val="en-US"/>
              </w:rPr>
              <w:t>/</w:t>
            </w:r>
            <w:r w:rsidRPr="0023318A">
              <w:rPr>
                <w:i/>
                <w:sz w:val="20"/>
                <w:lang w:val="en-US"/>
              </w:rPr>
              <w:t xml:space="preserve">N </w:t>
            </w:r>
            <w:r w:rsidRPr="0023318A">
              <w:rPr>
                <w:sz w:val="20"/>
                <w:lang w:val="en-US"/>
              </w:rPr>
              <w:t>= −6 dB</w:t>
            </w:r>
          </w:p>
        </w:tc>
        <w:tc>
          <w:tcPr>
            <w:tcW w:w="2268" w:type="dxa"/>
          </w:tcPr>
          <w:p w14:paraId="5DDE91CE" w14:textId="77777777" w:rsidR="00306343" w:rsidRPr="0023318A" w:rsidRDefault="00306343" w:rsidP="0098591F">
            <w:pPr>
              <w:pStyle w:val="Tabletext"/>
              <w:jc w:val="left"/>
              <w:rPr>
                <w:sz w:val="20"/>
                <w:lang w:val="en-US"/>
              </w:rPr>
            </w:pPr>
            <w:r w:rsidRPr="0023318A">
              <w:rPr>
                <w:sz w:val="20"/>
                <w:lang w:val="en-US"/>
              </w:rPr>
              <w:t>Single interferer,</w:t>
            </w:r>
            <w:r w:rsidR="0023318A">
              <w:rPr>
                <w:sz w:val="20"/>
                <w:lang w:val="en-US"/>
              </w:rPr>
              <w:br/>
            </w:r>
            <w:r w:rsidRPr="0023318A">
              <w:rPr>
                <w:sz w:val="20"/>
                <w:lang w:val="en-US"/>
              </w:rPr>
              <w:t>36 cm</w:t>
            </w:r>
            <w:r w:rsidRPr="0023318A">
              <w:rPr>
                <w:sz w:val="20"/>
                <w:lang w:val="en-US" w:eastAsia="ko-KR"/>
              </w:rPr>
              <w:t xml:space="preserve"> </w:t>
            </w:r>
            <w:r w:rsidRPr="0023318A">
              <w:rPr>
                <w:sz w:val="20"/>
                <w:lang w:val="en-US"/>
              </w:rPr>
              <w:t>separation</w:t>
            </w:r>
            <w:r w:rsidR="0023318A" w:rsidRPr="0023318A">
              <w:rPr>
                <w:sz w:val="20"/>
                <w:lang w:val="en-US"/>
              </w:rPr>
              <w:br/>
            </w:r>
            <w:r w:rsidRPr="0023318A">
              <w:rPr>
                <w:sz w:val="20"/>
                <w:lang w:val="en-US"/>
              </w:rPr>
              <w:t>Indoor path loss</w:t>
            </w:r>
            <w:r w:rsidR="0023318A" w:rsidRPr="0023318A">
              <w:rPr>
                <w:sz w:val="20"/>
                <w:lang w:val="en-US"/>
              </w:rPr>
              <w:br/>
            </w:r>
            <w:r w:rsidRPr="0023318A">
              <w:rPr>
                <w:sz w:val="20"/>
                <w:lang w:val="en-US"/>
              </w:rPr>
              <w:t>Link budget analysis</w:t>
            </w:r>
          </w:p>
        </w:tc>
        <w:tc>
          <w:tcPr>
            <w:tcW w:w="1418" w:type="dxa"/>
          </w:tcPr>
          <w:p w14:paraId="3E8C6AC5" w14:textId="77777777" w:rsidR="00306343" w:rsidRPr="0023318A" w:rsidRDefault="00306343" w:rsidP="00BD47E7">
            <w:pPr>
              <w:pStyle w:val="Tabletext"/>
              <w:jc w:val="center"/>
              <w:rPr>
                <w:sz w:val="20"/>
                <w:lang w:val="en-US"/>
              </w:rPr>
            </w:pPr>
            <w:r w:rsidRPr="0023318A">
              <w:rPr>
                <w:sz w:val="20"/>
                <w:lang w:val="en-US"/>
              </w:rPr>
              <w:t>−76.9</w:t>
            </w:r>
          </w:p>
        </w:tc>
        <w:tc>
          <w:tcPr>
            <w:tcW w:w="2381" w:type="dxa"/>
          </w:tcPr>
          <w:p w14:paraId="2BE8E6BA" w14:textId="77777777" w:rsidR="00306343" w:rsidRPr="0023318A" w:rsidRDefault="00306343" w:rsidP="0098591F">
            <w:pPr>
              <w:pStyle w:val="Tabletext"/>
              <w:jc w:val="left"/>
              <w:rPr>
                <w:sz w:val="20"/>
                <w:lang w:val="en-US"/>
              </w:rPr>
            </w:pPr>
            <w:r w:rsidRPr="0023318A">
              <w:rPr>
                <w:sz w:val="20"/>
                <w:lang w:val="en-US"/>
              </w:rPr>
              <w:t xml:space="preserve">(Note </w:t>
            </w:r>
            <w:r w:rsidR="0023318A" w:rsidRPr="0023318A">
              <w:rPr>
                <w:sz w:val="20"/>
                <w:lang w:val="en-US"/>
              </w:rPr>
              <w:t>2</w:t>
            </w:r>
            <w:r w:rsidRPr="0023318A">
              <w:rPr>
                <w:sz w:val="20"/>
                <w:lang w:val="en-US"/>
              </w:rPr>
              <w:t>)</w:t>
            </w:r>
          </w:p>
        </w:tc>
      </w:tr>
      <w:tr w:rsidR="00306343" w:rsidRPr="0023318A" w14:paraId="7A20E5AB" w14:textId="77777777">
        <w:trPr>
          <w:cantSplit/>
          <w:jc w:val="center"/>
        </w:trPr>
        <w:tc>
          <w:tcPr>
            <w:tcW w:w="1304" w:type="dxa"/>
            <w:tcBorders>
              <w:top w:val="single" w:sz="6" w:space="0" w:color="auto"/>
              <w:bottom w:val="single" w:sz="6" w:space="0" w:color="auto"/>
            </w:tcBorders>
          </w:tcPr>
          <w:p w14:paraId="0836ADC5" w14:textId="77777777" w:rsidR="00306343" w:rsidRPr="0023318A" w:rsidRDefault="0023318A" w:rsidP="004370CE">
            <w:pPr>
              <w:pStyle w:val="Tabletext"/>
              <w:keepNext/>
              <w:keepLines/>
              <w:jc w:val="center"/>
              <w:rPr>
                <w:sz w:val="20"/>
                <w:lang w:val="en-US"/>
              </w:rPr>
            </w:pPr>
            <w:r w:rsidRPr="0023318A">
              <w:rPr>
                <w:sz w:val="20"/>
                <w:lang w:val="en-US"/>
              </w:rPr>
              <w:t>A</w:t>
            </w:r>
            <w:r w:rsidR="00306343" w:rsidRPr="0023318A">
              <w:rPr>
                <w:sz w:val="20"/>
                <w:lang w:val="en-US"/>
              </w:rPr>
              <w:t>1.1.3</w:t>
            </w:r>
          </w:p>
        </w:tc>
        <w:tc>
          <w:tcPr>
            <w:tcW w:w="1559" w:type="dxa"/>
            <w:tcBorders>
              <w:bottom w:val="single" w:sz="6" w:space="0" w:color="auto"/>
            </w:tcBorders>
          </w:tcPr>
          <w:p w14:paraId="34B52107" w14:textId="77777777" w:rsidR="00306343" w:rsidRPr="0023318A" w:rsidRDefault="00AF1B6D" w:rsidP="004370CE">
            <w:pPr>
              <w:pStyle w:val="Tabletext"/>
              <w:keepNext/>
              <w:keepLines/>
              <w:jc w:val="left"/>
              <w:rPr>
                <w:sz w:val="20"/>
                <w:lang w:val="en-US"/>
              </w:rPr>
            </w:pPr>
            <w:r w:rsidRPr="0023318A">
              <w:rPr>
                <w:sz w:val="20"/>
                <w:lang w:val="en-US"/>
              </w:rPr>
              <w:t xml:space="preserve">Land mobile </w:t>
            </w:r>
            <w:r w:rsidR="00306343" w:rsidRPr="0023318A">
              <w:rPr>
                <w:sz w:val="20"/>
                <w:lang w:val="en-US"/>
              </w:rPr>
              <w:t>services except</w:t>
            </w:r>
            <w:r w:rsidR="00306343" w:rsidRPr="0023318A">
              <w:rPr>
                <w:sz w:val="20"/>
                <w:lang w:val="en-US"/>
              </w:rPr>
              <w:br/>
              <w:t>IMT-2000</w:t>
            </w:r>
            <w:r w:rsidR="0023318A" w:rsidRPr="0023318A">
              <w:rPr>
                <w:sz w:val="20"/>
                <w:lang w:val="en-US"/>
              </w:rPr>
              <w:br/>
            </w:r>
            <w:r w:rsidR="00306343" w:rsidRPr="0023318A">
              <w:rPr>
                <w:sz w:val="20"/>
                <w:lang w:val="en-US"/>
              </w:rPr>
              <w:t>IS-95/IS-136</w:t>
            </w:r>
            <w:r w:rsidR="0023318A" w:rsidRPr="0023318A">
              <w:rPr>
                <w:sz w:val="20"/>
                <w:lang w:val="en-US"/>
              </w:rPr>
              <w:br/>
            </w:r>
            <w:r w:rsidR="00306343" w:rsidRPr="0023318A">
              <w:rPr>
                <w:sz w:val="20"/>
                <w:lang w:val="en-US"/>
              </w:rPr>
              <w:t>PCS 1800</w:t>
            </w:r>
            <w:r w:rsidR="0023318A" w:rsidRPr="0023318A">
              <w:rPr>
                <w:sz w:val="20"/>
                <w:lang w:val="en-US"/>
              </w:rPr>
              <w:br/>
            </w:r>
            <w:r w:rsidR="00306343" w:rsidRPr="0023318A">
              <w:rPr>
                <w:sz w:val="20"/>
                <w:lang w:val="en-US"/>
              </w:rPr>
              <w:t>DCS 1900</w:t>
            </w:r>
          </w:p>
        </w:tc>
        <w:tc>
          <w:tcPr>
            <w:tcW w:w="1559" w:type="dxa"/>
            <w:tcBorders>
              <w:bottom w:val="single" w:sz="6" w:space="0" w:color="auto"/>
            </w:tcBorders>
          </w:tcPr>
          <w:p w14:paraId="23C0E7CE" w14:textId="77777777" w:rsidR="00306343" w:rsidRPr="0023318A" w:rsidRDefault="00306343" w:rsidP="004370CE">
            <w:pPr>
              <w:pStyle w:val="Tabletext"/>
              <w:keepNext/>
              <w:keepLines/>
              <w:jc w:val="left"/>
              <w:rPr>
                <w:sz w:val="20"/>
                <w:lang w:val="en-US"/>
              </w:rPr>
            </w:pPr>
            <w:r w:rsidRPr="0023318A">
              <w:rPr>
                <w:sz w:val="20"/>
                <w:lang w:val="en-US"/>
              </w:rPr>
              <w:t>1 805-1 880</w:t>
            </w:r>
            <w:r w:rsidR="00AF1B6D" w:rsidRPr="0023318A" w:rsidDel="00AF1B6D">
              <w:rPr>
                <w:sz w:val="20"/>
                <w:lang w:val="en-US"/>
              </w:rPr>
              <w:t xml:space="preserve"> </w:t>
            </w:r>
            <w:r w:rsidRPr="0023318A">
              <w:rPr>
                <w:sz w:val="20"/>
                <w:lang w:val="en-US"/>
              </w:rPr>
              <w:t>/</w:t>
            </w:r>
            <w:r w:rsidR="0023318A">
              <w:rPr>
                <w:sz w:val="20"/>
                <w:lang w:val="en-US"/>
              </w:rPr>
              <w:br/>
            </w:r>
            <w:r w:rsidRPr="0023318A">
              <w:rPr>
                <w:sz w:val="20"/>
                <w:lang w:val="en-US"/>
              </w:rPr>
              <w:t>1 930-1 990</w:t>
            </w:r>
          </w:p>
        </w:tc>
        <w:tc>
          <w:tcPr>
            <w:tcW w:w="2268" w:type="dxa"/>
            <w:tcBorders>
              <w:bottom w:val="single" w:sz="6" w:space="0" w:color="auto"/>
            </w:tcBorders>
          </w:tcPr>
          <w:p w14:paraId="3A8990A5" w14:textId="77777777" w:rsidR="00306343" w:rsidRPr="0023318A" w:rsidRDefault="00AF1B6D" w:rsidP="004370CE">
            <w:pPr>
              <w:pStyle w:val="Tabletext"/>
              <w:keepNext/>
              <w:keepLines/>
              <w:jc w:val="left"/>
              <w:rPr>
                <w:sz w:val="20"/>
                <w:lang w:val="en-US"/>
              </w:rPr>
            </w:pPr>
            <w:r w:rsidRPr="0023318A">
              <w:rPr>
                <w:sz w:val="20"/>
                <w:lang w:val="en-US"/>
              </w:rPr>
              <w:t>Rx BW</w:t>
            </w:r>
            <w:r w:rsidR="00306343" w:rsidRPr="0023318A">
              <w:rPr>
                <w:sz w:val="20"/>
                <w:lang w:val="en-US"/>
              </w:rPr>
              <w:t xml:space="preserve"> (MHz):</w:t>
            </w:r>
            <w:r w:rsidR="0023318A" w:rsidRPr="0023318A">
              <w:rPr>
                <w:sz w:val="20"/>
                <w:lang w:val="en-US"/>
              </w:rPr>
              <w:br/>
            </w:r>
            <w:r w:rsidR="00306343" w:rsidRPr="0023318A">
              <w:rPr>
                <w:sz w:val="20"/>
                <w:lang w:val="en-US"/>
              </w:rPr>
              <w:t>IS-95 = 1.25,</w:t>
            </w:r>
            <w:r w:rsidR="0023318A" w:rsidRPr="0023318A">
              <w:rPr>
                <w:sz w:val="20"/>
                <w:lang w:val="en-US"/>
              </w:rPr>
              <w:br/>
            </w:r>
            <w:r w:rsidR="00306343" w:rsidRPr="0023318A">
              <w:rPr>
                <w:sz w:val="20"/>
                <w:lang w:val="en-US"/>
              </w:rPr>
              <w:t>IS-136 = 0.03,</w:t>
            </w:r>
            <w:r w:rsidR="0023318A">
              <w:rPr>
                <w:sz w:val="20"/>
                <w:lang w:val="en-US"/>
              </w:rPr>
              <w:br/>
            </w:r>
            <w:r w:rsidR="00306343" w:rsidRPr="0023318A">
              <w:rPr>
                <w:sz w:val="20"/>
                <w:lang w:val="en-US"/>
              </w:rPr>
              <w:t>PCS/DCS = 0.2</w:t>
            </w:r>
          </w:p>
        </w:tc>
        <w:tc>
          <w:tcPr>
            <w:tcW w:w="1701" w:type="dxa"/>
            <w:tcBorders>
              <w:bottom w:val="single" w:sz="6" w:space="0" w:color="auto"/>
            </w:tcBorders>
          </w:tcPr>
          <w:p w14:paraId="4A7ED65E" w14:textId="77777777" w:rsidR="00306343" w:rsidRPr="0023318A" w:rsidRDefault="00306343" w:rsidP="0023318A">
            <w:pPr>
              <w:pStyle w:val="Tabletext"/>
              <w:keepNext/>
              <w:keepLines/>
              <w:ind w:right="-68"/>
              <w:jc w:val="left"/>
              <w:rPr>
                <w:sz w:val="20"/>
                <w:lang w:val="en-US"/>
              </w:rPr>
            </w:pPr>
            <w:r w:rsidRPr="0023318A">
              <w:rPr>
                <w:sz w:val="20"/>
                <w:lang w:val="en-US"/>
              </w:rPr>
              <w:t>Interference threshold (dBm):</w:t>
            </w:r>
            <w:r w:rsidR="0023318A" w:rsidRPr="0023318A">
              <w:rPr>
                <w:sz w:val="20"/>
                <w:lang w:val="en-US"/>
              </w:rPr>
              <w:br/>
            </w:r>
            <w:r w:rsidRPr="0023318A">
              <w:rPr>
                <w:sz w:val="20"/>
                <w:lang w:val="en-US"/>
              </w:rPr>
              <w:t>IS-95 = −110</w:t>
            </w:r>
            <w:r w:rsidR="0023318A" w:rsidRPr="0023318A">
              <w:rPr>
                <w:sz w:val="20"/>
                <w:lang w:val="en-US"/>
              </w:rPr>
              <w:br/>
            </w:r>
            <w:r w:rsidRPr="0023318A">
              <w:rPr>
                <w:sz w:val="20"/>
                <w:lang w:val="en-US"/>
              </w:rPr>
              <w:t>IS-136 = −126</w:t>
            </w:r>
            <w:r w:rsidR="0023318A" w:rsidRPr="0023318A">
              <w:rPr>
                <w:sz w:val="20"/>
                <w:lang w:val="en-US"/>
              </w:rPr>
              <w:br/>
            </w:r>
            <w:r w:rsidRPr="0023318A">
              <w:rPr>
                <w:sz w:val="20"/>
                <w:lang w:val="en-US"/>
              </w:rPr>
              <w:t>PCS/DCS = −117</w:t>
            </w:r>
          </w:p>
        </w:tc>
        <w:tc>
          <w:tcPr>
            <w:tcW w:w="2268" w:type="dxa"/>
            <w:tcBorders>
              <w:bottom w:val="single" w:sz="6" w:space="0" w:color="auto"/>
            </w:tcBorders>
          </w:tcPr>
          <w:p w14:paraId="7EF2B879" w14:textId="77777777" w:rsidR="00306343" w:rsidRPr="0023318A" w:rsidRDefault="00306343" w:rsidP="004370CE">
            <w:pPr>
              <w:pStyle w:val="Tabletext"/>
              <w:keepNext/>
              <w:keepLines/>
              <w:jc w:val="left"/>
              <w:rPr>
                <w:sz w:val="20"/>
                <w:lang w:val="en-US"/>
              </w:rPr>
            </w:pPr>
            <w:r w:rsidRPr="0023318A">
              <w:rPr>
                <w:sz w:val="20"/>
                <w:lang w:val="en-US"/>
              </w:rPr>
              <w:t>Single interferer with indoor emission limits</w:t>
            </w:r>
            <w:r w:rsidR="0023318A" w:rsidRPr="0023318A">
              <w:rPr>
                <w:sz w:val="20"/>
                <w:lang w:val="en-US"/>
              </w:rPr>
              <w:br/>
            </w:r>
            <w:r w:rsidRPr="0023318A">
              <w:rPr>
                <w:sz w:val="20"/>
                <w:lang w:val="en-US"/>
              </w:rPr>
              <w:t>Free-space path loss for 2 m then 1/</w:t>
            </w:r>
            <w:r w:rsidRPr="0023318A">
              <w:rPr>
                <w:i/>
                <w:sz w:val="20"/>
                <w:lang w:val="en-US"/>
              </w:rPr>
              <w:t>r</w:t>
            </w:r>
            <w:r w:rsidRPr="0023318A">
              <w:rPr>
                <w:sz w:val="20"/>
                <w:vertAlign w:val="superscript"/>
                <w:lang w:val="en-US"/>
              </w:rPr>
              <w:t>4</w:t>
            </w:r>
          </w:p>
        </w:tc>
        <w:tc>
          <w:tcPr>
            <w:tcW w:w="1418" w:type="dxa"/>
            <w:tcBorders>
              <w:bottom w:val="single" w:sz="6" w:space="0" w:color="auto"/>
            </w:tcBorders>
          </w:tcPr>
          <w:p w14:paraId="409C027A" w14:textId="77777777" w:rsidR="00306343" w:rsidRPr="0023318A" w:rsidRDefault="00306343" w:rsidP="004370CE">
            <w:pPr>
              <w:pStyle w:val="Tabletext"/>
              <w:keepNext/>
              <w:keepLines/>
              <w:jc w:val="center"/>
              <w:rPr>
                <w:sz w:val="20"/>
                <w:lang w:val="en-US"/>
              </w:rPr>
            </w:pPr>
            <w:r w:rsidRPr="0023318A">
              <w:rPr>
                <w:sz w:val="20"/>
                <w:lang w:val="en-US"/>
              </w:rPr>
              <w:t>Minimum separation distance 1.8 m to</w:t>
            </w:r>
            <w:r w:rsidR="006546EF" w:rsidRPr="0023318A">
              <w:rPr>
                <w:sz w:val="20"/>
                <w:lang w:val="en-US"/>
              </w:rPr>
              <w:t> </w:t>
            </w:r>
            <w:r w:rsidRPr="0023318A">
              <w:rPr>
                <w:sz w:val="20"/>
                <w:lang w:val="en-US"/>
              </w:rPr>
              <w:t>2.4 m</w:t>
            </w:r>
          </w:p>
        </w:tc>
        <w:tc>
          <w:tcPr>
            <w:tcW w:w="2381" w:type="dxa"/>
            <w:tcBorders>
              <w:bottom w:val="single" w:sz="6" w:space="0" w:color="auto"/>
            </w:tcBorders>
          </w:tcPr>
          <w:p w14:paraId="3C17DA5D" w14:textId="77777777" w:rsidR="00306343" w:rsidRPr="0023318A" w:rsidRDefault="00306343" w:rsidP="004370CE">
            <w:pPr>
              <w:pStyle w:val="Tabletext"/>
              <w:keepNext/>
              <w:keepLines/>
              <w:jc w:val="left"/>
              <w:rPr>
                <w:sz w:val="20"/>
                <w:lang w:val="en-US"/>
              </w:rPr>
            </w:pPr>
            <w:r w:rsidRPr="0023318A">
              <w:rPr>
                <w:sz w:val="20"/>
                <w:lang w:val="en-US"/>
              </w:rPr>
              <w:t xml:space="preserve">(Note </w:t>
            </w:r>
            <w:r w:rsidR="0023318A" w:rsidRPr="0023318A">
              <w:rPr>
                <w:sz w:val="20"/>
                <w:lang w:val="en-US"/>
              </w:rPr>
              <w:t>2</w:t>
            </w:r>
            <w:r w:rsidRPr="0023318A">
              <w:rPr>
                <w:sz w:val="20"/>
                <w:lang w:val="en-US"/>
              </w:rPr>
              <w:t>)</w:t>
            </w:r>
          </w:p>
        </w:tc>
      </w:tr>
      <w:tr w:rsidR="00613AD1" w:rsidRPr="00BA2731" w14:paraId="36AF0719" w14:textId="77777777">
        <w:trPr>
          <w:cantSplit/>
          <w:jc w:val="center"/>
        </w:trPr>
        <w:tc>
          <w:tcPr>
            <w:tcW w:w="14459" w:type="dxa"/>
            <w:gridSpan w:val="8"/>
            <w:tcBorders>
              <w:top w:val="single" w:sz="6" w:space="0" w:color="auto"/>
              <w:left w:val="nil"/>
              <w:bottom w:val="nil"/>
              <w:right w:val="nil"/>
            </w:tcBorders>
          </w:tcPr>
          <w:p w14:paraId="5B17C0B0" w14:textId="77777777" w:rsidR="00613AD1" w:rsidRPr="000D7221" w:rsidRDefault="00613AD1" w:rsidP="00613AD1">
            <w:pPr>
              <w:pStyle w:val="Tablelegend"/>
              <w:ind w:left="-85" w:firstLine="0"/>
              <w:rPr>
                <w:sz w:val="20"/>
                <w:lang w:val="en-GB"/>
              </w:rPr>
            </w:pPr>
            <w:r w:rsidRPr="000D7221">
              <w:rPr>
                <w:sz w:val="20"/>
                <w:lang w:val="en-GB"/>
              </w:rPr>
              <w:t xml:space="preserve">CDMA: code division multiple access </w:t>
            </w:r>
          </w:p>
          <w:p w14:paraId="39480B9C" w14:textId="77777777" w:rsidR="00613AD1" w:rsidRPr="0023318A" w:rsidRDefault="00613AD1" w:rsidP="00613AD1">
            <w:pPr>
              <w:pStyle w:val="Tablelegend"/>
              <w:ind w:left="-85" w:firstLine="0"/>
              <w:rPr>
                <w:sz w:val="20"/>
                <w:lang w:val="en-US"/>
              </w:rPr>
            </w:pPr>
            <w:r w:rsidRPr="0023318A">
              <w:rPr>
                <w:sz w:val="20"/>
                <w:lang w:val="en-US"/>
              </w:rPr>
              <w:t>NOTE </w:t>
            </w:r>
            <w:r w:rsidR="0023318A" w:rsidRPr="0023318A">
              <w:rPr>
                <w:sz w:val="20"/>
                <w:lang w:val="en-US"/>
              </w:rPr>
              <w:t>1</w:t>
            </w:r>
            <w:r w:rsidRPr="0023318A">
              <w:rPr>
                <w:sz w:val="20"/>
                <w:lang w:val="en-US"/>
              </w:rPr>
              <w:t> – Results assume each device using UWB technology to be active simultaneously. In reality devices using UWB technology may not transmit continuously.</w:t>
            </w:r>
          </w:p>
          <w:p w14:paraId="1BF23A30" w14:textId="77777777" w:rsidR="0023318A" w:rsidRPr="0023318A" w:rsidRDefault="0023318A" w:rsidP="00613AD1">
            <w:pPr>
              <w:pStyle w:val="Tablelegend"/>
              <w:ind w:left="-85" w:firstLine="0"/>
              <w:rPr>
                <w:sz w:val="20"/>
                <w:lang w:val="en-US"/>
              </w:rPr>
            </w:pPr>
            <w:r w:rsidRPr="0023318A">
              <w:rPr>
                <w:sz w:val="20"/>
                <w:lang w:val="en-US"/>
              </w:rPr>
              <w:t>NOTE 2 – These studies assume that the device using UWB technology transmits continuously. In reality devices using UWB technology may not transmit continuously.</w:t>
            </w:r>
          </w:p>
        </w:tc>
      </w:tr>
    </w:tbl>
    <w:p w14:paraId="73B024BE" w14:textId="77777777" w:rsidR="0023318A" w:rsidRDefault="0023318A" w:rsidP="0023318A">
      <w:pPr>
        <w:pStyle w:val="Tablefin"/>
      </w:pPr>
    </w:p>
    <w:p w14:paraId="477E84FC" w14:textId="77777777" w:rsidR="0023318A" w:rsidRPr="0023318A" w:rsidRDefault="0023318A" w:rsidP="0023318A">
      <w:pPr>
        <w:rPr>
          <w:lang w:val="en-GB"/>
        </w:rPr>
      </w:pPr>
    </w:p>
    <w:p w14:paraId="5BC08A0B" w14:textId="77777777" w:rsidR="00306343" w:rsidRPr="008E61F4" w:rsidRDefault="00306343" w:rsidP="00306343">
      <w:pPr>
        <w:pStyle w:val="Heading5"/>
        <w:rPr>
          <w:lang w:val="en-US"/>
        </w:rPr>
      </w:pPr>
      <w:r w:rsidRPr="008E61F4">
        <w:rPr>
          <w:lang w:val="en-US"/>
        </w:rPr>
        <w:t>1.1.1.1.2</w:t>
      </w:r>
      <w:r w:rsidRPr="008E61F4">
        <w:rPr>
          <w:lang w:val="en-US"/>
        </w:rPr>
        <w:tab/>
        <w:t>Maritime mobile service</w:t>
      </w:r>
    </w:p>
    <w:p w14:paraId="047CA151" w14:textId="77777777" w:rsidR="00306343" w:rsidRPr="008E61F4" w:rsidRDefault="00306343" w:rsidP="00306343">
      <w:pPr>
        <w:rPr>
          <w:lang w:val="en-US"/>
        </w:rPr>
      </w:pPr>
      <w:r w:rsidRPr="008E61F4">
        <w:rPr>
          <w:lang w:val="en-US"/>
        </w:rPr>
        <w:t xml:space="preserve">In all </w:t>
      </w:r>
      <w:r>
        <w:rPr>
          <w:lang w:val="en-US"/>
        </w:rPr>
        <w:t>m</w:t>
      </w:r>
      <w:r w:rsidRPr="008E61F4">
        <w:rPr>
          <w:lang w:val="en-US"/>
        </w:rPr>
        <w:t>aritime mobile service</w:t>
      </w:r>
      <w:r>
        <w:rPr>
          <w:lang w:val="en-US"/>
        </w:rPr>
        <w:t>s</w:t>
      </w:r>
      <w:r w:rsidRPr="008E61F4">
        <w:rPr>
          <w:lang w:val="en-US"/>
        </w:rPr>
        <w:t xml:space="preserve"> below, the </w:t>
      </w:r>
      <w:r>
        <w:rPr>
          <w:lang w:val="en-US"/>
        </w:rPr>
        <w:t>i</w:t>
      </w:r>
      <w:r w:rsidRPr="008E61F4">
        <w:rPr>
          <w:lang w:val="en-US"/>
        </w:rPr>
        <w:t>ntegral methodology was used with a receiver antenna height = 15</w:t>
      </w:r>
      <w:r>
        <w:rPr>
          <w:lang w:val="en-US"/>
        </w:rPr>
        <w:t> </w:t>
      </w:r>
      <w:r w:rsidRPr="008E61F4">
        <w:rPr>
          <w:lang w:val="en-US"/>
        </w:rPr>
        <w:t>m, antenna gain = 0</w:t>
      </w:r>
      <w:r>
        <w:rPr>
          <w:lang w:val="en-US"/>
        </w:rPr>
        <w:t> dB</w:t>
      </w:r>
      <w:r w:rsidRPr="008E61F4">
        <w:rPr>
          <w:lang w:val="en-US"/>
        </w:rPr>
        <w:t>i, antenna cable loss = 0</w:t>
      </w:r>
      <w:r>
        <w:rPr>
          <w:lang w:val="en-US"/>
        </w:rPr>
        <w:t> dB</w:t>
      </w:r>
      <w:r w:rsidRPr="008E61F4">
        <w:rPr>
          <w:lang w:val="en-US"/>
        </w:rPr>
        <w:t>, and active UWB device density = 50/km</w:t>
      </w:r>
      <w:r w:rsidRPr="008E61F4">
        <w:rPr>
          <w:vertAlign w:val="superscript"/>
          <w:lang w:val="en-US"/>
        </w:rPr>
        <w:t>2</w:t>
      </w:r>
      <w:r w:rsidRPr="008E61F4">
        <w:rPr>
          <w:lang w:val="en-US"/>
        </w:rPr>
        <w:t>.</w:t>
      </w:r>
    </w:p>
    <w:p w14:paraId="3C454152" w14:textId="77777777" w:rsidR="00306343" w:rsidRPr="008E61F4" w:rsidRDefault="00306343" w:rsidP="00306343">
      <w:pPr>
        <w:rPr>
          <w:lang w:val="en-US"/>
        </w:rPr>
      </w:pPr>
      <w:r w:rsidRPr="008E61F4">
        <w:rPr>
          <w:lang w:val="en-US"/>
        </w:rPr>
        <w:t>For each of the bands under consideration the worst-case value has been reported in the Table below. Where more than one receiver operates within a band, the values for the additional receivers are available in Attachment 1.2 of Report ITU</w:t>
      </w:r>
      <w:r w:rsidRPr="008E61F4">
        <w:rPr>
          <w:lang w:val="en-US"/>
        </w:rPr>
        <w:noBreakHyphen/>
        <w:t>R SM.</w:t>
      </w:r>
      <w:r w:rsidR="00AF1B6D">
        <w:rPr>
          <w:lang w:val="en-US"/>
        </w:rPr>
        <w:t>2057</w:t>
      </w:r>
      <w:r w:rsidRPr="008E61F4">
        <w:rPr>
          <w:lang w:val="en-US"/>
        </w:rPr>
        <w:t>.</w:t>
      </w:r>
    </w:p>
    <w:p w14:paraId="47E7B6AA" w14:textId="77777777" w:rsidR="00306343" w:rsidRPr="008E61F4" w:rsidRDefault="00306343" w:rsidP="00AE0E18">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4"/>
        <w:gridCol w:w="1985"/>
        <w:gridCol w:w="1843"/>
        <w:gridCol w:w="1843"/>
        <w:gridCol w:w="1985"/>
        <w:gridCol w:w="2268"/>
        <w:gridCol w:w="1418"/>
        <w:gridCol w:w="1814"/>
      </w:tblGrid>
      <w:tr w:rsidR="00306343" w:rsidRPr="008E61F4" w14:paraId="248702F8" w14:textId="77777777">
        <w:trPr>
          <w:cantSplit/>
          <w:tblHeader/>
          <w:jc w:val="center"/>
        </w:trPr>
        <w:tc>
          <w:tcPr>
            <w:tcW w:w="1304" w:type="dxa"/>
            <w:tcBorders>
              <w:top w:val="single" w:sz="6" w:space="0" w:color="auto"/>
              <w:left w:val="single" w:sz="6" w:space="0" w:color="auto"/>
              <w:bottom w:val="single" w:sz="6" w:space="0" w:color="auto"/>
              <w:right w:val="single" w:sz="6" w:space="0" w:color="auto"/>
            </w:tcBorders>
            <w:vAlign w:val="center"/>
          </w:tcPr>
          <w:p w14:paraId="1F57635D" w14:textId="77777777" w:rsidR="00306343" w:rsidRPr="00AE0E18" w:rsidRDefault="00306343" w:rsidP="009A572E">
            <w:pPr>
              <w:pStyle w:val="Tablehead"/>
              <w:ind w:left="-57" w:right="-57"/>
              <w:rPr>
                <w:sz w:val="20"/>
                <w:lang w:val="en-US"/>
              </w:rPr>
            </w:pPr>
            <w:r w:rsidRPr="00AE0E18">
              <w:rPr>
                <w:sz w:val="20"/>
                <w:lang w:val="en-US"/>
              </w:rPr>
              <w:t>Part of Report</w:t>
            </w:r>
            <w:r w:rsidR="0023318A">
              <w:rPr>
                <w:sz w:val="20"/>
                <w:lang w:val="en-US"/>
              </w:rPr>
              <w:br/>
            </w:r>
            <w:r w:rsidR="009A572E">
              <w:rPr>
                <w:sz w:val="20"/>
                <w:lang w:val="en-US"/>
              </w:rPr>
              <w:t>(</w:t>
            </w:r>
            <w:r w:rsidR="0023318A">
              <w:rPr>
                <w:sz w:val="20"/>
                <w:lang w:val="en-US"/>
              </w:rPr>
              <w:t>Attachment)</w:t>
            </w:r>
          </w:p>
        </w:tc>
        <w:tc>
          <w:tcPr>
            <w:tcW w:w="1985" w:type="dxa"/>
            <w:tcBorders>
              <w:top w:val="single" w:sz="6" w:space="0" w:color="auto"/>
              <w:left w:val="single" w:sz="6" w:space="0" w:color="auto"/>
              <w:bottom w:val="single" w:sz="6" w:space="0" w:color="auto"/>
              <w:right w:val="single" w:sz="6" w:space="0" w:color="auto"/>
            </w:tcBorders>
            <w:vAlign w:val="center"/>
          </w:tcPr>
          <w:p w14:paraId="768BA4D3" w14:textId="77777777" w:rsidR="00306343" w:rsidRPr="00AE0E18" w:rsidRDefault="00306343" w:rsidP="004370CE">
            <w:pPr>
              <w:pStyle w:val="Tablehead"/>
              <w:rPr>
                <w:sz w:val="20"/>
                <w:lang w:val="en-US"/>
              </w:rPr>
            </w:pPr>
            <w:r w:rsidRPr="00AE0E18">
              <w:rPr>
                <w:sz w:val="20"/>
                <w:lang w:val="en-US"/>
              </w:rPr>
              <w:t>Service/ Applications</w:t>
            </w:r>
          </w:p>
        </w:tc>
        <w:tc>
          <w:tcPr>
            <w:tcW w:w="1843" w:type="dxa"/>
            <w:tcBorders>
              <w:top w:val="single" w:sz="6" w:space="0" w:color="auto"/>
              <w:left w:val="single" w:sz="6" w:space="0" w:color="auto"/>
              <w:bottom w:val="single" w:sz="6" w:space="0" w:color="auto"/>
              <w:right w:val="single" w:sz="6" w:space="0" w:color="auto"/>
            </w:tcBorders>
            <w:vAlign w:val="center"/>
          </w:tcPr>
          <w:p w14:paraId="663F1BC6" w14:textId="77777777" w:rsidR="00306343" w:rsidRPr="00AE0E18" w:rsidRDefault="00306343" w:rsidP="004370CE">
            <w:pPr>
              <w:pStyle w:val="Tablehead"/>
              <w:rPr>
                <w:sz w:val="20"/>
                <w:lang w:val="en-US"/>
              </w:rPr>
            </w:pPr>
            <w:r w:rsidRPr="00AE0E18">
              <w:rPr>
                <w:sz w:val="20"/>
                <w:lang w:val="en-US"/>
              </w:rPr>
              <w:t>Frequency bands</w:t>
            </w:r>
          </w:p>
        </w:tc>
        <w:tc>
          <w:tcPr>
            <w:tcW w:w="1843" w:type="dxa"/>
            <w:tcBorders>
              <w:top w:val="single" w:sz="6" w:space="0" w:color="auto"/>
              <w:left w:val="single" w:sz="6" w:space="0" w:color="auto"/>
              <w:bottom w:val="single" w:sz="6" w:space="0" w:color="auto"/>
              <w:right w:val="single" w:sz="6" w:space="0" w:color="auto"/>
            </w:tcBorders>
            <w:vAlign w:val="center"/>
          </w:tcPr>
          <w:p w14:paraId="1E197524" w14:textId="77777777" w:rsidR="00306343" w:rsidRPr="00AE0E18" w:rsidRDefault="00306343" w:rsidP="004370CE">
            <w:pPr>
              <w:pStyle w:val="Tablehead"/>
              <w:rPr>
                <w:sz w:val="20"/>
                <w:lang w:val="en-US"/>
              </w:rPr>
            </w:pPr>
            <w:r w:rsidRPr="00AE0E18">
              <w:rPr>
                <w:sz w:val="20"/>
                <w:lang w:val="en-US"/>
              </w:rPr>
              <w:t>Victim station characteristics</w:t>
            </w:r>
          </w:p>
        </w:tc>
        <w:tc>
          <w:tcPr>
            <w:tcW w:w="1985" w:type="dxa"/>
            <w:tcBorders>
              <w:top w:val="single" w:sz="6" w:space="0" w:color="auto"/>
              <w:left w:val="single" w:sz="6" w:space="0" w:color="auto"/>
              <w:bottom w:val="single" w:sz="6" w:space="0" w:color="auto"/>
              <w:right w:val="single" w:sz="6" w:space="0" w:color="auto"/>
            </w:tcBorders>
            <w:vAlign w:val="center"/>
          </w:tcPr>
          <w:p w14:paraId="51AFA35E" w14:textId="77777777" w:rsidR="00306343" w:rsidRPr="00AE0E18" w:rsidRDefault="00306343" w:rsidP="004370CE">
            <w:pPr>
              <w:pStyle w:val="Tablehead"/>
              <w:rPr>
                <w:sz w:val="20"/>
                <w:lang w:val="en-US"/>
              </w:rPr>
            </w:pPr>
            <w:r w:rsidRPr="00AE0E18">
              <w:rPr>
                <w:sz w:val="20"/>
                <w:lang w:val="en-US"/>
              </w:rPr>
              <w:t>Service protection criteria used in study</w:t>
            </w:r>
          </w:p>
        </w:tc>
        <w:tc>
          <w:tcPr>
            <w:tcW w:w="2268" w:type="dxa"/>
            <w:tcBorders>
              <w:top w:val="single" w:sz="6" w:space="0" w:color="auto"/>
              <w:left w:val="single" w:sz="6" w:space="0" w:color="auto"/>
              <w:bottom w:val="single" w:sz="6" w:space="0" w:color="auto"/>
              <w:right w:val="single" w:sz="6" w:space="0" w:color="auto"/>
            </w:tcBorders>
            <w:vAlign w:val="center"/>
          </w:tcPr>
          <w:p w14:paraId="5A1B3D51" w14:textId="77777777" w:rsidR="00306343" w:rsidRPr="00AE0E18" w:rsidRDefault="00306343" w:rsidP="004370CE">
            <w:pPr>
              <w:pStyle w:val="Tablehead"/>
              <w:rPr>
                <w:sz w:val="20"/>
                <w:lang w:val="en-US"/>
              </w:rPr>
            </w:pPr>
            <w:r w:rsidRPr="00AE0E18">
              <w:rPr>
                <w:sz w:val="20"/>
                <w:lang w:val="en-US"/>
              </w:rPr>
              <w:t>Interference scenario</w:t>
            </w:r>
          </w:p>
        </w:tc>
        <w:tc>
          <w:tcPr>
            <w:tcW w:w="1418" w:type="dxa"/>
            <w:tcBorders>
              <w:top w:val="single" w:sz="6" w:space="0" w:color="auto"/>
              <w:left w:val="single" w:sz="6" w:space="0" w:color="auto"/>
              <w:bottom w:val="single" w:sz="6" w:space="0" w:color="auto"/>
              <w:right w:val="single" w:sz="6" w:space="0" w:color="auto"/>
            </w:tcBorders>
            <w:vAlign w:val="center"/>
          </w:tcPr>
          <w:p w14:paraId="620C230B" w14:textId="77777777" w:rsidR="00306343" w:rsidRPr="00AE0E18" w:rsidRDefault="00306343" w:rsidP="004370CE">
            <w:pPr>
              <w:pStyle w:val="Tablehead"/>
              <w:rPr>
                <w:sz w:val="20"/>
                <w:lang w:val="en-US"/>
              </w:rPr>
            </w:pPr>
            <w:r w:rsidRPr="00AE0E18">
              <w:rPr>
                <w:sz w:val="20"/>
                <w:lang w:val="en-US"/>
              </w:rPr>
              <w:t xml:space="preserve">UWB </w:t>
            </w:r>
            <w:r w:rsidRPr="00AE0E18">
              <w:rPr>
                <w:sz w:val="20"/>
                <w:lang w:val="en-US"/>
              </w:rPr>
              <w:br/>
              <w:t xml:space="preserve">e.i.r.p. density </w:t>
            </w:r>
            <w:r w:rsidRPr="00AE0E18">
              <w:rPr>
                <w:sz w:val="20"/>
                <w:lang w:val="en-US"/>
              </w:rPr>
              <w:br/>
              <w:t>(dBm/MHz)</w:t>
            </w:r>
          </w:p>
        </w:tc>
        <w:tc>
          <w:tcPr>
            <w:tcW w:w="1814" w:type="dxa"/>
            <w:tcBorders>
              <w:top w:val="single" w:sz="6" w:space="0" w:color="auto"/>
              <w:left w:val="single" w:sz="6" w:space="0" w:color="auto"/>
              <w:bottom w:val="single" w:sz="6" w:space="0" w:color="auto"/>
              <w:right w:val="single" w:sz="6" w:space="0" w:color="auto"/>
            </w:tcBorders>
            <w:vAlign w:val="center"/>
          </w:tcPr>
          <w:p w14:paraId="06A935F1" w14:textId="77777777" w:rsidR="00306343" w:rsidRPr="00AE0E18" w:rsidRDefault="00306343" w:rsidP="004370CE">
            <w:pPr>
              <w:pStyle w:val="Tablehead"/>
              <w:rPr>
                <w:sz w:val="20"/>
                <w:lang w:val="en-US"/>
              </w:rPr>
            </w:pPr>
            <w:r w:rsidRPr="00AE0E18">
              <w:rPr>
                <w:sz w:val="20"/>
                <w:lang w:val="en-US"/>
              </w:rPr>
              <w:t>Comments</w:t>
            </w:r>
          </w:p>
        </w:tc>
      </w:tr>
      <w:tr w:rsidR="00306343" w:rsidRPr="00AE0E18" w14:paraId="2830BAF9" w14:textId="77777777">
        <w:trPr>
          <w:cantSplit/>
          <w:jc w:val="center"/>
        </w:trPr>
        <w:tc>
          <w:tcPr>
            <w:tcW w:w="1304" w:type="dxa"/>
            <w:vMerge w:val="restart"/>
          </w:tcPr>
          <w:p w14:paraId="6A89A235" w14:textId="77777777" w:rsidR="00306343" w:rsidRPr="00AE0E18" w:rsidRDefault="0023318A" w:rsidP="0023318A">
            <w:pPr>
              <w:pStyle w:val="Tabletext"/>
              <w:keepNext/>
              <w:jc w:val="center"/>
              <w:rPr>
                <w:sz w:val="20"/>
              </w:rPr>
            </w:pPr>
            <w:r>
              <w:rPr>
                <w:sz w:val="20"/>
              </w:rPr>
              <w:t>A</w:t>
            </w:r>
            <w:r w:rsidR="00306343" w:rsidRPr="00AE0E18">
              <w:rPr>
                <w:sz w:val="20"/>
              </w:rPr>
              <w:t>1.2</w:t>
            </w:r>
          </w:p>
        </w:tc>
        <w:tc>
          <w:tcPr>
            <w:tcW w:w="1985" w:type="dxa"/>
          </w:tcPr>
          <w:p w14:paraId="3D20BB59" w14:textId="77777777" w:rsidR="00306343" w:rsidRPr="00AE0E18" w:rsidRDefault="00306343" w:rsidP="0023318A">
            <w:pPr>
              <w:pStyle w:val="Tabletext"/>
              <w:keepNext/>
              <w:jc w:val="left"/>
              <w:rPr>
                <w:sz w:val="20"/>
              </w:rPr>
            </w:pPr>
            <w:r w:rsidRPr="00AE0E18">
              <w:rPr>
                <w:sz w:val="20"/>
              </w:rPr>
              <w:t>Maritime Loran C</w:t>
            </w:r>
          </w:p>
        </w:tc>
        <w:tc>
          <w:tcPr>
            <w:tcW w:w="1843" w:type="dxa"/>
          </w:tcPr>
          <w:p w14:paraId="2BC014FB" w14:textId="77777777" w:rsidR="00306343" w:rsidRPr="00AE0E18" w:rsidRDefault="00306343" w:rsidP="0023318A">
            <w:pPr>
              <w:pStyle w:val="Tabletext"/>
              <w:keepNext/>
              <w:rPr>
                <w:sz w:val="20"/>
              </w:rPr>
            </w:pPr>
            <w:r w:rsidRPr="00AE0E18">
              <w:rPr>
                <w:sz w:val="20"/>
              </w:rPr>
              <w:t>90-110 kHz</w:t>
            </w:r>
          </w:p>
        </w:tc>
        <w:tc>
          <w:tcPr>
            <w:tcW w:w="1843" w:type="dxa"/>
          </w:tcPr>
          <w:p w14:paraId="02F1BE40" w14:textId="77777777" w:rsidR="00306343" w:rsidRPr="00AE0E18" w:rsidRDefault="00306343" w:rsidP="0023318A">
            <w:pPr>
              <w:pStyle w:val="Tabletext"/>
              <w:keepNext/>
              <w:jc w:val="left"/>
              <w:rPr>
                <w:sz w:val="20"/>
              </w:rPr>
            </w:pPr>
            <w:r w:rsidRPr="00AE0E18">
              <w:rPr>
                <w:sz w:val="20"/>
              </w:rPr>
              <w:t>Rx</w:t>
            </w:r>
            <w:r w:rsidR="00AF1B6D">
              <w:rPr>
                <w:sz w:val="20"/>
              </w:rPr>
              <w:t xml:space="preserve"> BW</w:t>
            </w:r>
            <w:r w:rsidRPr="00AE0E18">
              <w:rPr>
                <w:sz w:val="20"/>
              </w:rPr>
              <w:t xml:space="preserve"> = 20 kHz</w:t>
            </w:r>
          </w:p>
        </w:tc>
        <w:tc>
          <w:tcPr>
            <w:tcW w:w="1985" w:type="dxa"/>
          </w:tcPr>
          <w:p w14:paraId="0F1C414B" w14:textId="77777777" w:rsidR="00306343" w:rsidRPr="0023318A" w:rsidRDefault="00306343" w:rsidP="0023318A">
            <w:pPr>
              <w:pStyle w:val="Tabletext"/>
              <w:keepNext/>
              <w:jc w:val="left"/>
              <w:rPr>
                <w:sz w:val="20"/>
                <w:lang w:val="en-US"/>
              </w:rPr>
            </w:pPr>
            <w:r w:rsidRPr="0023318A">
              <w:rPr>
                <w:i/>
                <w:iCs/>
                <w:sz w:val="20"/>
                <w:lang w:val="en-US"/>
              </w:rPr>
              <w:t>S</w:t>
            </w:r>
            <w:r w:rsidRPr="0023318A">
              <w:rPr>
                <w:sz w:val="20"/>
                <w:lang w:val="en-US"/>
              </w:rPr>
              <w:t>/</w:t>
            </w:r>
            <w:r w:rsidRPr="0023318A">
              <w:rPr>
                <w:i/>
                <w:iCs/>
                <w:sz w:val="20"/>
                <w:lang w:val="en-US"/>
              </w:rPr>
              <w:t>I</w:t>
            </w:r>
            <w:r w:rsidRPr="0023318A">
              <w:rPr>
                <w:sz w:val="20"/>
                <w:lang w:val="en-US"/>
              </w:rPr>
              <w:t xml:space="preserve"> = 10 dB + 6 dB for multi-system interference</w:t>
            </w:r>
          </w:p>
        </w:tc>
        <w:tc>
          <w:tcPr>
            <w:tcW w:w="2268" w:type="dxa"/>
          </w:tcPr>
          <w:p w14:paraId="4A019BE3" w14:textId="77777777" w:rsidR="00306343" w:rsidRPr="00AE0E18" w:rsidRDefault="00306343" w:rsidP="0023318A">
            <w:pPr>
              <w:pStyle w:val="Tabletext"/>
              <w:keepNext/>
              <w:jc w:val="left"/>
              <w:rPr>
                <w:sz w:val="20"/>
                <w:lang w:val="en-US"/>
              </w:rPr>
            </w:pPr>
            <w:r w:rsidRPr="00AE0E18">
              <w:rPr>
                <w:sz w:val="20"/>
                <w:lang w:val="en-US"/>
              </w:rPr>
              <w:t>Aggregate</w:t>
            </w:r>
            <w:r w:rsidRPr="00AE0E18">
              <w:rPr>
                <w:sz w:val="20"/>
                <w:lang w:val="en-US"/>
              </w:rPr>
              <w:br/>
              <w:t>(50 active UWB/km</w:t>
            </w:r>
            <w:r w:rsidRPr="00AE0E18">
              <w:rPr>
                <w:sz w:val="20"/>
                <w:vertAlign w:val="superscript"/>
                <w:lang w:val="en-US"/>
              </w:rPr>
              <w:t>2</w:t>
            </w:r>
            <w:r w:rsidRPr="00AE0E18">
              <w:rPr>
                <w:sz w:val="20"/>
                <w:lang w:val="en-US"/>
              </w:rPr>
              <w:t>)</w:t>
            </w:r>
            <w:r w:rsidR="00AE0E18" w:rsidRPr="00AE0E18">
              <w:rPr>
                <w:sz w:val="20"/>
                <w:lang w:val="en-US"/>
              </w:rPr>
              <w:br/>
            </w:r>
            <w:r w:rsidRPr="00AE0E18">
              <w:rPr>
                <w:sz w:val="20"/>
                <w:lang w:val="en-US"/>
              </w:rPr>
              <w:t>Free-space path loss</w:t>
            </w:r>
          </w:p>
        </w:tc>
        <w:tc>
          <w:tcPr>
            <w:tcW w:w="1418" w:type="dxa"/>
          </w:tcPr>
          <w:p w14:paraId="3AC62271" w14:textId="77777777" w:rsidR="00306343" w:rsidRPr="00AE0E18" w:rsidRDefault="00306343" w:rsidP="0023318A">
            <w:pPr>
              <w:pStyle w:val="Tabletext"/>
              <w:keepNext/>
              <w:jc w:val="center"/>
              <w:rPr>
                <w:sz w:val="20"/>
                <w:lang w:val="en-US"/>
              </w:rPr>
            </w:pPr>
            <w:r w:rsidRPr="00AE0E18">
              <w:rPr>
                <w:sz w:val="20"/>
                <w:lang w:val="en-US"/>
              </w:rPr>
              <w:t>−48.9</w:t>
            </w:r>
          </w:p>
        </w:tc>
        <w:tc>
          <w:tcPr>
            <w:tcW w:w="1814" w:type="dxa"/>
          </w:tcPr>
          <w:p w14:paraId="5E240DC2" w14:textId="77777777" w:rsidR="00306343" w:rsidRPr="00AE0E18" w:rsidRDefault="00306343" w:rsidP="0023318A">
            <w:pPr>
              <w:pStyle w:val="Tabletext"/>
              <w:keepNext/>
              <w:jc w:val="center"/>
              <w:rPr>
                <w:sz w:val="20"/>
                <w:lang w:val="en-US"/>
              </w:rPr>
            </w:pPr>
            <w:r w:rsidRPr="00AE0E18">
              <w:rPr>
                <w:sz w:val="20"/>
                <w:lang w:val="en-US"/>
              </w:rPr>
              <w:t xml:space="preserve">(Note </w:t>
            </w:r>
            <w:r w:rsidR="00AF1B6D">
              <w:rPr>
                <w:sz w:val="20"/>
                <w:lang w:val="en-US"/>
              </w:rPr>
              <w:t>1</w:t>
            </w:r>
            <w:r w:rsidRPr="00AE0E18">
              <w:rPr>
                <w:sz w:val="20"/>
                <w:lang w:val="en-US"/>
              </w:rPr>
              <w:t>)</w:t>
            </w:r>
          </w:p>
        </w:tc>
      </w:tr>
      <w:tr w:rsidR="00306343" w:rsidRPr="00AE0E18" w14:paraId="418D7AEE" w14:textId="77777777">
        <w:trPr>
          <w:cantSplit/>
          <w:jc w:val="center"/>
        </w:trPr>
        <w:tc>
          <w:tcPr>
            <w:tcW w:w="1304" w:type="dxa"/>
            <w:vMerge/>
          </w:tcPr>
          <w:p w14:paraId="7081A0B8" w14:textId="77777777" w:rsidR="00306343" w:rsidRPr="00AE0E18" w:rsidRDefault="00306343" w:rsidP="0023318A">
            <w:pPr>
              <w:pStyle w:val="Tabletext"/>
              <w:keepNext/>
              <w:rPr>
                <w:sz w:val="20"/>
                <w:lang w:val="en-US"/>
              </w:rPr>
            </w:pPr>
          </w:p>
        </w:tc>
        <w:tc>
          <w:tcPr>
            <w:tcW w:w="1985" w:type="dxa"/>
          </w:tcPr>
          <w:p w14:paraId="37FFB0E0" w14:textId="77777777" w:rsidR="00306343" w:rsidRPr="00AE0E18" w:rsidRDefault="00306343" w:rsidP="0023318A">
            <w:pPr>
              <w:pStyle w:val="Tabletext"/>
              <w:keepNext/>
              <w:jc w:val="left"/>
              <w:rPr>
                <w:sz w:val="20"/>
                <w:lang w:val="en-US"/>
              </w:rPr>
            </w:pPr>
            <w:r w:rsidRPr="00AE0E18">
              <w:rPr>
                <w:sz w:val="20"/>
                <w:lang w:val="en-US"/>
              </w:rPr>
              <w:t>Maritime DGNSS</w:t>
            </w:r>
          </w:p>
        </w:tc>
        <w:tc>
          <w:tcPr>
            <w:tcW w:w="1843" w:type="dxa"/>
          </w:tcPr>
          <w:p w14:paraId="673148EE" w14:textId="77777777" w:rsidR="00306343" w:rsidRPr="00AE0E18" w:rsidRDefault="00306343" w:rsidP="0023318A">
            <w:pPr>
              <w:pStyle w:val="Tabletext"/>
              <w:keepNext/>
              <w:rPr>
                <w:sz w:val="20"/>
                <w:lang w:val="en-US"/>
              </w:rPr>
            </w:pPr>
            <w:r w:rsidRPr="00AE0E18">
              <w:rPr>
                <w:sz w:val="20"/>
                <w:lang w:val="en-US"/>
              </w:rPr>
              <w:t>285-325 kHz</w:t>
            </w:r>
          </w:p>
        </w:tc>
        <w:tc>
          <w:tcPr>
            <w:tcW w:w="1843" w:type="dxa"/>
          </w:tcPr>
          <w:p w14:paraId="68C7BE35" w14:textId="77777777" w:rsidR="00306343" w:rsidRPr="00AE0E18" w:rsidRDefault="00306343" w:rsidP="0023318A">
            <w:pPr>
              <w:pStyle w:val="Tabletext"/>
              <w:keepNext/>
              <w:jc w:val="left"/>
              <w:rPr>
                <w:sz w:val="20"/>
                <w:lang w:val="en-US"/>
              </w:rPr>
            </w:pPr>
            <w:r w:rsidRPr="00AE0E18">
              <w:rPr>
                <w:sz w:val="20"/>
                <w:lang w:val="en-US"/>
              </w:rPr>
              <w:t xml:space="preserve">Rx </w:t>
            </w:r>
            <w:r w:rsidR="00AF1B6D">
              <w:rPr>
                <w:sz w:val="20"/>
                <w:lang w:val="en-US"/>
              </w:rPr>
              <w:t>BW</w:t>
            </w:r>
            <w:r w:rsidR="00AF1B6D" w:rsidRPr="00AE0E18">
              <w:rPr>
                <w:sz w:val="20"/>
                <w:lang w:val="en-US"/>
              </w:rPr>
              <w:t xml:space="preserve"> </w:t>
            </w:r>
            <w:r w:rsidRPr="00AE0E18">
              <w:rPr>
                <w:sz w:val="20"/>
                <w:lang w:val="en-US"/>
              </w:rPr>
              <w:t>= 0.5 kHz</w:t>
            </w:r>
          </w:p>
        </w:tc>
        <w:tc>
          <w:tcPr>
            <w:tcW w:w="1985" w:type="dxa"/>
          </w:tcPr>
          <w:p w14:paraId="51D8D8BC" w14:textId="77777777" w:rsidR="00306343" w:rsidRPr="00AE0E18" w:rsidRDefault="00306343" w:rsidP="0023318A">
            <w:pPr>
              <w:pStyle w:val="Tabletext"/>
              <w:keepNext/>
              <w:jc w:val="left"/>
              <w:rPr>
                <w:sz w:val="20"/>
                <w:lang w:val="en-US"/>
              </w:rPr>
            </w:pPr>
            <w:r w:rsidRPr="00AE0E18">
              <w:rPr>
                <w:i/>
                <w:iCs/>
                <w:sz w:val="20"/>
                <w:lang w:val="en-US"/>
              </w:rPr>
              <w:t>S</w:t>
            </w:r>
            <w:r w:rsidRPr="00AE0E18">
              <w:rPr>
                <w:sz w:val="20"/>
                <w:lang w:val="en-US"/>
              </w:rPr>
              <w:t>/</w:t>
            </w:r>
            <w:r w:rsidRPr="00AE0E18">
              <w:rPr>
                <w:i/>
                <w:iCs/>
                <w:sz w:val="20"/>
                <w:lang w:val="en-US"/>
              </w:rPr>
              <w:t>I</w:t>
            </w:r>
            <w:r w:rsidRPr="00AE0E18">
              <w:rPr>
                <w:sz w:val="20"/>
                <w:lang w:val="en-US"/>
              </w:rPr>
              <w:t xml:space="preserve"> = 10 dB + 6 dB for multi-system interference</w:t>
            </w:r>
          </w:p>
        </w:tc>
        <w:tc>
          <w:tcPr>
            <w:tcW w:w="2268" w:type="dxa"/>
          </w:tcPr>
          <w:p w14:paraId="06FF8A34" w14:textId="77777777" w:rsidR="00306343" w:rsidRPr="00AE0E18" w:rsidRDefault="00306343" w:rsidP="0023318A">
            <w:pPr>
              <w:pStyle w:val="Tabletext"/>
              <w:keepNext/>
              <w:jc w:val="left"/>
              <w:rPr>
                <w:sz w:val="20"/>
                <w:lang w:val="en-US"/>
              </w:rPr>
            </w:pPr>
            <w:r w:rsidRPr="00AE0E18">
              <w:rPr>
                <w:sz w:val="20"/>
                <w:lang w:val="en-US"/>
              </w:rPr>
              <w:t>Aggregate</w:t>
            </w:r>
            <w:r w:rsidRPr="00AE0E18">
              <w:rPr>
                <w:sz w:val="20"/>
                <w:lang w:val="en-US"/>
              </w:rPr>
              <w:br/>
              <w:t>(50 active UWB/km</w:t>
            </w:r>
            <w:r w:rsidRPr="00AE0E18">
              <w:rPr>
                <w:sz w:val="20"/>
                <w:vertAlign w:val="superscript"/>
                <w:lang w:val="en-US"/>
              </w:rPr>
              <w:t>2</w:t>
            </w:r>
            <w:r w:rsidRPr="00AE0E18">
              <w:rPr>
                <w:sz w:val="20"/>
                <w:lang w:val="en-US"/>
              </w:rPr>
              <w:t>)</w:t>
            </w:r>
            <w:r w:rsidR="00AE0E18" w:rsidRPr="00AE0E18">
              <w:rPr>
                <w:sz w:val="20"/>
                <w:lang w:val="en-US"/>
              </w:rPr>
              <w:br/>
            </w:r>
            <w:r w:rsidRPr="00AE0E18">
              <w:rPr>
                <w:sz w:val="20"/>
                <w:lang w:val="en-US"/>
              </w:rPr>
              <w:t>Free-space path loss</w:t>
            </w:r>
          </w:p>
        </w:tc>
        <w:tc>
          <w:tcPr>
            <w:tcW w:w="1418" w:type="dxa"/>
          </w:tcPr>
          <w:p w14:paraId="1465A191" w14:textId="77777777" w:rsidR="00306343" w:rsidRPr="00AE0E18" w:rsidRDefault="00306343" w:rsidP="0023318A">
            <w:pPr>
              <w:pStyle w:val="Tabletext"/>
              <w:keepNext/>
              <w:jc w:val="center"/>
              <w:rPr>
                <w:sz w:val="20"/>
                <w:lang w:val="en-US"/>
              </w:rPr>
            </w:pPr>
            <w:r w:rsidRPr="00AE0E18">
              <w:rPr>
                <w:sz w:val="20"/>
                <w:lang w:val="en-US"/>
              </w:rPr>
              <w:t>−44.9</w:t>
            </w:r>
          </w:p>
        </w:tc>
        <w:tc>
          <w:tcPr>
            <w:tcW w:w="1814" w:type="dxa"/>
          </w:tcPr>
          <w:p w14:paraId="19F405C1" w14:textId="77777777" w:rsidR="00306343" w:rsidRPr="00AE0E18" w:rsidRDefault="00306343" w:rsidP="0023318A">
            <w:pPr>
              <w:pStyle w:val="Tabletext"/>
              <w:keepNext/>
              <w:jc w:val="center"/>
              <w:rPr>
                <w:sz w:val="20"/>
                <w:lang w:val="en-US"/>
              </w:rPr>
            </w:pPr>
            <w:r w:rsidRPr="00AE0E18">
              <w:rPr>
                <w:sz w:val="20"/>
                <w:lang w:val="en-US"/>
              </w:rPr>
              <w:t xml:space="preserve">(Note </w:t>
            </w:r>
            <w:r w:rsidR="00AF1B6D">
              <w:rPr>
                <w:sz w:val="20"/>
                <w:lang w:val="en-US"/>
              </w:rPr>
              <w:t>1</w:t>
            </w:r>
            <w:r w:rsidRPr="00AE0E18">
              <w:rPr>
                <w:sz w:val="20"/>
                <w:lang w:val="en-US"/>
              </w:rPr>
              <w:t>)</w:t>
            </w:r>
          </w:p>
        </w:tc>
      </w:tr>
      <w:tr w:rsidR="00306343" w:rsidRPr="00AE0E18" w14:paraId="6155F02A" w14:textId="77777777">
        <w:trPr>
          <w:cantSplit/>
          <w:jc w:val="center"/>
        </w:trPr>
        <w:tc>
          <w:tcPr>
            <w:tcW w:w="1304" w:type="dxa"/>
            <w:vMerge/>
          </w:tcPr>
          <w:p w14:paraId="6BB1D0AE" w14:textId="77777777" w:rsidR="00306343" w:rsidRPr="00AE0E18" w:rsidRDefault="00306343" w:rsidP="004370CE">
            <w:pPr>
              <w:pStyle w:val="Tabletext"/>
              <w:rPr>
                <w:sz w:val="20"/>
                <w:lang w:val="en-US"/>
              </w:rPr>
            </w:pPr>
          </w:p>
        </w:tc>
        <w:tc>
          <w:tcPr>
            <w:tcW w:w="1985" w:type="dxa"/>
          </w:tcPr>
          <w:p w14:paraId="1F9F8359" w14:textId="77777777" w:rsidR="00306343" w:rsidRPr="00AE0E18" w:rsidRDefault="00306343" w:rsidP="00351F3C">
            <w:pPr>
              <w:pStyle w:val="Tabletext"/>
              <w:jc w:val="left"/>
              <w:rPr>
                <w:sz w:val="20"/>
                <w:lang w:val="en-US"/>
              </w:rPr>
            </w:pPr>
            <w:r w:rsidRPr="00AE0E18">
              <w:rPr>
                <w:sz w:val="20"/>
                <w:lang w:val="en-US"/>
              </w:rPr>
              <w:t>Maritime NAVTEX</w:t>
            </w:r>
          </w:p>
        </w:tc>
        <w:tc>
          <w:tcPr>
            <w:tcW w:w="1843" w:type="dxa"/>
          </w:tcPr>
          <w:p w14:paraId="457EA29B" w14:textId="77777777" w:rsidR="00306343" w:rsidRPr="00AE0E18" w:rsidRDefault="00306343" w:rsidP="004370CE">
            <w:pPr>
              <w:pStyle w:val="Tabletext"/>
              <w:rPr>
                <w:sz w:val="20"/>
                <w:lang w:val="en-US"/>
              </w:rPr>
            </w:pPr>
            <w:r w:rsidRPr="00AE0E18">
              <w:rPr>
                <w:sz w:val="20"/>
                <w:lang w:val="en-US"/>
              </w:rPr>
              <w:t>490-518 kHz</w:t>
            </w:r>
          </w:p>
        </w:tc>
        <w:tc>
          <w:tcPr>
            <w:tcW w:w="1843" w:type="dxa"/>
          </w:tcPr>
          <w:p w14:paraId="2630F3C5" w14:textId="77777777" w:rsidR="00306343" w:rsidRPr="00AE0E18" w:rsidRDefault="00306343" w:rsidP="00351F3C">
            <w:pPr>
              <w:pStyle w:val="Tabletext"/>
              <w:jc w:val="left"/>
              <w:rPr>
                <w:sz w:val="20"/>
                <w:lang w:val="en-US"/>
              </w:rPr>
            </w:pPr>
            <w:r w:rsidRPr="00AE0E18">
              <w:rPr>
                <w:sz w:val="20"/>
                <w:lang w:val="en-US"/>
              </w:rPr>
              <w:t xml:space="preserve">Rx </w:t>
            </w:r>
            <w:r w:rsidR="00AF1B6D">
              <w:rPr>
                <w:sz w:val="20"/>
                <w:lang w:val="en-US"/>
              </w:rPr>
              <w:t>BW</w:t>
            </w:r>
            <w:r w:rsidR="00AF1B6D" w:rsidRPr="00AE0E18">
              <w:rPr>
                <w:sz w:val="20"/>
                <w:lang w:val="en-US"/>
              </w:rPr>
              <w:t xml:space="preserve"> </w:t>
            </w:r>
            <w:r w:rsidRPr="00AE0E18">
              <w:rPr>
                <w:sz w:val="20"/>
                <w:lang w:val="en-US"/>
              </w:rPr>
              <w:t>= 0.27 kHz</w:t>
            </w:r>
          </w:p>
        </w:tc>
        <w:tc>
          <w:tcPr>
            <w:tcW w:w="1985" w:type="dxa"/>
          </w:tcPr>
          <w:p w14:paraId="3F048FC7" w14:textId="77777777" w:rsidR="00306343" w:rsidRPr="00AE0E18" w:rsidRDefault="00306343" w:rsidP="00351F3C">
            <w:pPr>
              <w:pStyle w:val="Tabletext"/>
              <w:jc w:val="left"/>
              <w:rPr>
                <w:sz w:val="20"/>
                <w:lang w:val="en-US"/>
              </w:rPr>
            </w:pPr>
            <w:r w:rsidRPr="00AE0E18">
              <w:rPr>
                <w:i/>
                <w:iCs/>
                <w:sz w:val="20"/>
                <w:lang w:val="en-US"/>
              </w:rPr>
              <w:t>S</w:t>
            </w:r>
            <w:r w:rsidRPr="00AE0E18">
              <w:rPr>
                <w:sz w:val="20"/>
                <w:lang w:val="en-US"/>
              </w:rPr>
              <w:t>/</w:t>
            </w:r>
            <w:r w:rsidRPr="00AE0E18">
              <w:rPr>
                <w:i/>
                <w:iCs/>
                <w:sz w:val="20"/>
                <w:lang w:val="en-US"/>
              </w:rPr>
              <w:t>I</w:t>
            </w:r>
            <w:r w:rsidRPr="00AE0E18">
              <w:rPr>
                <w:sz w:val="20"/>
                <w:lang w:val="en-US"/>
              </w:rPr>
              <w:t xml:space="preserve"> = 10 dB + 6 dB for multi-system interference</w:t>
            </w:r>
          </w:p>
        </w:tc>
        <w:tc>
          <w:tcPr>
            <w:tcW w:w="2268" w:type="dxa"/>
          </w:tcPr>
          <w:p w14:paraId="2D0C9C83" w14:textId="77777777" w:rsidR="00306343" w:rsidRPr="00AE0E18" w:rsidRDefault="00306343" w:rsidP="00351F3C">
            <w:pPr>
              <w:pStyle w:val="Tabletext"/>
              <w:jc w:val="left"/>
              <w:rPr>
                <w:sz w:val="20"/>
                <w:lang w:val="en-US"/>
              </w:rPr>
            </w:pPr>
            <w:r w:rsidRPr="00AE0E18">
              <w:rPr>
                <w:sz w:val="20"/>
                <w:lang w:val="en-US"/>
              </w:rPr>
              <w:t>Aggregate</w:t>
            </w:r>
            <w:r w:rsidRPr="00AE0E18">
              <w:rPr>
                <w:sz w:val="20"/>
                <w:lang w:val="en-US"/>
              </w:rPr>
              <w:br/>
              <w:t>(50 active UWB/km</w:t>
            </w:r>
            <w:r w:rsidRPr="00AE0E18">
              <w:rPr>
                <w:sz w:val="20"/>
                <w:vertAlign w:val="superscript"/>
                <w:lang w:val="en-US"/>
              </w:rPr>
              <w:t>2</w:t>
            </w:r>
            <w:r w:rsidRPr="00AE0E18">
              <w:rPr>
                <w:sz w:val="20"/>
                <w:lang w:val="en-US"/>
              </w:rPr>
              <w:t>)</w:t>
            </w:r>
            <w:r w:rsidR="00AE0E18" w:rsidRPr="00AE0E18">
              <w:rPr>
                <w:sz w:val="20"/>
                <w:lang w:val="en-US"/>
              </w:rPr>
              <w:br/>
            </w:r>
            <w:r w:rsidRPr="00AE0E18">
              <w:rPr>
                <w:sz w:val="20"/>
                <w:lang w:val="en-US"/>
              </w:rPr>
              <w:t>Free-space path loss</w:t>
            </w:r>
          </w:p>
        </w:tc>
        <w:tc>
          <w:tcPr>
            <w:tcW w:w="1418" w:type="dxa"/>
          </w:tcPr>
          <w:p w14:paraId="57DD118C" w14:textId="77777777" w:rsidR="00306343" w:rsidRPr="00AE0E18" w:rsidRDefault="00306343" w:rsidP="004E23CA">
            <w:pPr>
              <w:pStyle w:val="Tabletext"/>
              <w:jc w:val="center"/>
              <w:rPr>
                <w:sz w:val="20"/>
                <w:lang w:val="en-US"/>
              </w:rPr>
            </w:pPr>
            <w:r w:rsidRPr="00AE0E18">
              <w:rPr>
                <w:sz w:val="20"/>
                <w:lang w:val="en-US"/>
              </w:rPr>
              <w:t>−12.2</w:t>
            </w:r>
          </w:p>
        </w:tc>
        <w:tc>
          <w:tcPr>
            <w:tcW w:w="1814" w:type="dxa"/>
          </w:tcPr>
          <w:p w14:paraId="56F71E65" w14:textId="77777777" w:rsidR="00306343" w:rsidRPr="00AE0E18" w:rsidRDefault="00306343" w:rsidP="004E23CA">
            <w:pPr>
              <w:pStyle w:val="Tabletext"/>
              <w:jc w:val="center"/>
              <w:rPr>
                <w:sz w:val="20"/>
                <w:lang w:val="en-US"/>
              </w:rPr>
            </w:pPr>
            <w:r w:rsidRPr="00AE0E18">
              <w:rPr>
                <w:sz w:val="20"/>
                <w:lang w:val="en-US"/>
              </w:rPr>
              <w:t xml:space="preserve">(Note </w:t>
            </w:r>
            <w:r w:rsidR="00AF1B6D">
              <w:rPr>
                <w:sz w:val="20"/>
                <w:lang w:val="en-US"/>
              </w:rPr>
              <w:t>1</w:t>
            </w:r>
            <w:r w:rsidRPr="00AE0E18">
              <w:rPr>
                <w:sz w:val="20"/>
                <w:lang w:val="en-US"/>
              </w:rPr>
              <w:t>)</w:t>
            </w:r>
          </w:p>
        </w:tc>
      </w:tr>
      <w:tr w:rsidR="00306343" w:rsidRPr="00AE0E18" w14:paraId="1BAA0F9C" w14:textId="77777777">
        <w:trPr>
          <w:cantSplit/>
          <w:jc w:val="center"/>
        </w:trPr>
        <w:tc>
          <w:tcPr>
            <w:tcW w:w="1304" w:type="dxa"/>
            <w:vMerge/>
          </w:tcPr>
          <w:p w14:paraId="38EB758B" w14:textId="77777777" w:rsidR="00306343" w:rsidRPr="00AE0E18" w:rsidRDefault="00306343" w:rsidP="004370CE">
            <w:pPr>
              <w:pStyle w:val="Tabletext"/>
              <w:rPr>
                <w:sz w:val="20"/>
                <w:lang w:val="en-US"/>
              </w:rPr>
            </w:pPr>
          </w:p>
        </w:tc>
        <w:tc>
          <w:tcPr>
            <w:tcW w:w="1985" w:type="dxa"/>
          </w:tcPr>
          <w:p w14:paraId="3C0919C2" w14:textId="77777777" w:rsidR="00306343" w:rsidRPr="00AE0E18" w:rsidRDefault="00306343" w:rsidP="00351F3C">
            <w:pPr>
              <w:pStyle w:val="Tabletext"/>
              <w:jc w:val="left"/>
              <w:rPr>
                <w:sz w:val="20"/>
                <w:lang w:val="en-US"/>
              </w:rPr>
            </w:pPr>
            <w:r w:rsidRPr="00AE0E18">
              <w:rPr>
                <w:sz w:val="20"/>
                <w:lang w:val="en-US"/>
              </w:rPr>
              <w:t>Maritime MF Radiotelegraphy</w:t>
            </w:r>
          </w:p>
        </w:tc>
        <w:tc>
          <w:tcPr>
            <w:tcW w:w="1843" w:type="dxa"/>
          </w:tcPr>
          <w:p w14:paraId="442DED29" w14:textId="77777777" w:rsidR="00306343" w:rsidRPr="00AE0E18" w:rsidRDefault="00306343" w:rsidP="004370CE">
            <w:pPr>
              <w:pStyle w:val="Tabletext"/>
              <w:rPr>
                <w:sz w:val="20"/>
                <w:lang w:val="en-US"/>
              </w:rPr>
            </w:pPr>
            <w:r w:rsidRPr="00AE0E18">
              <w:rPr>
                <w:sz w:val="20"/>
                <w:lang w:val="en-US"/>
              </w:rPr>
              <w:t>1.6-3.8 MHz</w:t>
            </w:r>
          </w:p>
        </w:tc>
        <w:tc>
          <w:tcPr>
            <w:tcW w:w="1843" w:type="dxa"/>
          </w:tcPr>
          <w:p w14:paraId="30F014E3" w14:textId="77777777" w:rsidR="00306343" w:rsidRPr="00AE0E18" w:rsidRDefault="00306343" w:rsidP="00351F3C">
            <w:pPr>
              <w:pStyle w:val="Tabletext"/>
              <w:jc w:val="left"/>
              <w:rPr>
                <w:sz w:val="20"/>
                <w:lang w:val="en-US"/>
              </w:rPr>
            </w:pPr>
            <w:r w:rsidRPr="00AE0E18">
              <w:rPr>
                <w:sz w:val="20"/>
                <w:lang w:val="en-US"/>
              </w:rPr>
              <w:t xml:space="preserve">Rx </w:t>
            </w:r>
            <w:r w:rsidR="00AF1B6D">
              <w:rPr>
                <w:sz w:val="20"/>
                <w:lang w:val="en-US"/>
              </w:rPr>
              <w:t>BW</w:t>
            </w:r>
            <w:r w:rsidR="00AF1B6D" w:rsidRPr="00AE0E18">
              <w:rPr>
                <w:sz w:val="20"/>
                <w:lang w:val="en-US"/>
              </w:rPr>
              <w:t xml:space="preserve"> </w:t>
            </w:r>
            <w:r w:rsidRPr="00AE0E18">
              <w:rPr>
                <w:sz w:val="20"/>
                <w:lang w:val="en-US"/>
              </w:rPr>
              <w:t>= 3 kHz</w:t>
            </w:r>
          </w:p>
        </w:tc>
        <w:tc>
          <w:tcPr>
            <w:tcW w:w="1985" w:type="dxa"/>
          </w:tcPr>
          <w:p w14:paraId="055E1DE3" w14:textId="77777777" w:rsidR="00306343" w:rsidRPr="0023318A" w:rsidRDefault="00306343" w:rsidP="00351F3C">
            <w:pPr>
              <w:pStyle w:val="Tabletext"/>
              <w:jc w:val="left"/>
              <w:rPr>
                <w:sz w:val="20"/>
                <w:lang w:val="en-US"/>
              </w:rPr>
            </w:pPr>
            <w:r w:rsidRPr="00AE0E18">
              <w:rPr>
                <w:i/>
                <w:iCs/>
                <w:sz w:val="20"/>
                <w:lang w:val="en-US"/>
              </w:rPr>
              <w:t>S</w:t>
            </w:r>
            <w:r w:rsidRPr="00AE0E18">
              <w:rPr>
                <w:sz w:val="20"/>
                <w:lang w:val="en-US"/>
              </w:rPr>
              <w:t>/</w:t>
            </w:r>
            <w:r w:rsidRPr="00AE0E18">
              <w:rPr>
                <w:i/>
                <w:iCs/>
                <w:sz w:val="20"/>
                <w:lang w:val="en-US"/>
              </w:rPr>
              <w:t>I</w:t>
            </w:r>
            <w:r w:rsidRPr="00AE0E18">
              <w:rPr>
                <w:sz w:val="20"/>
                <w:lang w:val="en-US"/>
              </w:rPr>
              <w:t xml:space="preserve"> = 10 dB + 6 dB for multi-system interferenc</w:t>
            </w:r>
            <w:r w:rsidRPr="0023318A">
              <w:rPr>
                <w:sz w:val="20"/>
                <w:lang w:val="en-US"/>
              </w:rPr>
              <w:t>e</w:t>
            </w:r>
          </w:p>
        </w:tc>
        <w:tc>
          <w:tcPr>
            <w:tcW w:w="2268" w:type="dxa"/>
          </w:tcPr>
          <w:p w14:paraId="06AD43A4" w14:textId="77777777" w:rsidR="00306343" w:rsidRPr="00AE0E18" w:rsidRDefault="00306343" w:rsidP="00351F3C">
            <w:pPr>
              <w:pStyle w:val="Tabletext"/>
              <w:jc w:val="left"/>
              <w:rPr>
                <w:sz w:val="20"/>
                <w:lang w:val="en-US"/>
              </w:rPr>
            </w:pPr>
            <w:r w:rsidRPr="00AE0E18">
              <w:rPr>
                <w:sz w:val="20"/>
                <w:lang w:val="en-US"/>
              </w:rPr>
              <w:t>Aggregate</w:t>
            </w:r>
            <w:r w:rsidRPr="00AE0E18">
              <w:rPr>
                <w:sz w:val="20"/>
                <w:lang w:val="en-US"/>
              </w:rPr>
              <w:br/>
              <w:t>(50 active UWB/km</w:t>
            </w:r>
            <w:r w:rsidRPr="00AE0E18">
              <w:rPr>
                <w:sz w:val="20"/>
                <w:vertAlign w:val="superscript"/>
                <w:lang w:val="en-US"/>
              </w:rPr>
              <w:t>2</w:t>
            </w:r>
            <w:r w:rsidRPr="00AE0E18">
              <w:rPr>
                <w:sz w:val="20"/>
                <w:lang w:val="en-US"/>
              </w:rPr>
              <w:t>)</w:t>
            </w:r>
            <w:r w:rsidR="00AE0E18" w:rsidRPr="00AE0E18">
              <w:rPr>
                <w:sz w:val="20"/>
                <w:lang w:val="en-US"/>
              </w:rPr>
              <w:br/>
            </w:r>
            <w:r w:rsidRPr="00AE0E18">
              <w:rPr>
                <w:sz w:val="20"/>
                <w:lang w:val="en-US"/>
              </w:rPr>
              <w:t>Free-space path loss</w:t>
            </w:r>
          </w:p>
        </w:tc>
        <w:tc>
          <w:tcPr>
            <w:tcW w:w="1418" w:type="dxa"/>
          </w:tcPr>
          <w:p w14:paraId="4008AA91" w14:textId="77777777" w:rsidR="00306343" w:rsidRPr="00AE0E18" w:rsidRDefault="00306343" w:rsidP="004E23CA">
            <w:pPr>
              <w:pStyle w:val="Tabletext"/>
              <w:jc w:val="center"/>
              <w:rPr>
                <w:sz w:val="20"/>
                <w:lang w:val="en-US"/>
              </w:rPr>
            </w:pPr>
            <w:r w:rsidRPr="00AE0E18">
              <w:rPr>
                <w:sz w:val="20"/>
                <w:lang w:val="en-US"/>
              </w:rPr>
              <w:t>−38.7</w:t>
            </w:r>
          </w:p>
        </w:tc>
        <w:tc>
          <w:tcPr>
            <w:tcW w:w="1814" w:type="dxa"/>
          </w:tcPr>
          <w:p w14:paraId="27845B2A" w14:textId="77777777" w:rsidR="00306343" w:rsidRPr="00AE0E18" w:rsidRDefault="00306343" w:rsidP="004E23CA">
            <w:pPr>
              <w:pStyle w:val="Tabletext"/>
              <w:jc w:val="center"/>
              <w:rPr>
                <w:sz w:val="20"/>
                <w:lang w:val="en-US"/>
              </w:rPr>
            </w:pPr>
            <w:r w:rsidRPr="00AE0E18">
              <w:rPr>
                <w:sz w:val="20"/>
                <w:lang w:val="en-US"/>
              </w:rPr>
              <w:t xml:space="preserve">(Note </w:t>
            </w:r>
            <w:r w:rsidR="00AF1B6D">
              <w:rPr>
                <w:sz w:val="20"/>
                <w:lang w:val="en-US"/>
              </w:rPr>
              <w:t>1</w:t>
            </w:r>
            <w:r w:rsidRPr="00AE0E18">
              <w:rPr>
                <w:sz w:val="20"/>
                <w:lang w:val="en-US"/>
              </w:rPr>
              <w:t>)</w:t>
            </w:r>
          </w:p>
        </w:tc>
      </w:tr>
      <w:tr w:rsidR="00306343" w:rsidRPr="00AE0E18" w14:paraId="5A6C7274" w14:textId="77777777">
        <w:trPr>
          <w:cantSplit/>
          <w:jc w:val="center"/>
        </w:trPr>
        <w:tc>
          <w:tcPr>
            <w:tcW w:w="1304" w:type="dxa"/>
            <w:vMerge/>
          </w:tcPr>
          <w:p w14:paraId="662593BC" w14:textId="77777777" w:rsidR="00306343" w:rsidRPr="00AE0E18" w:rsidRDefault="00306343" w:rsidP="004370CE">
            <w:pPr>
              <w:pStyle w:val="Tabletext"/>
              <w:rPr>
                <w:sz w:val="20"/>
                <w:lang w:val="en-US"/>
              </w:rPr>
            </w:pPr>
          </w:p>
        </w:tc>
        <w:tc>
          <w:tcPr>
            <w:tcW w:w="1985" w:type="dxa"/>
          </w:tcPr>
          <w:p w14:paraId="4AA178C0" w14:textId="77777777" w:rsidR="00306343" w:rsidRPr="00AE0E18" w:rsidRDefault="00306343" w:rsidP="00351F3C">
            <w:pPr>
              <w:pStyle w:val="Tabletext"/>
              <w:jc w:val="left"/>
              <w:rPr>
                <w:sz w:val="20"/>
                <w:lang w:val="en-US"/>
              </w:rPr>
            </w:pPr>
            <w:r w:rsidRPr="00AE0E18">
              <w:rPr>
                <w:sz w:val="20"/>
                <w:lang w:val="en-US"/>
              </w:rPr>
              <w:t>Maritime HF Radiotelegraphy</w:t>
            </w:r>
          </w:p>
        </w:tc>
        <w:tc>
          <w:tcPr>
            <w:tcW w:w="1843" w:type="dxa"/>
          </w:tcPr>
          <w:p w14:paraId="2FA23558" w14:textId="77777777" w:rsidR="00306343" w:rsidRPr="00AE0E18" w:rsidRDefault="00306343" w:rsidP="004370CE">
            <w:pPr>
              <w:pStyle w:val="Tabletext"/>
              <w:rPr>
                <w:sz w:val="20"/>
                <w:lang w:val="en-US"/>
              </w:rPr>
            </w:pPr>
            <w:r w:rsidRPr="00AE0E18">
              <w:rPr>
                <w:sz w:val="20"/>
                <w:lang w:val="en-US"/>
              </w:rPr>
              <w:t>4-27.5 MHz</w:t>
            </w:r>
          </w:p>
        </w:tc>
        <w:tc>
          <w:tcPr>
            <w:tcW w:w="1843" w:type="dxa"/>
          </w:tcPr>
          <w:p w14:paraId="7CE53167" w14:textId="77777777" w:rsidR="00306343" w:rsidRPr="00AE0E18" w:rsidRDefault="00306343" w:rsidP="00351F3C">
            <w:pPr>
              <w:pStyle w:val="Tabletext"/>
              <w:jc w:val="left"/>
              <w:rPr>
                <w:sz w:val="20"/>
                <w:lang w:val="en-US"/>
              </w:rPr>
            </w:pPr>
            <w:r w:rsidRPr="00AE0E18">
              <w:rPr>
                <w:sz w:val="20"/>
                <w:lang w:val="en-US"/>
              </w:rPr>
              <w:t xml:space="preserve">Rx </w:t>
            </w:r>
            <w:r w:rsidR="00AF1B6D">
              <w:rPr>
                <w:sz w:val="20"/>
                <w:lang w:val="en-US"/>
              </w:rPr>
              <w:t>BW</w:t>
            </w:r>
            <w:r w:rsidR="00AF1B6D" w:rsidRPr="00AE0E18">
              <w:rPr>
                <w:sz w:val="20"/>
                <w:lang w:val="en-US"/>
              </w:rPr>
              <w:t xml:space="preserve"> </w:t>
            </w:r>
            <w:r w:rsidRPr="00AE0E18">
              <w:rPr>
                <w:sz w:val="20"/>
                <w:lang w:val="en-US"/>
              </w:rPr>
              <w:t>= 3 kHz</w:t>
            </w:r>
          </w:p>
        </w:tc>
        <w:tc>
          <w:tcPr>
            <w:tcW w:w="1985" w:type="dxa"/>
          </w:tcPr>
          <w:p w14:paraId="7FA544B5" w14:textId="77777777" w:rsidR="00306343" w:rsidRPr="00AE0E18" w:rsidRDefault="00306343" w:rsidP="00351F3C">
            <w:pPr>
              <w:pStyle w:val="Tabletext"/>
              <w:jc w:val="left"/>
              <w:rPr>
                <w:sz w:val="20"/>
                <w:lang w:val="en-US"/>
              </w:rPr>
            </w:pPr>
            <w:r w:rsidRPr="00AE0E18">
              <w:rPr>
                <w:i/>
                <w:iCs/>
                <w:sz w:val="20"/>
                <w:lang w:val="en-US"/>
              </w:rPr>
              <w:t>S</w:t>
            </w:r>
            <w:r w:rsidRPr="00AE0E18">
              <w:rPr>
                <w:sz w:val="20"/>
                <w:lang w:val="en-US"/>
              </w:rPr>
              <w:t>/</w:t>
            </w:r>
            <w:r w:rsidRPr="00AE0E18">
              <w:rPr>
                <w:i/>
                <w:iCs/>
                <w:sz w:val="20"/>
                <w:lang w:val="en-US"/>
              </w:rPr>
              <w:t>I</w:t>
            </w:r>
            <w:r w:rsidRPr="00AE0E18">
              <w:rPr>
                <w:sz w:val="20"/>
                <w:lang w:val="en-US"/>
              </w:rPr>
              <w:t xml:space="preserve"> = 10 dB + 6 dB for multi-system interference</w:t>
            </w:r>
          </w:p>
        </w:tc>
        <w:tc>
          <w:tcPr>
            <w:tcW w:w="2268" w:type="dxa"/>
          </w:tcPr>
          <w:p w14:paraId="0249E38C" w14:textId="77777777" w:rsidR="00306343" w:rsidRPr="00AE0E18" w:rsidRDefault="00306343" w:rsidP="00351F3C">
            <w:pPr>
              <w:pStyle w:val="Tabletext"/>
              <w:jc w:val="left"/>
              <w:rPr>
                <w:sz w:val="20"/>
                <w:lang w:val="en-US"/>
              </w:rPr>
            </w:pPr>
            <w:r w:rsidRPr="00AE0E18">
              <w:rPr>
                <w:sz w:val="20"/>
                <w:lang w:val="en-US"/>
              </w:rPr>
              <w:t>Aggregate</w:t>
            </w:r>
            <w:r w:rsidRPr="00AE0E18">
              <w:rPr>
                <w:sz w:val="20"/>
                <w:lang w:val="en-US"/>
              </w:rPr>
              <w:br/>
              <w:t>(50 active UWB/km</w:t>
            </w:r>
            <w:r w:rsidRPr="00AE0E18">
              <w:rPr>
                <w:sz w:val="20"/>
                <w:vertAlign w:val="superscript"/>
                <w:lang w:val="en-US"/>
              </w:rPr>
              <w:t>2</w:t>
            </w:r>
            <w:r w:rsidRPr="00AE0E18">
              <w:rPr>
                <w:sz w:val="20"/>
                <w:lang w:val="en-US"/>
              </w:rPr>
              <w:t>)</w:t>
            </w:r>
            <w:r w:rsidR="00AE0E18" w:rsidRPr="00AE0E18">
              <w:rPr>
                <w:sz w:val="20"/>
                <w:lang w:val="en-US"/>
              </w:rPr>
              <w:br/>
            </w:r>
            <w:r w:rsidRPr="00AE0E18">
              <w:rPr>
                <w:sz w:val="20"/>
                <w:lang w:val="en-US"/>
              </w:rPr>
              <w:t>Free-space path loss</w:t>
            </w:r>
          </w:p>
        </w:tc>
        <w:tc>
          <w:tcPr>
            <w:tcW w:w="1418" w:type="dxa"/>
          </w:tcPr>
          <w:p w14:paraId="67AB14D9" w14:textId="77777777" w:rsidR="00306343" w:rsidRPr="00AE0E18" w:rsidRDefault="00306343" w:rsidP="004E23CA">
            <w:pPr>
              <w:pStyle w:val="Tabletext"/>
              <w:jc w:val="center"/>
              <w:rPr>
                <w:sz w:val="20"/>
                <w:lang w:val="en-US"/>
              </w:rPr>
            </w:pPr>
            <w:r w:rsidRPr="00AE0E18">
              <w:rPr>
                <w:sz w:val="20"/>
                <w:lang w:val="en-US"/>
              </w:rPr>
              <w:t>−38.7</w:t>
            </w:r>
          </w:p>
        </w:tc>
        <w:tc>
          <w:tcPr>
            <w:tcW w:w="1814" w:type="dxa"/>
          </w:tcPr>
          <w:p w14:paraId="294BC25F" w14:textId="77777777" w:rsidR="00306343" w:rsidRPr="00AE0E18" w:rsidRDefault="00306343" w:rsidP="004E23CA">
            <w:pPr>
              <w:pStyle w:val="Tabletext"/>
              <w:jc w:val="center"/>
              <w:rPr>
                <w:sz w:val="20"/>
                <w:lang w:val="en-US"/>
              </w:rPr>
            </w:pPr>
            <w:r w:rsidRPr="00AE0E18">
              <w:rPr>
                <w:sz w:val="20"/>
                <w:lang w:val="en-US"/>
              </w:rPr>
              <w:t xml:space="preserve">(Note </w:t>
            </w:r>
            <w:r w:rsidR="00AF1B6D">
              <w:rPr>
                <w:sz w:val="20"/>
                <w:lang w:val="en-US"/>
              </w:rPr>
              <w:t>1</w:t>
            </w:r>
            <w:r w:rsidRPr="00AE0E18">
              <w:rPr>
                <w:sz w:val="20"/>
                <w:lang w:val="en-US"/>
              </w:rPr>
              <w:t>)</w:t>
            </w:r>
          </w:p>
        </w:tc>
      </w:tr>
      <w:tr w:rsidR="00306343" w:rsidRPr="00AE0E18" w14:paraId="5A334906" w14:textId="77777777">
        <w:trPr>
          <w:cantSplit/>
          <w:jc w:val="center"/>
        </w:trPr>
        <w:tc>
          <w:tcPr>
            <w:tcW w:w="1304" w:type="dxa"/>
            <w:vMerge/>
          </w:tcPr>
          <w:p w14:paraId="0D6FB1F9" w14:textId="77777777" w:rsidR="00306343" w:rsidRPr="00AE0E18" w:rsidRDefault="00306343" w:rsidP="004370CE">
            <w:pPr>
              <w:pStyle w:val="Tabletext"/>
              <w:rPr>
                <w:sz w:val="20"/>
                <w:lang w:val="en-US"/>
              </w:rPr>
            </w:pPr>
          </w:p>
        </w:tc>
        <w:tc>
          <w:tcPr>
            <w:tcW w:w="1985" w:type="dxa"/>
          </w:tcPr>
          <w:p w14:paraId="110B4B2B" w14:textId="77777777" w:rsidR="00306343" w:rsidRPr="00AE0E18" w:rsidRDefault="00306343" w:rsidP="00351F3C">
            <w:pPr>
              <w:pStyle w:val="Tabletext"/>
              <w:jc w:val="left"/>
              <w:rPr>
                <w:sz w:val="20"/>
                <w:lang w:val="en-US"/>
              </w:rPr>
            </w:pPr>
            <w:r w:rsidRPr="00AE0E18">
              <w:rPr>
                <w:sz w:val="20"/>
                <w:lang w:val="en-US"/>
              </w:rPr>
              <w:t>Maritime VHF DSC/Radiotelegraphy</w:t>
            </w:r>
          </w:p>
        </w:tc>
        <w:tc>
          <w:tcPr>
            <w:tcW w:w="1843" w:type="dxa"/>
          </w:tcPr>
          <w:p w14:paraId="794F5C73" w14:textId="77777777" w:rsidR="00306343" w:rsidRPr="00AE0E18" w:rsidRDefault="00306343" w:rsidP="004370CE">
            <w:pPr>
              <w:pStyle w:val="Tabletext"/>
              <w:rPr>
                <w:sz w:val="20"/>
                <w:lang w:val="en-US"/>
              </w:rPr>
            </w:pPr>
            <w:r w:rsidRPr="00AE0E18">
              <w:rPr>
                <w:sz w:val="20"/>
                <w:lang w:val="en-US"/>
              </w:rPr>
              <w:t>156-163 MHz</w:t>
            </w:r>
          </w:p>
        </w:tc>
        <w:tc>
          <w:tcPr>
            <w:tcW w:w="1843" w:type="dxa"/>
          </w:tcPr>
          <w:p w14:paraId="749AB1F1" w14:textId="77777777" w:rsidR="00306343" w:rsidRPr="00AE0E18" w:rsidRDefault="00306343" w:rsidP="00351F3C">
            <w:pPr>
              <w:pStyle w:val="Tabletext"/>
              <w:jc w:val="left"/>
              <w:rPr>
                <w:sz w:val="20"/>
                <w:lang w:val="en-US"/>
              </w:rPr>
            </w:pPr>
            <w:r w:rsidRPr="00AE0E18">
              <w:rPr>
                <w:sz w:val="20"/>
                <w:lang w:val="en-US"/>
              </w:rPr>
              <w:t xml:space="preserve">Rx </w:t>
            </w:r>
            <w:r w:rsidR="00AF1B6D">
              <w:rPr>
                <w:sz w:val="20"/>
                <w:lang w:val="en-US"/>
              </w:rPr>
              <w:t>BW</w:t>
            </w:r>
            <w:r w:rsidR="00AF1B6D" w:rsidRPr="00AE0E18">
              <w:rPr>
                <w:sz w:val="20"/>
                <w:lang w:val="en-US"/>
              </w:rPr>
              <w:t xml:space="preserve"> </w:t>
            </w:r>
            <w:r w:rsidRPr="00AE0E18">
              <w:rPr>
                <w:sz w:val="20"/>
                <w:lang w:val="en-US"/>
              </w:rPr>
              <w:t>= 25 kHz</w:t>
            </w:r>
          </w:p>
        </w:tc>
        <w:tc>
          <w:tcPr>
            <w:tcW w:w="1985" w:type="dxa"/>
          </w:tcPr>
          <w:p w14:paraId="6DA968A7" w14:textId="77777777" w:rsidR="00306343" w:rsidRPr="0023318A" w:rsidRDefault="00306343" w:rsidP="00351F3C">
            <w:pPr>
              <w:pStyle w:val="Tabletext"/>
              <w:jc w:val="left"/>
              <w:rPr>
                <w:sz w:val="20"/>
                <w:lang w:val="en-US"/>
              </w:rPr>
            </w:pPr>
            <w:r w:rsidRPr="00AE0E18">
              <w:rPr>
                <w:i/>
                <w:iCs/>
                <w:sz w:val="20"/>
                <w:lang w:val="en-US"/>
              </w:rPr>
              <w:t>S</w:t>
            </w:r>
            <w:r w:rsidRPr="00AE0E18">
              <w:rPr>
                <w:sz w:val="20"/>
                <w:lang w:val="en-US"/>
              </w:rPr>
              <w:t>/</w:t>
            </w:r>
            <w:r w:rsidRPr="00AE0E18">
              <w:rPr>
                <w:i/>
                <w:iCs/>
                <w:sz w:val="20"/>
                <w:lang w:val="en-US"/>
              </w:rPr>
              <w:t>I</w:t>
            </w:r>
            <w:r w:rsidRPr="00AE0E18">
              <w:rPr>
                <w:sz w:val="20"/>
                <w:lang w:val="en-US"/>
              </w:rPr>
              <w:t xml:space="preserve"> = 10 dB + 6 dB for multi-system inter</w:t>
            </w:r>
            <w:r w:rsidRPr="0023318A">
              <w:rPr>
                <w:sz w:val="20"/>
                <w:lang w:val="en-US"/>
              </w:rPr>
              <w:t>ference</w:t>
            </w:r>
          </w:p>
        </w:tc>
        <w:tc>
          <w:tcPr>
            <w:tcW w:w="2268" w:type="dxa"/>
          </w:tcPr>
          <w:p w14:paraId="1720C37C" w14:textId="77777777" w:rsidR="00306343" w:rsidRPr="00AE0E18" w:rsidRDefault="00306343" w:rsidP="00351F3C">
            <w:pPr>
              <w:pStyle w:val="Tabletext"/>
              <w:jc w:val="left"/>
              <w:rPr>
                <w:sz w:val="20"/>
                <w:lang w:val="en-US"/>
              </w:rPr>
            </w:pPr>
            <w:r w:rsidRPr="00AE0E18">
              <w:rPr>
                <w:sz w:val="20"/>
                <w:lang w:val="en-US"/>
              </w:rPr>
              <w:t>Aggregate</w:t>
            </w:r>
            <w:r w:rsidRPr="00AE0E18">
              <w:rPr>
                <w:sz w:val="20"/>
                <w:lang w:val="en-US"/>
              </w:rPr>
              <w:br/>
              <w:t>(50 active UWB/km</w:t>
            </w:r>
            <w:r w:rsidRPr="00AE0E18">
              <w:rPr>
                <w:sz w:val="20"/>
                <w:vertAlign w:val="superscript"/>
                <w:lang w:val="en-US"/>
              </w:rPr>
              <w:t>2</w:t>
            </w:r>
            <w:r w:rsidRPr="00AE0E18">
              <w:rPr>
                <w:sz w:val="20"/>
                <w:lang w:val="en-US"/>
              </w:rPr>
              <w:t>)</w:t>
            </w:r>
            <w:r w:rsidR="00AE0E18" w:rsidRPr="00AE0E18">
              <w:rPr>
                <w:sz w:val="20"/>
                <w:lang w:val="en-US"/>
              </w:rPr>
              <w:br/>
            </w:r>
            <w:r w:rsidRPr="00AE0E18">
              <w:rPr>
                <w:sz w:val="20"/>
                <w:lang w:val="en-US"/>
              </w:rPr>
              <w:t>Free-space path loss</w:t>
            </w:r>
          </w:p>
        </w:tc>
        <w:tc>
          <w:tcPr>
            <w:tcW w:w="1418" w:type="dxa"/>
          </w:tcPr>
          <w:p w14:paraId="5EF8266A" w14:textId="77777777" w:rsidR="00306343" w:rsidRPr="00AE0E18" w:rsidRDefault="00306343" w:rsidP="004E23CA">
            <w:pPr>
              <w:pStyle w:val="Tabletext"/>
              <w:jc w:val="center"/>
              <w:rPr>
                <w:sz w:val="20"/>
                <w:lang w:val="en-US"/>
              </w:rPr>
            </w:pPr>
            <w:r w:rsidRPr="00AE0E18">
              <w:rPr>
                <w:sz w:val="20"/>
                <w:lang w:val="en-US"/>
              </w:rPr>
              <w:t>−62.1</w:t>
            </w:r>
          </w:p>
        </w:tc>
        <w:tc>
          <w:tcPr>
            <w:tcW w:w="1814" w:type="dxa"/>
          </w:tcPr>
          <w:p w14:paraId="70E69D73" w14:textId="77777777" w:rsidR="00306343" w:rsidRPr="00AE0E18" w:rsidRDefault="00306343" w:rsidP="004E23CA">
            <w:pPr>
              <w:pStyle w:val="Tabletext"/>
              <w:jc w:val="center"/>
              <w:rPr>
                <w:sz w:val="20"/>
                <w:lang w:val="en-US"/>
              </w:rPr>
            </w:pPr>
            <w:r w:rsidRPr="00AE0E18">
              <w:rPr>
                <w:sz w:val="20"/>
                <w:lang w:val="en-US"/>
              </w:rPr>
              <w:t xml:space="preserve">(Note </w:t>
            </w:r>
            <w:r w:rsidR="00AF1B6D">
              <w:rPr>
                <w:sz w:val="20"/>
                <w:lang w:val="en-US"/>
              </w:rPr>
              <w:t>1</w:t>
            </w:r>
            <w:r w:rsidRPr="00AE0E18">
              <w:rPr>
                <w:sz w:val="20"/>
                <w:lang w:val="en-US"/>
              </w:rPr>
              <w:t>)</w:t>
            </w:r>
          </w:p>
        </w:tc>
      </w:tr>
      <w:tr w:rsidR="00306343" w:rsidRPr="00AE0E18" w14:paraId="5A71CCCC" w14:textId="77777777">
        <w:trPr>
          <w:cantSplit/>
          <w:jc w:val="center"/>
        </w:trPr>
        <w:tc>
          <w:tcPr>
            <w:tcW w:w="1304" w:type="dxa"/>
            <w:vMerge/>
          </w:tcPr>
          <w:p w14:paraId="7C855BF2" w14:textId="77777777" w:rsidR="00306343" w:rsidRPr="00AE0E18" w:rsidRDefault="00306343" w:rsidP="004370CE">
            <w:pPr>
              <w:pStyle w:val="Tabletext"/>
              <w:rPr>
                <w:sz w:val="20"/>
                <w:lang w:val="en-US"/>
              </w:rPr>
            </w:pPr>
          </w:p>
        </w:tc>
        <w:tc>
          <w:tcPr>
            <w:tcW w:w="1985" w:type="dxa"/>
          </w:tcPr>
          <w:p w14:paraId="23253AEB" w14:textId="77777777" w:rsidR="00306343" w:rsidRPr="00AE0E18" w:rsidRDefault="00306343" w:rsidP="00351F3C">
            <w:pPr>
              <w:pStyle w:val="Tabletext"/>
              <w:jc w:val="left"/>
              <w:rPr>
                <w:sz w:val="20"/>
                <w:lang w:val="en-US"/>
              </w:rPr>
            </w:pPr>
            <w:r w:rsidRPr="00AE0E18">
              <w:rPr>
                <w:sz w:val="20"/>
                <w:lang w:val="en-US"/>
              </w:rPr>
              <w:t>Maritime UHF Radiotelegraphy</w:t>
            </w:r>
          </w:p>
        </w:tc>
        <w:tc>
          <w:tcPr>
            <w:tcW w:w="1843" w:type="dxa"/>
          </w:tcPr>
          <w:p w14:paraId="66520157" w14:textId="77777777" w:rsidR="00306343" w:rsidRPr="00AE0E18" w:rsidRDefault="00306343" w:rsidP="004370CE">
            <w:pPr>
              <w:pStyle w:val="Tabletext"/>
              <w:rPr>
                <w:sz w:val="20"/>
                <w:lang w:val="en-US"/>
              </w:rPr>
            </w:pPr>
            <w:r w:rsidRPr="00AE0E18">
              <w:rPr>
                <w:sz w:val="20"/>
                <w:lang w:val="en-US"/>
              </w:rPr>
              <w:t>457-467 MHz</w:t>
            </w:r>
          </w:p>
        </w:tc>
        <w:tc>
          <w:tcPr>
            <w:tcW w:w="1843" w:type="dxa"/>
          </w:tcPr>
          <w:p w14:paraId="730A5ABE" w14:textId="77777777" w:rsidR="00306343" w:rsidRPr="00AE0E18" w:rsidRDefault="00306343" w:rsidP="00351F3C">
            <w:pPr>
              <w:pStyle w:val="Tabletext"/>
              <w:jc w:val="left"/>
              <w:rPr>
                <w:sz w:val="20"/>
                <w:lang w:val="en-US"/>
              </w:rPr>
            </w:pPr>
            <w:r w:rsidRPr="00AE0E18">
              <w:rPr>
                <w:sz w:val="20"/>
                <w:lang w:val="en-US"/>
              </w:rPr>
              <w:t xml:space="preserve">Rx </w:t>
            </w:r>
            <w:r w:rsidR="00AF1B6D">
              <w:rPr>
                <w:sz w:val="20"/>
                <w:lang w:val="en-US"/>
              </w:rPr>
              <w:t>BW</w:t>
            </w:r>
            <w:r w:rsidR="00AF1B6D" w:rsidRPr="00AE0E18">
              <w:rPr>
                <w:sz w:val="20"/>
                <w:lang w:val="en-US"/>
              </w:rPr>
              <w:t xml:space="preserve"> </w:t>
            </w:r>
            <w:r w:rsidRPr="00AE0E18">
              <w:rPr>
                <w:sz w:val="20"/>
                <w:lang w:val="en-US"/>
              </w:rPr>
              <w:t>= 12.5 kHz</w:t>
            </w:r>
          </w:p>
        </w:tc>
        <w:tc>
          <w:tcPr>
            <w:tcW w:w="1985" w:type="dxa"/>
          </w:tcPr>
          <w:p w14:paraId="6F4819B1" w14:textId="77777777" w:rsidR="00306343" w:rsidRPr="0023318A" w:rsidRDefault="00306343" w:rsidP="00351F3C">
            <w:pPr>
              <w:pStyle w:val="Tabletext"/>
              <w:jc w:val="left"/>
              <w:rPr>
                <w:sz w:val="20"/>
                <w:lang w:val="en-US"/>
              </w:rPr>
            </w:pPr>
            <w:r w:rsidRPr="00AE0E18">
              <w:rPr>
                <w:i/>
                <w:iCs/>
                <w:sz w:val="20"/>
                <w:lang w:val="en-US"/>
              </w:rPr>
              <w:t>S</w:t>
            </w:r>
            <w:r w:rsidRPr="00AE0E18">
              <w:rPr>
                <w:sz w:val="20"/>
                <w:lang w:val="en-US"/>
              </w:rPr>
              <w:t>/</w:t>
            </w:r>
            <w:r w:rsidRPr="00AE0E18">
              <w:rPr>
                <w:i/>
                <w:iCs/>
                <w:sz w:val="20"/>
                <w:lang w:val="en-US"/>
              </w:rPr>
              <w:t>I</w:t>
            </w:r>
            <w:r w:rsidRPr="00AE0E18">
              <w:rPr>
                <w:sz w:val="20"/>
                <w:lang w:val="en-US"/>
              </w:rPr>
              <w:t xml:space="preserve"> = 10 dB + 6 dB for multi-system interfer</w:t>
            </w:r>
            <w:r w:rsidRPr="0023318A">
              <w:rPr>
                <w:sz w:val="20"/>
                <w:lang w:val="en-US"/>
              </w:rPr>
              <w:t>ence</w:t>
            </w:r>
          </w:p>
        </w:tc>
        <w:tc>
          <w:tcPr>
            <w:tcW w:w="2268" w:type="dxa"/>
          </w:tcPr>
          <w:p w14:paraId="3C0E8014" w14:textId="77777777" w:rsidR="00306343" w:rsidRPr="00AE0E18" w:rsidRDefault="00306343" w:rsidP="00351F3C">
            <w:pPr>
              <w:pStyle w:val="Tabletext"/>
              <w:jc w:val="left"/>
              <w:rPr>
                <w:sz w:val="20"/>
                <w:lang w:val="en-US"/>
              </w:rPr>
            </w:pPr>
            <w:r w:rsidRPr="00AE0E18">
              <w:rPr>
                <w:sz w:val="20"/>
                <w:lang w:val="en-US"/>
              </w:rPr>
              <w:t>Aggregate</w:t>
            </w:r>
            <w:r w:rsidRPr="00AE0E18">
              <w:rPr>
                <w:sz w:val="20"/>
                <w:lang w:val="en-US"/>
              </w:rPr>
              <w:br/>
              <w:t>(50 active UWB/km</w:t>
            </w:r>
            <w:r w:rsidRPr="00AE0E18">
              <w:rPr>
                <w:sz w:val="20"/>
                <w:vertAlign w:val="superscript"/>
                <w:lang w:val="en-US"/>
              </w:rPr>
              <w:t>2</w:t>
            </w:r>
            <w:r w:rsidRPr="00AE0E18">
              <w:rPr>
                <w:sz w:val="20"/>
                <w:lang w:val="en-US"/>
              </w:rPr>
              <w:t>)</w:t>
            </w:r>
            <w:r w:rsidR="00AE0E18" w:rsidRPr="00AE0E18">
              <w:rPr>
                <w:sz w:val="20"/>
                <w:lang w:val="en-US"/>
              </w:rPr>
              <w:br/>
            </w:r>
            <w:r w:rsidRPr="00AE0E18">
              <w:rPr>
                <w:sz w:val="20"/>
                <w:lang w:val="en-US"/>
              </w:rPr>
              <w:t>Free-space path loss</w:t>
            </w:r>
          </w:p>
        </w:tc>
        <w:tc>
          <w:tcPr>
            <w:tcW w:w="1418" w:type="dxa"/>
          </w:tcPr>
          <w:p w14:paraId="135464F2" w14:textId="77777777" w:rsidR="00306343" w:rsidRPr="00AE0E18" w:rsidRDefault="00306343" w:rsidP="004E23CA">
            <w:pPr>
              <w:pStyle w:val="Tabletext"/>
              <w:jc w:val="center"/>
              <w:rPr>
                <w:sz w:val="20"/>
                <w:lang w:val="en-US"/>
              </w:rPr>
            </w:pPr>
            <w:r w:rsidRPr="00AE0E18">
              <w:rPr>
                <w:sz w:val="20"/>
                <w:lang w:val="en-US"/>
              </w:rPr>
              <w:t>−44.1</w:t>
            </w:r>
          </w:p>
        </w:tc>
        <w:tc>
          <w:tcPr>
            <w:tcW w:w="1814" w:type="dxa"/>
          </w:tcPr>
          <w:p w14:paraId="27B15E0C" w14:textId="77777777" w:rsidR="00306343" w:rsidRPr="00AE0E18" w:rsidRDefault="00306343" w:rsidP="004E23CA">
            <w:pPr>
              <w:pStyle w:val="Tabletext"/>
              <w:jc w:val="center"/>
              <w:rPr>
                <w:sz w:val="20"/>
                <w:lang w:val="en-US"/>
              </w:rPr>
            </w:pPr>
            <w:r w:rsidRPr="00AE0E18">
              <w:rPr>
                <w:sz w:val="20"/>
                <w:lang w:val="en-US"/>
              </w:rPr>
              <w:t xml:space="preserve">(Note </w:t>
            </w:r>
            <w:r w:rsidR="00AF1B6D">
              <w:rPr>
                <w:sz w:val="20"/>
                <w:lang w:val="en-US"/>
              </w:rPr>
              <w:t>1</w:t>
            </w:r>
            <w:r w:rsidRPr="00AE0E18">
              <w:rPr>
                <w:sz w:val="20"/>
                <w:lang w:val="en-US"/>
              </w:rPr>
              <w:t>)</w:t>
            </w:r>
          </w:p>
        </w:tc>
      </w:tr>
      <w:tr w:rsidR="00306343" w:rsidRPr="00AE0E18" w14:paraId="4F3CB562" w14:textId="77777777">
        <w:trPr>
          <w:cantSplit/>
          <w:jc w:val="center"/>
        </w:trPr>
        <w:tc>
          <w:tcPr>
            <w:tcW w:w="1304" w:type="dxa"/>
            <w:vMerge/>
          </w:tcPr>
          <w:p w14:paraId="5ACA912A" w14:textId="77777777" w:rsidR="00306343" w:rsidRPr="00AE0E18" w:rsidRDefault="00306343" w:rsidP="004370CE">
            <w:pPr>
              <w:pStyle w:val="Tabletext"/>
              <w:rPr>
                <w:sz w:val="20"/>
                <w:lang w:val="en-US"/>
              </w:rPr>
            </w:pPr>
          </w:p>
        </w:tc>
        <w:tc>
          <w:tcPr>
            <w:tcW w:w="1985" w:type="dxa"/>
          </w:tcPr>
          <w:p w14:paraId="282FD70B" w14:textId="77777777" w:rsidR="00306343" w:rsidRPr="00AE0E18" w:rsidRDefault="00306343" w:rsidP="00351F3C">
            <w:pPr>
              <w:pStyle w:val="Tabletext"/>
              <w:jc w:val="left"/>
              <w:rPr>
                <w:sz w:val="20"/>
                <w:lang w:val="en-US"/>
              </w:rPr>
            </w:pPr>
            <w:r w:rsidRPr="00AE0E18">
              <w:rPr>
                <w:sz w:val="20"/>
                <w:lang w:val="en-US"/>
              </w:rPr>
              <w:t>Maritime Primary Radar</w:t>
            </w:r>
          </w:p>
        </w:tc>
        <w:tc>
          <w:tcPr>
            <w:tcW w:w="1843" w:type="dxa"/>
          </w:tcPr>
          <w:p w14:paraId="4E599238" w14:textId="77777777" w:rsidR="00306343" w:rsidRPr="00AE0E18" w:rsidRDefault="00306343" w:rsidP="004370CE">
            <w:pPr>
              <w:pStyle w:val="Tabletext"/>
              <w:rPr>
                <w:sz w:val="20"/>
                <w:lang w:val="en-US"/>
              </w:rPr>
            </w:pPr>
            <w:r w:rsidRPr="00AE0E18">
              <w:rPr>
                <w:sz w:val="20"/>
                <w:lang w:val="en-US"/>
              </w:rPr>
              <w:t>2 900-3 100 MHz</w:t>
            </w:r>
          </w:p>
        </w:tc>
        <w:tc>
          <w:tcPr>
            <w:tcW w:w="1843" w:type="dxa"/>
          </w:tcPr>
          <w:p w14:paraId="5D4B4449" w14:textId="77777777" w:rsidR="00306343" w:rsidRPr="00AE0E18" w:rsidRDefault="00306343" w:rsidP="00351F3C">
            <w:pPr>
              <w:pStyle w:val="Tabletext"/>
              <w:jc w:val="left"/>
              <w:rPr>
                <w:sz w:val="20"/>
                <w:lang w:val="en-US"/>
              </w:rPr>
            </w:pPr>
            <w:r w:rsidRPr="00AE0E18">
              <w:rPr>
                <w:sz w:val="20"/>
                <w:lang w:val="en-US"/>
              </w:rPr>
              <w:t xml:space="preserve">Rx </w:t>
            </w:r>
            <w:r w:rsidR="00AF1B6D">
              <w:rPr>
                <w:sz w:val="20"/>
                <w:lang w:val="en-US"/>
              </w:rPr>
              <w:t>BW</w:t>
            </w:r>
            <w:r w:rsidR="00AF1B6D" w:rsidRPr="00AE0E18">
              <w:rPr>
                <w:sz w:val="20"/>
                <w:lang w:val="en-US"/>
              </w:rPr>
              <w:t xml:space="preserve"> </w:t>
            </w:r>
            <w:r w:rsidRPr="00AE0E18">
              <w:rPr>
                <w:sz w:val="20"/>
                <w:lang w:val="en-US"/>
              </w:rPr>
              <w:t>= 20 MHz</w:t>
            </w:r>
          </w:p>
        </w:tc>
        <w:tc>
          <w:tcPr>
            <w:tcW w:w="1985" w:type="dxa"/>
          </w:tcPr>
          <w:p w14:paraId="2B878B79" w14:textId="77777777" w:rsidR="00306343" w:rsidRPr="0023318A" w:rsidRDefault="00306343" w:rsidP="00351F3C">
            <w:pPr>
              <w:pStyle w:val="Tabletext"/>
              <w:jc w:val="left"/>
              <w:rPr>
                <w:sz w:val="20"/>
                <w:lang w:val="en-US"/>
              </w:rPr>
            </w:pPr>
            <w:r w:rsidRPr="00AE0E18">
              <w:rPr>
                <w:i/>
                <w:sz w:val="20"/>
                <w:lang w:val="en-US"/>
              </w:rPr>
              <w:t>I</w:t>
            </w:r>
            <w:r w:rsidRPr="00AE0E18">
              <w:rPr>
                <w:sz w:val="20"/>
                <w:lang w:val="en-US"/>
              </w:rPr>
              <w:t>/</w:t>
            </w:r>
            <w:r w:rsidRPr="00AE0E18">
              <w:rPr>
                <w:i/>
                <w:sz w:val="20"/>
                <w:lang w:val="en-US"/>
              </w:rPr>
              <w:t>N</w:t>
            </w:r>
            <w:r w:rsidRPr="00AE0E18">
              <w:rPr>
                <w:sz w:val="20"/>
                <w:lang w:val="en-US"/>
              </w:rPr>
              <w:t xml:space="preserve"> = −10 dB + 6 dB for multi-system interferen</w:t>
            </w:r>
            <w:r w:rsidRPr="0023318A">
              <w:rPr>
                <w:sz w:val="20"/>
                <w:lang w:val="en-US"/>
              </w:rPr>
              <w:t>ce</w:t>
            </w:r>
          </w:p>
        </w:tc>
        <w:tc>
          <w:tcPr>
            <w:tcW w:w="2268" w:type="dxa"/>
          </w:tcPr>
          <w:p w14:paraId="09FE6A77" w14:textId="77777777" w:rsidR="00306343" w:rsidRPr="00AE0E18" w:rsidRDefault="00306343" w:rsidP="00351F3C">
            <w:pPr>
              <w:pStyle w:val="Tabletext"/>
              <w:jc w:val="left"/>
              <w:rPr>
                <w:sz w:val="20"/>
                <w:lang w:val="en-US"/>
              </w:rPr>
            </w:pPr>
            <w:r w:rsidRPr="00AE0E18">
              <w:rPr>
                <w:sz w:val="20"/>
                <w:lang w:val="en-US"/>
              </w:rPr>
              <w:t>Single interferer,</w:t>
            </w:r>
            <w:r w:rsidRPr="00AE0E18">
              <w:rPr>
                <w:sz w:val="20"/>
                <w:lang w:val="en-US"/>
              </w:rPr>
              <w:br/>
              <w:t>300 m separation</w:t>
            </w:r>
            <w:r w:rsidR="00AE0E18" w:rsidRPr="00AE0E18">
              <w:rPr>
                <w:sz w:val="20"/>
                <w:lang w:val="en-US"/>
              </w:rPr>
              <w:br/>
            </w:r>
            <w:r w:rsidRPr="00AE0E18">
              <w:rPr>
                <w:sz w:val="20"/>
                <w:lang w:val="en-US"/>
              </w:rPr>
              <w:t>Free-space path loss</w:t>
            </w:r>
          </w:p>
        </w:tc>
        <w:tc>
          <w:tcPr>
            <w:tcW w:w="1418" w:type="dxa"/>
          </w:tcPr>
          <w:p w14:paraId="004711FA" w14:textId="77777777" w:rsidR="00306343" w:rsidRPr="00AE0E18" w:rsidRDefault="00306343" w:rsidP="004E23CA">
            <w:pPr>
              <w:pStyle w:val="Tabletext"/>
              <w:jc w:val="center"/>
              <w:rPr>
                <w:sz w:val="20"/>
                <w:lang w:val="en-US"/>
              </w:rPr>
            </w:pPr>
            <w:r w:rsidRPr="00AE0E18">
              <w:rPr>
                <w:sz w:val="20"/>
                <w:lang w:val="en-US"/>
              </w:rPr>
              <w:t>−52.5</w:t>
            </w:r>
          </w:p>
        </w:tc>
        <w:tc>
          <w:tcPr>
            <w:tcW w:w="1814" w:type="dxa"/>
          </w:tcPr>
          <w:p w14:paraId="418966E2" w14:textId="77777777" w:rsidR="00306343" w:rsidRPr="00AE0E18" w:rsidRDefault="00306343" w:rsidP="004E23CA">
            <w:pPr>
              <w:pStyle w:val="Tabletext"/>
              <w:jc w:val="center"/>
              <w:rPr>
                <w:sz w:val="20"/>
                <w:lang w:val="en-US"/>
              </w:rPr>
            </w:pPr>
            <w:r w:rsidRPr="00AE0E18">
              <w:rPr>
                <w:sz w:val="20"/>
                <w:lang w:val="en-US"/>
              </w:rPr>
              <w:t>(Note</w:t>
            </w:r>
            <w:r w:rsidR="00AF1B6D">
              <w:rPr>
                <w:sz w:val="20"/>
                <w:lang w:val="en-US"/>
              </w:rPr>
              <w:t>2</w:t>
            </w:r>
            <w:r w:rsidRPr="00AE0E18">
              <w:rPr>
                <w:sz w:val="20"/>
                <w:lang w:val="en-US"/>
              </w:rPr>
              <w:t>)</w:t>
            </w:r>
          </w:p>
        </w:tc>
      </w:tr>
      <w:tr w:rsidR="00306343" w:rsidRPr="00AE0E18" w14:paraId="6459E778" w14:textId="77777777">
        <w:trPr>
          <w:cantSplit/>
          <w:jc w:val="center"/>
        </w:trPr>
        <w:tc>
          <w:tcPr>
            <w:tcW w:w="1304" w:type="dxa"/>
            <w:vMerge/>
            <w:tcBorders>
              <w:bottom w:val="single" w:sz="6" w:space="0" w:color="auto"/>
            </w:tcBorders>
          </w:tcPr>
          <w:p w14:paraId="67074B30" w14:textId="77777777" w:rsidR="00306343" w:rsidRPr="00AE0E18" w:rsidRDefault="00306343" w:rsidP="004370CE">
            <w:pPr>
              <w:pStyle w:val="Tabletext"/>
              <w:rPr>
                <w:sz w:val="20"/>
                <w:lang w:val="en-US"/>
              </w:rPr>
            </w:pPr>
          </w:p>
        </w:tc>
        <w:tc>
          <w:tcPr>
            <w:tcW w:w="1985" w:type="dxa"/>
            <w:tcBorders>
              <w:bottom w:val="single" w:sz="6" w:space="0" w:color="auto"/>
            </w:tcBorders>
          </w:tcPr>
          <w:p w14:paraId="1DDC616F" w14:textId="77777777" w:rsidR="00306343" w:rsidRPr="00AE0E18" w:rsidRDefault="00306343" w:rsidP="00351F3C">
            <w:pPr>
              <w:pStyle w:val="Tabletext"/>
              <w:jc w:val="left"/>
              <w:rPr>
                <w:sz w:val="20"/>
                <w:lang w:val="en-US"/>
              </w:rPr>
            </w:pPr>
            <w:r w:rsidRPr="00AE0E18">
              <w:rPr>
                <w:sz w:val="20"/>
                <w:lang w:val="en-US"/>
              </w:rPr>
              <w:t>Maritime Primary Radar/Search and Rescue Radar Transponder</w:t>
            </w:r>
          </w:p>
        </w:tc>
        <w:tc>
          <w:tcPr>
            <w:tcW w:w="1843" w:type="dxa"/>
            <w:tcBorders>
              <w:bottom w:val="single" w:sz="6" w:space="0" w:color="auto"/>
            </w:tcBorders>
          </w:tcPr>
          <w:p w14:paraId="2A928F81" w14:textId="77777777" w:rsidR="00306343" w:rsidRPr="00AE0E18" w:rsidRDefault="00306343" w:rsidP="004370CE">
            <w:pPr>
              <w:pStyle w:val="Tabletext"/>
              <w:rPr>
                <w:sz w:val="20"/>
                <w:lang w:val="en-US"/>
              </w:rPr>
            </w:pPr>
            <w:r w:rsidRPr="00AE0E18">
              <w:rPr>
                <w:sz w:val="20"/>
                <w:lang w:val="en-US"/>
              </w:rPr>
              <w:t>9 200-9 500 MHz</w:t>
            </w:r>
          </w:p>
        </w:tc>
        <w:tc>
          <w:tcPr>
            <w:tcW w:w="1843" w:type="dxa"/>
            <w:tcBorders>
              <w:bottom w:val="single" w:sz="6" w:space="0" w:color="auto"/>
            </w:tcBorders>
          </w:tcPr>
          <w:p w14:paraId="539819D5" w14:textId="77777777" w:rsidR="00306343" w:rsidRPr="00AE0E18" w:rsidRDefault="00306343" w:rsidP="00351F3C">
            <w:pPr>
              <w:pStyle w:val="Tabletext"/>
              <w:jc w:val="left"/>
              <w:rPr>
                <w:sz w:val="20"/>
                <w:lang w:val="en-US"/>
              </w:rPr>
            </w:pPr>
            <w:r w:rsidRPr="00AE0E18">
              <w:rPr>
                <w:sz w:val="20"/>
                <w:lang w:val="en-US"/>
              </w:rPr>
              <w:t xml:space="preserve">Rx </w:t>
            </w:r>
            <w:r w:rsidR="00AF1B6D">
              <w:rPr>
                <w:sz w:val="20"/>
                <w:lang w:val="en-US"/>
              </w:rPr>
              <w:t>BW</w:t>
            </w:r>
            <w:r w:rsidR="00AF1B6D" w:rsidRPr="00AE0E18">
              <w:rPr>
                <w:sz w:val="20"/>
                <w:lang w:val="en-US"/>
              </w:rPr>
              <w:t xml:space="preserve"> </w:t>
            </w:r>
            <w:r w:rsidRPr="00AE0E18">
              <w:rPr>
                <w:sz w:val="20"/>
                <w:lang w:val="en-US"/>
              </w:rPr>
              <w:t>= 20 MHz</w:t>
            </w:r>
          </w:p>
        </w:tc>
        <w:tc>
          <w:tcPr>
            <w:tcW w:w="1985" w:type="dxa"/>
            <w:tcBorders>
              <w:bottom w:val="single" w:sz="6" w:space="0" w:color="auto"/>
            </w:tcBorders>
          </w:tcPr>
          <w:p w14:paraId="0D23F5A5" w14:textId="77777777" w:rsidR="00306343" w:rsidRPr="0023318A" w:rsidRDefault="00306343" w:rsidP="00351F3C">
            <w:pPr>
              <w:pStyle w:val="Tabletext"/>
              <w:jc w:val="left"/>
              <w:rPr>
                <w:sz w:val="20"/>
                <w:lang w:val="en-US"/>
              </w:rPr>
            </w:pPr>
            <w:r w:rsidRPr="00AE0E18">
              <w:rPr>
                <w:i/>
                <w:sz w:val="20"/>
                <w:lang w:val="en-US"/>
              </w:rPr>
              <w:t>I</w:t>
            </w:r>
            <w:r w:rsidRPr="00AE0E18">
              <w:rPr>
                <w:sz w:val="20"/>
                <w:lang w:val="en-US"/>
              </w:rPr>
              <w:t>/</w:t>
            </w:r>
            <w:r w:rsidRPr="00AE0E18">
              <w:rPr>
                <w:i/>
                <w:sz w:val="20"/>
                <w:lang w:val="en-US"/>
              </w:rPr>
              <w:t>N</w:t>
            </w:r>
            <w:r w:rsidRPr="00AE0E18">
              <w:rPr>
                <w:sz w:val="20"/>
                <w:lang w:val="en-US"/>
              </w:rPr>
              <w:t xml:space="preserve"> = −10 dB </w:t>
            </w:r>
            <w:r w:rsidRPr="0023318A">
              <w:rPr>
                <w:sz w:val="20"/>
                <w:lang w:val="en-US"/>
              </w:rPr>
              <w:t>+ 6 dB for multi-system interference</w:t>
            </w:r>
          </w:p>
        </w:tc>
        <w:tc>
          <w:tcPr>
            <w:tcW w:w="2268" w:type="dxa"/>
            <w:tcBorders>
              <w:bottom w:val="single" w:sz="6" w:space="0" w:color="auto"/>
            </w:tcBorders>
          </w:tcPr>
          <w:p w14:paraId="379378AF" w14:textId="77777777" w:rsidR="00306343" w:rsidRPr="00AE0E18" w:rsidRDefault="00306343" w:rsidP="00351F3C">
            <w:pPr>
              <w:pStyle w:val="Tabletext"/>
              <w:jc w:val="left"/>
              <w:rPr>
                <w:sz w:val="20"/>
                <w:lang w:val="en-US"/>
              </w:rPr>
            </w:pPr>
            <w:r w:rsidRPr="00AE0E18">
              <w:rPr>
                <w:sz w:val="20"/>
                <w:lang w:val="en-US"/>
              </w:rPr>
              <w:t>Single interferer,</w:t>
            </w:r>
            <w:r w:rsidRPr="00AE0E18">
              <w:rPr>
                <w:sz w:val="20"/>
                <w:lang w:val="en-US"/>
              </w:rPr>
              <w:br/>
              <w:t>300 m separation</w:t>
            </w:r>
            <w:r w:rsidR="00AE0E18" w:rsidRPr="00AE0E18">
              <w:rPr>
                <w:sz w:val="20"/>
                <w:lang w:val="en-US"/>
              </w:rPr>
              <w:br/>
            </w:r>
            <w:r w:rsidRPr="00AE0E18">
              <w:rPr>
                <w:sz w:val="20"/>
                <w:lang w:val="en-US"/>
              </w:rPr>
              <w:t>Free-space path loss</w:t>
            </w:r>
          </w:p>
        </w:tc>
        <w:tc>
          <w:tcPr>
            <w:tcW w:w="1418" w:type="dxa"/>
            <w:tcBorders>
              <w:bottom w:val="single" w:sz="6" w:space="0" w:color="auto"/>
            </w:tcBorders>
          </w:tcPr>
          <w:p w14:paraId="2F899ED4" w14:textId="77777777" w:rsidR="00306343" w:rsidRPr="00AE0E18" w:rsidRDefault="00306343" w:rsidP="004E23CA">
            <w:pPr>
              <w:pStyle w:val="Tabletext"/>
              <w:jc w:val="center"/>
              <w:rPr>
                <w:sz w:val="20"/>
                <w:lang w:val="en-US"/>
              </w:rPr>
            </w:pPr>
            <w:r w:rsidRPr="00AE0E18">
              <w:rPr>
                <w:sz w:val="20"/>
                <w:lang w:val="en-US"/>
              </w:rPr>
              <w:t>−42.6</w:t>
            </w:r>
          </w:p>
        </w:tc>
        <w:tc>
          <w:tcPr>
            <w:tcW w:w="1814" w:type="dxa"/>
            <w:tcBorders>
              <w:bottom w:val="single" w:sz="6" w:space="0" w:color="auto"/>
            </w:tcBorders>
          </w:tcPr>
          <w:p w14:paraId="4D9EE8E8" w14:textId="77777777" w:rsidR="00306343" w:rsidRPr="00AE0E18" w:rsidRDefault="00306343" w:rsidP="004E23CA">
            <w:pPr>
              <w:pStyle w:val="Tabletext"/>
              <w:jc w:val="center"/>
              <w:rPr>
                <w:sz w:val="20"/>
                <w:lang w:val="en-US"/>
              </w:rPr>
            </w:pPr>
            <w:r w:rsidRPr="00AE0E18">
              <w:rPr>
                <w:sz w:val="20"/>
                <w:lang w:val="en-US"/>
              </w:rPr>
              <w:t>(Note</w:t>
            </w:r>
            <w:r w:rsidR="00AF1B6D">
              <w:rPr>
                <w:sz w:val="20"/>
                <w:lang w:val="en-US"/>
              </w:rPr>
              <w:t>2</w:t>
            </w:r>
            <w:r w:rsidRPr="00AE0E18">
              <w:rPr>
                <w:sz w:val="20"/>
                <w:lang w:val="en-US"/>
              </w:rPr>
              <w:t>)</w:t>
            </w:r>
          </w:p>
        </w:tc>
      </w:tr>
      <w:tr w:rsidR="00AF1B6D" w:rsidRPr="00BA2731" w14:paraId="6BFECBA5" w14:textId="77777777">
        <w:trPr>
          <w:cantSplit/>
          <w:jc w:val="center"/>
        </w:trPr>
        <w:tc>
          <w:tcPr>
            <w:tcW w:w="14459" w:type="dxa"/>
            <w:gridSpan w:val="8"/>
            <w:tcBorders>
              <w:left w:val="nil"/>
              <w:bottom w:val="nil"/>
              <w:right w:val="nil"/>
            </w:tcBorders>
          </w:tcPr>
          <w:p w14:paraId="6811C29B" w14:textId="77777777" w:rsidR="00D65859" w:rsidRPr="0023318A" w:rsidRDefault="00D65859" w:rsidP="00AF1B6D">
            <w:pPr>
              <w:pStyle w:val="Tablelegend"/>
              <w:rPr>
                <w:sz w:val="20"/>
                <w:lang w:val="en-US"/>
              </w:rPr>
            </w:pPr>
            <w:r w:rsidRPr="0023318A">
              <w:rPr>
                <w:sz w:val="20"/>
                <w:lang w:val="en-US"/>
              </w:rPr>
              <w:t>DGNSS: digital global aeronautical satellite system.</w:t>
            </w:r>
          </w:p>
          <w:p w14:paraId="0C639040" w14:textId="77777777" w:rsidR="00CD1849" w:rsidRPr="0023318A" w:rsidRDefault="00CD1849" w:rsidP="00AF1B6D">
            <w:pPr>
              <w:pStyle w:val="Tablelegend"/>
              <w:rPr>
                <w:sz w:val="20"/>
                <w:lang w:val="en-US"/>
              </w:rPr>
            </w:pPr>
            <w:r w:rsidRPr="0023318A">
              <w:rPr>
                <w:sz w:val="20"/>
                <w:lang w:val="en-US"/>
              </w:rPr>
              <w:t>NOTE 1 – Results assume all devices using UWB technology to be active simultaneously.</w:t>
            </w:r>
          </w:p>
          <w:p w14:paraId="62A195DB" w14:textId="77777777" w:rsidR="00AF1B6D" w:rsidRPr="00AE0E18" w:rsidRDefault="00AF1B6D" w:rsidP="00AF1B6D">
            <w:pPr>
              <w:pStyle w:val="Tablelegend"/>
              <w:rPr>
                <w:lang w:val="en-US"/>
              </w:rPr>
            </w:pPr>
            <w:r w:rsidRPr="0023318A">
              <w:rPr>
                <w:sz w:val="20"/>
                <w:lang w:val="en-US"/>
              </w:rPr>
              <w:t xml:space="preserve">NOTE </w:t>
            </w:r>
            <w:r w:rsidR="00CD1849" w:rsidRPr="0023318A">
              <w:rPr>
                <w:sz w:val="20"/>
                <w:lang w:val="en-US"/>
              </w:rPr>
              <w:t>2</w:t>
            </w:r>
            <w:r w:rsidRPr="0023318A">
              <w:rPr>
                <w:sz w:val="20"/>
                <w:lang w:val="en-US"/>
              </w:rPr>
              <w:t xml:space="preserve"> – The device using UWB technology transmits continuously i.e.</w:t>
            </w:r>
            <w:r w:rsidR="00604A2C" w:rsidRPr="0023318A">
              <w:rPr>
                <w:sz w:val="20"/>
                <w:lang w:val="en-US"/>
              </w:rPr>
              <w:t>,</w:t>
            </w:r>
            <w:r w:rsidRPr="0023318A">
              <w:rPr>
                <w:sz w:val="20"/>
                <w:lang w:val="en-US"/>
              </w:rPr>
              <w:t> 100% activity factor.</w:t>
            </w:r>
          </w:p>
        </w:tc>
      </w:tr>
    </w:tbl>
    <w:p w14:paraId="28D77806" w14:textId="77777777" w:rsidR="0023318A" w:rsidRPr="00EB33D6" w:rsidRDefault="0023318A" w:rsidP="0023318A">
      <w:pPr>
        <w:pStyle w:val="Tablefin"/>
        <w:rPr>
          <w:sz w:val="2"/>
          <w:szCs w:val="2"/>
        </w:rPr>
      </w:pPr>
    </w:p>
    <w:p w14:paraId="6D24340D" w14:textId="77777777" w:rsidR="00306343" w:rsidRPr="008E61F4" w:rsidRDefault="00306343" w:rsidP="00306343">
      <w:pPr>
        <w:pStyle w:val="Heading5"/>
        <w:rPr>
          <w:lang w:val="en-US"/>
        </w:rPr>
      </w:pPr>
      <w:r w:rsidRPr="008E61F4">
        <w:rPr>
          <w:lang w:val="en-US"/>
        </w:rPr>
        <w:lastRenderedPageBreak/>
        <w:t>1.1.1.1.3</w:t>
      </w:r>
      <w:r w:rsidRPr="008E61F4">
        <w:rPr>
          <w:lang w:val="en-US"/>
        </w:rPr>
        <w:tab/>
        <w:t>Aeronautical service</w:t>
      </w:r>
    </w:p>
    <w:p w14:paraId="20EDC791" w14:textId="77777777" w:rsidR="00306343" w:rsidRPr="008E61F4" w:rsidRDefault="00306343" w:rsidP="00306343">
      <w:pPr>
        <w:rPr>
          <w:lang w:val="en-US"/>
        </w:rPr>
      </w:pPr>
      <w:r w:rsidRPr="008E61F4">
        <w:rPr>
          <w:lang w:val="en-US"/>
        </w:rPr>
        <w:t>For each of the bands under consideration the worst-case value has been reported in the table below for the indicative model. Where more than one receiver operates within a band, the values for the additional receivers are available in Attachment 1.3 of Report ITU</w:t>
      </w:r>
      <w:r w:rsidRPr="008E61F4">
        <w:rPr>
          <w:lang w:val="en-US"/>
        </w:rPr>
        <w:noBreakHyphen/>
        <w:t>R SM.</w:t>
      </w:r>
      <w:r w:rsidR="008A4BB7">
        <w:rPr>
          <w:lang w:val="en-US"/>
        </w:rPr>
        <w:t>2057</w:t>
      </w:r>
      <w:r w:rsidRPr="008E61F4">
        <w:rPr>
          <w:lang w:val="en-US"/>
        </w:rPr>
        <w:t xml:space="preserve">. </w:t>
      </w:r>
    </w:p>
    <w:p w14:paraId="5D0DCE6E" w14:textId="77777777" w:rsidR="00306343" w:rsidRPr="008E61F4" w:rsidRDefault="00306343" w:rsidP="00AE0E18">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4"/>
        <w:gridCol w:w="1418"/>
        <w:gridCol w:w="1531"/>
        <w:gridCol w:w="2268"/>
        <w:gridCol w:w="1843"/>
        <w:gridCol w:w="2268"/>
        <w:gridCol w:w="1559"/>
        <w:gridCol w:w="2268"/>
      </w:tblGrid>
      <w:tr w:rsidR="0023318A" w:rsidRPr="00636A7E" w14:paraId="07997BE5" w14:textId="77777777">
        <w:trPr>
          <w:cantSplit/>
          <w:tblHeader/>
          <w:jc w:val="center"/>
        </w:trPr>
        <w:tc>
          <w:tcPr>
            <w:tcW w:w="1304" w:type="dxa"/>
            <w:tcBorders>
              <w:top w:val="single" w:sz="6" w:space="0" w:color="auto"/>
              <w:left w:val="single" w:sz="6" w:space="0" w:color="auto"/>
              <w:bottom w:val="single" w:sz="6" w:space="0" w:color="auto"/>
              <w:right w:val="single" w:sz="6" w:space="0" w:color="auto"/>
            </w:tcBorders>
            <w:vAlign w:val="center"/>
          </w:tcPr>
          <w:p w14:paraId="75B53A1C" w14:textId="77777777" w:rsidR="00306343" w:rsidRPr="00636A7E" w:rsidRDefault="00306343" w:rsidP="00636A7E">
            <w:pPr>
              <w:pStyle w:val="Tablehead"/>
              <w:ind w:left="-68" w:right="-68"/>
              <w:rPr>
                <w:sz w:val="20"/>
                <w:lang w:val="en-US"/>
              </w:rPr>
            </w:pPr>
            <w:r w:rsidRPr="00636A7E">
              <w:rPr>
                <w:sz w:val="20"/>
                <w:lang w:val="en-US"/>
              </w:rPr>
              <w:t>Part of Report</w:t>
            </w:r>
            <w:r w:rsidR="0023318A" w:rsidRPr="00636A7E">
              <w:rPr>
                <w:sz w:val="20"/>
                <w:lang w:val="en-US"/>
              </w:rPr>
              <w:br/>
              <w:t>(Attachment)</w:t>
            </w:r>
          </w:p>
        </w:tc>
        <w:tc>
          <w:tcPr>
            <w:tcW w:w="1418" w:type="dxa"/>
            <w:tcBorders>
              <w:top w:val="single" w:sz="6" w:space="0" w:color="auto"/>
              <w:left w:val="single" w:sz="6" w:space="0" w:color="auto"/>
              <w:bottom w:val="single" w:sz="6" w:space="0" w:color="auto"/>
              <w:right w:val="single" w:sz="6" w:space="0" w:color="auto"/>
            </w:tcBorders>
            <w:vAlign w:val="center"/>
          </w:tcPr>
          <w:p w14:paraId="44833071" w14:textId="77777777" w:rsidR="00306343" w:rsidRPr="00636A7E" w:rsidRDefault="00306343" w:rsidP="00A47EFB">
            <w:pPr>
              <w:pStyle w:val="Tablehead"/>
              <w:rPr>
                <w:sz w:val="20"/>
                <w:lang w:val="en-US"/>
              </w:rPr>
            </w:pPr>
            <w:r w:rsidRPr="00636A7E">
              <w:rPr>
                <w:sz w:val="20"/>
                <w:lang w:val="en-US"/>
              </w:rPr>
              <w:t>Service/ Applications</w:t>
            </w:r>
          </w:p>
        </w:tc>
        <w:tc>
          <w:tcPr>
            <w:tcW w:w="1531" w:type="dxa"/>
            <w:tcBorders>
              <w:top w:val="single" w:sz="6" w:space="0" w:color="auto"/>
              <w:left w:val="single" w:sz="6" w:space="0" w:color="auto"/>
              <w:bottom w:val="single" w:sz="6" w:space="0" w:color="auto"/>
              <w:right w:val="single" w:sz="6" w:space="0" w:color="auto"/>
            </w:tcBorders>
            <w:vAlign w:val="center"/>
          </w:tcPr>
          <w:p w14:paraId="77E64B05" w14:textId="77777777" w:rsidR="00306343" w:rsidRPr="00636A7E" w:rsidRDefault="00306343" w:rsidP="00A47EFB">
            <w:pPr>
              <w:pStyle w:val="Tablehead"/>
              <w:rPr>
                <w:sz w:val="20"/>
                <w:lang w:val="en-US"/>
              </w:rPr>
            </w:pPr>
            <w:r w:rsidRPr="00636A7E">
              <w:rPr>
                <w:sz w:val="20"/>
                <w:lang w:val="en-US"/>
              </w:rPr>
              <w:t>Frequency bands</w:t>
            </w:r>
          </w:p>
        </w:tc>
        <w:tc>
          <w:tcPr>
            <w:tcW w:w="2268" w:type="dxa"/>
            <w:tcBorders>
              <w:top w:val="single" w:sz="6" w:space="0" w:color="auto"/>
              <w:left w:val="single" w:sz="6" w:space="0" w:color="auto"/>
              <w:bottom w:val="single" w:sz="6" w:space="0" w:color="auto"/>
              <w:right w:val="single" w:sz="6" w:space="0" w:color="auto"/>
            </w:tcBorders>
            <w:vAlign w:val="center"/>
          </w:tcPr>
          <w:p w14:paraId="58D8F534" w14:textId="77777777" w:rsidR="00306343" w:rsidRPr="00636A7E" w:rsidRDefault="00306343" w:rsidP="00A47EFB">
            <w:pPr>
              <w:pStyle w:val="Tablehead"/>
              <w:rPr>
                <w:sz w:val="20"/>
                <w:lang w:val="en-US"/>
              </w:rPr>
            </w:pPr>
            <w:r w:rsidRPr="00636A7E">
              <w:rPr>
                <w:sz w:val="20"/>
                <w:lang w:val="en-US"/>
              </w:rPr>
              <w:t>Victim station characteristics</w:t>
            </w:r>
          </w:p>
        </w:tc>
        <w:tc>
          <w:tcPr>
            <w:tcW w:w="1843" w:type="dxa"/>
            <w:tcBorders>
              <w:top w:val="single" w:sz="6" w:space="0" w:color="auto"/>
              <w:left w:val="single" w:sz="6" w:space="0" w:color="auto"/>
              <w:bottom w:val="single" w:sz="6" w:space="0" w:color="auto"/>
              <w:right w:val="single" w:sz="6" w:space="0" w:color="auto"/>
            </w:tcBorders>
            <w:vAlign w:val="center"/>
          </w:tcPr>
          <w:p w14:paraId="1643A56F" w14:textId="77777777" w:rsidR="00306343" w:rsidRPr="00636A7E" w:rsidRDefault="00306343" w:rsidP="00A47EFB">
            <w:pPr>
              <w:pStyle w:val="Tablehead"/>
              <w:rPr>
                <w:sz w:val="20"/>
                <w:lang w:val="en-US"/>
              </w:rPr>
            </w:pPr>
            <w:r w:rsidRPr="00636A7E">
              <w:rPr>
                <w:sz w:val="20"/>
                <w:lang w:val="en-US"/>
              </w:rPr>
              <w:t>Service protection criteria used in study</w:t>
            </w:r>
          </w:p>
        </w:tc>
        <w:tc>
          <w:tcPr>
            <w:tcW w:w="2268" w:type="dxa"/>
            <w:tcBorders>
              <w:top w:val="single" w:sz="6" w:space="0" w:color="auto"/>
              <w:left w:val="single" w:sz="6" w:space="0" w:color="auto"/>
              <w:bottom w:val="single" w:sz="6" w:space="0" w:color="auto"/>
              <w:right w:val="single" w:sz="6" w:space="0" w:color="auto"/>
            </w:tcBorders>
            <w:vAlign w:val="center"/>
          </w:tcPr>
          <w:p w14:paraId="3C2E4920" w14:textId="77777777" w:rsidR="00306343" w:rsidRPr="00636A7E" w:rsidRDefault="00306343" w:rsidP="00A47EFB">
            <w:pPr>
              <w:pStyle w:val="Tablehead"/>
              <w:rPr>
                <w:sz w:val="20"/>
                <w:lang w:val="en-US"/>
              </w:rPr>
            </w:pPr>
            <w:r w:rsidRPr="00636A7E">
              <w:rPr>
                <w:sz w:val="20"/>
                <w:lang w:val="en-US"/>
              </w:rPr>
              <w:t>Interference scenario</w:t>
            </w:r>
          </w:p>
        </w:tc>
        <w:tc>
          <w:tcPr>
            <w:tcW w:w="1559" w:type="dxa"/>
            <w:tcBorders>
              <w:top w:val="single" w:sz="6" w:space="0" w:color="auto"/>
              <w:left w:val="single" w:sz="6" w:space="0" w:color="auto"/>
              <w:bottom w:val="single" w:sz="6" w:space="0" w:color="auto"/>
              <w:right w:val="single" w:sz="6" w:space="0" w:color="auto"/>
            </w:tcBorders>
            <w:vAlign w:val="center"/>
          </w:tcPr>
          <w:p w14:paraId="56B81422" w14:textId="77777777" w:rsidR="00306343" w:rsidRPr="00636A7E" w:rsidRDefault="00306343" w:rsidP="00A47EFB">
            <w:pPr>
              <w:pStyle w:val="Tablehead"/>
              <w:rPr>
                <w:sz w:val="20"/>
                <w:lang w:val="en-US"/>
              </w:rPr>
            </w:pPr>
            <w:r w:rsidRPr="00636A7E">
              <w:rPr>
                <w:sz w:val="20"/>
                <w:lang w:val="en-US"/>
              </w:rPr>
              <w:t>UWB e.i.r.p. density (dBm/MHz)</w:t>
            </w:r>
          </w:p>
        </w:tc>
        <w:tc>
          <w:tcPr>
            <w:tcW w:w="2268" w:type="dxa"/>
            <w:tcBorders>
              <w:top w:val="single" w:sz="6" w:space="0" w:color="auto"/>
              <w:left w:val="single" w:sz="6" w:space="0" w:color="auto"/>
              <w:bottom w:val="single" w:sz="6" w:space="0" w:color="auto"/>
              <w:right w:val="single" w:sz="6" w:space="0" w:color="auto"/>
            </w:tcBorders>
            <w:vAlign w:val="center"/>
          </w:tcPr>
          <w:p w14:paraId="6EE94F70" w14:textId="77777777" w:rsidR="00306343" w:rsidRPr="00636A7E" w:rsidRDefault="00306343" w:rsidP="00A47EFB">
            <w:pPr>
              <w:pStyle w:val="Tablehead"/>
              <w:rPr>
                <w:sz w:val="20"/>
                <w:lang w:val="en-US"/>
              </w:rPr>
            </w:pPr>
            <w:r w:rsidRPr="00636A7E">
              <w:rPr>
                <w:sz w:val="20"/>
                <w:lang w:val="en-US"/>
              </w:rPr>
              <w:t>Comments</w:t>
            </w:r>
          </w:p>
        </w:tc>
      </w:tr>
      <w:tr w:rsidR="0023318A" w:rsidRPr="00636A7E" w14:paraId="5AE243EA" w14:textId="77777777">
        <w:trPr>
          <w:cantSplit/>
          <w:jc w:val="center"/>
        </w:trPr>
        <w:tc>
          <w:tcPr>
            <w:tcW w:w="1304" w:type="dxa"/>
            <w:tcBorders>
              <w:top w:val="single" w:sz="6" w:space="0" w:color="auto"/>
              <w:bottom w:val="nil"/>
            </w:tcBorders>
            <w:shd w:val="clear" w:color="auto" w:fill="auto"/>
          </w:tcPr>
          <w:p w14:paraId="2632AB94" w14:textId="77777777" w:rsidR="00A47EFB" w:rsidRPr="00636A7E" w:rsidRDefault="00EB33D6" w:rsidP="00A47EFB">
            <w:pPr>
              <w:pStyle w:val="Tabletext"/>
              <w:jc w:val="center"/>
              <w:rPr>
                <w:sz w:val="20"/>
                <w:lang w:val="en-US"/>
              </w:rPr>
            </w:pPr>
            <w:r>
              <w:rPr>
                <w:sz w:val="20"/>
                <w:lang w:val="en-US"/>
              </w:rPr>
              <w:t>A</w:t>
            </w:r>
            <w:r w:rsidR="00A47EFB" w:rsidRPr="00636A7E">
              <w:rPr>
                <w:sz w:val="20"/>
                <w:lang w:val="en-US"/>
              </w:rPr>
              <w:t>1.3</w:t>
            </w:r>
          </w:p>
        </w:tc>
        <w:tc>
          <w:tcPr>
            <w:tcW w:w="1418" w:type="dxa"/>
          </w:tcPr>
          <w:p w14:paraId="00ED06C4" w14:textId="77777777" w:rsidR="00A47EFB" w:rsidRPr="00636A7E" w:rsidRDefault="00A47EFB" w:rsidP="00A47EFB">
            <w:pPr>
              <w:pStyle w:val="Tabletext"/>
              <w:rPr>
                <w:sz w:val="20"/>
                <w:lang w:val="en-US"/>
              </w:rPr>
            </w:pPr>
            <w:r w:rsidRPr="00636A7E">
              <w:rPr>
                <w:sz w:val="20"/>
                <w:lang w:val="en-US"/>
              </w:rPr>
              <w:t>Aeronautical NDB/Locator</w:t>
            </w:r>
          </w:p>
        </w:tc>
        <w:tc>
          <w:tcPr>
            <w:tcW w:w="1531" w:type="dxa"/>
          </w:tcPr>
          <w:p w14:paraId="202930F2" w14:textId="77777777" w:rsidR="00A47EFB" w:rsidRPr="00636A7E" w:rsidRDefault="00A47EFB" w:rsidP="00A47EFB">
            <w:pPr>
              <w:pStyle w:val="Tabletext"/>
              <w:jc w:val="center"/>
              <w:rPr>
                <w:sz w:val="20"/>
                <w:lang w:val="en-US"/>
              </w:rPr>
            </w:pPr>
            <w:r w:rsidRPr="00636A7E">
              <w:rPr>
                <w:sz w:val="20"/>
                <w:lang w:val="en-US"/>
              </w:rPr>
              <w:t>190-535 kHz</w:t>
            </w:r>
          </w:p>
        </w:tc>
        <w:tc>
          <w:tcPr>
            <w:tcW w:w="2268" w:type="dxa"/>
          </w:tcPr>
          <w:p w14:paraId="6747800A" w14:textId="77777777" w:rsidR="00A47EFB" w:rsidRPr="00636A7E" w:rsidRDefault="00A47EFB" w:rsidP="00A47EFB">
            <w:pPr>
              <w:pStyle w:val="Tabletext"/>
              <w:jc w:val="left"/>
              <w:rPr>
                <w:sz w:val="20"/>
                <w:lang w:val="en-US"/>
              </w:rPr>
            </w:pPr>
            <w:r w:rsidRPr="00636A7E">
              <w:rPr>
                <w:sz w:val="20"/>
                <w:lang w:val="en-US"/>
              </w:rPr>
              <w:t>Signal level &gt;</w:t>
            </w:r>
            <w:r w:rsidR="00636A7E">
              <w:rPr>
                <w:sz w:val="20"/>
                <w:lang w:val="en-US"/>
              </w:rPr>
              <w:t xml:space="preserve"> </w:t>
            </w:r>
            <w:r w:rsidRPr="00636A7E">
              <w:rPr>
                <w:sz w:val="20"/>
                <w:lang w:val="en-US"/>
              </w:rPr>
              <w:t> 35 dBm.</w:t>
            </w:r>
            <w:r w:rsidR="00636A7E">
              <w:rPr>
                <w:sz w:val="20"/>
                <w:lang w:val="en-US"/>
              </w:rPr>
              <w:br/>
            </w:r>
            <w:r w:rsidRPr="00636A7E">
              <w:rPr>
                <w:sz w:val="20"/>
                <w:lang w:val="en-US"/>
              </w:rPr>
              <w:t>R</w:t>
            </w:r>
            <w:r w:rsidR="00EB33D6">
              <w:rPr>
                <w:sz w:val="20"/>
                <w:lang w:val="en-US"/>
              </w:rPr>
              <w:t>x</w:t>
            </w:r>
            <w:r w:rsidRPr="00636A7E">
              <w:rPr>
                <w:sz w:val="20"/>
                <w:lang w:val="en-US"/>
              </w:rPr>
              <w:t xml:space="preserve"> antenna gain = 0 dBi</w:t>
            </w:r>
          </w:p>
        </w:tc>
        <w:tc>
          <w:tcPr>
            <w:tcW w:w="1843" w:type="dxa"/>
          </w:tcPr>
          <w:p w14:paraId="3D07F9F4" w14:textId="77777777" w:rsidR="00A47EFB" w:rsidRPr="00636A7E" w:rsidRDefault="00A47EFB" w:rsidP="00A47EFB">
            <w:pPr>
              <w:pStyle w:val="Tabletext"/>
              <w:jc w:val="left"/>
              <w:rPr>
                <w:sz w:val="20"/>
                <w:lang w:val="en-US"/>
              </w:rPr>
            </w:pPr>
            <w:r w:rsidRPr="00636A7E">
              <w:rPr>
                <w:i/>
                <w:iCs/>
                <w:sz w:val="20"/>
                <w:lang w:val="en-US"/>
              </w:rPr>
              <w:t>S</w:t>
            </w:r>
            <w:r w:rsidRPr="00636A7E">
              <w:rPr>
                <w:sz w:val="20"/>
                <w:lang w:val="en-US"/>
              </w:rPr>
              <w:t>/</w:t>
            </w:r>
            <w:r w:rsidRPr="00636A7E">
              <w:rPr>
                <w:i/>
                <w:iCs/>
                <w:sz w:val="20"/>
                <w:lang w:val="en-US"/>
              </w:rPr>
              <w:t>I</w:t>
            </w:r>
            <w:r w:rsidRPr="00636A7E">
              <w:rPr>
                <w:sz w:val="20"/>
                <w:lang w:val="en-US"/>
              </w:rPr>
              <w:t xml:space="preserve"> = 15 dB + </w:t>
            </w:r>
            <w:r w:rsidR="00E42E7D" w:rsidRPr="00636A7E">
              <w:rPr>
                <w:sz w:val="20"/>
                <w:lang w:val="en-US"/>
              </w:rPr>
              <w:t>a</w:t>
            </w:r>
            <w:r w:rsidRPr="00636A7E">
              <w:rPr>
                <w:sz w:val="20"/>
                <w:lang w:val="en-US"/>
              </w:rPr>
              <w:t>eronautical safety</w:t>
            </w:r>
            <w:r w:rsidR="00636A7E">
              <w:rPr>
                <w:sz w:val="20"/>
                <w:lang w:val="en-US"/>
              </w:rPr>
              <w:br/>
            </w:r>
            <w:r w:rsidRPr="00636A7E">
              <w:rPr>
                <w:sz w:val="20"/>
                <w:lang w:val="en-US"/>
              </w:rPr>
              <w:t>factor</w:t>
            </w:r>
            <w:r w:rsidR="00636A7E">
              <w:rPr>
                <w:sz w:val="20"/>
                <w:lang w:val="en-US"/>
              </w:rPr>
              <w:t xml:space="preserve"> </w:t>
            </w:r>
            <w:r w:rsidRPr="00636A7E">
              <w:rPr>
                <w:sz w:val="20"/>
                <w:lang w:val="en-US"/>
              </w:rPr>
              <w:t>=</w:t>
            </w:r>
            <w:r w:rsidR="00E42E7D" w:rsidRPr="00636A7E">
              <w:rPr>
                <w:sz w:val="20"/>
                <w:lang w:val="en-US"/>
              </w:rPr>
              <w:t> </w:t>
            </w:r>
            <w:r w:rsidRPr="00636A7E">
              <w:rPr>
                <w:sz w:val="20"/>
                <w:lang w:val="en-US"/>
              </w:rPr>
              <w:t>6 dB and 6 dB multiple interference source factor</w:t>
            </w:r>
          </w:p>
        </w:tc>
        <w:tc>
          <w:tcPr>
            <w:tcW w:w="2268" w:type="dxa"/>
          </w:tcPr>
          <w:p w14:paraId="760CE09A" w14:textId="77777777" w:rsidR="00A47EFB" w:rsidRPr="00636A7E" w:rsidRDefault="00A47EFB" w:rsidP="00A47EFB">
            <w:pPr>
              <w:pStyle w:val="Tabletext"/>
              <w:jc w:val="left"/>
              <w:rPr>
                <w:sz w:val="20"/>
                <w:lang w:val="en-US"/>
              </w:rPr>
            </w:pPr>
            <w:r w:rsidRPr="00636A7E">
              <w:rPr>
                <w:sz w:val="20"/>
                <w:lang w:val="en-US"/>
              </w:rPr>
              <w:t xml:space="preserve">Aggregate </w:t>
            </w:r>
            <w:r w:rsidRPr="00636A7E">
              <w:rPr>
                <w:sz w:val="20"/>
                <w:lang w:val="en-US"/>
              </w:rPr>
              <w:br/>
              <w:t>(50 active UWB/km</w:t>
            </w:r>
            <w:r w:rsidRPr="00636A7E">
              <w:rPr>
                <w:sz w:val="20"/>
                <w:vertAlign w:val="superscript"/>
                <w:lang w:val="en-US"/>
              </w:rPr>
              <w:t>2</w:t>
            </w:r>
            <w:r w:rsidRPr="00636A7E">
              <w:rPr>
                <w:sz w:val="20"/>
                <w:lang w:val="en-US"/>
              </w:rPr>
              <w:t>)</w:t>
            </w:r>
            <w:r w:rsidR="00636A7E">
              <w:rPr>
                <w:sz w:val="20"/>
                <w:lang w:val="en-US"/>
              </w:rPr>
              <w:br/>
            </w:r>
            <w:r w:rsidRPr="00636A7E">
              <w:rPr>
                <w:sz w:val="20"/>
                <w:lang w:val="en-US"/>
              </w:rPr>
              <w:t>Outdoor/</w:t>
            </w:r>
            <w:r w:rsidR="00636A7E">
              <w:rPr>
                <w:sz w:val="20"/>
                <w:lang w:val="en-US"/>
              </w:rPr>
              <w:t xml:space="preserve"> </w:t>
            </w:r>
            <w:r w:rsidRPr="00636A7E">
              <w:rPr>
                <w:sz w:val="20"/>
                <w:lang w:val="en-US"/>
              </w:rPr>
              <w:t>indoor</w:t>
            </w:r>
            <w:r w:rsidR="00636A7E">
              <w:rPr>
                <w:sz w:val="20"/>
                <w:lang w:val="en-US"/>
              </w:rPr>
              <w:t> </w:t>
            </w:r>
            <w:r w:rsidRPr="00636A7E">
              <w:rPr>
                <w:sz w:val="20"/>
                <w:lang w:val="en-US"/>
              </w:rPr>
              <w:t>=</w:t>
            </w:r>
            <w:r w:rsidR="00E42E7D" w:rsidRPr="00636A7E">
              <w:rPr>
                <w:sz w:val="20"/>
                <w:lang w:val="en-US"/>
              </w:rPr>
              <w:t> </w:t>
            </w:r>
            <w:r w:rsidRPr="00636A7E">
              <w:rPr>
                <w:sz w:val="20"/>
                <w:lang w:val="en-US"/>
              </w:rPr>
              <w:t>20/80%</w:t>
            </w:r>
            <w:r w:rsidR="00636A7E">
              <w:rPr>
                <w:sz w:val="20"/>
                <w:lang w:val="en-US"/>
              </w:rPr>
              <w:br/>
            </w:r>
            <w:r w:rsidRPr="00636A7E">
              <w:rPr>
                <w:sz w:val="20"/>
                <w:lang w:val="en-US"/>
              </w:rPr>
              <w:t>Uniform distribution</w:t>
            </w:r>
            <w:r w:rsidR="00636A7E">
              <w:rPr>
                <w:sz w:val="20"/>
                <w:lang w:val="en-US"/>
              </w:rPr>
              <w:br/>
            </w:r>
            <w:r w:rsidRPr="00636A7E">
              <w:rPr>
                <w:sz w:val="20"/>
                <w:lang w:val="en-US"/>
              </w:rPr>
              <w:t>Airborne methodology</w:t>
            </w:r>
            <w:r w:rsidR="00636A7E">
              <w:rPr>
                <w:sz w:val="20"/>
                <w:lang w:val="en-US"/>
              </w:rPr>
              <w:br/>
            </w:r>
            <w:r w:rsidRPr="00636A7E">
              <w:rPr>
                <w:sz w:val="20"/>
                <w:lang w:val="en-US"/>
              </w:rPr>
              <w:t>Free-space path loss</w:t>
            </w:r>
          </w:p>
        </w:tc>
        <w:tc>
          <w:tcPr>
            <w:tcW w:w="1559" w:type="dxa"/>
          </w:tcPr>
          <w:p w14:paraId="6711616A" w14:textId="77777777" w:rsidR="00A47EFB" w:rsidRPr="00636A7E" w:rsidRDefault="00A47EFB" w:rsidP="00A47EFB">
            <w:pPr>
              <w:pStyle w:val="Tabletext"/>
              <w:jc w:val="center"/>
              <w:rPr>
                <w:sz w:val="20"/>
                <w:lang w:val="en-US"/>
              </w:rPr>
            </w:pPr>
            <w:r w:rsidRPr="00636A7E">
              <w:rPr>
                <w:sz w:val="20"/>
                <w:lang w:val="en-US"/>
              </w:rPr>
              <w:t>−44.5</w:t>
            </w:r>
          </w:p>
        </w:tc>
        <w:tc>
          <w:tcPr>
            <w:tcW w:w="2268" w:type="dxa"/>
          </w:tcPr>
          <w:p w14:paraId="20D307E3" w14:textId="77777777" w:rsidR="00A47EFB" w:rsidRPr="00636A7E" w:rsidRDefault="00A47EFB" w:rsidP="00A47EFB">
            <w:pPr>
              <w:pStyle w:val="Tabletext"/>
              <w:jc w:val="left"/>
              <w:rPr>
                <w:sz w:val="20"/>
                <w:lang w:val="en-US"/>
              </w:rPr>
            </w:pPr>
            <w:r w:rsidRPr="00636A7E">
              <w:rPr>
                <w:sz w:val="20"/>
                <w:lang w:val="en-US"/>
              </w:rPr>
              <w:t>Airborne receiver.</w:t>
            </w:r>
            <w:r w:rsidRPr="00636A7E">
              <w:rPr>
                <w:sz w:val="20"/>
                <w:lang w:val="en-US"/>
              </w:rPr>
              <w:br/>
              <w:t xml:space="preserve">(Note </w:t>
            </w:r>
            <w:r w:rsidR="008A4BB7" w:rsidRPr="00636A7E">
              <w:rPr>
                <w:sz w:val="20"/>
                <w:lang w:val="en-US"/>
              </w:rPr>
              <w:t>1</w:t>
            </w:r>
            <w:r w:rsidRPr="00636A7E">
              <w:rPr>
                <w:sz w:val="20"/>
                <w:lang w:val="en-US"/>
              </w:rPr>
              <w:t>)</w:t>
            </w:r>
          </w:p>
        </w:tc>
      </w:tr>
      <w:tr w:rsidR="0023318A" w:rsidRPr="00636A7E" w14:paraId="3F02C170" w14:textId="77777777">
        <w:trPr>
          <w:cantSplit/>
          <w:jc w:val="center"/>
        </w:trPr>
        <w:tc>
          <w:tcPr>
            <w:tcW w:w="1304" w:type="dxa"/>
            <w:tcBorders>
              <w:top w:val="nil"/>
              <w:bottom w:val="nil"/>
            </w:tcBorders>
            <w:shd w:val="clear" w:color="auto" w:fill="auto"/>
          </w:tcPr>
          <w:p w14:paraId="3554478B" w14:textId="77777777" w:rsidR="00A47EFB" w:rsidRPr="00636A7E" w:rsidRDefault="00A47EFB" w:rsidP="00A47EFB">
            <w:pPr>
              <w:pStyle w:val="Tabletext"/>
              <w:jc w:val="center"/>
              <w:rPr>
                <w:sz w:val="20"/>
                <w:lang w:val="en-US"/>
              </w:rPr>
            </w:pPr>
          </w:p>
        </w:tc>
        <w:tc>
          <w:tcPr>
            <w:tcW w:w="1418" w:type="dxa"/>
          </w:tcPr>
          <w:p w14:paraId="7D4969AC" w14:textId="77777777" w:rsidR="00A47EFB" w:rsidRPr="00636A7E" w:rsidRDefault="00A47EFB" w:rsidP="00A47EFB">
            <w:pPr>
              <w:pStyle w:val="Tabletext"/>
              <w:rPr>
                <w:sz w:val="20"/>
                <w:lang w:val="en-US"/>
              </w:rPr>
            </w:pPr>
            <w:r w:rsidRPr="00636A7E">
              <w:rPr>
                <w:sz w:val="20"/>
                <w:lang w:val="en-US"/>
              </w:rPr>
              <w:t>Aeronautical marker beacon</w:t>
            </w:r>
          </w:p>
        </w:tc>
        <w:tc>
          <w:tcPr>
            <w:tcW w:w="1531" w:type="dxa"/>
          </w:tcPr>
          <w:p w14:paraId="0467E4F2" w14:textId="77777777" w:rsidR="00A47EFB" w:rsidRPr="00636A7E" w:rsidRDefault="00A47EFB" w:rsidP="00A47EFB">
            <w:pPr>
              <w:pStyle w:val="Tabletext"/>
              <w:jc w:val="center"/>
              <w:rPr>
                <w:sz w:val="20"/>
                <w:lang w:val="en-US"/>
              </w:rPr>
            </w:pPr>
            <w:r w:rsidRPr="00636A7E">
              <w:rPr>
                <w:sz w:val="20"/>
                <w:lang w:val="en-US"/>
              </w:rPr>
              <w:t>74.8-75.2 MHz</w:t>
            </w:r>
          </w:p>
        </w:tc>
        <w:tc>
          <w:tcPr>
            <w:tcW w:w="2268" w:type="dxa"/>
          </w:tcPr>
          <w:p w14:paraId="20C6DC53" w14:textId="77777777" w:rsidR="00A47EFB" w:rsidRPr="00636A7E" w:rsidRDefault="008A4BB7" w:rsidP="00A47EFB">
            <w:pPr>
              <w:pStyle w:val="Tabletext"/>
              <w:jc w:val="left"/>
              <w:rPr>
                <w:sz w:val="20"/>
                <w:lang w:val="en-US"/>
              </w:rPr>
            </w:pPr>
            <w:r w:rsidRPr="00636A7E">
              <w:rPr>
                <w:sz w:val="20"/>
                <w:lang w:val="en-US"/>
              </w:rPr>
              <w:t xml:space="preserve">Rx </w:t>
            </w:r>
            <w:r w:rsidR="00A47EFB" w:rsidRPr="00636A7E">
              <w:rPr>
                <w:sz w:val="20"/>
                <w:lang w:val="en-US"/>
              </w:rPr>
              <w:t>antenna gain =</w:t>
            </w:r>
            <w:r w:rsidR="00E42E7D" w:rsidRPr="00636A7E">
              <w:rPr>
                <w:sz w:val="20"/>
                <w:lang w:val="en-US"/>
              </w:rPr>
              <w:t> </w:t>
            </w:r>
            <w:r w:rsidR="00A47EFB" w:rsidRPr="00636A7E">
              <w:rPr>
                <w:sz w:val="20"/>
                <w:lang w:val="en-US"/>
              </w:rPr>
              <w:t>0 dBi</w:t>
            </w:r>
          </w:p>
        </w:tc>
        <w:tc>
          <w:tcPr>
            <w:tcW w:w="1843" w:type="dxa"/>
          </w:tcPr>
          <w:p w14:paraId="07FF2FC7" w14:textId="77777777" w:rsidR="00A47EFB" w:rsidRPr="00636A7E" w:rsidRDefault="00A47EFB" w:rsidP="00A47EFB">
            <w:pPr>
              <w:pStyle w:val="Tabletext"/>
              <w:jc w:val="left"/>
              <w:rPr>
                <w:sz w:val="20"/>
                <w:lang w:val="en-US"/>
              </w:rPr>
            </w:pPr>
            <w:r w:rsidRPr="00636A7E">
              <w:rPr>
                <w:i/>
                <w:iCs/>
                <w:sz w:val="20"/>
                <w:lang w:val="en-US"/>
              </w:rPr>
              <w:t>S</w:t>
            </w:r>
            <w:r w:rsidRPr="00636A7E">
              <w:rPr>
                <w:sz w:val="20"/>
                <w:lang w:val="en-US"/>
              </w:rPr>
              <w:t>/</w:t>
            </w:r>
            <w:r w:rsidRPr="00636A7E">
              <w:rPr>
                <w:i/>
                <w:iCs/>
                <w:sz w:val="20"/>
                <w:lang w:val="en-US"/>
              </w:rPr>
              <w:t>I</w:t>
            </w:r>
            <w:r w:rsidRPr="00636A7E">
              <w:rPr>
                <w:sz w:val="20"/>
                <w:lang w:val="en-US"/>
              </w:rPr>
              <w:t xml:space="preserve"> = 20 dB + </w:t>
            </w:r>
            <w:r w:rsidR="00E42E7D"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Pr>
          <w:p w14:paraId="63D88DAD" w14:textId="77777777" w:rsidR="00A47EFB" w:rsidRPr="00636A7E" w:rsidRDefault="00A47EFB" w:rsidP="00A47EFB">
            <w:pPr>
              <w:pStyle w:val="Tabletext"/>
              <w:jc w:val="left"/>
              <w:rPr>
                <w:sz w:val="20"/>
                <w:lang w:val="en-US"/>
              </w:rPr>
            </w:pPr>
            <w:r w:rsidRPr="00636A7E">
              <w:rPr>
                <w:sz w:val="20"/>
                <w:lang w:val="en-US"/>
              </w:rPr>
              <w:t>Aggregate</w:t>
            </w:r>
            <w:r w:rsidRPr="00636A7E">
              <w:rPr>
                <w:sz w:val="20"/>
                <w:lang w:val="en-US"/>
              </w:rPr>
              <w:br/>
              <w:t>(50 active UWB/km</w:t>
            </w:r>
            <w:r w:rsidRPr="00636A7E">
              <w:rPr>
                <w:sz w:val="20"/>
                <w:vertAlign w:val="superscript"/>
                <w:lang w:val="en-US"/>
              </w:rPr>
              <w:t>2</w:t>
            </w:r>
            <w:r w:rsidRPr="00636A7E">
              <w:rPr>
                <w:sz w:val="20"/>
                <w:lang w:val="en-US"/>
              </w:rPr>
              <w:t>)</w:t>
            </w:r>
            <w:r w:rsidR="00636A7E">
              <w:rPr>
                <w:sz w:val="20"/>
                <w:lang w:val="en-US"/>
              </w:rPr>
              <w:br/>
            </w:r>
            <w:r w:rsidRPr="00636A7E">
              <w:rPr>
                <w:sz w:val="20"/>
                <w:lang w:val="en-US"/>
              </w:rPr>
              <w:t>Outdoor/indoor =</w:t>
            </w:r>
            <w:r w:rsidR="00E42E7D" w:rsidRPr="00636A7E">
              <w:rPr>
                <w:sz w:val="20"/>
                <w:lang w:val="en-US"/>
              </w:rPr>
              <w:t> </w:t>
            </w:r>
            <w:r w:rsidRPr="00636A7E">
              <w:rPr>
                <w:sz w:val="20"/>
                <w:lang w:val="en-US"/>
              </w:rPr>
              <w:t>20/80%</w:t>
            </w:r>
            <w:r w:rsidR="00636A7E">
              <w:rPr>
                <w:sz w:val="20"/>
                <w:lang w:val="en-US"/>
              </w:rPr>
              <w:br/>
            </w:r>
            <w:r w:rsidRPr="00636A7E">
              <w:rPr>
                <w:sz w:val="20"/>
                <w:lang w:val="en-US"/>
              </w:rPr>
              <w:t>Uniform distribution</w:t>
            </w:r>
            <w:r w:rsidR="00636A7E">
              <w:rPr>
                <w:sz w:val="20"/>
                <w:lang w:val="en-US"/>
              </w:rPr>
              <w:br/>
            </w:r>
            <w:r w:rsidRPr="00636A7E">
              <w:rPr>
                <w:sz w:val="20"/>
                <w:lang w:val="en-US"/>
              </w:rPr>
              <w:t>Airborne methodology</w:t>
            </w:r>
            <w:r w:rsidR="00636A7E">
              <w:rPr>
                <w:sz w:val="20"/>
                <w:lang w:val="en-US"/>
              </w:rPr>
              <w:br/>
            </w:r>
            <w:r w:rsidRPr="00636A7E">
              <w:rPr>
                <w:sz w:val="20"/>
                <w:lang w:val="en-US"/>
              </w:rPr>
              <w:t>Free-space path loss</w:t>
            </w:r>
          </w:p>
        </w:tc>
        <w:tc>
          <w:tcPr>
            <w:tcW w:w="1559" w:type="dxa"/>
          </w:tcPr>
          <w:p w14:paraId="05C02262" w14:textId="77777777" w:rsidR="00A47EFB" w:rsidRPr="00636A7E" w:rsidRDefault="00A47EFB" w:rsidP="00A47EFB">
            <w:pPr>
              <w:pStyle w:val="Tabletext"/>
              <w:jc w:val="center"/>
              <w:rPr>
                <w:sz w:val="20"/>
                <w:lang w:val="en-US"/>
              </w:rPr>
            </w:pPr>
            <w:r w:rsidRPr="00636A7E">
              <w:rPr>
                <w:sz w:val="20"/>
                <w:lang w:val="en-US"/>
              </w:rPr>
              <w:t>−25.8</w:t>
            </w:r>
          </w:p>
        </w:tc>
        <w:tc>
          <w:tcPr>
            <w:tcW w:w="2268" w:type="dxa"/>
          </w:tcPr>
          <w:p w14:paraId="36F3B8BB" w14:textId="77777777" w:rsidR="00A47EFB" w:rsidRPr="00636A7E" w:rsidRDefault="00A47EFB" w:rsidP="00A47EFB">
            <w:pPr>
              <w:pStyle w:val="Tabletext"/>
              <w:jc w:val="left"/>
              <w:rPr>
                <w:sz w:val="20"/>
                <w:lang w:val="en-US"/>
              </w:rPr>
            </w:pPr>
            <w:r w:rsidRPr="00636A7E">
              <w:rPr>
                <w:sz w:val="20"/>
                <w:lang w:val="en-US"/>
              </w:rPr>
              <w:t xml:space="preserve">(Note </w:t>
            </w:r>
            <w:r w:rsidR="008A4BB7" w:rsidRPr="00636A7E">
              <w:rPr>
                <w:sz w:val="20"/>
                <w:lang w:val="en-US"/>
              </w:rPr>
              <w:t>1</w:t>
            </w:r>
            <w:r w:rsidRPr="00636A7E">
              <w:rPr>
                <w:sz w:val="20"/>
                <w:lang w:val="en-US"/>
              </w:rPr>
              <w:t>)</w:t>
            </w:r>
          </w:p>
        </w:tc>
      </w:tr>
      <w:tr w:rsidR="0023318A" w:rsidRPr="00636A7E" w14:paraId="38424E36" w14:textId="77777777">
        <w:trPr>
          <w:cantSplit/>
          <w:jc w:val="center"/>
        </w:trPr>
        <w:tc>
          <w:tcPr>
            <w:tcW w:w="1304" w:type="dxa"/>
            <w:tcBorders>
              <w:top w:val="nil"/>
              <w:bottom w:val="nil"/>
            </w:tcBorders>
            <w:shd w:val="clear" w:color="auto" w:fill="auto"/>
          </w:tcPr>
          <w:p w14:paraId="67C3C7EB" w14:textId="77777777" w:rsidR="00A47EFB" w:rsidRPr="00636A7E" w:rsidRDefault="00A47EFB" w:rsidP="00A47EFB">
            <w:pPr>
              <w:pStyle w:val="Tabletext"/>
              <w:jc w:val="center"/>
              <w:rPr>
                <w:sz w:val="20"/>
                <w:lang w:val="en-US"/>
              </w:rPr>
            </w:pPr>
          </w:p>
        </w:tc>
        <w:tc>
          <w:tcPr>
            <w:tcW w:w="1418" w:type="dxa"/>
            <w:tcBorders>
              <w:bottom w:val="single" w:sz="6" w:space="0" w:color="auto"/>
            </w:tcBorders>
          </w:tcPr>
          <w:p w14:paraId="5CD9613B" w14:textId="77777777" w:rsidR="00A47EFB" w:rsidRPr="00636A7E" w:rsidRDefault="00A47EFB" w:rsidP="00A47EFB">
            <w:pPr>
              <w:pStyle w:val="Tabletext"/>
              <w:rPr>
                <w:sz w:val="20"/>
                <w:lang w:val="en-US"/>
              </w:rPr>
            </w:pPr>
            <w:r w:rsidRPr="00636A7E">
              <w:rPr>
                <w:sz w:val="20"/>
                <w:lang w:val="en-US"/>
              </w:rPr>
              <w:t>Aeronautical ILS localizer</w:t>
            </w:r>
          </w:p>
        </w:tc>
        <w:tc>
          <w:tcPr>
            <w:tcW w:w="1531" w:type="dxa"/>
            <w:tcBorders>
              <w:bottom w:val="single" w:sz="6" w:space="0" w:color="auto"/>
            </w:tcBorders>
          </w:tcPr>
          <w:p w14:paraId="1A73ECA0" w14:textId="77777777" w:rsidR="00A47EFB" w:rsidRPr="00636A7E" w:rsidRDefault="00A47EFB" w:rsidP="00636A7E">
            <w:pPr>
              <w:pStyle w:val="Tabletext"/>
              <w:ind w:left="-85" w:right="-85"/>
              <w:jc w:val="center"/>
              <w:rPr>
                <w:sz w:val="20"/>
                <w:lang w:val="en-US"/>
              </w:rPr>
            </w:pPr>
            <w:r w:rsidRPr="00636A7E">
              <w:rPr>
                <w:sz w:val="20"/>
                <w:lang w:val="en-US"/>
              </w:rPr>
              <w:t>108-117.975 MHz</w:t>
            </w:r>
          </w:p>
        </w:tc>
        <w:tc>
          <w:tcPr>
            <w:tcW w:w="2268" w:type="dxa"/>
            <w:tcBorders>
              <w:bottom w:val="single" w:sz="6" w:space="0" w:color="auto"/>
            </w:tcBorders>
          </w:tcPr>
          <w:p w14:paraId="6C4987F2" w14:textId="77777777" w:rsidR="00A47EFB" w:rsidRPr="00636A7E" w:rsidRDefault="008A4BB7" w:rsidP="00A47EFB">
            <w:pPr>
              <w:pStyle w:val="Tabletext"/>
              <w:jc w:val="left"/>
              <w:rPr>
                <w:sz w:val="20"/>
                <w:lang w:val="en-US"/>
              </w:rPr>
            </w:pPr>
            <w:r w:rsidRPr="00636A7E">
              <w:rPr>
                <w:sz w:val="20"/>
                <w:lang w:val="en-US"/>
              </w:rPr>
              <w:t xml:space="preserve">Rx </w:t>
            </w:r>
            <w:r w:rsidR="00A47EFB" w:rsidRPr="00636A7E">
              <w:rPr>
                <w:sz w:val="20"/>
                <w:lang w:val="en-US"/>
              </w:rPr>
              <w:t>antenna gain =</w:t>
            </w:r>
            <w:r w:rsidR="00E42E7D" w:rsidRPr="00636A7E">
              <w:rPr>
                <w:sz w:val="20"/>
                <w:lang w:val="en-US"/>
              </w:rPr>
              <w:t> </w:t>
            </w:r>
            <w:r w:rsidR="00A47EFB" w:rsidRPr="00636A7E">
              <w:rPr>
                <w:sz w:val="20"/>
                <w:lang w:val="en-US"/>
              </w:rPr>
              <w:t>0 dBi</w:t>
            </w:r>
          </w:p>
        </w:tc>
        <w:tc>
          <w:tcPr>
            <w:tcW w:w="1843" w:type="dxa"/>
            <w:tcBorders>
              <w:bottom w:val="single" w:sz="6" w:space="0" w:color="auto"/>
            </w:tcBorders>
          </w:tcPr>
          <w:p w14:paraId="5BF1363D" w14:textId="77777777" w:rsidR="00A47EFB" w:rsidRPr="00636A7E" w:rsidRDefault="00A47EFB" w:rsidP="00A47EFB">
            <w:pPr>
              <w:pStyle w:val="Tabletext"/>
              <w:jc w:val="left"/>
              <w:rPr>
                <w:sz w:val="20"/>
                <w:lang w:val="en-US"/>
              </w:rPr>
            </w:pPr>
            <w:r w:rsidRPr="00636A7E">
              <w:rPr>
                <w:i/>
                <w:iCs/>
                <w:sz w:val="20"/>
                <w:lang w:val="en-US"/>
              </w:rPr>
              <w:t>S</w:t>
            </w:r>
            <w:r w:rsidRPr="00636A7E">
              <w:rPr>
                <w:sz w:val="20"/>
                <w:lang w:val="en-US"/>
              </w:rPr>
              <w:t>/</w:t>
            </w:r>
            <w:r w:rsidRPr="00636A7E">
              <w:rPr>
                <w:i/>
                <w:iCs/>
                <w:sz w:val="20"/>
                <w:lang w:val="en-US"/>
              </w:rPr>
              <w:t>I</w:t>
            </w:r>
            <w:r w:rsidRPr="00636A7E">
              <w:rPr>
                <w:sz w:val="20"/>
                <w:lang w:val="en-US"/>
              </w:rPr>
              <w:t xml:space="preserve"> = 20 dB + </w:t>
            </w:r>
            <w:r w:rsidR="00E42E7D"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Borders>
              <w:bottom w:val="single" w:sz="6" w:space="0" w:color="auto"/>
            </w:tcBorders>
          </w:tcPr>
          <w:p w14:paraId="4FBAAE95" w14:textId="77777777" w:rsidR="00A47EFB" w:rsidRPr="00636A7E" w:rsidRDefault="00A47EFB" w:rsidP="00A47EFB">
            <w:pPr>
              <w:pStyle w:val="Tabletext"/>
              <w:jc w:val="left"/>
              <w:rPr>
                <w:sz w:val="20"/>
                <w:lang w:val="en-US"/>
              </w:rPr>
            </w:pPr>
            <w:r w:rsidRPr="00636A7E">
              <w:rPr>
                <w:sz w:val="20"/>
                <w:lang w:val="en-US"/>
              </w:rPr>
              <w:t>Aggregate</w:t>
            </w:r>
            <w:r w:rsidRPr="00636A7E">
              <w:rPr>
                <w:sz w:val="20"/>
                <w:lang w:val="en-US"/>
              </w:rPr>
              <w:br/>
              <w:t>(50 active UWB/km</w:t>
            </w:r>
            <w:r w:rsidRPr="00636A7E">
              <w:rPr>
                <w:sz w:val="20"/>
                <w:vertAlign w:val="superscript"/>
                <w:lang w:val="en-US"/>
              </w:rPr>
              <w:t>2</w:t>
            </w:r>
            <w:r w:rsidRPr="00636A7E">
              <w:rPr>
                <w:sz w:val="20"/>
                <w:lang w:val="en-US"/>
              </w:rPr>
              <w:t>)</w:t>
            </w:r>
            <w:r w:rsidR="00636A7E">
              <w:rPr>
                <w:sz w:val="20"/>
                <w:lang w:val="en-US"/>
              </w:rPr>
              <w:br/>
            </w:r>
            <w:r w:rsidRPr="00636A7E">
              <w:rPr>
                <w:sz w:val="20"/>
                <w:lang w:val="en-US"/>
              </w:rPr>
              <w:t>Outdoor/indoor =</w:t>
            </w:r>
            <w:r w:rsidR="00E42E7D" w:rsidRPr="00636A7E">
              <w:rPr>
                <w:sz w:val="20"/>
                <w:lang w:val="en-US"/>
              </w:rPr>
              <w:t> </w:t>
            </w:r>
            <w:r w:rsidRPr="00636A7E">
              <w:rPr>
                <w:sz w:val="20"/>
                <w:lang w:val="en-US"/>
              </w:rPr>
              <w:t>20/80%</w:t>
            </w:r>
          </w:p>
          <w:p w14:paraId="47C85D99" w14:textId="77777777" w:rsidR="00A47EFB" w:rsidRPr="00636A7E" w:rsidRDefault="00A47EFB" w:rsidP="00A47EFB">
            <w:pPr>
              <w:pStyle w:val="Tabletext"/>
              <w:jc w:val="left"/>
              <w:rPr>
                <w:sz w:val="20"/>
                <w:lang w:val="en-US"/>
              </w:rPr>
            </w:pPr>
            <w:r w:rsidRPr="00636A7E">
              <w:rPr>
                <w:sz w:val="20"/>
                <w:lang w:val="en-US"/>
              </w:rPr>
              <w:t>Uniform distribution</w:t>
            </w:r>
            <w:r w:rsidR="00636A7E">
              <w:rPr>
                <w:sz w:val="20"/>
                <w:lang w:val="en-US"/>
              </w:rPr>
              <w:br/>
            </w:r>
            <w:r w:rsidRPr="00636A7E">
              <w:rPr>
                <w:sz w:val="20"/>
                <w:lang w:val="en-US"/>
              </w:rPr>
              <w:t>Airborne methodology</w:t>
            </w:r>
            <w:r w:rsidR="00636A7E">
              <w:rPr>
                <w:sz w:val="20"/>
                <w:lang w:val="en-US"/>
              </w:rPr>
              <w:br/>
            </w:r>
            <w:r w:rsidRPr="00636A7E">
              <w:rPr>
                <w:sz w:val="20"/>
                <w:lang w:val="en-US"/>
              </w:rPr>
              <w:t>Free-space path loss</w:t>
            </w:r>
          </w:p>
        </w:tc>
        <w:tc>
          <w:tcPr>
            <w:tcW w:w="1559" w:type="dxa"/>
            <w:tcBorders>
              <w:bottom w:val="single" w:sz="6" w:space="0" w:color="auto"/>
            </w:tcBorders>
          </w:tcPr>
          <w:p w14:paraId="6CBB9DC2" w14:textId="77777777" w:rsidR="00A47EFB" w:rsidRPr="00636A7E" w:rsidRDefault="00A47EFB" w:rsidP="00A47EFB">
            <w:pPr>
              <w:pStyle w:val="Tabletext"/>
              <w:jc w:val="center"/>
              <w:rPr>
                <w:sz w:val="20"/>
                <w:lang w:val="en-US"/>
              </w:rPr>
            </w:pPr>
            <w:r w:rsidRPr="00636A7E">
              <w:rPr>
                <w:sz w:val="20"/>
                <w:lang w:val="en-US"/>
              </w:rPr>
              <w:t>−61.3</w:t>
            </w:r>
          </w:p>
        </w:tc>
        <w:tc>
          <w:tcPr>
            <w:tcW w:w="2268" w:type="dxa"/>
            <w:tcBorders>
              <w:bottom w:val="single" w:sz="6" w:space="0" w:color="auto"/>
            </w:tcBorders>
          </w:tcPr>
          <w:p w14:paraId="749FF9E2" w14:textId="77777777" w:rsidR="00A47EFB" w:rsidRPr="00636A7E" w:rsidRDefault="00A47EFB" w:rsidP="00A47EFB">
            <w:pPr>
              <w:pStyle w:val="Tabletext"/>
              <w:jc w:val="left"/>
              <w:rPr>
                <w:sz w:val="20"/>
                <w:lang w:val="en-US"/>
              </w:rPr>
            </w:pPr>
            <w:r w:rsidRPr="00636A7E">
              <w:rPr>
                <w:sz w:val="20"/>
                <w:lang w:val="en-US"/>
              </w:rPr>
              <w:t xml:space="preserve">(Note </w:t>
            </w:r>
            <w:r w:rsidR="008A4BB7" w:rsidRPr="00636A7E">
              <w:rPr>
                <w:sz w:val="20"/>
                <w:lang w:val="en-US"/>
              </w:rPr>
              <w:t>1</w:t>
            </w:r>
            <w:r w:rsidRPr="00636A7E">
              <w:rPr>
                <w:sz w:val="20"/>
                <w:lang w:val="en-US"/>
              </w:rPr>
              <w:t>)</w:t>
            </w:r>
          </w:p>
        </w:tc>
      </w:tr>
      <w:tr w:rsidR="0023318A" w:rsidRPr="00636A7E" w14:paraId="06CBE73C" w14:textId="77777777">
        <w:trPr>
          <w:cantSplit/>
          <w:jc w:val="center"/>
        </w:trPr>
        <w:tc>
          <w:tcPr>
            <w:tcW w:w="1304" w:type="dxa"/>
            <w:tcBorders>
              <w:top w:val="nil"/>
              <w:bottom w:val="single" w:sz="6" w:space="0" w:color="auto"/>
            </w:tcBorders>
            <w:shd w:val="clear" w:color="auto" w:fill="auto"/>
          </w:tcPr>
          <w:p w14:paraId="62BF31E0" w14:textId="77777777" w:rsidR="00A47EFB" w:rsidRPr="00636A7E" w:rsidRDefault="00A47EFB" w:rsidP="00A47EFB">
            <w:pPr>
              <w:pStyle w:val="Tabletext"/>
              <w:jc w:val="center"/>
              <w:rPr>
                <w:sz w:val="20"/>
                <w:lang w:val="en-US"/>
              </w:rPr>
            </w:pPr>
          </w:p>
        </w:tc>
        <w:tc>
          <w:tcPr>
            <w:tcW w:w="1418" w:type="dxa"/>
          </w:tcPr>
          <w:p w14:paraId="5BE94A6C" w14:textId="77777777" w:rsidR="00A47EFB" w:rsidRPr="00636A7E" w:rsidRDefault="00A47EFB" w:rsidP="00A47EFB">
            <w:pPr>
              <w:pStyle w:val="Tabletext"/>
              <w:rPr>
                <w:sz w:val="20"/>
                <w:lang w:val="en-US"/>
              </w:rPr>
            </w:pPr>
            <w:r w:rsidRPr="00636A7E">
              <w:rPr>
                <w:sz w:val="20"/>
                <w:lang w:val="en-US"/>
              </w:rPr>
              <w:t>Aeronautical ILS localizer</w:t>
            </w:r>
          </w:p>
        </w:tc>
        <w:tc>
          <w:tcPr>
            <w:tcW w:w="1531" w:type="dxa"/>
          </w:tcPr>
          <w:p w14:paraId="1FD8E83A" w14:textId="77777777" w:rsidR="00A47EFB" w:rsidRPr="00636A7E" w:rsidRDefault="00A47EFB" w:rsidP="00636A7E">
            <w:pPr>
              <w:pStyle w:val="Tabletext"/>
              <w:ind w:left="-85" w:right="-85"/>
              <w:jc w:val="center"/>
              <w:rPr>
                <w:sz w:val="20"/>
                <w:lang w:val="en-US"/>
              </w:rPr>
            </w:pPr>
            <w:r w:rsidRPr="00636A7E">
              <w:rPr>
                <w:sz w:val="20"/>
                <w:lang w:val="en-US"/>
              </w:rPr>
              <w:t>108-117.975 MHz</w:t>
            </w:r>
          </w:p>
        </w:tc>
        <w:tc>
          <w:tcPr>
            <w:tcW w:w="2268" w:type="dxa"/>
          </w:tcPr>
          <w:p w14:paraId="5F51CE7D" w14:textId="77777777" w:rsidR="00A47EFB" w:rsidRPr="00636A7E" w:rsidRDefault="00A47EFB" w:rsidP="00A47EFB">
            <w:pPr>
              <w:pStyle w:val="Tabletext"/>
              <w:jc w:val="left"/>
              <w:rPr>
                <w:sz w:val="20"/>
                <w:lang w:val="en-US"/>
              </w:rPr>
            </w:pPr>
            <w:r w:rsidRPr="00636A7E">
              <w:rPr>
                <w:sz w:val="20"/>
                <w:lang w:val="en-US"/>
              </w:rPr>
              <w:t>I &lt; −164.3 dBW/</w:t>
            </w:r>
            <w:r w:rsidR="00636A7E">
              <w:rPr>
                <w:sz w:val="20"/>
                <w:lang w:val="en-US"/>
              </w:rPr>
              <w:t xml:space="preserve"> </w:t>
            </w:r>
            <w:r w:rsidRPr="00636A7E">
              <w:rPr>
                <w:sz w:val="20"/>
                <w:lang w:val="en-US"/>
              </w:rPr>
              <w:t>MHz</w:t>
            </w:r>
            <w:r w:rsidR="00636A7E">
              <w:rPr>
                <w:sz w:val="20"/>
                <w:lang w:val="en-US"/>
              </w:rPr>
              <w:br/>
            </w:r>
            <w:r w:rsidR="00E42E7D" w:rsidRPr="00636A7E">
              <w:rPr>
                <w:sz w:val="20"/>
                <w:lang w:val="en-US"/>
              </w:rPr>
              <w:t xml:space="preserve">Rx </w:t>
            </w:r>
            <w:r w:rsidRPr="00636A7E">
              <w:rPr>
                <w:sz w:val="20"/>
                <w:lang w:val="en-US"/>
              </w:rPr>
              <w:t>antenna gain =</w:t>
            </w:r>
            <w:r w:rsidR="00E42E7D" w:rsidRPr="00636A7E">
              <w:rPr>
                <w:sz w:val="20"/>
                <w:lang w:val="en-US"/>
              </w:rPr>
              <w:t> </w:t>
            </w:r>
            <w:r w:rsidRPr="00636A7E">
              <w:rPr>
                <w:sz w:val="20"/>
                <w:lang w:val="en-US"/>
              </w:rPr>
              <w:t>0 dBi</w:t>
            </w:r>
          </w:p>
        </w:tc>
        <w:tc>
          <w:tcPr>
            <w:tcW w:w="1843" w:type="dxa"/>
          </w:tcPr>
          <w:p w14:paraId="606B6DF2" w14:textId="77777777" w:rsidR="00A47EFB" w:rsidRPr="00636A7E" w:rsidRDefault="00A47EFB" w:rsidP="00A47EFB">
            <w:pPr>
              <w:pStyle w:val="Tabletext"/>
              <w:jc w:val="left"/>
              <w:rPr>
                <w:sz w:val="20"/>
                <w:lang w:val="en-US"/>
              </w:rPr>
            </w:pPr>
            <w:r w:rsidRPr="00636A7E">
              <w:rPr>
                <w:sz w:val="20"/>
                <w:lang w:val="en-US"/>
              </w:rPr>
              <w:t xml:space="preserve">CW Interference threshold which takes into account the aeronautical safety factor of 6 dB as well as the multiple interference source factor of 10 dB and </w:t>
            </w:r>
            <w:r w:rsidRPr="00636A7E">
              <w:rPr>
                <w:i/>
                <w:sz w:val="20"/>
                <w:lang w:val="en-US"/>
              </w:rPr>
              <w:t>S/I</w:t>
            </w:r>
            <w:r w:rsidRPr="00636A7E">
              <w:rPr>
                <w:sz w:val="20"/>
                <w:lang w:val="en-US"/>
              </w:rPr>
              <w:t xml:space="preserve"> = 46 dB</w:t>
            </w:r>
          </w:p>
        </w:tc>
        <w:tc>
          <w:tcPr>
            <w:tcW w:w="2268" w:type="dxa"/>
          </w:tcPr>
          <w:p w14:paraId="1465C345" w14:textId="77777777" w:rsidR="00A47EFB" w:rsidRPr="00636A7E" w:rsidRDefault="00A47EFB" w:rsidP="00A47EFB">
            <w:pPr>
              <w:pStyle w:val="Tabletext"/>
              <w:jc w:val="left"/>
              <w:rPr>
                <w:sz w:val="20"/>
                <w:lang w:val="en-US"/>
              </w:rPr>
            </w:pPr>
            <w:r w:rsidRPr="00636A7E">
              <w:rPr>
                <w:sz w:val="20"/>
                <w:lang w:val="en-US"/>
              </w:rPr>
              <w:t>Aggregate</w:t>
            </w:r>
            <w:r w:rsidRPr="00636A7E">
              <w:rPr>
                <w:sz w:val="20"/>
                <w:lang w:val="en-US"/>
              </w:rPr>
              <w:br/>
              <w:t>(100 active UWB/km</w:t>
            </w:r>
            <w:r w:rsidRPr="00636A7E">
              <w:rPr>
                <w:sz w:val="20"/>
                <w:vertAlign w:val="superscript"/>
                <w:lang w:val="en-US"/>
              </w:rPr>
              <w:t>2</w:t>
            </w:r>
            <w:r w:rsidRPr="00636A7E">
              <w:rPr>
                <w:sz w:val="20"/>
                <w:lang w:val="en-US"/>
              </w:rPr>
              <w:t>)</w:t>
            </w:r>
            <w:r w:rsidR="00636A7E">
              <w:rPr>
                <w:sz w:val="20"/>
                <w:lang w:val="en-US"/>
              </w:rPr>
              <w:br/>
            </w:r>
            <w:r w:rsidRPr="00636A7E">
              <w:rPr>
                <w:sz w:val="20"/>
                <w:lang w:val="en-US"/>
              </w:rPr>
              <w:t>Uniform distribution</w:t>
            </w:r>
            <w:r w:rsidR="00636A7E">
              <w:rPr>
                <w:sz w:val="20"/>
                <w:lang w:val="en-US"/>
              </w:rPr>
              <w:br/>
            </w:r>
            <w:r w:rsidRPr="00636A7E">
              <w:rPr>
                <w:sz w:val="20"/>
                <w:lang w:val="en-US"/>
              </w:rPr>
              <w:t>Free-space path loss</w:t>
            </w:r>
          </w:p>
        </w:tc>
        <w:tc>
          <w:tcPr>
            <w:tcW w:w="1559" w:type="dxa"/>
          </w:tcPr>
          <w:p w14:paraId="1F00E631" w14:textId="77777777" w:rsidR="00A47EFB" w:rsidRPr="00636A7E" w:rsidRDefault="00A47EFB" w:rsidP="00A47EFB">
            <w:pPr>
              <w:pStyle w:val="Tabletext"/>
              <w:jc w:val="center"/>
              <w:rPr>
                <w:sz w:val="20"/>
                <w:lang w:val="en-US"/>
              </w:rPr>
            </w:pPr>
            <w:r w:rsidRPr="00636A7E">
              <w:rPr>
                <w:sz w:val="20"/>
                <w:lang w:val="en-US"/>
              </w:rPr>
              <w:t>−97.3</w:t>
            </w:r>
          </w:p>
        </w:tc>
        <w:tc>
          <w:tcPr>
            <w:tcW w:w="2268" w:type="dxa"/>
          </w:tcPr>
          <w:p w14:paraId="008B9B27" w14:textId="77777777" w:rsidR="00A47EFB" w:rsidRPr="00636A7E" w:rsidRDefault="00A47EFB" w:rsidP="00A47EFB">
            <w:pPr>
              <w:pStyle w:val="Tabletext"/>
              <w:jc w:val="left"/>
              <w:rPr>
                <w:sz w:val="20"/>
                <w:lang w:val="en-US"/>
              </w:rPr>
            </w:pPr>
            <w:r w:rsidRPr="00636A7E">
              <w:rPr>
                <w:sz w:val="20"/>
                <w:lang w:val="en-US"/>
              </w:rPr>
              <w:t>From specific ILS study contained in</w:t>
            </w:r>
            <w:r w:rsidR="00F57CB1" w:rsidRPr="00636A7E">
              <w:rPr>
                <w:sz w:val="20"/>
                <w:lang w:val="en-US"/>
              </w:rPr>
              <w:t> </w:t>
            </w:r>
            <w:r w:rsidR="00E42E7D" w:rsidRPr="00636A7E">
              <w:rPr>
                <w:sz w:val="20"/>
                <w:lang w:val="en-US"/>
              </w:rPr>
              <w:t>§ </w:t>
            </w:r>
            <w:r w:rsidRPr="00636A7E">
              <w:rPr>
                <w:sz w:val="20"/>
                <w:lang w:val="en-US"/>
              </w:rPr>
              <w:t>1.3.2.1.1.</w:t>
            </w:r>
            <w:r w:rsidRPr="00636A7E">
              <w:rPr>
                <w:sz w:val="20"/>
                <w:lang w:val="en-US"/>
              </w:rPr>
              <w:br/>
              <w:t>(Note </w:t>
            </w:r>
            <w:r w:rsidR="00E42E7D" w:rsidRPr="00636A7E">
              <w:rPr>
                <w:sz w:val="20"/>
                <w:lang w:val="en-US"/>
              </w:rPr>
              <w:t>1</w:t>
            </w:r>
            <w:r w:rsidRPr="00636A7E">
              <w:rPr>
                <w:sz w:val="20"/>
                <w:lang w:val="en-US"/>
              </w:rPr>
              <w:t>)</w:t>
            </w:r>
          </w:p>
        </w:tc>
      </w:tr>
      <w:tr w:rsidR="0023318A" w:rsidRPr="00636A7E" w14:paraId="2EFFCEE3" w14:textId="77777777">
        <w:trPr>
          <w:cantSplit/>
          <w:jc w:val="center"/>
        </w:trPr>
        <w:tc>
          <w:tcPr>
            <w:tcW w:w="1304" w:type="dxa"/>
            <w:tcBorders>
              <w:top w:val="single" w:sz="6" w:space="0" w:color="auto"/>
              <w:bottom w:val="nil"/>
            </w:tcBorders>
            <w:shd w:val="clear" w:color="auto" w:fill="auto"/>
          </w:tcPr>
          <w:p w14:paraId="5772A7E3" w14:textId="77777777" w:rsidR="00A47EFB" w:rsidRPr="00636A7E" w:rsidRDefault="00EB33D6" w:rsidP="00A47EFB">
            <w:pPr>
              <w:pStyle w:val="Tabletext"/>
              <w:jc w:val="center"/>
              <w:rPr>
                <w:sz w:val="20"/>
                <w:lang w:val="en-US"/>
              </w:rPr>
            </w:pPr>
            <w:r>
              <w:rPr>
                <w:sz w:val="20"/>
                <w:lang w:val="en-US"/>
              </w:rPr>
              <w:lastRenderedPageBreak/>
              <w:t>A</w:t>
            </w:r>
            <w:r w:rsidRPr="00636A7E">
              <w:rPr>
                <w:sz w:val="20"/>
                <w:lang w:val="en-US"/>
              </w:rPr>
              <w:t>1.3</w:t>
            </w:r>
          </w:p>
        </w:tc>
        <w:tc>
          <w:tcPr>
            <w:tcW w:w="1418" w:type="dxa"/>
          </w:tcPr>
          <w:p w14:paraId="649F928E" w14:textId="77777777" w:rsidR="00A47EFB" w:rsidRPr="00636A7E" w:rsidRDefault="00A47EFB" w:rsidP="00A47EFB">
            <w:pPr>
              <w:pStyle w:val="Tabletext"/>
              <w:ind w:right="-57"/>
              <w:jc w:val="left"/>
              <w:rPr>
                <w:sz w:val="20"/>
                <w:lang w:val="en-US"/>
              </w:rPr>
            </w:pPr>
            <w:r w:rsidRPr="00636A7E">
              <w:rPr>
                <w:sz w:val="20"/>
                <w:lang w:val="en-US"/>
              </w:rPr>
              <w:t>Aeronautical Air-ground and air-air communi</w:t>
            </w:r>
            <w:r w:rsidR="00636A7E">
              <w:rPr>
                <w:sz w:val="20"/>
                <w:lang w:val="en-US"/>
              </w:rPr>
              <w:softHyphen/>
            </w:r>
            <w:r w:rsidRPr="00636A7E">
              <w:rPr>
                <w:sz w:val="20"/>
                <w:lang w:val="en-US"/>
              </w:rPr>
              <w:t>cations</w:t>
            </w:r>
          </w:p>
        </w:tc>
        <w:tc>
          <w:tcPr>
            <w:tcW w:w="1531" w:type="dxa"/>
          </w:tcPr>
          <w:p w14:paraId="58C64713" w14:textId="77777777" w:rsidR="00A47EFB" w:rsidRPr="00636A7E" w:rsidRDefault="00A47EFB" w:rsidP="00636A7E">
            <w:pPr>
              <w:pStyle w:val="Tabletext"/>
              <w:ind w:left="-85" w:right="-85"/>
              <w:jc w:val="center"/>
              <w:rPr>
                <w:sz w:val="20"/>
                <w:lang w:val="en-US"/>
              </w:rPr>
            </w:pPr>
            <w:r w:rsidRPr="00636A7E">
              <w:rPr>
                <w:sz w:val="20"/>
                <w:lang w:val="en-US"/>
              </w:rPr>
              <w:t>117.975-137 MHz</w:t>
            </w:r>
          </w:p>
        </w:tc>
        <w:tc>
          <w:tcPr>
            <w:tcW w:w="2268" w:type="dxa"/>
          </w:tcPr>
          <w:p w14:paraId="49A1768C" w14:textId="77777777" w:rsidR="00A47EFB" w:rsidRPr="00636A7E" w:rsidRDefault="00E42E7D" w:rsidP="00A47EFB">
            <w:pPr>
              <w:pStyle w:val="Tabletext"/>
              <w:jc w:val="left"/>
              <w:rPr>
                <w:sz w:val="20"/>
                <w:lang w:val="en-US"/>
              </w:rPr>
            </w:pPr>
            <w:r w:rsidRPr="00636A7E">
              <w:rPr>
                <w:sz w:val="20"/>
                <w:lang w:val="en-US"/>
              </w:rPr>
              <w:t xml:space="preserve">Rx </w:t>
            </w:r>
            <w:r w:rsidR="00A47EFB" w:rsidRPr="00636A7E">
              <w:rPr>
                <w:sz w:val="20"/>
                <w:lang w:val="en-US"/>
              </w:rPr>
              <w:t>antenna gain =</w:t>
            </w:r>
            <w:r w:rsidRPr="00636A7E">
              <w:rPr>
                <w:sz w:val="20"/>
                <w:lang w:val="en-US"/>
              </w:rPr>
              <w:t> </w:t>
            </w:r>
            <w:r w:rsidR="00A47EFB" w:rsidRPr="00636A7E">
              <w:rPr>
                <w:sz w:val="20"/>
                <w:lang w:val="en-US"/>
              </w:rPr>
              <w:t>0 dBi</w:t>
            </w:r>
          </w:p>
        </w:tc>
        <w:tc>
          <w:tcPr>
            <w:tcW w:w="1843" w:type="dxa"/>
          </w:tcPr>
          <w:p w14:paraId="524DC01C" w14:textId="77777777" w:rsidR="00A47EFB" w:rsidRPr="00636A7E" w:rsidRDefault="00A47EFB" w:rsidP="00A47EFB">
            <w:pPr>
              <w:pStyle w:val="Tabletext"/>
              <w:jc w:val="left"/>
              <w:rPr>
                <w:sz w:val="20"/>
                <w:lang w:val="en-US"/>
              </w:rPr>
            </w:pPr>
            <w:r w:rsidRPr="00636A7E">
              <w:rPr>
                <w:i/>
                <w:iCs/>
                <w:sz w:val="20"/>
                <w:lang w:val="en-US"/>
              </w:rPr>
              <w:t>S</w:t>
            </w:r>
            <w:r w:rsidRPr="00636A7E">
              <w:rPr>
                <w:sz w:val="20"/>
                <w:lang w:val="en-US"/>
              </w:rPr>
              <w:t>/</w:t>
            </w:r>
            <w:r w:rsidRPr="00636A7E">
              <w:rPr>
                <w:i/>
                <w:iCs/>
                <w:sz w:val="20"/>
                <w:lang w:val="en-US"/>
              </w:rPr>
              <w:t>I</w:t>
            </w:r>
            <w:r w:rsidRPr="00636A7E">
              <w:rPr>
                <w:sz w:val="20"/>
                <w:lang w:val="en-US"/>
              </w:rPr>
              <w:t xml:space="preserve"> = 20 dB + </w:t>
            </w:r>
            <w:r w:rsidR="00E42E7D"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Pr>
          <w:p w14:paraId="0BCFD78E" w14:textId="77777777" w:rsidR="00A47EFB" w:rsidRPr="00636A7E" w:rsidRDefault="00A47EFB" w:rsidP="00A47EFB">
            <w:pPr>
              <w:pStyle w:val="Tabletext"/>
              <w:jc w:val="left"/>
              <w:rPr>
                <w:sz w:val="20"/>
                <w:lang w:val="en-US"/>
              </w:rPr>
            </w:pPr>
            <w:r w:rsidRPr="00636A7E">
              <w:rPr>
                <w:sz w:val="20"/>
                <w:lang w:val="en-US"/>
              </w:rPr>
              <w:t>Single interferer 30 m separation</w:t>
            </w:r>
            <w:r w:rsidR="00636A7E">
              <w:rPr>
                <w:sz w:val="20"/>
                <w:lang w:val="en-US"/>
              </w:rPr>
              <w:br/>
            </w:r>
            <w:r w:rsidRPr="00636A7E">
              <w:rPr>
                <w:sz w:val="20"/>
                <w:lang w:val="en-US"/>
              </w:rPr>
              <w:t>Free-space path loss</w:t>
            </w:r>
          </w:p>
        </w:tc>
        <w:tc>
          <w:tcPr>
            <w:tcW w:w="1559" w:type="dxa"/>
          </w:tcPr>
          <w:p w14:paraId="3F8D0CD9" w14:textId="77777777" w:rsidR="00A47EFB" w:rsidRPr="00636A7E" w:rsidRDefault="00A47EFB" w:rsidP="00A47EFB">
            <w:pPr>
              <w:pStyle w:val="Tabletext"/>
              <w:jc w:val="center"/>
              <w:rPr>
                <w:sz w:val="20"/>
                <w:lang w:val="en-US"/>
              </w:rPr>
            </w:pPr>
            <w:r w:rsidRPr="00636A7E">
              <w:rPr>
                <w:sz w:val="20"/>
                <w:lang w:val="en-US"/>
              </w:rPr>
              <w:t>−63.9</w:t>
            </w:r>
          </w:p>
        </w:tc>
        <w:tc>
          <w:tcPr>
            <w:tcW w:w="2268" w:type="dxa"/>
          </w:tcPr>
          <w:p w14:paraId="2132A565" w14:textId="77777777" w:rsidR="00A47EFB" w:rsidRPr="00636A7E" w:rsidRDefault="00A47EFB" w:rsidP="00A47EFB">
            <w:pPr>
              <w:pStyle w:val="Tabletext"/>
              <w:jc w:val="left"/>
              <w:rPr>
                <w:sz w:val="20"/>
                <w:lang w:val="en-US"/>
              </w:rPr>
            </w:pPr>
            <w:r w:rsidRPr="00636A7E">
              <w:rPr>
                <w:sz w:val="20"/>
                <w:lang w:val="en-US"/>
              </w:rPr>
              <w:t xml:space="preserve">(Note </w:t>
            </w:r>
            <w:r w:rsidR="00E42E7D" w:rsidRPr="00636A7E">
              <w:rPr>
                <w:sz w:val="20"/>
                <w:lang w:val="en-US"/>
              </w:rPr>
              <w:t>1</w:t>
            </w:r>
            <w:r w:rsidRPr="00636A7E">
              <w:rPr>
                <w:sz w:val="20"/>
                <w:lang w:val="en-US"/>
              </w:rPr>
              <w:t>)</w:t>
            </w:r>
          </w:p>
        </w:tc>
      </w:tr>
      <w:tr w:rsidR="0023318A" w:rsidRPr="00636A7E" w14:paraId="31CA9C1B" w14:textId="77777777">
        <w:trPr>
          <w:cantSplit/>
          <w:jc w:val="center"/>
        </w:trPr>
        <w:tc>
          <w:tcPr>
            <w:tcW w:w="1304" w:type="dxa"/>
            <w:tcBorders>
              <w:top w:val="nil"/>
              <w:bottom w:val="nil"/>
            </w:tcBorders>
            <w:shd w:val="clear" w:color="auto" w:fill="auto"/>
          </w:tcPr>
          <w:p w14:paraId="26B0A0F9" w14:textId="77777777" w:rsidR="00A47EFB" w:rsidRPr="00636A7E" w:rsidRDefault="00A47EFB" w:rsidP="00A47EFB">
            <w:pPr>
              <w:pStyle w:val="Tabletext"/>
              <w:jc w:val="center"/>
              <w:rPr>
                <w:sz w:val="20"/>
                <w:lang w:val="en-US"/>
              </w:rPr>
            </w:pPr>
          </w:p>
        </w:tc>
        <w:tc>
          <w:tcPr>
            <w:tcW w:w="1418" w:type="dxa"/>
            <w:tcBorders>
              <w:bottom w:val="single" w:sz="6" w:space="0" w:color="auto"/>
            </w:tcBorders>
          </w:tcPr>
          <w:p w14:paraId="611C475F" w14:textId="77777777" w:rsidR="00A47EFB" w:rsidRPr="00636A7E" w:rsidRDefault="00A47EFB" w:rsidP="00A47EFB">
            <w:pPr>
              <w:pStyle w:val="Tabletext"/>
              <w:rPr>
                <w:sz w:val="20"/>
                <w:lang w:val="en-US"/>
              </w:rPr>
            </w:pPr>
            <w:r w:rsidRPr="00636A7E">
              <w:rPr>
                <w:sz w:val="20"/>
                <w:lang w:val="en-US"/>
              </w:rPr>
              <w:t>Aeronautical Emergency frequencies</w:t>
            </w:r>
          </w:p>
        </w:tc>
        <w:tc>
          <w:tcPr>
            <w:tcW w:w="1531" w:type="dxa"/>
            <w:tcBorders>
              <w:bottom w:val="single" w:sz="6" w:space="0" w:color="auto"/>
            </w:tcBorders>
          </w:tcPr>
          <w:p w14:paraId="14EAFC54" w14:textId="77777777" w:rsidR="00A47EFB" w:rsidRPr="00636A7E" w:rsidRDefault="00A47EFB" w:rsidP="00A47EFB">
            <w:pPr>
              <w:pStyle w:val="Tabletext"/>
              <w:jc w:val="center"/>
              <w:rPr>
                <w:sz w:val="20"/>
                <w:lang w:val="en-US"/>
              </w:rPr>
            </w:pPr>
            <w:r w:rsidRPr="00636A7E">
              <w:rPr>
                <w:sz w:val="20"/>
                <w:lang w:val="en-US"/>
              </w:rPr>
              <w:t>121.5, 123.1 and 243 MHz</w:t>
            </w:r>
          </w:p>
        </w:tc>
        <w:tc>
          <w:tcPr>
            <w:tcW w:w="2268" w:type="dxa"/>
            <w:tcBorders>
              <w:bottom w:val="single" w:sz="6" w:space="0" w:color="auto"/>
            </w:tcBorders>
          </w:tcPr>
          <w:p w14:paraId="15DEDCD0" w14:textId="77777777" w:rsidR="00A47EFB" w:rsidRPr="00636A7E" w:rsidRDefault="00E42E7D" w:rsidP="00A47EFB">
            <w:pPr>
              <w:pStyle w:val="Tabletext"/>
              <w:jc w:val="left"/>
              <w:rPr>
                <w:sz w:val="20"/>
                <w:lang w:val="en-US"/>
              </w:rPr>
            </w:pPr>
            <w:r w:rsidRPr="00636A7E">
              <w:rPr>
                <w:sz w:val="20"/>
                <w:lang w:val="en-US"/>
              </w:rPr>
              <w:t xml:space="preserve">Rx </w:t>
            </w:r>
            <w:r w:rsidR="00A47EFB" w:rsidRPr="00636A7E">
              <w:rPr>
                <w:sz w:val="20"/>
                <w:lang w:val="en-US"/>
              </w:rPr>
              <w:t>antenna gain =</w:t>
            </w:r>
            <w:r w:rsidRPr="00636A7E">
              <w:rPr>
                <w:sz w:val="20"/>
                <w:lang w:val="en-US"/>
              </w:rPr>
              <w:t> </w:t>
            </w:r>
            <w:r w:rsidR="00A47EFB" w:rsidRPr="00636A7E">
              <w:rPr>
                <w:sz w:val="20"/>
                <w:lang w:val="en-US"/>
              </w:rPr>
              <w:t>0 dBi</w:t>
            </w:r>
          </w:p>
        </w:tc>
        <w:tc>
          <w:tcPr>
            <w:tcW w:w="1843" w:type="dxa"/>
            <w:tcBorders>
              <w:bottom w:val="single" w:sz="6" w:space="0" w:color="auto"/>
            </w:tcBorders>
          </w:tcPr>
          <w:p w14:paraId="21C9D72E" w14:textId="77777777" w:rsidR="00A47EFB" w:rsidRPr="00636A7E" w:rsidRDefault="00A47EFB" w:rsidP="00A47EFB">
            <w:pPr>
              <w:pStyle w:val="Tabletext"/>
              <w:jc w:val="left"/>
              <w:rPr>
                <w:sz w:val="20"/>
                <w:lang w:val="en-US"/>
              </w:rPr>
            </w:pPr>
            <w:r w:rsidRPr="00636A7E">
              <w:rPr>
                <w:i/>
                <w:iCs/>
                <w:sz w:val="20"/>
                <w:lang w:val="en-US"/>
              </w:rPr>
              <w:t>S</w:t>
            </w:r>
            <w:r w:rsidRPr="00636A7E">
              <w:rPr>
                <w:sz w:val="20"/>
                <w:lang w:val="en-US"/>
              </w:rPr>
              <w:t>/</w:t>
            </w:r>
            <w:r w:rsidRPr="00636A7E">
              <w:rPr>
                <w:i/>
                <w:iCs/>
                <w:sz w:val="20"/>
                <w:lang w:val="en-US"/>
              </w:rPr>
              <w:t>I</w:t>
            </w:r>
            <w:r w:rsidRPr="00636A7E">
              <w:rPr>
                <w:sz w:val="20"/>
                <w:lang w:val="en-US"/>
              </w:rPr>
              <w:t xml:space="preserve"> = 20 dB + </w:t>
            </w:r>
            <w:r w:rsidR="00E42E7D"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Borders>
              <w:bottom w:val="single" w:sz="6" w:space="0" w:color="auto"/>
            </w:tcBorders>
          </w:tcPr>
          <w:p w14:paraId="5750BB5A" w14:textId="77777777" w:rsidR="00A47EFB" w:rsidRPr="00636A7E" w:rsidRDefault="00A47EFB" w:rsidP="00A47EFB">
            <w:pPr>
              <w:pStyle w:val="Tabletext"/>
              <w:jc w:val="left"/>
              <w:rPr>
                <w:sz w:val="20"/>
                <w:lang w:val="en-US"/>
              </w:rPr>
            </w:pPr>
            <w:r w:rsidRPr="00636A7E">
              <w:rPr>
                <w:sz w:val="20"/>
                <w:lang w:val="en-US"/>
              </w:rPr>
              <w:t>Single interferer 30 m separation</w:t>
            </w:r>
          </w:p>
          <w:p w14:paraId="4F305C03" w14:textId="77777777" w:rsidR="00A47EFB" w:rsidRPr="00636A7E" w:rsidRDefault="00A47EFB" w:rsidP="00A47EFB">
            <w:pPr>
              <w:pStyle w:val="Tabletext"/>
              <w:jc w:val="left"/>
              <w:rPr>
                <w:sz w:val="20"/>
                <w:lang w:val="en-US"/>
              </w:rPr>
            </w:pPr>
            <w:r w:rsidRPr="00636A7E">
              <w:rPr>
                <w:sz w:val="20"/>
                <w:lang w:val="en-US"/>
              </w:rPr>
              <w:t>Free-space path loss</w:t>
            </w:r>
          </w:p>
        </w:tc>
        <w:tc>
          <w:tcPr>
            <w:tcW w:w="1559" w:type="dxa"/>
            <w:tcBorders>
              <w:bottom w:val="single" w:sz="6" w:space="0" w:color="auto"/>
            </w:tcBorders>
          </w:tcPr>
          <w:p w14:paraId="0D46C3A6" w14:textId="77777777" w:rsidR="00A47EFB" w:rsidRPr="00636A7E" w:rsidRDefault="00A47EFB" w:rsidP="00A47EFB">
            <w:pPr>
              <w:pStyle w:val="Tabletext"/>
              <w:jc w:val="center"/>
              <w:rPr>
                <w:sz w:val="20"/>
                <w:lang w:val="en-US"/>
              </w:rPr>
            </w:pPr>
            <w:r w:rsidRPr="00636A7E">
              <w:rPr>
                <w:sz w:val="20"/>
                <w:lang w:val="en-US"/>
              </w:rPr>
              <w:t>−63.9</w:t>
            </w:r>
          </w:p>
        </w:tc>
        <w:tc>
          <w:tcPr>
            <w:tcW w:w="2268" w:type="dxa"/>
            <w:tcBorders>
              <w:bottom w:val="single" w:sz="6" w:space="0" w:color="auto"/>
            </w:tcBorders>
          </w:tcPr>
          <w:p w14:paraId="6ECC61A3" w14:textId="77777777" w:rsidR="00A47EFB" w:rsidRPr="00636A7E" w:rsidRDefault="00A47EFB" w:rsidP="00A47EFB">
            <w:pPr>
              <w:pStyle w:val="Tabletext"/>
              <w:jc w:val="left"/>
              <w:rPr>
                <w:sz w:val="20"/>
                <w:lang w:val="en-US"/>
              </w:rPr>
            </w:pPr>
            <w:r w:rsidRPr="00636A7E">
              <w:rPr>
                <w:sz w:val="20"/>
                <w:lang w:val="en-US"/>
              </w:rPr>
              <w:t xml:space="preserve">(Note </w:t>
            </w:r>
            <w:r w:rsidR="00E42E7D" w:rsidRPr="00636A7E">
              <w:rPr>
                <w:sz w:val="20"/>
                <w:lang w:val="en-US"/>
              </w:rPr>
              <w:t>1</w:t>
            </w:r>
            <w:r w:rsidRPr="00636A7E">
              <w:rPr>
                <w:sz w:val="20"/>
                <w:lang w:val="en-US"/>
              </w:rPr>
              <w:t>)</w:t>
            </w:r>
          </w:p>
        </w:tc>
      </w:tr>
      <w:tr w:rsidR="0023318A" w:rsidRPr="00636A7E" w14:paraId="081E841F" w14:textId="77777777">
        <w:trPr>
          <w:cantSplit/>
          <w:jc w:val="center"/>
        </w:trPr>
        <w:tc>
          <w:tcPr>
            <w:tcW w:w="1304" w:type="dxa"/>
            <w:tcBorders>
              <w:top w:val="nil"/>
              <w:bottom w:val="nil"/>
            </w:tcBorders>
            <w:shd w:val="clear" w:color="auto" w:fill="auto"/>
          </w:tcPr>
          <w:p w14:paraId="44D3953F" w14:textId="77777777" w:rsidR="00A47EFB" w:rsidRPr="00636A7E" w:rsidRDefault="00A47EFB" w:rsidP="00A47EFB">
            <w:pPr>
              <w:pStyle w:val="Tabletext"/>
              <w:jc w:val="center"/>
              <w:rPr>
                <w:sz w:val="20"/>
                <w:lang w:val="en-US"/>
              </w:rPr>
            </w:pPr>
          </w:p>
        </w:tc>
        <w:tc>
          <w:tcPr>
            <w:tcW w:w="1418" w:type="dxa"/>
            <w:tcBorders>
              <w:top w:val="single" w:sz="6" w:space="0" w:color="auto"/>
            </w:tcBorders>
          </w:tcPr>
          <w:p w14:paraId="041158C6" w14:textId="77777777" w:rsidR="00A47EFB" w:rsidRPr="00636A7E" w:rsidRDefault="00A47EFB" w:rsidP="00A47EFB">
            <w:pPr>
              <w:pStyle w:val="Tabletext"/>
              <w:rPr>
                <w:sz w:val="20"/>
                <w:lang w:val="en-US"/>
              </w:rPr>
            </w:pPr>
            <w:r w:rsidRPr="00636A7E">
              <w:rPr>
                <w:sz w:val="20"/>
                <w:lang w:val="en-US"/>
              </w:rPr>
              <w:t>Aeronautical ILS glide path</w:t>
            </w:r>
          </w:p>
        </w:tc>
        <w:tc>
          <w:tcPr>
            <w:tcW w:w="1531" w:type="dxa"/>
            <w:tcBorders>
              <w:top w:val="single" w:sz="6" w:space="0" w:color="auto"/>
            </w:tcBorders>
          </w:tcPr>
          <w:p w14:paraId="288750F7" w14:textId="77777777" w:rsidR="00A47EFB" w:rsidRPr="00636A7E" w:rsidRDefault="00A47EFB" w:rsidP="009A572E">
            <w:pPr>
              <w:pStyle w:val="Tabletext"/>
              <w:ind w:left="-57" w:right="-57"/>
              <w:jc w:val="center"/>
              <w:rPr>
                <w:sz w:val="20"/>
                <w:lang w:val="en-US"/>
              </w:rPr>
            </w:pPr>
            <w:r w:rsidRPr="00636A7E">
              <w:rPr>
                <w:sz w:val="20"/>
                <w:lang w:val="en-US"/>
              </w:rPr>
              <w:t>328.6-335.4 MHz</w:t>
            </w:r>
          </w:p>
        </w:tc>
        <w:tc>
          <w:tcPr>
            <w:tcW w:w="2268" w:type="dxa"/>
            <w:tcBorders>
              <w:top w:val="single" w:sz="6" w:space="0" w:color="auto"/>
            </w:tcBorders>
          </w:tcPr>
          <w:p w14:paraId="6A39CD93" w14:textId="77777777" w:rsidR="00A47EFB" w:rsidRPr="00636A7E" w:rsidRDefault="00E42E7D" w:rsidP="00A47EFB">
            <w:pPr>
              <w:pStyle w:val="Tabletext"/>
              <w:jc w:val="left"/>
              <w:rPr>
                <w:sz w:val="20"/>
                <w:lang w:val="en-US"/>
              </w:rPr>
            </w:pPr>
            <w:r w:rsidRPr="00636A7E">
              <w:rPr>
                <w:sz w:val="20"/>
                <w:lang w:val="en-US"/>
              </w:rPr>
              <w:t xml:space="preserve">Rx </w:t>
            </w:r>
            <w:r w:rsidR="00A47EFB" w:rsidRPr="00636A7E">
              <w:rPr>
                <w:sz w:val="20"/>
                <w:lang w:val="en-US"/>
              </w:rPr>
              <w:t>antenna gain =</w:t>
            </w:r>
            <w:r w:rsidRPr="00636A7E">
              <w:rPr>
                <w:sz w:val="20"/>
                <w:lang w:val="en-US"/>
              </w:rPr>
              <w:t> </w:t>
            </w:r>
            <w:r w:rsidR="00A47EFB" w:rsidRPr="00636A7E">
              <w:rPr>
                <w:sz w:val="20"/>
                <w:lang w:val="en-US"/>
              </w:rPr>
              <w:t>0 dBi</w:t>
            </w:r>
          </w:p>
        </w:tc>
        <w:tc>
          <w:tcPr>
            <w:tcW w:w="1843" w:type="dxa"/>
            <w:tcBorders>
              <w:top w:val="single" w:sz="6" w:space="0" w:color="auto"/>
            </w:tcBorders>
          </w:tcPr>
          <w:p w14:paraId="469062EF" w14:textId="77777777" w:rsidR="00A47EFB" w:rsidRPr="00636A7E" w:rsidRDefault="00A47EFB" w:rsidP="00A47EFB">
            <w:pPr>
              <w:pStyle w:val="Tabletext"/>
              <w:jc w:val="left"/>
              <w:rPr>
                <w:sz w:val="20"/>
                <w:lang w:val="en-US"/>
              </w:rPr>
            </w:pPr>
            <w:r w:rsidRPr="00636A7E">
              <w:rPr>
                <w:i/>
                <w:iCs/>
                <w:sz w:val="20"/>
                <w:lang w:val="en-US"/>
              </w:rPr>
              <w:t>S</w:t>
            </w:r>
            <w:r w:rsidRPr="00636A7E">
              <w:rPr>
                <w:sz w:val="20"/>
                <w:lang w:val="en-US"/>
              </w:rPr>
              <w:t>/</w:t>
            </w:r>
            <w:r w:rsidRPr="00636A7E">
              <w:rPr>
                <w:i/>
                <w:iCs/>
                <w:sz w:val="20"/>
                <w:lang w:val="en-US"/>
              </w:rPr>
              <w:t>I</w:t>
            </w:r>
            <w:r w:rsidRPr="00636A7E">
              <w:rPr>
                <w:sz w:val="20"/>
                <w:lang w:val="en-US"/>
              </w:rPr>
              <w:t xml:space="preserve"> = 20 dB + </w:t>
            </w:r>
            <w:r w:rsidR="00E42E7D"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Borders>
              <w:top w:val="single" w:sz="6" w:space="0" w:color="auto"/>
            </w:tcBorders>
          </w:tcPr>
          <w:p w14:paraId="2C303F32" w14:textId="77777777" w:rsidR="00A47EFB" w:rsidRPr="00636A7E" w:rsidRDefault="00A47EFB" w:rsidP="00A47EFB">
            <w:pPr>
              <w:pStyle w:val="Tabletext"/>
              <w:jc w:val="left"/>
              <w:rPr>
                <w:sz w:val="20"/>
                <w:lang w:val="en-US"/>
              </w:rPr>
            </w:pPr>
            <w:r w:rsidRPr="00636A7E">
              <w:rPr>
                <w:sz w:val="20"/>
                <w:lang w:val="en-US"/>
              </w:rPr>
              <w:t>Aggregate</w:t>
            </w:r>
            <w:r w:rsidRPr="00636A7E">
              <w:rPr>
                <w:sz w:val="20"/>
                <w:lang w:val="en-US"/>
              </w:rPr>
              <w:br/>
              <w:t>(50 active UWB/km</w:t>
            </w:r>
            <w:r w:rsidRPr="00636A7E">
              <w:rPr>
                <w:sz w:val="20"/>
                <w:vertAlign w:val="superscript"/>
                <w:lang w:val="en-US"/>
              </w:rPr>
              <w:t>2</w:t>
            </w:r>
            <w:r w:rsidRPr="00636A7E">
              <w:rPr>
                <w:sz w:val="20"/>
                <w:lang w:val="en-US"/>
              </w:rPr>
              <w:t>)</w:t>
            </w:r>
            <w:r w:rsidR="00636A7E">
              <w:rPr>
                <w:sz w:val="20"/>
                <w:lang w:val="en-US"/>
              </w:rPr>
              <w:br/>
            </w:r>
            <w:r w:rsidRPr="00636A7E">
              <w:rPr>
                <w:sz w:val="20"/>
                <w:lang w:val="en-US"/>
              </w:rPr>
              <w:t>Outdoor/indoor =</w:t>
            </w:r>
            <w:r w:rsidR="00E42E7D" w:rsidRPr="00636A7E">
              <w:rPr>
                <w:sz w:val="20"/>
                <w:lang w:val="en-US"/>
              </w:rPr>
              <w:t> </w:t>
            </w:r>
            <w:r w:rsidRPr="00636A7E">
              <w:rPr>
                <w:sz w:val="20"/>
                <w:lang w:val="en-US"/>
              </w:rPr>
              <w:t>20/80%</w:t>
            </w:r>
            <w:r w:rsidR="00636A7E">
              <w:rPr>
                <w:sz w:val="20"/>
                <w:lang w:val="en-US"/>
              </w:rPr>
              <w:br/>
            </w:r>
            <w:r w:rsidRPr="00636A7E">
              <w:rPr>
                <w:sz w:val="20"/>
                <w:lang w:val="en-US"/>
              </w:rPr>
              <w:t>Uniform distribution</w:t>
            </w:r>
            <w:r w:rsidR="00636A7E">
              <w:rPr>
                <w:sz w:val="20"/>
                <w:lang w:val="en-US"/>
              </w:rPr>
              <w:br/>
            </w:r>
            <w:r w:rsidRPr="00636A7E">
              <w:rPr>
                <w:sz w:val="20"/>
                <w:lang w:val="en-US"/>
              </w:rPr>
              <w:t>Airborne methodology</w:t>
            </w:r>
            <w:r w:rsidR="00636A7E">
              <w:rPr>
                <w:sz w:val="20"/>
                <w:lang w:val="en-US"/>
              </w:rPr>
              <w:br/>
            </w:r>
            <w:r w:rsidRPr="00636A7E">
              <w:rPr>
                <w:sz w:val="20"/>
                <w:lang w:val="en-US"/>
              </w:rPr>
              <w:t>Free-space path loss</w:t>
            </w:r>
          </w:p>
        </w:tc>
        <w:tc>
          <w:tcPr>
            <w:tcW w:w="1559" w:type="dxa"/>
            <w:tcBorders>
              <w:top w:val="single" w:sz="6" w:space="0" w:color="auto"/>
            </w:tcBorders>
          </w:tcPr>
          <w:p w14:paraId="51F528DF" w14:textId="77777777" w:rsidR="00A47EFB" w:rsidRPr="00636A7E" w:rsidRDefault="00A47EFB" w:rsidP="00A47EFB">
            <w:pPr>
              <w:pStyle w:val="Tabletext"/>
              <w:jc w:val="center"/>
              <w:rPr>
                <w:sz w:val="20"/>
                <w:lang w:val="en-US"/>
              </w:rPr>
            </w:pPr>
            <w:r w:rsidRPr="00636A7E">
              <w:rPr>
                <w:sz w:val="20"/>
                <w:lang w:val="en-US"/>
              </w:rPr>
              <w:t>−46.5</w:t>
            </w:r>
          </w:p>
        </w:tc>
        <w:tc>
          <w:tcPr>
            <w:tcW w:w="2268" w:type="dxa"/>
            <w:tcBorders>
              <w:top w:val="single" w:sz="6" w:space="0" w:color="auto"/>
            </w:tcBorders>
          </w:tcPr>
          <w:p w14:paraId="452DC655" w14:textId="77777777" w:rsidR="00A47EFB" w:rsidRPr="00636A7E" w:rsidRDefault="00A47EFB" w:rsidP="00A47EFB">
            <w:pPr>
              <w:pStyle w:val="Tabletext"/>
              <w:jc w:val="left"/>
              <w:rPr>
                <w:sz w:val="20"/>
                <w:lang w:val="en-US"/>
              </w:rPr>
            </w:pPr>
            <w:r w:rsidRPr="00636A7E">
              <w:rPr>
                <w:sz w:val="20"/>
                <w:lang w:val="en-US"/>
              </w:rPr>
              <w:t xml:space="preserve">(Note </w:t>
            </w:r>
            <w:r w:rsidR="00E42E7D" w:rsidRPr="00636A7E">
              <w:rPr>
                <w:sz w:val="20"/>
                <w:lang w:val="en-US"/>
              </w:rPr>
              <w:t>1</w:t>
            </w:r>
            <w:r w:rsidRPr="00636A7E">
              <w:rPr>
                <w:sz w:val="20"/>
                <w:lang w:val="en-US"/>
              </w:rPr>
              <w:t>)</w:t>
            </w:r>
          </w:p>
        </w:tc>
      </w:tr>
      <w:tr w:rsidR="0023318A" w:rsidRPr="00636A7E" w14:paraId="4925488D" w14:textId="77777777">
        <w:trPr>
          <w:cantSplit/>
          <w:jc w:val="center"/>
        </w:trPr>
        <w:tc>
          <w:tcPr>
            <w:tcW w:w="1304" w:type="dxa"/>
            <w:tcBorders>
              <w:top w:val="nil"/>
              <w:bottom w:val="nil"/>
            </w:tcBorders>
            <w:shd w:val="clear" w:color="auto" w:fill="auto"/>
          </w:tcPr>
          <w:p w14:paraId="15BF598E" w14:textId="77777777" w:rsidR="00A47EFB" w:rsidRPr="00636A7E" w:rsidRDefault="00A47EFB" w:rsidP="00A47EFB">
            <w:pPr>
              <w:pStyle w:val="Tabletext"/>
              <w:jc w:val="center"/>
              <w:rPr>
                <w:sz w:val="20"/>
                <w:lang w:val="en-US"/>
              </w:rPr>
            </w:pPr>
          </w:p>
        </w:tc>
        <w:tc>
          <w:tcPr>
            <w:tcW w:w="1418" w:type="dxa"/>
            <w:tcBorders>
              <w:top w:val="single" w:sz="6" w:space="0" w:color="auto"/>
            </w:tcBorders>
          </w:tcPr>
          <w:p w14:paraId="68DB4A37" w14:textId="77777777" w:rsidR="00A47EFB" w:rsidRPr="00636A7E" w:rsidRDefault="00A47EFB" w:rsidP="00A47EFB">
            <w:pPr>
              <w:pStyle w:val="Tabletext"/>
              <w:rPr>
                <w:sz w:val="20"/>
                <w:lang w:val="en-US"/>
              </w:rPr>
            </w:pPr>
            <w:r w:rsidRPr="00636A7E">
              <w:rPr>
                <w:sz w:val="20"/>
                <w:lang w:val="en-US"/>
              </w:rPr>
              <w:t>Aeronautical Primary Radar</w:t>
            </w:r>
          </w:p>
        </w:tc>
        <w:tc>
          <w:tcPr>
            <w:tcW w:w="1531" w:type="dxa"/>
            <w:tcBorders>
              <w:top w:val="single" w:sz="6" w:space="0" w:color="auto"/>
            </w:tcBorders>
          </w:tcPr>
          <w:p w14:paraId="3FBB1192" w14:textId="77777777" w:rsidR="00A47EFB" w:rsidRPr="00636A7E" w:rsidRDefault="00A47EFB" w:rsidP="00A47EFB">
            <w:pPr>
              <w:pStyle w:val="Tabletext"/>
              <w:jc w:val="center"/>
              <w:rPr>
                <w:sz w:val="20"/>
                <w:lang w:val="en-US"/>
              </w:rPr>
            </w:pPr>
            <w:r w:rsidRPr="00636A7E">
              <w:rPr>
                <w:sz w:val="20"/>
                <w:lang w:val="en-US"/>
              </w:rPr>
              <w:t>590-598 MHz</w:t>
            </w:r>
          </w:p>
        </w:tc>
        <w:tc>
          <w:tcPr>
            <w:tcW w:w="2268" w:type="dxa"/>
            <w:tcBorders>
              <w:top w:val="single" w:sz="6" w:space="0" w:color="auto"/>
            </w:tcBorders>
          </w:tcPr>
          <w:p w14:paraId="069DF5F8" w14:textId="77777777" w:rsidR="00A47EFB" w:rsidRPr="00636A7E" w:rsidRDefault="00E42E7D" w:rsidP="00A47EFB">
            <w:pPr>
              <w:pStyle w:val="Tabletext"/>
              <w:jc w:val="left"/>
              <w:rPr>
                <w:sz w:val="20"/>
                <w:lang w:val="en-US"/>
              </w:rPr>
            </w:pPr>
            <w:r w:rsidRPr="00636A7E">
              <w:rPr>
                <w:sz w:val="20"/>
                <w:lang w:val="en-US"/>
              </w:rPr>
              <w:t xml:space="preserve">Rx </w:t>
            </w:r>
            <w:r w:rsidR="00A47EFB" w:rsidRPr="00636A7E">
              <w:rPr>
                <w:sz w:val="20"/>
                <w:lang w:val="en-US"/>
              </w:rPr>
              <w:t>antenna gain =</w:t>
            </w:r>
            <w:r w:rsidRPr="00636A7E">
              <w:rPr>
                <w:sz w:val="20"/>
                <w:lang w:val="en-US"/>
              </w:rPr>
              <w:t> </w:t>
            </w:r>
            <w:r w:rsidR="00A47EFB" w:rsidRPr="00636A7E">
              <w:rPr>
                <w:sz w:val="20"/>
                <w:lang w:val="en-US"/>
              </w:rPr>
              <w:t>28 dBi</w:t>
            </w:r>
          </w:p>
        </w:tc>
        <w:tc>
          <w:tcPr>
            <w:tcW w:w="1843" w:type="dxa"/>
            <w:tcBorders>
              <w:top w:val="single" w:sz="6" w:space="0" w:color="auto"/>
            </w:tcBorders>
          </w:tcPr>
          <w:p w14:paraId="74F1DC18" w14:textId="77777777" w:rsidR="00A47EFB" w:rsidRPr="00636A7E" w:rsidRDefault="00A47EFB" w:rsidP="00A47EFB">
            <w:pPr>
              <w:pStyle w:val="Tabletext"/>
              <w:jc w:val="left"/>
              <w:rPr>
                <w:sz w:val="20"/>
                <w:lang w:val="en-US"/>
              </w:rPr>
            </w:pPr>
            <w:r w:rsidRPr="00636A7E">
              <w:rPr>
                <w:i/>
                <w:sz w:val="20"/>
                <w:lang w:val="en-US"/>
              </w:rPr>
              <w:t>I</w:t>
            </w:r>
            <w:r w:rsidRPr="00636A7E">
              <w:rPr>
                <w:sz w:val="20"/>
                <w:lang w:val="en-US"/>
              </w:rPr>
              <w:t>/</w:t>
            </w:r>
            <w:r w:rsidRPr="00636A7E">
              <w:rPr>
                <w:i/>
                <w:sz w:val="20"/>
                <w:lang w:val="en-US"/>
              </w:rPr>
              <w:t>N</w:t>
            </w:r>
            <w:r w:rsidRPr="00636A7E">
              <w:rPr>
                <w:sz w:val="20"/>
                <w:lang w:val="en-US"/>
              </w:rPr>
              <w:t xml:space="preserve"> = −6 dB + </w:t>
            </w:r>
            <w:r w:rsidR="00E42E7D"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Borders>
              <w:top w:val="single" w:sz="6" w:space="0" w:color="auto"/>
            </w:tcBorders>
          </w:tcPr>
          <w:p w14:paraId="7D957CFA" w14:textId="77777777" w:rsidR="00A47EFB" w:rsidRPr="00636A7E" w:rsidRDefault="00A47EFB" w:rsidP="00A47EFB">
            <w:pPr>
              <w:pStyle w:val="Tabletext"/>
              <w:jc w:val="left"/>
              <w:rPr>
                <w:sz w:val="20"/>
                <w:lang w:val="en-US"/>
              </w:rPr>
            </w:pPr>
            <w:r w:rsidRPr="00636A7E">
              <w:rPr>
                <w:sz w:val="20"/>
                <w:lang w:val="en-US"/>
              </w:rPr>
              <w:t>Single interferer,</w:t>
            </w:r>
            <w:r w:rsidRPr="00636A7E">
              <w:rPr>
                <w:sz w:val="20"/>
                <w:lang w:val="en-US"/>
              </w:rPr>
              <w:br/>
              <w:t>400 m separation</w:t>
            </w:r>
            <w:r w:rsidR="00636A7E">
              <w:rPr>
                <w:sz w:val="20"/>
                <w:lang w:val="en-US"/>
              </w:rPr>
              <w:br/>
            </w:r>
            <w:r w:rsidRPr="00636A7E">
              <w:rPr>
                <w:sz w:val="20"/>
                <w:lang w:val="en-US"/>
              </w:rPr>
              <w:t>Free-space path loss</w:t>
            </w:r>
          </w:p>
        </w:tc>
        <w:tc>
          <w:tcPr>
            <w:tcW w:w="1559" w:type="dxa"/>
            <w:tcBorders>
              <w:top w:val="single" w:sz="6" w:space="0" w:color="auto"/>
            </w:tcBorders>
          </w:tcPr>
          <w:p w14:paraId="6AE87130" w14:textId="77777777" w:rsidR="00A47EFB" w:rsidRPr="00636A7E" w:rsidRDefault="00A47EFB" w:rsidP="00A47EFB">
            <w:pPr>
              <w:pStyle w:val="Tabletext"/>
              <w:jc w:val="center"/>
              <w:rPr>
                <w:sz w:val="20"/>
                <w:lang w:val="en-US"/>
              </w:rPr>
            </w:pPr>
            <w:r w:rsidRPr="00636A7E">
              <w:rPr>
                <w:sz w:val="20"/>
                <w:lang w:val="en-US"/>
              </w:rPr>
              <w:t>−75.1</w:t>
            </w:r>
          </w:p>
        </w:tc>
        <w:tc>
          <w:tcPr>
            <w:tcW w:w="2268" w:type="dxa"/>
            <w:tcBorders>
              <w:top w:val="single" w:sz="6" w:space="0" w:color="auto"/>
            </w:tcBorders>
          </w:tcPr>
          <w:p w14:paraId="724B2DB4" w14:textId="77777777" w:rsidR="00A47EFB" w:rsidRPr="00636A7E" w:rsidRDefault="00A47EFB" w:rsidP="00A47EFB">
            <w:pPr>
              <w:pStyle w:val="Tabletext"/>
              <w:jc w:val="left"/>
              <w:rPr>
                <w:sz w:val="20"/>
                <w:lang w:val="en-US"/>
              </w:rPr>
            </w:pPr>
            <w:r w:rsidRPr="00636A7E">
              <w:rPr>
                <w:sz w:val="20"/>
                <w:lang w:val="en-US"/>
              </w:rPr>
              <w:t xml:space="preserve">(Note </w:t>
            </w:r>
            <w:r w:rsidR="00E42E7D" w:rsidRPr="00636A7E">
              <w:rPr>
                <w:sz w:val="20"/>
                <w:lang w:val="en-US"/>
              </w:rPr>
              <w:t>2</w:t>
            </w:r>
            <w:r w:rsidRPr="00636A7E">
              <w:rPr>
                <w:sz w:val="20"/>
                <w:lang w:val="en-US"/>
              </w:rPr>
              <w:t>)</w:t>
            </w:r>
          </w:p>
        </w:tc>
      </w:tr>
      <w:tr w:rsidR="0023318A" w:rsidRPr="00636A7E" w14:paraId="3839C6FD" w14:textId="77777777">
        <w:trPr>
          <w:cantSplit/>
          <w:jc w:val="center"/>
        </w:trPr>
        <w:tc>
          <w:tcPr>
            <w:tcW w:w="1304" w:type="dxa"/>
            <w:tcBorders>
              <w:top w:val="nil"/>
              <w:bottom w:val="single" w:sz="6" w:space="0" w:color="auto"/>
            </w:tcBorders>
            <w:shd w:val="clear" w:color="auto" w:fill="auto"/>
          </w:tcPr>
          <w:p w14:paraId="365D344C" w14:textId="77777777" w:rsidR="00A47EFB" w:rsidRPr="00636A7E" w:rsidRDefault="00A47EFB" w:rsidP="00A47EFB">
            <w:pPr>
              <w:pStyle w:val="Tabletext"/>
              <w:jc w:val="center"/>
              <w:rPr>
                <w:sz w:val="20"/>
                <w:lang w:val="en-US"/>
              </w:rPr>
            </w:pPr>
          </w:p>
        </w:tc>
        <w:tc>
          <w:tcPr>
            <w:tcW w:w="1418" w:type="dxa"/>
          </w:tcPr>
          <w:p w14:paraId="30AC10BE" w14:textId="77777777" w:rsidR="00A47EFB" w:rsidRPr="00636A7E" w:rsidRDefault="00A47EFB" w:rsidP="00A47EFB">
            <w:pPr>
              <w:pStyle w:val="Tabletext"/>
              <w:rPr>
                <w:sz w:val="20"/>
                <w:lang w:val="en-US"/>
              </w:rPr>
            </w:pPr>
            <w:r w:rsidRPr="00636A7E">
              <w:rPr>
                <w:sz w:val="20"/>
                <w:lang w:val="en-US"/>
              </w:rPr>
              <w:t>Aeronautical DME/TACAN</w:t>
            </w:r>
          </w:p>
        </w:tc>
        <w:tc>
          <w:tcPr>
            <w:tcW w:w="1531" w:type="dxa"/>
          </w:tcPr>
          <w:p w14:paraId="540B074A" w14:textId="77777777" w:rsidR="00A47EFB" w:rsidRPr="00636A7E" w:rsidRDefault="00A47EFB" w:rsidP="00A47EFB">
            <w:pPr>
              <w:pStyle w:val="Tabletext"/>
              <w:jc w:val="center"/>
              <w:rPr>
                <w:sz w:val="20"/>
                <w:lang w:val="en-US"/>
              </w:rPr>
            </w:pPr>
            <w:r w:rsidRPr="00636A7E">
              <w:rPr>
                <w:sz w:val="20"/>
                <w:lang w:val="en-US"/>
              </w:rPr>
              <w:t>960-1 215 MHz</w:t>
            </w:r>
          </w:p>
        </w:tc>
        <w:tc>
          <w:tcPr>
            <w:tcW w:w="2268" w:type="dxa"/>
          </w:tcPr>
          <w:p w14:paraId="4623798D" w14:textId="77777777" w:rsidR="00A47EFB" w:rsidRPr="00636A7E" w:rsidRDefault="00E42E7D" w:rsidP="00A47EFB">
            <w:pPr>
              <w:pStyle w:val="Tabletext"/>
              <w:jc w:val="left"/>
              <w:rPr>
                <w:sz w:val="20"/>
                <w:lang w:val="en-US"/>
              </w:rPr>
            </w:pPr>
            <w:r w:rsidRPr="00636A7E">
              <w:rPr>
                <w:sz w:val="20"/>
                <w:lang w:val="en-US"/>
              </w:rPr>
              <w:t xml:space="preserve">Rx </w:t>
            </w:r>
            <w:r w:rsidR="00A47EFB" w:rsidRPr="00636A7E">
              <w:rPr>
                <w:sz w:val="20"/>
                <w:lang w:val="en-US"/>
              </w:rPr>
              <w:t>antenna gain =</w:t>
            </w:r>
            <w:r w:rsidRPr="00636A7E">
              <w:rPr>
                <w:sz w:val="20"/>
                <w:lang w:val="en-US"/>
              </w:rPr>
              <w:t> </w:t>
            </w:r>
            <w:r w:rsidR="00A47EFB" w:rsidRPr="00636A7E">
              <w:rPr>
                <w:sz w:val="20"/>
                <w:lang w:val="en-US"/>
              </w:rPr>
              <w:t>0 dBi</w:t>
            </w:r>
          </w:p>
        </w:tc>
        <w:tc>
          <w:tcPr>
            <w:tcW w:w="1843" w:type="dxa"/>
          </w:tcPr>
          <w:p w14:paraId="59FADDA1" w14:textId="77777777" w:rsidR="00A47EFB" w:rsidRPr="00636A7E" w:rsidRDefault="00A47EFB" w:rsidP="00A47EFB">
            <w:pPr>
              <w:pStyle w:val="Tabletext"/>
              <w:jc w:val="left"/>
              <w:rPr>
                <w:sz w:val="20"/>
                <w:lang w:val="en-US"/>
              </w:rPr>
            </w:pPr>
            <w:r w:rsidRPr="00636A7E">
              <w:rPr>
                <w:i/>
                <w:iCs/>
                <w:sz w:val="20"/>
                <w:lang w:val="en-US"/>
              </w:rPr>
              <w:t>S</w:t>
            </w:r>
            <w:r w:rsidRPr="00636A7E">
              <w:rPr>
                <w:sz w:val="20"/>
                <w:lang w:val="en-US"/>
              </w:rPr>
              <w:t>/</w:t>
            </w:r>
            <w:r w:rsidRPr="00636A7E">
              <w:rPr>
                <w:i/>
                <w:iCs/>
                <w:sz w:val="20"/>
                <w:lang w:val="en-US"/>
              </w:rPr>
              <w:t>I</w:t>
            </w:r>
            <w:r w:rsidRPr="00636A7E">
              <w:rPr>
                <w:sz w:val="20"/>
                <w:lang w:val="en-US"/>
              </w:rPr>
              <w:t xml:space="preserve"> = 8 dB + </w:t>
            </w:r>
            <w:r w:rsidR="00E42E7D"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Pr>
          <w:p w14:paraId="0815474D" w14:textId="77777777" w:rsidR="00A47EFB" w:rsidRPr="00636A7E" w:rsidRDefault="00A47EFB" w:rsidP="00A47EFB">
            <w:pPr>
              <w:pStyle w:val="Tabletext"/>
              <w:jc w:val="left"/>
              <w:rPr>
                <w:sz w:val="20"/>
                <w:lang w:val="en-US"/>
              </w:rPr>
            </w:pPr>
            <w:r w:rsidRPr="00636A7E">
              <w:rPr>
                <w:sz w:val="20"/>
                <w:lang w:val="en-US"/>
              </w:rPr>
              <w:t>Single interferer,</w:t>
            </w:r>
            <w:r w:rsidRPr="00636A7E">
              <w:rPr>
                <w:sz w:val="20"/>
                <w:lang w:val="en-US"/>
              </w:rPr>
              <w:br/>
              <w:t>5 m separation</w:t>
            </w:r>
            <w:r w:rsidR="00636A7E">
              <w:rPr>
                <w:sz w:val="20"/>
                <w:lang w:val="en-US"/>
              </w:rPr>
              <w:br/>
            </w:r>
            <w:r w:rsidRPr="00636A7E">
              <w:rPr>
                <w:sz w:val="20"/>
                <w:lang w:val="en-US"/>
              </w:rPr>
              <w:t>Free-space path loss</w:t>
            </w:r>
          </w:p>
        </w:tc>
        <w:tc>
          <w:tcPr>
            <w:tcW w:w="1559" w:type="dxa"/>
          </w:tcPr>
          <w:p w14:paraId="335D1856" w14:textId="77777777" w:rsidR="00A47EFB" w:rsidRPr="00636A7E" w:rsidRDefault="00A47EFB" w:rsidP="00A47EFB">
            <w:pPr>
              <w:pStyle w:val="Tabletext"/>
              <w:jc w:val="center"/>
              <w:rPr>
                <w:sz w:val="20"/>
                <w:lang w:val="en-US"/>
              </w:rPr>
            </w:pPr>
            <w:r w:rsidRPr="00636A7E">
              <w:rPr>
                <w:sz w:val="20"/>
                <w:lang w:val="en-US"/>
              </w:rPr>
              <w:t>−76.8</w:t>
            </w:r>
          </w:p>
        </w:tc>
        <w:tc>
          <w:tcPr>
            <w:tcW w:w="2268" w:type="dxa"/>
          </w:tcPr>
          <w:p w14:paraId="157B5A09" w14:textId="77777777" w:rsidR="00A47EFB" w:rsidRPr="00636A7E" w:rsidRDefault="00A47EFB" w:rsidP="00A47EFB">
            <w:pPr>
              <w:pStyle w:val="Tabletext"/>
              <w:jc w:val="left"/>
              <w:rPr>
                <w:sz w:val="20"/>
                <w:lang w:val="en-US"/>
              </w:rPr>
            </w:pPr>
          </w:p>
        </w:tc>
      </w:tr>
      <w:tr w:rsidR="0023318A" w:rsidRPr="00636A7E" w14:paraId="1C78BC4F" w14:textId="77777777">
        <w:trPr>
          <w:cantSplit/>
          <w:jc w:val="center"/>
        </w:trPr>
        <w:tc>
          <w:tcPr>
            <w:tcW w:w="1304" w:type="dxa"/>
            <w:tcBorders>
              <w:top w:val="single" w:sz="6" w:space="0" w:color="auto"/>
              <w:bottom w:val="nil"/>
            </w:tcBorders>
            <w:shd w:val="clear" w:color="auto" w:fill="auto"/>
          </w:tcPr>
          <w:p w14:paraId="1B93A8D6" w14:textId="77777777" w:rsidR="00A47EFB" w:rsidRPr="00636A7E" w:rsidRDefault="00EB33D6" w:rsidP="00A47EFB">
            <w:pPr>
              <w:pStyle w:val="Tabletext"/>
              <w:jc w:val="center"/>
              <w:rPr>
                <w:sz w:val="20"/>
                <w:lang w:val="en-US"/>
              </w:rPr>
            </w:pPr>
            <w:r>
              <w:rPr>
                <w:sz w:val="20"/>
                <w:lang w:val="en-US"/>
              </w:rPr>
              <w:lastRenderedPageBreak/>
              <w:t>A</w:t>
            </w:r>
            <w:r w:rsidRPr="00636A7E">
              <w:rPr>
                <w:sz w:val="20"/>
                <w:lang w:val="en-US"/>
              </w:rPr>
              <w:t>1.3</w:t>
            </w:r>
          </w:p>
        </w:tc>
        <w:tc>
          <w:tcPr>
            <w:tcW w:w="1418" w:type="dxa"/>
          </w:tcPr>
          <w:p w14:paraId="0AC0D3D1" w14:textId="77777777" w:rsidR="00A47EFB" w:rsidRPr="00636A7E" w:rsidRDefault="00A47EFB" w:rsidP="00A47EFB">
            <w:pPr>
              <w:pStyle w:val="Tabletext"/>
              <w:rPr>
                <w:sz w:val="20"/>
                <w:lang w:val="en-US"/>
              </w:rPr>
            </w:pPr>
            <w:r w:rsidRPr="00636A7E">
              <w:rPr>
                <w:sz w:val="20"/>
                <w:lang w:val="en-US"/>
              </w:rPr>
              <w:t>Aeronautical DME/TACAN</w:t>
            </w:r>
          </w:p>
        </w:tc>
        <w:tc>
          <w:tcPr>
            <w:tcW w:w="1531" w:type="dxa"/>
          </w:tcPr>
          <w:p w14:paraId="228AA3A3" w14:textId="77777777" w:rsidR="00A47EFB" w:rsidRPr="00636A7E" w:rsidRDefault="00A47EFB" w:rsidP="00A47EFB">
            <w:pPr>
              <w:pStyle w:val="Tabletext"/>
              <w:jc w:val="center"/>
              <w:rPr>
                <w:sz w:val="20"/>
                <w:lang w:val="en-US"/>
              </w:rPr>
            </w:pPr>
            <w:r w:rsidRPr="00636A7E">
              <w:rPr>
                <w:sz w:val="20"/>
                <w:lang w:val="en-US"/>
              </w:rPr>
              <w:t>960-1 215 MHz</w:t>
            </w:r>
          </w:p>
        </w:tc>
        <w:tc>
          <w:tcPr>
            <w:tcW w:w="2268" w:type="dxa"/>
          </w:tcPr>
          <w:p w14:paraId="3BB46C39" w14:textId="77777777" w:rsidR="00A47EFB" w:rsidRPr="00636A7E" w:rsidRDefault="00A47EFB" w:rsidP="00A47EFB">
            <w:pPr>
              <w:pStyle w:val="Tabletext"/>
              <w:jc w:val="left"/>
              <w:rPr>
                <w:sz w:val="20"/>
                <w:lang w:val="en-US"/>
              </w:rPr>
            </w:pPr>
            <w:r w:rsidRPr="00636A7E">
              <w:rPr>
                <w:sz w:val="20"/>
                <w:lang w:val="en-US"/>
              </w:rPr>
              <w:t>I &lt; −145 dBW/MHz</w:t>
            </w:r>
            <w:r w:rsidR="00636A7E">
              <w:rPr>
                <w:sz w:val="20"/>
                <w:lang w:val="en-US"/>
              </w:rPr>
              <w:br/>
            </w:r>
            <w:r w:rsidR="00E42E7D" w:rsidRPr="00636A7E">
              <w:rPr>
                <w:sz w:val="20"/>
                <w:lang w:val="en-US"/>
              </w:rPr>
              <w:t xml:space="preserve">Rx </w:t>
            </w:r>
            <w:r w:rsidRPr="00636A7E">
              <w:rPr>
                <w:sz w:val="20"/>
                <w:lang w:val="en-US"/>
              </w:rPr>
              <w:t>antenna gain =</w:t>
            </w:r>
            <w:r w:rsidR="00E42E7D" w:rsidRPr="00636A7E">
              <w:rPr>
                <w:sz w:val="20"/>
                <w:lang w:val="en-US"/>
              </w:rPr>
              <w:t> </w:t>
            </w:r>
            <w:r w:rsidRPr="00636A7E">
              <w:rPr>
                <w:sz w:val="20"/>
                <w:lang w:val="en-US"/>
              </w:rPr>
              <w:t>0 dBi</w:t>
            </w:r>
          </w:p>
        </w:tc>
        <w:tc>
          <w:tcPr>
            <w:tcW w:w="1843" w:type="dxa"/>
          </w:tcPr>
          <w:p w14:paraId="13A88F8A" w14:textId="77777777" w:rsidR="00A47EFB" w:rsidRPr="00636A7E" w:rsidRDefault="00A47EFB" w:rsidP="00A47EFB">
            <w:pPr>
              <w:pStyle w:val="Tabletext"/>
              <w:jc w:val="left"/>
              <w:rPr>
                <w:sz w:val="20"/>
                <w:lang w:val="en-US"/>
              </w:rPr>
            </w:pPr>
            <w:r w:rsidRPr="00636A7E">
              <w:rPr>
                <w:sz w:val="20"/>
                <w:lang w:val="en-US"/>
              </w:rPr>
              <w:t>CW Interference threshold which takes into account the aeronautical safety factor of 6 dB as well as the multiple interference source factor of 10 dB</w:t>
            </w:r>
          </w:p>
        </w:tc>
        <w:tc>
          <w:tcPr>
            <w:tcW w:w="2268" w:type="dxa"/>
          </w:tcPr>
          <w:p w14:paraId="449769E3" w14:textId="77777777" w:rsidR="00A47EFB" w:rsidRPr="00636A7E" w:rsidRDefault="00A47EFB" w:rsidP="00A47EFB">
            <w:pPr>
              <w:pStyle w:val="Tabletext"/>
              <w:jc w:val="left"/>
              <w:rPr>
                <w:sz w:val="20"/>
                <w:lang w:val="en-US"/>
              </w:rPr>
            </w:pPr>
            <w:r w:rsidRPr="00636A7E">
              <w:rPr>
                <w:sz w:val="20"/>
                <w:lang w:val="en-US"/>
              </w:rPr>
              <w:t>Aggregate</w:t>
            </w:r>
            <w:r w:rsidRPr="00636A7E">
              <w:rPr>
                <w:sz w:val="20"/>
                <w:lang w:val="en-US"/>
              </w:rPr>
              <w:br/>
              <w:t>(100 active UWB/km</w:t>
            </w:r>
            <w:r w:rsidRPr="00636A7E">
              <w:rPr>
                <w:sz w:val="20"/>
                <w:vertAlign w:val="superscript"/>
                <w:lang w:val="en-US"/>
              </w:rPr>
              <w:t>2</w:t>
            </w:r>
            <w:r w:rsidRPr="00636A7E">
              <w:rPr>
                <w:sz w:val="20"/>
                <w:lang w:val="en-US"/>
              </w:rPr>
              <w:t>)</w:t>
            </w:r>
            <w:r w:rsidR="00636A7E">
              <w:rPr>
                <w:sz w:val="20"/>
                <w:lang w:val="en-US"/>
              </w:rPr>
              <w:br/>
            </w:r>
            <w:r w:rsidRPr="00636A7E">
              <w:rPr>
                <w:sz w:val="20"/>
                <w:lang w:val="en-US"/>
              </w:rPr>
              <w:t>Uniform distribution</w:t>
            </w:r>
            <w:r w:rsidR="00636A7E">
              <w:rPr>
                <w:sz w:val="20"/>
                <w:lang w:val="en-US"/>
              </w:rPr>
              <w:br/>
            </w:r>
            <w:r w:rsidRPr="00636A7E">
              <w:rPr>
                <w:sz w:val="20"/>
                <w:lang w:val="en-US"/>
              </w:rPr>
              <w:t>Free-space path loss</w:t>
            </w:r>
          </w:p>
        </w:tc>
        <w:tc>
          <w:tcPr>
            <w:tcW w:w="1559" w:type="dxa"/>
          </w:tcPr>
          <w:p w14:paraId="7FC6119D" w14:textId="77777777" w:rsidR="00A47EFB" w:rsidRPr="00636A7E" w:rsidRDefault="00A47EFB" w:rsidP="00A47EFB">
            <w:pPr>
              <w:pStyle w:val="Tabletext"/>
              <w:jc w:val="center"/>
              <w:rPr>
                <w:sz w:val="20"/>
                <w:lang w:val="en-US"/>
              </w:rPr>
            </w:pPr>
            <w:r w:rsidRPr="00636A7E">
              <w:rPr>
                <w:sz w:val="20"/>
                <w:lang w:val="en-US"/>
              </w:rPr>
              <w:t>−58.0</w:t>
            </w:r>
          </w:p>
        </w:tc>
        <w:tc>
          <w:tcPr>
            <w:tcW w:w="2268" w:type="dxa"/>
          </w:tcPr>
          <w:p w14:paraId="6C9EA04E" w14:textId="77777777" w:rsidR="00A47EFB" w:rsidRPr="00636A7E" w:rsidRDefault="00A47EFB" w:rsidP="00A47EFB">
            <w:pPr>
              <w:pStyle w:val="Tabletext"/>
              <w:jc w:val="left"/>
              <w:rPr>
                <w:sz w:val="20"/>
                <w:lang w:val="en-US"/>
              </w:rPr>
            </w:pPr>
            <w:r w:rsidRPr="00636A7E">
              <w:rPr>
                <w:sz w:val="20"/>
                <w:lang w:val="en-US"/>
              </w:rPr>
              <w:t xml:space="preserve">(Note </w:t>
            </w:r>
            <w:r w:rsidR="00E42E7D" w:rsidRPr="00636A7E">
              <w:rPr>
                <w:sz w:val="20"/>
                <w:lang w:val="en-US"/>
              </w:rPr>
              <w:t>2</w:t>
            </w:r>
            <w:r w:rsidRPr="00636A7E">
              <w:rPr>
                <w:sz w:val="20"/>
                <w:lang w:val="en-US"/>
              </w:rPr>
              <w:t>)</w:t>
            </w:r>
          </w:p>
        </w:tc>
      </w:tr>
      <w:tr w:rsidR="0023318A" w:rsidRPr="00636A7E" w14:paraId="2EE7557F" w14:textId="77777777">
        <w:trPr>
          <w:cantSplit/>
          <w:jc w:val="center"/>
        </w:trPr>
        <w:tc>
          <w:tcPr>
            <w:tcW w:w="1304" w:type="dxa"/>
            <w:tcBorders>
              <w:top w:val="nil"/>
              <w:bottom w:val="nil"/>
            </w:tcBorders>
            <w:shd w:val="clear" w:color="auto" w:fill="auto"/>
          </w:tcPr>
          <w:p w14:paraId="5EDCF2CC" w14:textId="77777777" w:rsidR="00A47EFB" w:rsidRPr="00636A7E" w:rsidRDefault="00A47EFB" w:rsidP="00A47EFB">
            <w:pPr>
              <w:pStyle w:val="Tabletext"/>
              <w:jc w:val="center"/>
              <w:rPr>
                <w:sz w:val="20"/>
                <w:lang w:val="en-US"/>
              </w:rPr>
            </w:pPr>
          </w:p>
        </w:tc>
        <w:tc>
          <w:tcPr>
            <w:tcW w:w="1418" w:type="dxa"/>
          </w:tcPr>
          <w:p w14:paraId="5D5B5C9E" w14:textId="77777777" w:rsidR="00A47EFB" w:rsidRPr="00636A7E" w:rsidRDefault="00A47EFB" w:rsidP="00A47EFB">
            <w:pPr>
              <w:pStyle w:val="Tabletext"/>
              <w:rPr>
                <w:sz w:val="20"/>
                <w:lang w:val="en-US"/>
              </w:rPr>
            </w:pPr>
            <w:r w:rsidRPr="00636A7E">
              <w:rPr>
                <w:sz w:val="20"/>
                <w:lang w:val="en-US"/>
              </w:rPr>
              <w:t>Aeronautical Primary Radar</w:t>
            </w:r>
          </w:p>
        </w:tc>
        <w:tc>
          <w:tcPr>
            <w:tcW w:w="1531" w:type="dxa"/>
          </w:tcPr>
          <w:p w14:paraId="14FCF171" w14:textId="77777777" w:rsidR="00A47EFB" w:rsidRPr="00636A7E" w:rsidRDefault="00A47EFB" w:rsidP="00636A7E">
            <w:pPr>
              <w:pStyle w:val="Tabletext"/>
              <w:ind w:left="-85" w:right="-85"/>
              <w:jc w:val="center"/>
              <w:rPr>
                <w:sz w:val="20"/>
                <w:lang w:val="en-US"/>
              </w:rPr>
            </w:pPr>
            <w:r w:rsidRPr="00636A7E">
              <w:rPr>
                <w:sz w:val="20"/>
                <w:lang w:val="en-US"/>
              </w:rPr>
              <w:t>1 215-1 400 MHz</w:t>
            </w:r>
          </w:p>
        </w:tc>
        <w:tc>
          <w:tcPr>
            <w:tcW w:w="2268" w:type="dxa"/>
          </w:tcPr>
          <w:p w14:paraId="46C73FF0" w14:textId="77777777" w:rsidR="00A47EFB" w:rsidRPr="00636A7E" w:rsidRDefault="00E42E7D" w:rsidP="00A47EFB">
            <w:pPr>
              <w:pStyle w:val="Tabletext"/>
              <w:jc w:val="left"/>
              <w:rPr>
                <w:sz w:val="20"/>
                <w:lang w:val="en-US"/>
              </w:rPr>
            </w:pPr>
            <w:r w:rsidRPr="00636A7E">
              <w:rPr>
                <w:sz w:val="20"/>
                <w:lang w:val="en-US"/>
              </w:rPr>
              <w:t xml:space="preserve">Rx </w:t>
            </w:r>
            <w:r w:rsidR="00A47EFB" w:rsidRPr="00636A7E">
              <w:rPr>
                <w:sz w:val="20"/>
                <w:lang w:val="en-US"/>
              </w:rPr>
              <w:t>antenna gain =</w:t>
            </w:r>
            <w:r w:rsidRPr="00636A7E">
              <w:rPr>
                <w:sz w:val="20"/>
                <w:lang w:val="en-US"/>
              </w:rPr>
              <w:t> </w:t>
            </w:r>
            <w:r w:rsidR="00A47EFB" w:rsidRPr="00636A7E">
              <w:rPr>
                <w:sz w:val="20"/>
                <w:lang w:val="en-US"/>
              </w:rPr>
              <w:t>38.9 dBi</w:t>
            </w:r>
          </w:p>
        </w:tc>
        <w:tc>
          <w:tcPr>
            <w:tcW w:w="1843" w:type="dxa"/>
          </w:tcPr>
          <w:p w14:paraId="64ECA364" w14:textId="77777777" w:rsidR="00A47EFB" w:rsidRPr="00636A7E" w:rsidRDefault="00A47EFB" w:rsidP="00A47EFB">
            <w:pPr>
              <w:pStyle w:val="Tabletext"/>
              <w:jc w:val="left"/>
              <w:rPr>
                <w:sz w:val="20"/>
                <w:lang w:val="en-US"/>
              </w:rPr>
            </w:pPr>
            <w:r w:rsidRPr="00636A7E">
              <w:rPr>
                <w:i/>
                <w:sz w:val="20"/>
                <w:lang w:val="en-US"/>
              </w:rPr>
              <w:t>I</w:t>
            </w:r>
            <w:r w:rsidRPr="00636A7E">
              <w:rPr>
                <w:sz w:val="20"/>
                <w:lang w:val="en-US"/>
              </w:rPr>
              <w:t>/</w:t>
            </w:r>
            <w:r w:rsidRPr="00636A7E">
              <w:rPr>
                <w:i/>
                <w:sz w:val="20"/>
                <w:lang w:val="en-US"/>
              </w:rPr>
              <w:t>N</w:t>
            </w:r>
            <w:r w:rsidRPr="00636A7E">
              <w:rPr>
                <w:sz w:val="20"/>
                <w:lang w:val="en-US"/>
              </w:rPr>
              <w:t xml:space="preserve"> = −6 dB + </w:t>
            </w:r>
            <w:r w:rsidR="00E42E7D"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Pr>
          <w:p w14:paraId="65451EEC" w14:textId="77777777" w:rsidR="00A47EFB" w:rsidRPr="00636A7E" w:rsidRDefault="00A47EFB" w:rsidP="00A47EFB">
            <w:pPr>
              <w:pStyle w:val="Tabletext"/>
              <w:jc w:val="left"/>
              <w:rPr>
                <w:sz w:val="20"/>
                <w:lang w:val="en-US"/>
              </w:rPr>
            </w:pPr>
            <w:r w:rsidRPr="00636A7E">
              <w:rPr>
                <w:sz w:val="20"/>
                <w:lang w:val="en-US"/>
              </w:rPr>
              <w:t>Single interferer,</w:t>
            </w:r>
            <w:r w:rsidRPr="00636A7E">
              <w:rPr>
                <w:sz w:val="20"/>
                <w:lang w:val="en-US"/>
              </w:rPr>
              <w:br/>
              <w:t>400 m separation</w:t>
            </w:r>
            <w:r w:rsidR="00636A7E">
              <w:rPr>
                <w:sz w:val="20"/>
                <w:lang w:val="en-US"/>
              </w:rPr>
              <w:br/>
            </w:r>
            <w:r w:rsidRPr="00636A7E">
              <w:rPr>
                <w:sz w:val="20"/>
                <w:lang w:val="en-US"/>
              </w:rPr>
              <w:t>Free-space path loss</w:t>
            </w:r>
          </w:p>
        </w:tc>
        <w:tc>
          <w:tcPr>
            <w:tcW w:w="1559" w:type="dxa"/>
          </w:tcPr>
          <w:p w14:paraId="27C03DA5" w14:textId="77777777" w:rsidR="00A47EFB" w:rsidRPr="00636A7E" w:rsidRDefault="00A47EFB" w:rsidP="00A47EFB">
            <w:pPr>
              <w:pStyle w:val="Tabletext"/>
              <w:jc w:val="center"/>
              <w:rPr>
                <w:sz w:val="20"/>
                <w:lang w:val="en-US"/>
              </w:rPr>
            </w:pPr>
            <w:r w:rsidRPr="00636A7E">
              <w:rPr>
                <w:sz w:val="20"/>
                <w:lang w:val="en-US"/>
              </w:rPr>
              <w:t>−80.3</w:t>
            </w:r>
          </w:p>
        </w:tc>
        <w:tc>
          <w:tcPr>
            <w:tcW w:w="2268" w:type="dxa"/>
          </w:tcPr>
          <w:p w14:paraId="1509AABA" w14:textId="77777777" w:rsidR="00A47EFB" w:rsidRPr="00636A7E" w:rsidRDefault="00A47EFB" w:rsidP="00A47EFB">
            <w:pPr>
              <w:pStyle w:val="Tabletext"/>
              <w:jc w:val="left"/>
              <w:rPr>
                <w:sz w:val="20"/>
                <w:lang w:val="en-US"/>
              </w:rPr>
            </w:pPr>
          </w:p>
        </w:tc>
      </w:tr>
      <w:tr w:rsidR="0023318A" w:rsidRPr="00636A7E" w14:paraId="619DD6BE" w14:textId="77777777">
        <w:trPr>
          <w:cantSplit/>
          <w:jc w:val="center"/>
        </w:trPr>
        <w:tc>
          <w:tcPr>
            <w:tcW w:w="1304" w:type="dxa"/>
            <w:tcBorders>
              <w:top w:val="nil"/>
              <w:bottom w:val="nil"/>
            </w:tcBorders>
            <w:shd w:val="clear" w:color="auto" w:fill="auto"/>
          </w:tcPr>
          <w:p w14:paraId="7BC7BE40" w14:textId="77777777" w:rsidR="00A47EFB" w:rsidRPr="00636A7E" w:rsidRDefault="00A47EFB" w:rsidP="00A47EFB">
            <w:pPr>
              <w:pStyle w:val="Tabletext"/>
              <w:jc w:val="center"/>
              <w:rPr>
                <w:sz w:val="20"/>
                <w:lang w:val="en-US"/>
              </w:rPr>
            </w:pPr>
          </w:p>
        </w:tc>
        <w:tc>
          <w:tcPr>
            <w:tcW w:w="1418" w:type="dxa"/>
          </w:tcPr>
          <w:p w14:paraId="38DAAAA4" w14:textId="77777777" w:rsidR="00A47EFB" w:rsidRPr="00636A7E" w:rsidRDefault="00A47EFB" w:rsidP="00A47EFB">
            <w:pPr>
              <w:pStyle w:val="Tabletext"/>
              <w:rPr>
                <w:sz w:val="20"/>
                <w:lang w:val="en-US"/>
              </w:rPr>
            </w:pPr>
            <w:r w:rsidRPr="00636A7E">
              <w:rPr>
                <w:sz w:val="20"/>
                <w:lang w:val="en-US"/>
              </w:rPr>
              <w:t>Aeronautical Primary surveillance radar</w:t>
            </w:r>
          </w:p>
        </w:tc>
        <w:tc>
          <w:tcPr>
            <w:tcW w:w="1531" w:type="dxa"/>
          </w:tcPr>
          <w:p w14:paraId="37D12620" w14:textId="77777777" w:rsidR="00A47EFB" w:rsidRPr="00636A7E" w:rsidRDefault="00A47EFB" w:rsidP="00636A7E">
            <w:pPr>
              <w:pStyle w:val="Tabletext"/>
              <w:ind w:left="-85" w:right="-85"/>
              <w:jc w:val="center"/>
              <w:rPr>
                <w:sz w:val="20"/>
                <w:lang w:val="en-US"/>
              </w:rPr>
            </w:pPr>
            <w:r w:rsidRPr="00636A7E">
              <w:rPr>
                <w:sz w:val="20"/>
                <w:lang w:val="en-US"/>
              </w:rPr>
              <w:t>2 700-3 400 MHz</w:t>
            </w:r>
          </w:p>
        </w:tc>
        <w:tc>
          <w:tcPr>
            <w:tcW w:w="2268" w:type="dxa"/>
          </w:tcPr>
          <w:p w14:paraId="6DB07D94" w14:textId="77777777" w:rsidR="00A47EFB" w:rsidRPr="00636A7E" w:rsidRDefault="00E42E7D" w:rsidP="00A47EFB">
            <w:pPr>
              <w:pStyle w:val="Tabletext"/>
              <w:jc w:val="left"/>
              <w:rPr>
                <w:sz w:val="20"/>
                <w:lang w:val="en-US"/>
              </w:rPr>
            </w:pPr>
            <w:r w:rsidRPr="00636A7E">
              <w:rPr>
                <w:sz w:val="20"/>
                <w:lang w:val="en-US"/>
              </w:rPr>
              <w:t xml:space="preserve">Rx </w:t>
            </w:r>
            <w:r w:rsidR="00A47EFB" w:rsidRPr="00636A7E">
              <w:rPr>
                <w:sz w:val="20"/>
                <w:lang w:val="en-US"/>
              </w:rPr>
              <w:t>antenna</w:t>
            </w:r>
            <w:r w:rsidR="00636A7E">
              <w:rPr>
                <w:sz w:val="20"/>
                <w:lang w:val="en-US"/>
              </w:rPr>
              <w:br/>
            </w:r>
            <w:r w:rsidR="00A47EFB" w:rsidRPr="00636A7E">
              <w:rPr>
                <w:sz w:val="20"/>
                <w:lang w:val="en-US"/>
              </w:rPr>
              <w:t>gain =</w:t>
            </w:r>
            <w:r w:rsidRPr="00636A7E">
              <w:rPr>
                <w:sz w:val="20"/>
                <w:lang w:val="en-US"/>
              </w:rPr>
              <w:t> </w:t>
            </w:r>
            <w:r w:rsidR="00A47EFB" w:rsidRPr="00636A7E">
              <w:rPr>
                <w:sz w:val="20"/>
                <w:lang w:val="en-US"/>
              </w:rPr>
              <w:t>34.3 dBi</w:t>
            </w:r>
          </w:p>
        </w:tc>
        <w:tc>
          <w:tcPr>
            <w:tcW w:w="1843" w:type="dxa"/>
          </w:tcPr>
          <w:p w14:paraId="26CE7C72" w14:textId="77777777" w:rsidR="00A47EFB" w:rsidRPr="00636A7E" w:rsidRDefault="00A47EFB" w:rsidP="00A47EFB">
            <w:pPr>
              <w:pStyle w:val="Tabletext"/>
              <w:jc w:val="left"/>
              <w:rPr>
                <w:sz w:val="20"/>
                <w:lang w:val="en-US"/>
              </w:rPr>
            </w:pPr>
            <w:r w:rsidRPr="00636A7E">
              <w:rPr>
                <w:i/>
                <w:sz w:val="20"/>
                <w:lang w:val="en-US"/>
              </w:rPr>
              <w:t>I</w:t>
            </w:r>
            <w:r w:rsidRPr="00636A7E">
              <w:rPr>
                <w:sz w:val="20"/>
                <w:lang w:val="en-US"/>
              </w:rPr>
              <w:t>/</w:t>
            </w:r>
            <w:r w:rsidRPr="00636A7E">
              <w:rPr>
                <w:i/>
                <w:sz w:val="20"/>
                <w:lang w:val="en-US"/>
              </w:rPr>
              <w:t>N</w:t>
            </w:r>
            <w:r w:rsidRPr="00636A7E">
              <w:rPr>
                <w:sz w:val="20"/>
                <w:lang w:val="en-US"/>
              </w:rPr>
              <w:t xml:space="preserve"> = −10 dB + </w:t>
            </w:r>
            <w:r w:rsidR="00E42E7D"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Pr>
          <w:p w14:paraId="5A88E79F" w14:textId="77777777" w:rsidR="00A47EFB" w:rsidRPr="00636A7E" w:rsidRDefault="00A47EFB" w:rsidP="00A47EFB">
            <w:pPr>
              <w:pStyle w:val="Tabletext"/>
              <w:jc w:val="left"/>
              <w:rPr>
                <w:sz w:val="20"/>
                <w:lang w:val="en-US"/>
              </w:rPr>
            </w:pPr>
            <w:r w:rsidRPr="00636A7E">
              <w:rPr>
                <w:sz w:val="20"/>
                <w:lang w:val="en-US"/>
              </w:rPr>
              <w:t>Single interferer,</w:t>
            </w:r>
            <w:r w:rsidRPr="00636A7E">
              <w:rPr>
                <w:sz w:val="20"/>
                <w:lang w:val="en-US"/>
              </w:rPr>
              <w:br/>
              <w:t>170 m separation</w:t>
            </w:r>
            <w:r w:rsidR="00636A7E">
              <w:rPr>
                <w:sz w:val="20"/>
                <w:lang w:val="en-US"/>
              </w:rPr>
              <w:br/>
            </w:r>
            <w:r w:rsidRPr="00636A7E">
              <w:rPr>
                <w:sz w:val="20"/>
                <w:lang w:val="en-US"/>
              </w:rPr>
              <w:t>Free-space path loss</w:t>
            </w:r>
          </w:p>
        </w:tc>
        <w:tc>
          <w:tcPr>
            <w:tcW w:w="1559" w:type="dxa"/>
          </w:tcPr>
          <w:p w14:paraId="512AA02B" w14:textId="77777777" w:rsidR="00A47EFB" w:rsidRPr="00636A7E" w:rsidRDefault="00A47EFB" w:rsidP="00A47EFB">
            <w:pPr>
              <w:pStyle w:val="Tabletext"/>
              <w:jc w:val="center"/>
              <w:rPr>
                <w:sz w:val="20"/>
                <w:lang w:val="en-US"/>
              </w:rPr>
            </w:pPr>
            <w:r w:rsidRPr="00636A7E">
              <w:rPr>
                <w:sz w:val="20"/>
                <w:lang w:val="en-US"/>
              </w:rPr>
              <w:t>−79.9</w:t>
            </w:r>
          </w:p>
        </w:tc>
        <w:tc>
          <w:tcPr>
            <w:tcW w:w="2268" w:type="dxa"/>
          </w:tcPr>
          <w:p w14:paraId="6B4F708E" w14:textId="77777777" w:rsidR="00A47EFB" w:rsidRPr="00636A7E" w:rsidRDefault="00A47EFB" w:rsidP="00A47EFB">
            <w:pPr>
              <w:pStyle w:val="Tabletext"/>
              <w:jc w:val="left"/>
              <w:rPr>
                <w:sz w:val="20"/>
                <w:lang w:val="en-US"/>
              </w:rPr>
            </w:pPr>
          </w:p>
        </w:tc>
      </w:tr>
      <w:tr w:rsidR="0023318A" w:rsidRPr="00636A7E" w14:paraId="44349377" w14:textId="77777777">
        <w:trPr>
          <w:cantSplit/>
          <w:jc w:val="center"/>
        </w:trPr>
        <w:tc>
          <w:tcPr>
            <w:tcW w:w="1304" w:type="dxa"/>
            <w:tcBorders>
              <w:top w:val="nil"/>
              <w:bottom w:val="nil"/>
            </w:tcBorders>
            <w:shd w:val="clear" w:color="auto" w:fill="auto"/>
          </w:tcPr>
          <w:p w14:paraId="7F442B3C" w14:textId="77777777" w:rsidR="00A47EFB" w:rsidRPr="00636A7E" w:rsidRDefault="00A47EFB" w:rsidP="00A47EFB">
            <w:pPr>
              <w:pStyle w:val="Tabletext"/>
              <w:jc w:val="center"/>
              <w:rPr>
                <w:sz w:val="20"/>
                <w:lang w:val="en-US"/>
              </w:rPr>
            </w:pPr>
          </w:p>
        </w:tc>
        <w:tc>
          <w:tcPr>
            <w:tcW w:w="1418" w:type="dxa"/>
          </w:tcPr>
          <w:p w14:paraId="753B926E" w14:textId="77777777" w:rsidR="00A47EFB" w:rsidRPr="00636A7E" w:rsidRDefault="00A47EFB" w:rsidP="00A47EFB">
            <w:pPr>
              <w:pStyle w:val="Tabletext"/>
              <w:rPr>
                <w:sz w:val="20"/>
                <w:lang w:val="en-US"/>
              </w:rPr>
            </w:pPr>
            <w:r w:rsidRPr="00636A7E">
              <w:rPr>
                <w:sz w:val="20"/>
                <w:lang w:val="en-US"/>
              </w:rPr>
              <w:t>Aeronautical Radio altimeter</w:t>
            </w:r>
          </w:p>
        </w:tc>
        <w:tc>
          <w:tcPr>
            <w:tcW w:w="1531" w:type="dxa"/>
          </w:tcPr>
          <w:p w14:paraId="096D8D0F" w14:textId="77777777" w:rsidR="00A47EFB" w:rsidRPr="00636A7E" w:rsidRDefault="00A47EFB" w:rsidP="00636A7E">
            <w:pPr>
              <w:pStyle w:val="Tabletext"/>
              <w:ind w:left="-85" w:right="-85"/>
              <w:jc w:val="center"/>
              <w:rPr>
                <w:sz w:val="20"/>
                <w:lang w:val="en-US"/>
              </w:rPr>
            </w:pPr>
            <w:r w:rsidRPr="00636A7E">
              <w:rPr>
                <w:sz w:val="20"/>
                <w:lang w:val="en-US"/>
              </w:rPr>
              <w:t>4 200-4 400 MHz</w:t>
            </w:r>
          </w:p>
        </w:tc>
        <w:tc>
          <w:tcPr>
            <w:tcW w:w="2268" w:type="dxa"/>
          </w:tcPr>
          <w:p w14:paraId="4AC93F1B" w14:textId="77777777" w:rsidR="00A47EFB" w:rsidRPr="00636A7E" w:rsidRDefault="00E42E7D" w:rsidP="00A47EFB">
            <w:pPr>
              <w:pStyle w:val="Tabletext"/>
              <w:jc w:val="left"/>
              <w:rPr>
                <w:sz w:val="20"/>
                <w:lang w:val="en-US"/>
              </w:rPr>
            </w:pPr>
            <w:r w:rsidRPr="00636A7E">
              <w:rPr>
                <w:sz w:val="20"/>
                <w:lang w:val="en-US"/>
              </w:rPr>
              <w:t xml:space="preserve">Rx </w:t>
            </w:r>
            <w:r w:rsidR="00A47EFB" w:rsidRPr="00636A7E">
              <w:rPr>
                <w:sz w:val="20"/>
                <w:lang w:val="en-US"/>
              </w:rPr>
              <w:t>antenna gain =</w:t>
            </w:r>
            <w:r w:rsidRPr="00636A7E">
              <w:rPr>
                <w:sz w:val="20"/>
                <w:lang w:val="en-US"/>
              </w:rPr>
              <w:t> </w:t>
            </w:r>
            <w:r w:rsidR="00A47EFB" w:rsidRPr="00636A7E">
              <w:rPr>
                <w:sz w:val="20"/>
                <w:lang w:val="en-US"/>
              </w:rPr>
              <w:t>0 dBi</w:t>
            </w:r>
          </w:p>
        </w:tc>
        <w:tc>
          <w:tcPr>
            <w:tcW w:w="1843" w:type="dxa"/>
          </w:tcPr>
          <w:p w14:paraId="2586D3AA" w14:textId="77777777" w:rsidR="00A47EFB" w:rsidRPr="00636A7E" w:rsidRDefault="00A47EFB" w:rsidP="00A47EFB">
            <w:pPr>
              <w:pStyle w:val="Tabletext"/>
              <w:jc w:val="left"/>
              <w:rPr>
                <w:sz w:val="20"/>
                <w:lang w:val="en-US"/>
              </w:rPr>
            </w:pPr>
            <w:r w:rsidRPr="00636A7E">
              <w:rPr>
                <w:i/>
                <w:iCs/>
                <w:sz w:val="20"/>
                <w:lang w:val="en-US"/>
              </w:rPr>
              <w:t>S</w:t>
            </w:r>
            <w:r w:rsidRPr="00636A7E">
              <w:rPr>
                <w:sz w:val="20"/>
                <w:lang w:val="en-US"/>
              </w:rPr>
              <w:t>/</w:t>
            </w:r>
            <w:r w:rsidRPr="00636A7E">
              <w:rPr>
                <w:i/>
                <w:iCs/>
                <w:sz w:val="20"/>
                <w:lang w:val="en-US"/>
              </w:rPr>
              <w:t>I</w:t>
            </w:r>
            <w:r w:rsidRPr="00636A7E">
              <w:rPr>
                <w:sz w:val="20"/>
                <w:lang w:val="en-US"/>
              </w:rPr>
              <w:t xml:space="preserve"> = 6 dB + </w:t>
            </w:r>
            <w:r w:rsidR="00E42E7D"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Pr>
          <w:p w14:paraId="4072E6F7" w14:textId="77777777" w:rsidR="00A47EFB" w:rsidRPr="00636A7E" w:rsidRDefault="00A47EFB" w:rsidP="00A47EFB">
            <w:pPr>
              <w:pStyle w:val="Tabletext"/>
              <w:jc w:val="left"/>
              <w:rPr>
                <w:sz w:val="20"/>
                <w:lang w:val="en-US"/>
              </w:rPr>
            </w:pPr>
            <w:r w:rsidRPr="00636A7E">
              <w:rPr>
                <w:sz w:val="20"/>
                <w:lang w:val="en-US"/>
              </w:rPr>
              <w:t>Aggregate</w:t>
            </w:r>
            <w:r w:rsidRPr="00636A7E">
              <w:rPr>
                <w:sz w:val="20"/>
                <w:lang w:val="en-US"/>
              </w:rPr>
              <w:br/>
              <w:t>(50 active UWB/km</w:t>
            </w:r>
            <w:r w:rsidRPr="00636A7E">
              <w:rPr>
                <w:sz w:val="20"/>
                <w:vertAlign w:val="superscript"/>
                <w:lang w:val="en-US"/>
              </w:rPr>
              <w:t>2</w:t>
            </w:r>
            <w:r w:rsidRPr="00636A7E">
              <w:rPr>
                <w:sz w:val="20"/>
                <w:lang w:val="en-US"/>
              </w:rPr>
              <w:t>)</w:t>
            </w:r>
            <w:r w:rsidR="00636A7E">
              <w:rPr>
                <w:sz w:val="20"/>
                <w:lang w:val="en-US"/>
              </w:rPr>
              <w:br/>
            </w:r>
            <w:r w:rsidRPr="00636A7E">
              <w:rPr>
                <w:sz w:val="20"/>
                <w:lang w:val="en-US"/>
              </w:rPr>
              <w:t>Outdoor/indoor =</w:t>
            </w:r>
            <w:r w:rsidR="00E42E7D" w:rsidRPr="00636A7E">
              <w:rPr>
                <w:sz w:val="20"/>
                <w:lang w:val="en-US"/>
              </w:rPr>
              <w:t> </w:t>
            </w:r>
            <w:r w:rsidRPr="00636A7E">
              <w:rPr>
                <w:sz w:val="20"/>
                <w:lang w:val="en-US"/>
              </w:rPr>
              <w:t>20/80%</w:t>
            </w:r>
            <w:r w:rsidR="00636A7E">
              <w:rPr>
                <w:sz w:val="20"/>
                <w:lang w:val="en-US"/>
              </w:rPr>
              <w:br/>
            </w:r>
            <w:r w:rsidRPr="00636A7E">
              <w:rPr>
                <w:sz w:val="20"/>
                <w:lang w:val="en-US"/>
              </w:rPr>
              <w:t>Uniform distribution</w:t>
            </w:r>
            <w:r w:rsidR="00636A7E">
              <w:rPr>
                <w:sz w:val="20"/>
                <w:lang w:val="en-US"/>
              </w:rPr>
              <w:br/>
            </w:r>
            <w:r w:rsidRPr="00636A7E">
              <w:rPr>
                <w:sz w:val="20"/>
                <w:lang w:val="en-US"/>
              </w:rPr>
              <w:t>Airborne methodology</w:t>
            </w:r>
            <w:r w:rsidR="00636A7E">
              <w:rPr>
                <w:sz w:val="20"/>
                <w:lang w:val="en-US"/>
              </w:rPr>
              <w:br/>
            </w:r>
            <w:r w:rsidRPr="00636A7E">
              <w:rPr>
                <w:sz w:val="20"/>
                <w:lang w:val="en-US"/>
              </w:rPr>
              <w:t>Free-space path loss</w:t>
            </w:r>
          </w:p>
        </w:tc>
        <w:tc>
          <w:tcPr>
            <w:tcW w:w="1559" w:type="dxa"/>
          </w:tcPr>
          <w:p w14:paraId="13137324" w14:textId="77777777" w:rsidR="00A47EFB" w:rsidRPr="00636A7E" w:rsidRDefault="00A47EFB" w:rsidP="00A47EFB">
            <w:pPr>
              <w:pStyle w:val="Tabletext"/>
              <w:jc w:val="center"/>
              <w:rPr>
                <w:sz w:val="20"/>
                <w:lang w:val="en-US"/>
              </w:rPr>
            </w:pPr>
            <w:r w:rsidRPr="00636A7E">
              <w:rPr>
                <w:sz w:val="20"/>
                <w:lang w:val="en-US"/>
              </w:rPr>
              <w:t>−48.7</w:t>
            </w:r>
          </w:p>
        </w:tc>
        <w:tc>
          <w:tcPr>
            <w:tcW w:w="2268" w:type="dxa"/>
          </w:tcPr>
          <w:p w14:paraId="6C34E4A6" w14:textId="77777777" w:rsidR="00A47EFB" w:rsidRPr="00636A7E" w:rsidRDefault="00A47EFB" w:rsidP="00A47EFB">
            <w:pPr>
              <w:pStyle w:val="Tabletext"/>
              <w:jc w:val="left"/>
              <w:rPr>
                <w:sz w:val="20"/>
                <w:lang w:val="en-US"/>
              </w:rPr>
            </w:pPr>
          </w:p>
        </w:tc>
      </w:tr>
      <w:tr w:rsidR="0023318A" w:rsidRPr="00636A7E" w14:paraId="47343618" w14:textId="77777777">
        <w:trPr>
          <w:cantSplit/>
          <w:jc w:val="center"/>
        </w:trPr>
        <w:tc>
          <w:tcPr>
            <w:tcW w:w="1304" w:type="dxa"/>
            <w:tcBorders>
              <w:top w:val="nil"/>
              <w:bottom w:val="single" w:sz="6" w:space="0" w:color="auto"/>
            </w:tcBorders>
            <w:shd w:val="clear" w:color="auto" w:fill="auto"/>
          </w:tcPr>
          <w:p w14:paraId="300A0A15" w14:textId="77777777" w:rsidR="00A47EFB" w:rsidRPr="00636A7E" w:rsidRDefault="00A47EFB" w:rsidP="00A47EFB">
            <w:pPr>
              <w:pStyle w:val="Tabletext"/>
              <w:jc w:val="center"/>
              <w:rPr>
                <w:sz w:val="20"/>
                <w:lang w:val="en-US"/>
              </w:rPr>
            </w:pPr>
          </w:p>
        </w:tc>
        <w:tc>
          <w:tcPr>
            <w:tcW w:w="1418" w:type="dxa"/>
          </w:tcPr>
          <w:p w14:paraId="0C3196E8" w14:textId="77777777" w:rsidR="00A47EFB" w:rsidRPr="00636A7E" w:rsidRDefault="00A47EFB" w:rsidP="00A47EFB">
            <w:pPr>
              <w:pStyle w:val="Tabletext"/>
              <w:rPr>
                <w:sz w:val="20"/>
                <w:lang w:val="en-US"/>
              </w:rPr>
            </w:pPr>
            <w:r w:rsidRPr="00636A7E">
              <w:rPr>
                <w:sz w:val="20"/>
                <w:lang w:val="en-US"/>
              </w:rPr>
              <w:t>Aeronautical MLS</w:t>
            </w:r>
          </w:p>
        </w:tc>
        <w:tc>
          <w:tcPr>
            <w:tcW w:w="1531" w:type="dxa"/>
          </w:tcPr>
          <w:p w14:paraId="6576FC80" w14:textId="77777777" w:rsidR="00A47EFB" w:rsidRPr="00636A7E" w:rsidRDefault="00A47EFB" w:rsidP="00636A7E">
            <w:pPr>
              <w:pStyle w:val="Tabletext"/>
              <w:ind w:left="-85" w:right="-85"/>
              <w:jc w:val="center"/>
              <w:rPr>
                <w:sz w:val="20"/>
                <w:lang w:val="en-US"/>
              </w:rPr>
            </w:pPr>
            <w:r w:rsidRPr="00636A7E">
              <w:rPr>
                <w:sz w:val="20"/>
                <w:lang w:val="en-US"/>
              </w:rPr>
              <w:t>5 030-5 150 MHz</w:t>
            </w:r>
          </w:p>
        </w:tc>
        <w:tc>
          <w:tcPr>
            <w:tcW w:w="2268" w:type="dxa"/>
          </w:tcPr>
          <w:p w14:paraId="20C19983" w14:textId="77777777" w:rsidR="00A47EFB" w:rsidRPr="00636A7E" w:rsidRDefault="00E42E7D" w:rsidP="00A47EFB">
            <w:pPr>
              <w:pStyle w:val="Tabletext"/>
              <w:jc w:val="left"/>
              <w:rPr>
                <w:sz w:val="20"/>
                <w:lang w:val="en-US"/>
              </w:rPr>
            </w:pPr>
            <w:r w:rsidRPr="00636A7E">
              <w:rPr>
                <w:sz w:val="20"/>
                <w:lang w:val="en-US"/>
              </w:rPr>
              <w:t xml:space="preserve">Rx </w:t>
            </w:r>
            <w:r w:rsidR="00A47EFB" w:rsidRPr="00636A7E">
              <w:rPr>
                <w:sz w:val="20"/>
                <w:lang w:val="en-US"/>
              </w:rPr>
              <w:t>antenna gain =</w:t>
            </w:r>
            <w:r w:rsidRPr="00636A7E">
              <w:rPr>
                <w:sz w:val="20"/>
                <w:lang w:val="en-US"/>
              </w:rPr>
              <w:t> </w:t>
            </w:r>
            <w:r w:rsidR="00A47EFB" w:rsidRPr="00636A7E">
              <w:rPr>
                <w:sz w:val="20"/>
                <w:lang w:val="en-US"/>
              </w:rPr>
              <w:t>0 dBi</w:t>
            </w:r>
          </w:p>
        </w:tc>
        <w:tc>
          <w:tcPr>
            <w:tcW w:w="1843" w:type="dxa"/>
          </w:tcPr>
          <w:p w14:paraId="3E2AF65B" w14:textId="77777777" w:rsidR="00A47EFB" w:rsidRPr="00636A7E" w:rsidRDefault="00A47EFB" w:rsidP="00A47EFB">
            <w:pPr>
              <w:pStyle w:val="Tabletext"/>
              <w:jc w:val="left"/>
              <w:rPr>
                <w:sz w:val="20"/>
                <w:lang w:val="en-US"/>
              </w:rPr>
            </w:pPr>
            <w:r w:rsidRPr="00636A7E">
              <w:rPr>
                <w:i/>
                <w:iCs/>
                <w:sz w:val="20"/>
                <w:lang w:val="en-US"/>
              </w:rPr>
              <w:t>S</w:t>
            </w:r>
            <w:r w:rsidRPr="00636A7E">
              <w:rPr>
                <w:sz w:val="20"/>
                <w:lang w:val="en-US"/>
              </w:rPr>
              <w:t>/</w:t>
            </w:r>
            <w:r w:rsidRPr="00636A7E">
              <w:rPr>
                <w:i/>
                <w:iCs/>
                <w:sz w:val="20"/>
                <w:lang w:val="en-US"/>
              </w:rPr>
              <w:t>I</w:t>
            </w:r>
            <w:r w:rsidRPr="00636A7E">
              <w:rPr>
                <w:sz w:val="20"/>
                <w:lang w:val="en-US"/>
              </w:rPr>
              <w:t xml:space="preserve"> = 25 dB + </w:t>
            </w:r>
            <w:r w:rsidR="00A23547" w:rsidRPr="00636A7E">
              <w:rPr>
                <w:sz w:val="20"/>
                <w:lang w:val="en-US"/>
              </w:rPr>
              <w:t>a</w:t>
            </w:r>
            <w:r w:rsidRPr="00636A7E">
              <w:rPr>
                <w:sz w:val="20"/>
                <w:lang w:val="en-US"/>
              </w:rPr>
              <w:t>eronautical safety factor = 6 dB and 6 dB multiple interference source factor</w:t>
            </w:r>
          </w:p>
        </w:tc>
        <w:tc>
          <w:tcPr>
            <w:tcW w:w="2268" w:type="dxa"/>
          </w:tcPr>
          <w:p w14:paraId="1139CAA4" w14:textId="77777777" w:rsidR="00A47EFB" w:rsidRPr="00636A7E" w:rsidRDefault="00A47EFB" w:rsidP="00A47EFB">
            <w:pPr>
              <w:pStyle w:val="Tabletext"/>
              <w:jc w:val="left"/>
              <w:rPr>
                <w:sz w:val="20"/>
                <w:lang w:val="en-US"/>
              </w:rPr>
            </w:pPr>
            <w:r w:rsidRPr="00636A7E">
              <w:rPr>
                <w:sz w:val="20"/>
                <w:lang w:val="en-US"/>
              </w:rPr>
              <w:t>Aggregate</w:t>
            </w:r>
            <w:r w:rsidRPr="00636A7E">
              <w:rPr>
                <w:sz w:val="20"/>
                <w:lang w:val="en-US"/>
              </w:rPr>
              <w:br/>
              <w:t>(50 active UWB/km</w:t>
            </w:r>
            <w:r w:rsidRPr="00636A7E">
              <w:rPr>
                <w:sz w:val="20"/>
                <w:vertAlign w:val="superscript"/>
                <w:lang w:val="en-US"/>
              </w:rPr>
              <w:t>2</w:t>
            </w:r>
            <w:r w:rsidRPr="00636A7E">
              <w:rPr>
                <w:sz w:val="20"/>
                <w:lang w:val="en-US"/>
              </w:rPr>
              <w:t>)</w:t>
            </w:r>
            <w:r w:rsidR="00636A7E">
              <w:rPr>
                <w:sz w:val="20"/>
                <w:lang w:val="en-US"/>
              </w:rPr>
              <w:br/>
            </w:r>
            <w:r w:rsidRPr="00636A7E">
              <w:rPr>
                <w:sz w:val="20"/>
                <w:lang w:val="en-US"/>
              </w:rPr>
              <w:t>Outdoor/indoor =</w:t>
            </w:r>
            <w:r w:rsidR="00E42E7D" w:rsidRPr="00636A7E">
              <w:rPr>
                <w:sz w:val="20"/>
                <w:lang w:val="en-US"/>
              </w:rPr>
              <w:t> </w:t>
            </w:r>
            <w:r w:rsidRPr="00636A7E">
              <w:rPr>
                <w:sz w:val="20"/>
                <w:lang w:val="en-US"/>
              </w:rPr>
              <w:t>20/80%</w:t>
            </w:r>
            <w:r w:rsidR="00636A7E">
              <w:rPr>
                <w:sz w:val="20"/>
                <w:lang w:val="en-US"/>
              </w:rPr>
              <w:br/>
            </w:r>
            <w:r w:rsidRPr="00636A7E">
              <w:rPr>
                <w:sz w:val="20"/>
                <w:lang w:val="en-US"/>
              </w:rPr>
              <w:t>Uniform distribution</w:t>
            </w:r>
            <w:r w:rsidR="00636A7E">
              <w:rPr>
                <w:sz w:val="20"/>
                <w:lang w:val="en-US"/>
              </w:rPr>
              <w:br/>
            </w:r>
            <w:r w:rsidRPr="00636A7E">
              <w:rPr>
                <w:sz w:val="20"/>
                <w:lang w:val="en-US"/>
              </w:rPr>
              <w:t>Airborne methodology</w:t>
            </w:r>
            <w:r w:rsidR="00636A7E">
              <w:rPr>
                <w:sz w:val="20"/>
                <w:lang w:val="en-US"/>
              </w:rPr>
              <w:br/>
            </w:r>
            <w:r w:rsidRPr="00636A7E">
              <w:rPr>
                <w:sz w:val="20"/>
                <w:lang w:val="en-US"/>
              </w:rPr>
              <w:t>Free-space path loss</w:t>
            </w:r>
          </w:p>
        </w:tc>
        <w:tc>
          <w:tcPr>
            <w:tcW w:w="1559" w:type="dxa"/>
          </w:tcPr>
          <w:p w14:paraId="711FB74A" w14:textId="77777777" w:rsidR="00A47EFB" w:rsidRPr="00636A7E" w:rsidRDefault="00A47EFB" w:rsidP="00A47EFB">
            <w:pPr>
              <w:pStyle w:val="Tabletext"/>
              <w:jc w:val="center"/>
              <w:rPr>
                <w:sz w:val="20"/>
                <w:lang w:val="en-US"/>
              </w:rPr>
            </w:pPr>
            <w:r w:rsidRPr="00636A7E">
              <w:rPr>
                <w:sz w:val="20"/>
                <w:lang w:val="en-US"/>
              </w:rPr>
              <w:t>−44.7</w:t>
            </w:r>
          </w:p>
        </w:tc>
        <w:tc>
          <w:tcPr>
            <w:tcW w:w="2268" w:type="dxa"/>
          </w:tcPr>
          <w:p w14:paraId="68C7772F" w14:textId="77777777" w:rsidR="00A47EFB" w:rsidRPr="00636A7E" w:rsidRDefault="00A47EFB" w:rsidP="00A47EFB">
            <w:pPr>
              <w:pStyle w:val="Tabletext"/>
              <w:jc w:val="left"/>
              <w:rPr>
                <w:sz w:val="20"/>
                <w:lang w:val="en-US"/>
              </w:rPr>
            </w:pPr>
          </w:p>
        </w:tc>
      </w:tr>
      <w:tr w:rsidR="0023318A" w:rsidRPr="00636A7E" w14:paraId="443746A8" w14:textId="77777777">
        <w:trPr>
          <w:cantSplit/>
          <w:jc w:val="center"/>
        </w:trPr>
        <w:tc>
          <w:tcPr>
            <w:tcW w:w="1304" w:type="dxa"/>
            <w:tcBorders>
              <w:top w:val="single" w:sz="6" w:space="0" w:color="auto"/>
              <w:bottom w:val="single" w:sz="6" w:space="0" w:color="auto"/>
            </w:tcBorders>
            <w:shd w:val="clear" w:color="auto" w:fill="auto"/>
          </w:tcPr>
          <w:p w14:paraId="390BFF66" w14:textId="77777777" w:rsidR="00A47EFB" w:rsidRPr="00636A7E" w:rsidRDefault="00EB33D6" w:rsidP="00F57CB1">
            <w:pPr>
              <w:pStyle w:val="Tabletext"/>
              <w:keepNext/>
              <w:keepLines/>
              <w:jc w:val="center"/>
              <w:rPr>
                <w:sz w:val="20"/>
                <w:lang w:val="en-US"/>
              </w:rPr>
            </w:pPr>
            <w:r>
              <w:rPr>
                <w:sz w:val="20"/>
                <w:lang w:val="en-US"/>
              </w:rPr>
              <w:lastRenderedPageBreak/>
              <w:t>A</w:t>
            </w:r>
            <w:r w:rsidR="00F57CB1" w:rsidRPr="00636A7E">
              <w:rPr>
                <w:sz w:val="20"/>
                <w:lang w:val="en-US"/>
              </w:rPr>
              <w:t>1.3</w:t>
            </w:r>
          </w:p>
        </w:tc>
        <w:tc>
          <w:tcPr>
            <w:tcW w:w="1418" w:type="dxa"/>
            <w:tcBorders>
              <w:bottom w:val="single" w:sz="6" w:space="0" w:color="auto"/>
            </w:tcBorders>
          </w:tcPr>
          <w:p w14:paraId="1C51CD3D" w14:textId="77777777" w:rsidR="00A47EFB" w:rsidRPr="00636A7E" w:rsidRDefault="00A47EFB" w:rsidP="00F57CB1">
            <w:pPr>
              <w:pStyle w:val="Tabletext"/>
              <w:keepNext/>
              <w:keepLines/>
              <w:rPr>
                <w:sz w:val="20"/>
                <w:lang w:val="en-US"/>
              </w:rPr>
            </w:pPr>
            <w:r w:rsidRPr="00636A7E">
              <w:rPr>
                <w:sz w:val="20"/>
                <w:lang w:val="en-US"/>
              </w:rPr>
              <w:t>Aeronautical Precision approach radar</w:t>
            </w:r>
          </w:p>
        </w:tc>
        <w:tc>
          <w:tcPr>
            <w:tcW w:w="1531" w:type="dxa"/>
            <w:tcBorders>
              <w:bottom w:val="single" w:sz="6" w:space="0" w:color="auto"/>
            </w:tcBorders>
          </w:tcPr>
          <w:p w14:paraId="093B6731" w14:textId="77777777" w:rsidR="00A47EFB" w:rsidRPr="00636A7E" w:rsidRDefault="00A47EFB" w:rsidP="00636A7E">
            <w:pPr>
              <w:pStyle w:val="Tabletext"/>
              <w:keepNext/>
              <w:keepLines/>
              <w:ind w:left="-85" w:right="-85"/>
              <w:jc w:val="center"/>
              <w:rPr>
                <w:sz w:val="20"/>
                <w:lang w:val="en-US"/>
              </w:rPr>
            </w:pPr>
            <w:r w:rsidRPr="00636A7E">
              <w:rPr>
                <w:sz w:val="20"/>
                <w:lang w:val="en-US"/>
              </w:rPr>
              <w:t>9 000-9 500 MHz</w:t>
            </w:r>
          </w:p>
        </w:tc>
        <w:tc>
          <w:tcPr>
            <w:tcW w:w="2268" w:type="dxa"/>
            <w:tcBorders>
              <w:bottom w:val="single" w:sz="6" w:space="0" w:color="auto"/>
            </w:tcBorders>
          </w:tcPr>
          <w:p w14:paraId="46F287F6" w14:textId="77777777" w:rsidR="00A47EFB" w:rsidRPr="00636A7E" w:rsidRDefault="00E42E7D" w:rsidP="00F57CB1">
            <w:pPr>
              <w:pStyle w:val="Tabletext"/>
              <w:keepNext/>
              <w:keepLines/>
              <w:jc w:val="left"/>
              <w:rPr>
                <w:sz w:val="20"/>
                <w:lang w:val="en-US"/>
              </w:rPr>
            </w:pPr>
            <w:r w:rsidRPr="00636A7E">
              <w:rPr>
                <w:sz w:val="20"/>
                <w:lang w:val="en-US"/>
              </w:rPr>
              <w:t xml:space="preserve">Rx </w:t>
            </w:r>
            <w:r w:rsidR="00A47EFB" w:rsidRPr="00636A7E">
              <w:rPr>
                <w:sz w:val="20"/>
                <w:lang w:val="en-US"/>
              </w:rPr>
              <w:t>antenna gain =</w:t>
            </w:r>
            <w:r w:rsidRPr="00636A7E">
              <w:rPr>
                <w:sz w:val="20"/>
                <w:lang w:val="en-US"/>
              </w:rPr>
              <w:t> </w:t>
            </w:r>
            <w:r w:rsidR="00A47EFB" w:rsidRPr="00636A7E">
              <w:rPr>
                <w:sz w:val="20"/>
                <w:lang w:val="en-US"/>
              </w:rPr>
              <w:t>38 dBi</w:t>
            </w:r>
          </w:p>
        </w:tc>
        <w:tc>
          <w:tcPr>
            <w:tcW w:w="1843" w:type="dxa"/>
            <w:tcBorders>
              <w:bottom w:val="single" w:sz="6" w:space="0" w:color="auto"/>
            </w:tcBorders>
          </w:tcPr>
          <w:p w14:paraId="6156B4F1" w14:textId="77777777" w:rsidR="00A47EFB" w:rsidRPr="00636A7E" w:rsidRDefault="00A47EFB" w:rsidP="00F57CB1">
            <w:pPr>
              <w:pStyle w:val="Tabletext"/>
              <w:keepNext/>
              <w:keepLines/>
              <w:jc w:val="left"/>
              <w:rPr>
                <w:sz w:val="20"/>
                <w:lang w:val="en-US"/>
              </w:rPr>
            </w:pPr>
            <w:r w:rsidRPr="00636A7E">
              <w:rPr>
                <w:i/>
                <w:sz w:val="20"/>
                <w:lang w:val="en-US"/>
              </w:rPr>
              <w:t>I</w:t>
            </w:r>
            <w:r w:rsidRPr="00636A7E">
              <w:rPr>
                <w:sz w:val="20"/>
                <w:lang w:val="en-US"/>
              </w:rPr>
              <w:t>/</w:t>
            </w:r>
            <w:r w:rsidRPr="00636A7E">
              <w:rPr>
                <w:i/>
                <w:sz w:val="20"/>
                <w:lang w:val="en-US"/>
              </w:rPr>
              <w:t>N</w:t>
            </w:r>
            <w:r w:rsidRPr="00636A7E">
              <w:rPr>
                <w:sz w:val="20"/>
                <w:lang w:val="en-US"/>
              </w:rPr>
              <w:t xml:space="preserve"> = −6 dB + </w:t>
            </w:r>
            <w:r w:rsidR="00EB33D6" w:rsidRPr="00636A7E">
              <w:rPr>
                <w:sz w:val="20"/>
                <w:lang w:val="en-US"/>
              </w:rPr>
              <w:t>a</w:t>
            </w:r>
            <w:r w:rsidRPr="00636A7E">
              <w:rPr>
                <w:sz w:val="20"/>
                <w:lang w:val="en-US"/>
              </w:rPr>
              <w:t>eronautical safety factor =</w:t>
            </w:r>
            <w:r w:rsidR="00E42E7D" w:rsidRPr="00636A7E">
              <w:rPr>
                <w:sz w:val="20"/>
                <w:lang w:val="en-US"/>
              </w:rPr>
              <w:t> </w:t>
            </w:r>
            <w:r w:rsidRPr="00636A7E">
              <w:rPr>
                <w:sz w:val="20"/>
                <w:lang w:val="en-US"/>
              </w:rPr>
              <w:t>6 dB and 6 dB multiple interference source factor</w:t>
            </w:r>
          </w:p>
        </w:tc>
        <w:tc>
          <w:tcPr>
            <w:tcW w:w="2268" w:type="dxa"/>
            <w:tcBorders>
              <w:bottom w:val="single" w:sz="6" w:space="0" w:color="auto"/>
            </w:tcBorders>
          </w:tcPr>
          <w:p w14:paraId="566873D1" w14:textId="77777777" w:rsidR="00A47EFB" w:rsidRPr="00636A7E" w:rsidRDefault="00A47EFB" w:rsidP="00F57CB1">
            <w:pPr>
              <w:pStyle w:val="Tabletext"/>
              <w:keepNext/>
              <w:keepLines/>
              <w:jc w:val="left"/>
              <w:rPr>
                <w:sz w:val="20"/>
                <w:lang w:val="en-US"/>
              </w:rPr>
            </w:pPr>
            <w:r w:rsidRPr="00636A7E">
              <w:rPr>
                <w:sz w:val="20"/>
                <w:lang w:val="en-US"/>
              </w:rPr>
              <w:t>Single interferer,</w:t>
            </w:r>
            <w:r w:rsidRPr="00636A7E">
              <w:rPr>
                <w:sz w:val="20"/>
                <w:lang w:val="en-US"/>
              </w:rPr>
              <w:br/>
              <w:t>20 m separation</w:t>
            </w:r>
            <w:r w:rsidR="00636A7E">
              <w:rPr>
                <w:sz w:val="20"/>
                <w:lang w:val="en-US"/>
              </w:rPr>
              <w:br/>
            </w:r>
            <w:r w:rsidRPr="00636A7E">
              <w:rPr>
                <w:sz w:val="20"/>
                <w:lang w:val="en-US"/>
              </w:rPr>
              <w:t>Free-space path loss</w:t>
            </w:r>
          </w:p>
        </w:tc>
        <w:tc>
          <w:tcPr>
            <w:tcW w:w="1559" w:type="dxa"/>
            <w:tcBorders>
              <w:bottom w:val="single" w:sz="6" w:space="0" w:color="auto"/>
            </w:tcBorders>
          </w:tcPr>
          <w:p w14:paraId="002FF2D8" w14:textId="77777777" w:rsidR="00A47EFB" w:rsidRPr="00636A7E" w:rsidRDefault="00A47EFB" w:rsidP="00F57CB1">
            <w:pPr>
              <w:pStyle w:val="Tabletext"/>
              <w:keepNext/>
              <w:keepLines/>
              <w:jc w:val="center"/>
              <w:rPr>
                <w:sz w:val="20"/>
                <w:lang w:val="en-US"/>
              </w:rPr>
            </w:pPr>
            <w:r w:rsidRPr="00636A7E">
              <w:rPr>
                <w:sz w:val="20"/>
                <w:lang w:val="en-US"/>
              </w:rPr>
              <w:t>−87.2</w:t>
            </w:r>
          </w:p>
        </w:tc>
        <w:tc>
          <w:tcPr>
            <w:tcW w:w="2268" w:type="dxa"/>
            <w:tcBorders>
              <w:bottom w:val="single" w:sz="6" w:space="0" w:color="auto"/>
            </w:tcBorders>
          </w:tcPr>
          <w:p w14:paraId="4A83FABF" w14:textId="77777777" w:rsidR="00A47EFB" w:rsidRPr="00636A7E" w:rsidRDefault="00A47EFB" w:rsidP="00F57CB1">
            <w:pPr>
              <w:pStyle w:val="Tabletext"/>
              <w:keepNext/>
              <w:keepLines/>
              <w:jc w:val="left"/>
              <w:rPr>
                <w:sz w:val="20"/>
                <w:lang w:val="en-US"/>
              </w:rPr>
            </w:pPr>
          </w:p>
        </w:tc>
      </w:tr>
      <w:tr w:rsidR="00DE1294" w:rsidRPr="00BA2731" w14:paraId="6583EFE7" w14:textId="77777777">
        <w:trPr>
          <w:cantSplit/>
          <w:jc w:val="center"/>
        </w:trPr>
        <w:tc>
          <w:tcPr>
            <w:tcW w:w="14459" w:type="dxa"/>
            <w:gridSpan w:val="8"/>
            <w:tcBorders>
              <w:top w:val="single" w:sz="6" w:space="0" w:color="auto"/>
              <w:left w:val="nil"/>
              <w:bottom w:val="nil"/>
              <w:right w:val="nil"/>
            </w:tcBorders>
            <w:shd w:val="clear" w:color="auto" w:fill="auto"/>
          </w:tcPr>
          <w:p w14:paraId="179E7805" w14:textId="77777777" w:rsidR="00DE1294" w:rsidRPr="00BA2731" w:rsidRDefault="00DE1294" w:rsidP="00F57CB1">
            <w:pPr>
              <w:pStyle w:val="Tablelegend"/>
              <w:keepNext/>
              <w:keepLines/>
              <w:rPr>
                <w:sz w:val="20"/>
                <w:lang w:val="en-GB"/>
              </w:rPr>
            </w:pPr>
            <w:r w:rsidRPr="00BA2731">
              <w:rPr>
                <w:sz w:val="20"/>
                <w:lang w:val="en-GB"/>
              </w:rPr>
              <w:t>NDB:</w:t>
            </w:r>
            <w:r w:rsidR="00F57CB1" w:rsidRPr="00BA2731">
              <w:rPr>
                <w:sz w:val="20"/>
                <w:lang w:val="en-GB"/>
              </w:rPr>
              <w:tab/>
            </w:r>
            <w:r w:rsidRPr="00BA2731">
              <w:rPr>
                <w:sz w:val="20"/>
                <w:lang w:val="en-GB"/>
              </w:rPr>
              <w:t>non-directional beacon.</w:t>
            </w:r>
          </w:p>
          <w:p w14:paraId="356F1B41" w14:textId="77777777" w:rsidR="00DE1294" w:rsidRPr="00BA2731" w:rsidRDefault="00DE1294" w:rsidP="00F57CB1">
            <w:pPr>
              <w:pStyle w:val="Tablelegend"/>
              <w:keepNext/>
              <w:keepLines/>
              <w:rPr>
                <w:sz w:val="20"/>
                <w:lang w:val="en-GB"/>
              </w:rPr>
            </w:pPr>
            <w:r w:rsidRPr="00BA2731">
              <w:rPr>
                <w:sz w:val="20"/>
                <w:lang w:val="en-GB"/>
              </w:rPr>
              <w:t>ILS:</w:t>
            </w:r>
            <w:r w:rsidR="00F57CB1" w:rsidRPr="00BA2731">
              <w:rPr>
                <w:sz w:val="20"/>
                <w:lang w:val="en-GB"/>
              </w:rPr>
              <w:tab/>
            </w:r>
            <w:r w:rsidR="009A572E" w:rsidRPr="00BA2731">
              <w:rPr>
                <w:sz w:val="20"/>
                <w:lang w:val="en-GB"/>
              </w:rPr>
              <w:tab/>
            </w:r>
            <w:r w:rsidRPr="00BA2731">
              <w:rPr>
                <w:sz w:val="20"/>
                <w:lang w:val="en-GB"/>
              </w:rPr>
              <w:t>instrument landing system.</w:t>
            </w:r>
          </w:p>
          <w:p w14:paraId="02755260" w14:textId="77777777" w:rsidR="00DE1294" w:rsidRPr="00636A7E" w:rsidRDefault="00DE1294" w:rsidP="00F57CB1">
            <w:pPr>
              <w:pStyle w:val="Tablelegend"/>
              <w:keepNext/>
              <w:keepLines/>
              <w:rPr>
                <w:sz w:val="20"/>
                <w:lang w:val="en-US"/>
              </w:rPr>
            </w:pPr>
            <w:r w:rsidRPr="00636A7E">
              <w:rPr>
                <w:sz w:val="20"/>
                <w:lang w:val="en-US"/>
              </w:rPr>
              <w:t>DME:</w:t>
            </w:r>
            <w:r w:rsidR="00F57CB1" w:rsidRPr="00636A7E">
              <w:rPr>
                <w:sz w:val="20"/>
                <w:lang w:val="en-US"/>
              </w:rPr>
              <w:tab/>
            </w:r>
            <w:r w:rsidRPr="00636A7E">
              <w:rPr>
                <w:sz w:val="20"/>
                <w:lang w:val="en-US"/>
              </w:rPr>
              <w:t>distance measuring equipment.</w:t>
            </w:r>
          </w:p>
          <w:p w14:paraId="69E5E478" w14:textId="77777777" w:rsidR="00EB28AB" w:rsidRPr="00636A7E" w:rsidRDefault="00EB28AB" w:rsidP="00F57CB1">
            <w:pPr>
              <w:pStyle w:val="Tablelegend"/>
              <w:keepNext/>
              <w:keepLines/>
              <w:rPr>
                <w:sz w:val="20"/>
                <w:lang w:val="en-US"/>
              </w:rPr>
            </w:pPr>
            <w:r w:rsidRPr="00636A7E">
              <w:rPr>
                <w:sz w:val="20"/>
                <w:lang w:val="en-US"/>
              </w:rPr>
              <w:t>MLS:</w:t>
            </w:r>
            <w:r w:rsidR="00F57CB1" w:rsidRPr="00636A7E">
              <w:rPr>
                <w:sz w:val="20"/>
                <w:lang w:val="en-US"/>
              </w:rPr>
              <w:tab/>
            </w:r>
            <w:r w:rsidRPr="00636A7E">
              <w:rPr>
                <w:sz w:val="20"/>
                <w:lang w:val="en-US"/>
              </w:rPr>
              <w:t>microwave landing system.</w:t>
            </w:r>
          </w:p>
          <w:p w14:paraId="337AC742" w14:textId="77777777" w:rsidR="009F2920" w:rsidRPr="00636A7E" w:rsidRDefault="009F2920" w:rsidP="009F2920">
            <w:pPr>
              <w:pStyle w:val="Tablelegend"/>
              <w:keepNext/>
              <w:keepLines/>
              <w:rPr>
                <w:sz w:val="20"/>
                <w:lang w:val="en-US"/>
              </w:rPr>
            </w:pPr>
            <w:r w:rsidRPr="00636A7E">
              <w:rPr>
                <w:sz w:val="20"/>
                <w:lang w:val="en-US"/>
              </w:rPr>
              <w:t>NOTE 1 – Results assume all devices using UWB technology to be active simultaneously.</w:t>
            </w:r>
          </w:p>
          <w:p w14:paraId="083AFC88" w14:textId="77777777" w:rsidR="00DE1294" w:rsidRPr="00636A7E" w:rsidRDefault="00DE1294" w:rsidP="00F57CB1">
            <w:pPr>
              <w:pStyle w:val="Tablelegend"/>
              <w:keepNext/>
              <w:keepLines/>
              <w:rPr>
                <w:sz w:val="20"/>
                <w:lang w:val="en-US"/>
              </w:rPr>
            </w:pPr>
            <w:r w:rsidRPr="00636A7E">
              <w:rPr>
                <w:sz w:val="20"/>
                <w:lang w:val="en-US"/>
              </w:rPr>
              <w:t xml:space="preserve">NOTE </w:t>
            </w:r>
            <w:r w:rsidR="009F2920" w:rsidRPr="00636A7E">
              <w:rPr>
                <w:sz w:val="20"/>
                <w:lang w:val="en-US"/>
              </w:rPr>
              <w:t>2</w:t>
            </w:r>
            <w:r w:rsidRPr="00636A7E">
              <w:rPr>
                <w:sz w:val="20"/>
                <w:lang w:val="en-US"/>
              </w:rPr>
              <w:t xml:space="preserve"> – The device using UWB technology transmits continuously i.e.</w:t>
            </w:r>
            <w:r w:rsidR="00604A2C" w:rsidRPr="00636A7E">
              <w:rPr>
                <w:sz w:val="20"/>
                <w:lang w:val="en-US"/>
              </w:rPr>
              <w:t>,</w:t>
            </w:r>
            <w:r w:rsidRPr="00636A7E">
              <w:rPr>
                <w:sz w:val="20"/>
                <w:lang w:val="en-US"/>
              </w:rPr>
              <w:t> 100% activity factor.</w:t>
            </w:r>
          </w:p>
          <w:p w14:paraId="59F6A0CE" w14:textId="77777777" w:rsidR="00DE1294" w:rsidRPr="00636A7E" w:rsidRDefault="00DE1294" w:rsidP="00F57CB1">
            <w:pPr>
              <w:pStyle w:val="Tablelegend"/>
              <w:keepNext/>
              <w:keepLines/>
              <w:ind w:left="-85" w:firstLine="0"/>
              <w:rPr>
                <w:sz w:val="20"/>
                <w:lang w:val="en-US"/>
              </w:rPr>
            </w:pPr>
            <w:r w:rsidRPr="00636A7E">
              <w:rPr>
                <w:sz w:val="20"/>
                <w:lang w:val="en-US"/>
              </w:rPr>
              <w:t xml:space="preserve">NOTE 3 – Caution must be exercised with respect to the application of the UWB e.i.r.p. density limits given for aeronautical services in the </w:t>
            </w:r>
            <w:r w:rsidR="00543C2C" w:rsidRPr="00636A7E">
              <w:rPr>
                <w:sz w:val="20"/>
                <w:lang w:val="en-US"/>
              </w:rPr>
              <w:t>t</w:t>
            </w:r>
            <w:r w:rsidRPr="00636A7E">
              <w:rPr>
                <w:sz w:val="20"/>
                <w:lang w:val="en-US"/>
              </w:rPr>
              <w:t>able above. These limits may not necessarily be sufficient to provide adequate protection to aeronautical radio services.</w:t>
            </w:r>
          </w:p>
        </w:tc>
      </w:tr>
    </w:tbl>
    <w:p w14:paraId="11974E6E" w14:textId="77777777" w:rsidR="00EB33D6" w:rsidRDefault="00EB33D6" w:rsidP="00EB33D6">
      <w:pPr>
        <w:pStyle w:val="Tablefin"/>
      </w:pPr>
    </w:p>
    <w:p w14:paraId="74A89FCF" w14:textId="77777777" w:rsidR="00306343" w:rsidRDefault="00306343" w:rsidP="00306343">
      <w:pPr>
        <w:pStyle w:val="Heading5"/>
        <w:rPr>
          <w:lang w:val="en-US"/>
        </w:rPr>
      </w:pPr>
      <w:r w:rsidRPr="008E61F4">
        <w:rPr>
          <w:lang w:val="en-US"/>
        </w:rPr>
        <w:t>1.1.1.1.4</w:t>
      </w:r>
      <w:r w:rsidRPr="008E61F4">
        <w:rPr>
          <w:lang w:val="en-US"/>
        </w:rPr>
        <w:tab/>
        <w:t>IMT-2000</w:t>
      </w:r>
    </w:p>
    <w:p w14:paraId="0407BDD7" w14:textId="77777777" w:rsidR="00A47EFB" w:rsidRPr="00A47EFB" w:rsidRDefault="00A47EFB" w:rsidP="00A47EFB">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8"/>
        <w:gridCol w:w="1508"/>
        <w:gridCol w:w="1875"/>
        <w:gridCol w:w="2154"/>
        <w:gridCol w:w="1726"/>
        <w:gridCol w:w="2052"/>
        <w:gridCol w:w="2192"/>
        <w:gridCol w:w="1654"/>
      </w:tblGrid>
      <w:tr w:rsidR="00306343" w:rsidRPr="00636A7E" w14:paraId="0E3F8389" w14:textId="77777777">
        <w:trPr>
          <w:cantSplit/>
          <w:tblHeader/>
          <w:jc w:val="center"/>
        </w:trPr>
        <w:tc>
          <w:tcPr>
            <w:tcW w:w="1298" w:type="dxa"/>
            <w:tcBorders>
              <w:top w:val="single" w:sz="6" w:space="0" w:color="auto"/>
              <w:left w:val="single" w:sz="6" w:space="0" w:color="auto"/>
              <w:bottom w:val="single" w:sz="6" w:space="0" w:color="auto"/>
              <w:right w:val="single" w:sz="6" w:space="0" w:color="auto"/>
            </w:tcBorders>
            <w:vAlign w:val="center"/>
          </w:tcPr>
          <w:p w14:paraId="380A9B7A" w14:textId="77777777" w:rsidR="00306343" w:rsidRPr="00636A7E" w:rsidRDefault="00306343" w:rsidP="00636A7E">
            <w:pPr>
              <w:pStyle w:val="Tablehead"/>
              <w:ind w:left="-57" w:right="-57"/>
              <w:rPr>
                <w:sz w:val="20"/>
                <w:lang w:val="en-US"/>
              </w:rPr>
            </w:pPr>
            <w:r w:rsidRPr="00636A7E">
              <w:rPr>
                <w:sz w:val="20"/>
                <w:lang w:val="en-US"/>
              </w:rPr>
              <w:t>Part of Report</w:t>
            </w:r>
            <w:r w:rsidR="00636A7E">
              <w:rPr>
                <w:sz w:val="20"/>
                <w:lang w:val="en-US"/>
              </w:rPr>
              <w:br/>
              <w:t>(Attachment)</w:t>
            </w:r>
          </w:p>
        </w:tc>
        <w:tc>
          <w:tcPr>
            <w:tcW w:w="1508" w:type="dxa"/>
            <w:tcBorders>
              <w:top w:val="single" w:sz="6" w:space="0" w:color="auto"/>
              <w:left w:val="single" w:sz="6" w:space="0" w:color="auto"/>
              <w:bottom w:val="single" w:sz="6" w:space="0" w:color="auto"/>
              <w:right w:val="single" w:sz="6" w:space="0" w:color="auto"/>
            </w:tcBorders>
            <w:vAlign w:val="center"/>
          </w:tcPr>
          <w:p w14:paraId="09FB5DE8" w14:textId="77777777" w:rsidR="00306343" w:rsidRPr="00636A7E" w:rsidRDefault="00306343" w:rsidP="00007D50">
            <w:pPr>
              <w:pStyle w:val="Tablehead"/>
              <w:rPr>
                <w:sz w:val="20"/>
                <w:lang w:val="en-US"/>
              </w:rPr>
            </w:pPr>
            <w:r w:rsidRPr="00636A7E">
              <w:rPr>
                <w:sz w:val="20"/>
                <w:lang w:val="en-US"/>
              </w:rPr>
              <w:t>Service/ Applications</w:t>
            </w:r>
          </w:p>
        </w:tc>
        <w:tc>
          <w:tcPr>
            <w:tcW w:w="1875" w:type="dxa"/>
            <w:tcBorders>
              <w:top w:val="single" w:sz="6" w:space="0" w:color="auto"/>
              <w:left w:val="single" w:sz="6" w:space="0" w:color="auto"/>
              <w:bottom w:val="single" w:sz="6" w:space="0" w:color="auto"/>
              <w:right w:val="single" w:sz="6" w:space="0" w:color="auto"/>
            </w:tcBorders>
            <w:vAlign w:val="center"/>
          </w:tcPr>
          <w:p w14:paraId="0B4E44CF" w14:textId="77777777" w:rsidR="00306343" w:rsidRPr="00636A7E" w:rsidRDefault="00306343" w:rsidP="00007D50">
            <w:pPr>
              <w:pStyle w:val="Tablehead"/>
              <w:rPr>
                <w:sz w:val="20"/>
                <w:lang w:val="en-US"/>
              </w:rPr>
            </w:pPr>
            <w:r w:rsidRPr="00636A7E">
              <w:rPr>
                <w:sz w:val="20"/>
                <w:lang w:val="en-US"/>
              </w:rPr>
              <w:t>Frequency bands</w:t>
            </w:r>
          </w:p>
        </w:tc>
        <w:tc>
          <w:tcPr>
            <w:tcW w:w="2154" w:type="dxa"/>
            <w:tcBorders>
              <w:top w:val="single" w:sz="6" w:space="0" w:color="auto"/>
              <w:left w:val="single" w:sz="6" w:space="0" w:color="auto"/>
              <w:bottom w:val="single" w:sz="6" w:space="0" w:color="auto"/>
              <w:right w:val="single" w:sz="6" w:space="0" w:color="auto"/>
            </w:tcBorders>
            <w:vAlign w:val="center"/>
          </w:tcPr>
          <w:p w14:paraId="54B25D2A" w14:textId="77777777" w:rsidR="00306343" w:rsidRPr="00636A7E" w:rsidRDefault="00306343" w:rsidP="00007D50">
            <w:pPr>
              <w:pStyle w:val="Tablehead"/>
              <w:rPr>
                <w:sz w:val="20"/>
                <w:lang w:val="en-US"/>
              </w:rPr>
            </w:pPr>
            <w:r w:rsidRPr="00636A7E">
              <w:rPr>
                <w:sz w:val="20"/>
                <w:lang w:val="en-US"/>
              </w:rPr>
              <w:t>Victim station characteristics</w:t>
            </w:r>
          </w:p>
        </w:tc>
        <w:tc>
          <w:tcPr>
            <w:tcW w:w="1726" w:type="dxa"/>
            <w:tcBorders>
              <w:top w:val="single" w:sz="6" w:space="0" w:color="auto"/>
              <w:left w:val="single" w:sz="6" w:space="0" w:color="auto"/>
              <w:bottom w:val="single" w:sz="6" w:space="0" w:color="auto"/>
              <w:right w:val="single" w:sz="6" w:space="0" w:color="auto"/>
            </w:tcBorders>
            <w:vAlign w:val="center"/>
          </w:tcPr>
          <w:p w14:paraId="59ACF54A" w14:textId="77777777" w:rsidR="00306343" w:rsidRPr="00636A7E" w:rsidRDefault="00306343" w:rsidP="00007D50">
            <w:pPr>
              <w:pStyle w:val="Tablehead"/>
              <w:rPr>
                <w:sz w:val="20"/>
                <w:lang w:val="en-US"/>
              </w:rPr>
            </w:pPr>
            <w:r w:rsidRPr="00636A7E">
              <w:rPr>
                <w:sz w:val="20"/>
                <w:lang w:val="en-US"/>
              </w:rPr>
              <w:t>Protection criteria used in study</w:t>
            </w:r>
          </w:p>
        </w:tc>
        <w:tc>
          <w:tcPr>
            <w:tcW w:w="2052" w:type="dxa"/>
            <w:tcBorders>
              <w:top w:val="single" w:sz="6" w:space="0" w:color="auto"/>
              <w:left w:val="single" w:sz="6" w:space="0" w:color="auto"/>
              <w:bottom w:val="single" w:sz="6" w:space="0" w:color="auto"/>
              <w:right w:val="single" w:sz="6" w:space="0" w:color="auto"/>
            </w:tcBorders>
            <w:vAlign w:val="center"/>
          </w:tcPr>
          <w:p w14:paraId="5B4AFA56" w14:textId="77777777" w:rsidR="00306343" w:rsidRPr="00636A7E" w:rsidRDefault="00306343" w:rsidP="00007D50">
            <w:pPr>
              <w:pStyle w:val="Tablehead"/>
              <w:rPr>
                <w:sz w:val="20"/>
                <w:lang w:val="en-US"/>
              </w:rPr>
            </w:pPr>
            <w:r w:rsidRPr="00636A7E">
              <w:rPr>
                <w:sz w:val="20"/>
                <w:lang w:val="en-US"/>
              </w:rPr>
              <w:t>Interference scenario</w:t>
            </w:r>
          </w:p>
        </w:tc>
        <w:tc>
          <w:tcPr>
            <w:tcW w:w="2192" w:type="dxa"/>
            <w:tcBorders>
              <w:top w:val="single" w:sz="6" w:space="0" w:color="auto"/>
              <w:left w:val="single" w:sz="6" w:space="0" w:color="auto"/>
              <w:bottom w:val="single" w:sz="6" w:space="0" w:color="auto"/>
              <w:right w:val="single" w:sz="6" w:space="0" w:color="auto"/>
            </w:tcBorders>
            <w:vAlign w:val="center"/>
          </w:tcPr>
          <w:p w14:paraId="6672A901" w14:textId="77777777" w:rsidR="00306343" w:rsidRPr="00636A7E" w:rsidRDefault="00306343" w:rsidP="00007D50">
            <w:pPr>
              <w:pStyle w:val="Tablehead"/>
              <w:rPr>
                <w:sz w:val="20"/>
                <w:lang w:val="en-US"/>
              </w:rPr>
            </w:pPr>
            <w:r w:rsidRPr="00636A7E">
              <w:rPr>
                <w:sz w:val="20"/>
                <w:lang w:val="en-US"/>
              </w:rPr>
              <w:t>UWB e.i.r.p</w:t>
            </w:r>
            <w:r w:rsidR="00952394">
              <w:rPr>
                <w:sz w:val="20"/>
                <w:lang w:val="en-US"/>
              </w:rPr>
              <w:t>.</w:t>
            </w:r>
            <w:r w:rsidRPr="00636A7E">
              <w:rPr>
                <w:sz w:val="20"/>
                <w:lang w:val="en-US"/>
              </w:rPr>
              <w:br/>
              <w:t>density (dBm/MHz) or separation distance</w:t>
            </w:r>
          </w:p>
        </w:tc>
        <w:tc>
          <w:tcPr>
            <w:tcW w:w="1654" w:type="dxa"/>
            <w:tcBorders>
              <w:top w:val="single" w:sz="6" w:space="0" w:color="auto"/>
              <w:left w:val="single" w:sz="6" w:space="0" w:color="auto"/>
              <w:bottom w:val="single" w:sz="6" w:space="0" w:color="auto"/>
              <w:right w:val="single" w:sz="6" w:space="0" w:color="auto"/>
            </w:tcBorders>
            <w:vAlign w:val="center"/>
          </w:tcPr>
          <w:p w14:paraId="57CA7D8E" w14:textId="77777777" w:rsidR="00306343" w:rsidRPr="00636A7E" w:rsidRDefault="00306343" w:rsidP="00007D50">
            <w:pPr>
              <w:pStyle w:val="Tablehead"/>
              <w:rPr>
                <w:sz w:val="20"/>
                <w:lang w:val="en-US"/>
              </w:rPr>
            </w:pPr>
            <w:r w:rsidRPr="00636A7E">
              <w:rPr>
                <w:sz w:val="20"/>
                <w:lang w:val="en-US"/>
              </w:rPr>
              <w:t>Comments</w:t>
            </w:r>
          </w:p>
        </w:tc>
      </w:tr>
      <w:tr w:rsidR="00306343" w:rsidRPr="00636A7E" w14:paraId="720D920C" w14:textId="77777777">
        <w:trPr>
          <w:cantSplit/>
          <w:jc w:val="center"/>
        </w:trPr>
        <w:tc>
          <w:tcPr>
            <w:tcW w:w="1298" w:type="dxa"/>
            <w:tcBorders>
              <w:top w:val="single" w:sz="6" w:space="0" w:color="auto"/>
              <w:left w:val="single" w:sz="6" w:space="0" w:color="auto"/>
              <w:bottom w:val="nil"/>
              <w:right w:val="single" w:sz="6" w:space="0" w:color="auto"/>
            </w:tcBorders>
            <w:shd w:val="clear" w:color="auto" w:fill="auto"/>
          </w:tcPr>
          <w:p w14:paraId="35A5D52B" w14:textId="77777777" w:rsidR="00306343" w:rsidRPr="00636A7E" w:rsidRDefault="00EB33D6" w:rsidP="00543C2C">
            <w:pPr>
              <w:pStyle w:val="Tabletext"/>
              <w:jc w:val="center"/>
              <w:rPr>
                <w:sz w:val="20"/>
                <w:lang w:val="en-US"/>
              </w:rPr>
            </w:pPr>
            <w:r>
              <w:rPr>
                <w:sz w:val="20"/>
                <w:lang w:val="en-US"/>
              </w:rPr>
              <w:t>A</w:t>
            </w:r>
            <w:r w:rsidR="00306343" w:rsidRPr="00636A7E">
              <w:rPr>
                <w:sz w:val="20"/>
                <w:lang w:val="en-US"/>
              </w:rPr>
              <w:t>1.4</w:t>
            </w:r>
          </w:p>
        </w:tc>
        <w:tc>
          <w:tcPr>
            <w:tcW w:w="1508" w:type="dxa"/>
            <w:tcBorders>
              <w:top w:val="single" w:sz="6" w:space="0" w:color="auto"/>
              <w:left w:val="single" w:sz="6" w:space="0" w:color="auto"/>
              <w:bottom w:val="single" w:sz="6" w:space="0" w:color="auto"/>
              <w:right w:val="single" w:sz="6" w:space="0" w:color="auto"/>
            </w:tcBorders>
          </w:tcPr>
          <w:p w14:paraId="35EFA784" w14:textId="77777777" w:rsidR="00306343" w:rsidRPr="00636A7E" w:rsidRDefault="00306343" w:rsidP="00007D50">
            <w:pPr>
              <w:pStyle w:val="Tabletext"/>
              <w:jc w:val="left"/>
              <w:rPr>
                <w:sz w:val="20"/>
                <w:lang w:val="en-US"/>
              </w:rPr>
            </w:pPr>
            <w:r w:rsidRPr="00636A7E">
              <w:rPr>
                <w:sz w:val="20"/>
                <w:lang w:val="en-US"/>
              </w:rPr>
              <w:t xml:space="preserve">IMT-2000 </w:t>
            </w:r>
          </w:p>
        </w:tc>
        <w:tc>
          <w:tcPr>
            <w:tcW w:w="1875" w:type="dxa"/>
            <w:tcBorders>
              <w:top w:val="single" w:sz="6" w:space="0" w:color="auto"/>
              <w:left w:val="single" w:sz="6" w:space="0" w:color="auto"/>
              <w:bottom w:val="single" w:sz="6" w:space="0" w:color="auto"/>
              <w:right w:val="single" w:sz="6" w:space="0" w:color="auto"/>
            </w:tcBorders>
          </w:tcPr>
          <w:p w14:paraId="45FA4513" w14:textId="77777777" w:rsidR="00306343" w:rsidRPr="00636A7E" w:rsidRDefault="00306343" w:rsidP="00007D50">
            <w:pPr>
              <w:pStyle w:val="Tabletext"/>
              <w:jc w:val="left"/>
              <w:rPr>
                <w:sz w:val="20"/>
                <w:lang w:val="en-US"/>
              </w:rPr>
            </w:pPr>
            <w:r w:rsidRPr="00636A7E">
              <w:rPr>
                <w:sz w:val="20"/>
                <w:lang w:val="en-US"/>
              </w:rPr>
              <w:t>1 710-1 885 MHz</w:t>
            </w:r>
          </w:p>
        </w:tc>
        <w:tc>
          <w:tcPr>
            <w:tcW w:w="2154" w:type="dxa"/>
            <w:tcBorders>
              <w:top w:val="single" w:sz="6" w:space="0" w:color="auto"/>
              <w:left w:val="single" w:sz="6" w:space="0" w:color="auto"/>
              <w:bottom w:val="single" w:sz="6" w:space="0" w:color="auto"/>
              <w:right w:val="single" w:sz="6" w:space="0" w:color="auto"/>
            </w:tcBorders>
          </w:tcPr>
          <w:p w14:paraId="2D38C6BD" w14:textId="77777777" w:rsidR="00306343" w:rsidRPr="00636A7E" w:rsidRDefault="00306343" w:rsidP="00007D50">
            <w:pPr>
              <w:pStyle w:val="Tabletext"/>
              <w:jc w:val="left"/>
              <w:rPr>
                <w:sz w:val="20"/>
                <w:lang w:val="en-US"/>
              </w:rPr>
            </w:pPr>
          </w:p>
        </w:tc>
        <w:tc>
          <w:tcPr>
            <w:tcW w:w="1726" w:type="dxa"/>
            <w:tcBorders>
              <w:top w:val="single" w:sz="6" w:space="0" w:color="auto"/>
              <w:left w:val="single" w:sz="6" w:space="0" w:color="auto"/>
              <w:bottom w:val="single" w:sz="6" w:space="0" w:color="auto"/>
              <w:right w:val="single" w:sz="6" w:space="0" w:color="auto"/>
            </w:tcBorders>
          </w:tcPr>
          <w:p w14:paraId="762D1C85" w14:textId="77777777" w:rsidR="00306343" w:rsidRPr="00636A7E" w:rsidRDefault="00306343" w:rsidP="00007D50">
            <w:pPr>
              <w:pStyle w:val="Tabletext"/>
              <w:jc w:val="left"/>
              <w:rPr>
                <w:bCs/>
                <w:sz w:val="20"/>
                <w:lang w:val="en-US"/>
              </w:rPr>
            </w:pPr>
            <w:r w:rsidRPr="00636A7E">
              <w:rPr>
                <w:bCs/>
                <w:i/>
                <w:sz w:val="20"/>
                <w:lang w:val="en-US"/>
              </w:rPr>
              <w:t>I</w:t>
            </w:r>
            <w:r w:rsidRPr="00636A7E">
              <w:rPr>
                <w:bCs/>
                <w:sz w:val="20"/>
                <w:lang w:val="en-US"/>
              </w:rPr>
              <w:t>/</w:t>
            </w:r>
            <w:r w:rsidRPr="00636A7E">
              <w:rPr>
                <w:bCs/>
                <w:i/>
                <w:sz w:val="20"/>
                <w:lang w:val="en-US"/>
              </w:rPr>
              <w:t>N</w:t>
            </w:r>
            <w:r w:rsidRPr="00636A7E">
              <w:rPr>
                <w:bCs/>
                <w:sz w:val="20"/>
                <w:lang w:val="en-US"/>
              </w:rPr>
              <w:t xml:space="preserve"> = −6 dB</w:t>
            </w:r>
          </w:p>
        </w:tc>
        <w:tc>
          <w:tcPr>
            <w:tcW w:w="2052" w:type="dxa"/>
            <w:tcBorders>
              <w:top w:val="single" w:sz="6" w:space="0" w:color="auto"/>
              <w:left w:val="single" w:sz="6" w:space="0" w:color="auto"/>
              <w:bottom w:val="single" w:sz="6" w:space="0" w:color="auto"/>
              <w:right w:val="single" w:sz="6" w:space="0" w:color="auto"/>
            </w:tcBorders>
          </w:tcPr>
          <w:p w14:paraId="3BAC0EAE" w14:textId="77777777" w:rsidR="00306343" w:rsidRPr="00636A7E" w:rsidRDefault="00306343" w:rsidP="00007D50">
            <w:pPr>
              <w:pStyle w:val="Tabletext"/>
              <w:jc w:val="left"/>
              <w:rPr>
                <w:sz w:val="20"/>
                <w:lang w:val="en-US"/>
              </w:rPr>
            </w:pPr>
            <w:r w:rsidRPr="00636A7E">
              <w:rPr>
                <w:sz w:val="20"/>
                <w:lang w:val="en-US"/>
              </w:rPr>
              <w:t>Single interferer,</w:t>
            </w:r>
            <w:r w:rsidRPr="00636A7E">
              <w:rPr>
                <w:sz w:val="20"/>
                <w:lang w:val="en-US"/>
              </w:rPr>
              <w:br/>
              <w:t>36 cm separation</w:t>
            </w:r>
          </w:p>
        </w:tc>
        <w:tc>
          <w:tcPr>
            <w:tcW w:w="2192" w:type="dxa"/>
            <w:tcBorders>
              <w:top w:val="single" w:sz="6" w:space="0" w:color="auto"/>
              <w:left w:val="single" w:sz="6" w:space="0" w:color="auto"/>
              <w:bottom w:val="single" w:sz="6" w:space="0" w:color="auto"/>
              <w:right w:val="single" w:sz="6" w:space="0" w:color="auto"/>
            </w:tcBorders>
          </w:tcPr>
          <w:p w14:paraId="52BC067F" w14:textId="77777777" w:rsidR="00306343" w:rsidRPr="00636A7E" w:rsidRDefault="00306343" w:rsidP="00007D50">
            <w:pPr>
              <w:pStyle w:val="Tabletext"/>
              <w:jc w:val="left"/>
              <w:rPr>
                <w:sz w:val="20"/>
                <w:lang w:val="en-US"/>
              </w:rPr>
            </w:pPr>
            <w:r w:rsidRPr="00636A7E">
              <w:rPr>
                <w:sz w:val="20"/>
                <w:lang w:val="en-US"/>
              </w:rPr>
              <w:t>−86.4</w:t>
            </w:r>
          </w:p>
        </w:tc>
        <w:tc>
          <w:tcPr>
            <w:tcW w:w="1654" w:type="dxa"/>
            <w:tcBorders>
              <w:top w:val="single" w:sz="6" w:space="0" w:color="auto"/>
              <w:left w:val="single" w:sz="6" w:space="0" w:color="auto"/>
              <w:bottom w:val="single" w:sz="6" w:space="0" w:color="auto"/>
              <w:right w:val="single" w:sz="6" w:space="0" w:color="auto"/>
            </w:tcBorders>
          </w:tcPr>
          <w:p w14:paraId="12521573" w14:textId="77777777" w:rsidR="00306343" w:rsidRPr="00636A7E" w:rsidRDefault="00306343" w:rsidP="00007D50">
            <w:pPr>
              <w:pStyle w:val="Tabletext"/>
              <w:jc w:val="left"/>
              <w:rPr>
                <w:bCs/>
                <w:sz w:val="20"/>
                <w:lang w:val="en-US"/>
              </w:rPr>
            </w:pPr>
            <w:r w:rsidRPr="00636A7E">
              <w:rPr>
                <w:sz w:val="20"/>
                <w:lang w:val="en-US"/>
              </w:rPr>
              <w:t>Mobile station receiver</w:t>
            </w:r>
            <w:r w:rsidR="0051419A" w:rsidRPr="00636A7E">
              <w:rPr>
                <w:sz w:val="20"/>
                <w:lang w:val="en-US"/>
              </w:rPr>
              <w:br/>
            </w:r>
            <w:r w:rsidRPr="00636A7E">
              <w:rPr>
                <w:bCs/>
                <w:sz w:val="20"/>
                <w:lang w:val="en-US"/>
              </w:rPr>
              <w:t xml:space="preserve">(Note </w:t>
            </w:r>
            <w:r w:rsidR="0069215B" w:rsidRPr="00636A7E">
              <w:rPr>
                <w:bCs/>
                <w:sz w:val="20"/>
                <w:lang w:val="en-US"/>
              </w:rPr>
              <w:t>2</w:t>
            </w:r>
            <w:r w:rsidRPr="00636A7E">
              <w:rPr>
                <w:bCs/>
                <w:sz w:val="20"/>
                <w:lang w:val="en-US"/>
              </w:rPr>
              <w:t>)</w:t>
            </w:r>
          </w:p>
        </w:tc>
      </w:tr>
      <w:tr w:rsidR="00306343" w:rsidRPr="00636A7E" w14:paraId="3BA9E1AC" w14:textId="77777777">
        <w:trPr>
          <w:cantSplit/>
          <w:jc w:val="center"/>
        </w:trPr>
        <w:tc>
          <w:tcPr>
            <w:tcW w:w="1298" w:type="dxa"/>
            <w:tcBorders>
              <w:top w:val="nil"/>
              <w:left w:val="single" w:sz="6" w:space="0" w:color="auto"/>
              <w:bottom w:val="nil"/>
              <w:right w:val="single" w:sz="6" w:space="0" w:color="auto"/>
            </w:tcBorders>
            <w:shd w:val="clear" w:color="auto" w:fill="auto"/>
          </w:tcPr>
          <w:p w14:paraId="0DA8DC2F" w14:textId="77777777" w:rsidR="00306343" w:rsidRPr="00636A7E" w:rsidRDefault="00306343" w:rsidP="00543C2C">
            <w:pPr>
              <w:pStyle w:val="Tabletext"/>
              <w:jc w:val="center"/>
              <w:rPr>
                <w:sz w:val="20"/>
                <w:lang w:val="en-US"/>
              </w:rPr>
            </w:pPr>
          </w:p>
        </w:tc>
        <w:tc>
          <w:tcPr>
            <w:tcW w:w="1508" w:type="dxa"/>
            <w:tcBorders>
              <w:top w:val="single" w:sz="6" w:space="0" w:color="auto"/>
              <w:left w:val="single" w:sz="6" w:space="0" w:color="auto"/>
              <w:bottom w:val="single" w:sz="6" w:space="0" w:color="auto"/>
              <w:right w:val="single" w:sz="6" w:space="0" w:color="auto"/>
            </w:tcBorders>
          </w:tcPr>
          <w:p w14:paraId="2213BA70" w14:textId="77777777" w:rsidR="00306343" w:rsidRPr="00636A7E" w:rsidRDefault="00306343" w:rsidP="00007D50">
            <w:pPr>
              <w:pStyle w:val="Tabletext"/>
              <w:jc w:val="left"/>
              <w:rPr>
                <w:sz w:val="20"/>
                <w:lang w:val="en-US"/>
              </w:rPr>
            </w:pPr>
            <w:r w:rsidRPr="00636A7E">
              <w:rPr>
                <w:sz w:val="20"/>
                <w:lang w:val="en-US"/>
              </w:rPr>
              <w:t xml:space="preserve">IMT-2000 </w:t>
            </w:r>
          </w:p>
        </w:tc>
        <w:tc>
          <w:tcPr>
            <w:tcW w:w="1875" w:type="dxa"/>
            <w:tcBorders>
              <w:top w:val="single" w:sz="6" w:space="0" w:color="auto"/>
              <w:left w:val="single" w:sz="6" w:space="0" w:color="auto"/>
              <w:bottom w:val="single" w:sz="6" w:space="0" w:color="auto"/>
              <w:right w:val="single" w:sz="6" w:space="0" w:color="auto"/>
            </w:tcBorders>
          </w:tcPr>
          <w:p w14:paraId="69E4197A" w14:textId="77777777" w:rsidR="00306343" w:rsidRPr="00636A7E" w:rsidRDefault="00306343" w:rsidP="00007D50">
            <w:pPr>
              <w:pStyle w:val="Tabletext"/>
              <w:jc w:val="left"/>
              <w:rPr>
                <w:sz w:val="20"/>
                <w:lang w:val="en-US"/>
              </w:rPr>
            </w:pPr>
            <w:r w:rsidRPr="00636A7E">
              <w:rPr>
                <w:sz w:val="20"/>
                <w:lang w:val="en-US"/>
              </w:rPr>
              <w:t>1 885-2 025 MHz</w:t>
            </w:r>
          </w:p>
        </w:tc>
        <w:tc>
          <w:tcPr>
            <w:tcW w:w="2154" w:type="dxa"/>
            <w:tcBorders>
              <w:top w:val="single" w:sz="6" w:space="0" w:color="auto"/>
              <w:left w:val="single" w:sz="6" w:space="0" w:color="auto"/>
              <w:bottom w:val="single" w:sz="6" w:space="0" w:color="auto"/>
              <w:right w:val="single" w:sz="6" w:space="0" w:color="auto"/>
            </w:tcBorders>
          </w:tcPr>
          <w:p w14:paraId="6EB23F66" w14:textId="77777777" w:rsidR="00306343" w:rsidRPr="00636A7E" w:rsidRDefault="00306343" w:rsidP="00007D50">
            <w:pPr>
              <w:pStyle w:val="Tabletext"/>
              <w:jc w:val="left"/>
              <w:rPr>
                <w:sz w:val="20"/>
                <w:lang w:val="en-US"/>
              </w:rPr>
            </w:pPr>
          </w:p>
        </w:tc>
        <w:tc>
          <w:tcPr>
            <w:tcW w:w="1726" w:type="dxa"/>
            <w:tcBorders>
              <w:top w:val="single" w:sz="6" w:space="0" w:color="auto"/>
              <w:left w:val="single" w:sz="6" w:space="0" w:color="auto"/>
              <w:bottom w:val="single" w:sz="6" w:space="0" w:color="auto"/>
              <w:right w:val="single" w:sz="6" w:space="0" w:color="auto"/>
            </w:tcBorders>
          </w:tcPr>
          <w:p w14:paraId="47372357" w14:textId="77777777" w:rsidR="00306343" w:rsidRPr="00636A7E" w:rsidRDefault="00306343" w:rsidP="00007D50">
            <w:pPr>
              <w:pStyle w:val="Tabletext"/>
              <w:jc w:val="left"/>
              <w:rPr>
                <w:bCs/>
                <w:sz w:val="20"/>
                <w:lang w:val="en-US"/>
              </w:rPr>
            </w:pPr>
            <w:r w:rsidRPr="00636A7E">
              <w:rPr>
                <w:bCs/>
                <w:i/>
                <w:sz w:val="20"/>
                <w:lang w:val="en-US"/>
              </w:rPr>
              <w:t>I</w:t>
            </w:r>
            <w:r w:rsidRPr="00636A7E">
              <w:rPr>
                <w:bCs/>
                <w:sz w:val="20"/>
                <w:lang w:val="en-US"/>
              </w:rPr>
              <w:t>/</w:t>
            </w:r>
            <w:r w:rsidRPr="00636A7E">
              <w:rPr>
                <w:bCs/>
                <w:i/>
                <w:sz w:val="20"/>
                <w:lang w:val="en-US"/>
              </w:rPr>
              <w:t>N</w:t>
            </w:r>
            <w:r w:rsidRPr="00636A7E">
              <w:rPr>
                <w:bCs/>
                <w:sz w:val="20"/>
                <w:lang w:val="en-US"/>
              </w:rPr>
              <w:t xml:space="preserve"> = −6 dB</w:t>
            </w:r>
          </w:p>
        </w:tc>
        <w:tc>
          <w:tcPr>
            <w:tcW w:w="2052" w:type="dxa"/>
            <w:tcBorders>
              <w:top w:val="single" w:sz="6" w:space="0" w:color="auto"/>
              <w:left w:val="single" w:sz="6" w:space="0" w:color="auto"/>
              <w:bottom w:val="single" w:sz="6" w:space="0" w:color="auto"/>
              <w:right w:val="single" w:sz="6" w:space="0" w:color="auto"/>
            </w:tcBorders>
          </w:tcPr>
          <w:p w14:paraId="2953A10A" w14:textId="77777777" w:rsidR="00306343" w:rsidRPr="00636A7E" w:rsidRDefault="00306343" w:rsidP="00007D50">
            <w:pPr>
              <w:pStyle w:val="Tabletext"/>
              <w:jc w:val="left"/>
              <w:rPr>
                <w:sz w:val="20"/>
                <w:lang w:val="en-US"/>
              </w:rPr>
            </w:pPr>
            <w:r w:rsidRPr="00636A7E">
              <w:rPr>
                <w:sz w:val="20"/>
                <w:lang w:val="en-US"/>
              </w:rPr>
              <w:t>Single interferer,</w:t>
            </w:r>
            <w:r w:rsidRPr="00636A7E">
              <w:rPr>
                <w:sz w:val="20"/>
                <w:lang w:val="en-US"/>
              </w:rPr>
              <w:br/>
              <w:t>36 cm separation</w:t>
            </w:r>
          </w:p>
        </w:tc>
        <w:tc>
          <w:tcPr>
            <w:tcW w:w="2192" w:type="dxa"/>
            <w:tcBorders>
              <w:top w:val="single" w:sz="6" w:space="0" w:color="auto"/>
              <w:left w:val="single" w:sz="6" w:space="0" w:color="auto"/>
              <w:bottom w:val="single" w:sz="6" w:space="0" w:color="auto"/>
              <w:right w:val="single" w:sz="6" w:space="0" w:color="auto"/>
            </w:tcBorders>
          </w:tcPr>
          <w:p w14:paraId="0855CDB5" w14:textId="77777777" w:rsidR="00306343" w:rsidRPr="00636A7E" w:rsidRDefault="00306343" w:rsidP="00007D50">
            <w:pPr>
              <w:pStyle w:val="Tabletext"/>
              <w:jc w:val="left"/>
              <w:rPr>
                <w:sz w:val="20"/>
                <w:lang w:val="en-US"/>
              </w:rPr>
            </w:pPr>
            <w:r w:rsidRPr="00636A7E">
              <w:rPr>
                <w:sz w:val="20"/>
                <w:lang w:val="en-US"/>
              </w:rPr>
              <w:t>−85.9</w:t>
            </w:r>
          </w:p>
        </w:tc>
        <w:tc>
          <w:tcPr>
            <w:tcW w:w="1654" w:type="dxa"/>
            <w:tcBorders>
              <w:top w:val="single" w:sz="6" w:space="0" w:color="auto"/>
              <w:left w:val="single" w:sz="6" w:space="0" w:color="auto"/>
              <w:bottom w:val="single" w:sz="6" w:space="0" w:color="auto"/>
              <w:right w:val="single" w:sz="6" w:space="0" w:color="auto"/>
            </w:tcBorders>
          </w:tcPr>
          <w:p w14:paraId="5EC160C2" w14:textId="77777777" w:rsidR="00306343" w:rsidRPr="00636A7E" w:rsidRDefault="00306343" w:rsidP="00007D50">
            <w:pPr>
              <w:pStyle w:val="Tabletext"/>
              <w:jc w:val="left"/>
              <w:rPr>
                <w:sz w:val="20"/>
                <w:lang w:val="en-US"/>
              </w:rPr>
            </w:pPr>
            <w:r w:rsidRPr="00636A7E">
              <w:rPr>
                <w:sz w:val="20"/>
                <w:lang w:val="en-US"/>
              </w:rPr>
              <w:t>Mobile station receiver</w:t>
            </w:r>
            <w:r w:rsidR="0051419A" w:rsidRPr="00636A7E">
              <w:rPr>
                <w:sz w:val="20"/>
                <w:lang w:val="en-US"/>
              </w:rPr>
              <w:br/>
            </w:r>
            <w:r w:rsidRPr="00636A7E">
              <w:rPr>
                <w:sz w:val="20"/>
                <w:lang w:val="en-US"/>
              </w:rPr>
              <w:t xml:space="preserve">(Note </w:t>
            </w:r>
            <w:r w:rsidR="0069215B" w:rsidRPr="00636A7E">
              <w:rPr>
                <w:sz w:val="20"/>
                <w:lang w:val="en-US"/>
              </w:rPr>
              <w:t>2</w:t>
            </w:r>
            <w:r w:rsidRPr="00636A7E">
              <w:rPr>
                <w:sz w:val="20"/>
                <w:lang w:val="en-US"/>
              </w:rPr>
              <w:t>)</w:t>
            </w:r>
          </w:p>
        </w:tc>
      </w:tr>
      <w:tr w:rsidR="00306343" w:rsidRPr="00636A7E" w14:paraId="106E5408" w14:textId="77777777">
        <w:trPr>
          <w:cantSplit/>
          <w:jc w:val="center"/>
        </w:trPr>
        <w:tc>
          <w:tcPr>
            <w:tcW w:w="1298" w:type="dxa"/>
            <w:tcBorders>
              <w:top w:val="nil"/>
              <w:left w:val="single" w:sz="6" w:space="0" w:color="auto"/>
              <w:bottom w:val="single" w:sz="6" w:space="0" w:color="auto"/>
              <w:right w:val="single" w:sz="6" w:space="0" w:color="auto"/>
            </w:tcBorders>
            <w:shd w:val="clear" w:color="auto" w:fill="auto"/>
          </w:tcPr>
          <w:p w14:paraId="7F434C3C" w14:textId="77777777" w:rsidR="00306343" w:rsidRPr="00636A7E" w:rsidRDefault="00306343" w:rsidP="00543C2C">
            <w:pPr>
              <w:pStyle w:val="Tabletext"/>
              <w:jc w:val="center"/>
              <w:rPr>
                <w:sz w:val="20"/>
                <w:lang w:val="en-US"/>
              </w:rPr>
            </w:pPr>
          </w:p>
        </w:tc>
        <w:tc>
          <w:tcPr>
            <w:tcW w:w="1508" w:type="dxa"/>
            <w:tcBorders>
              <w:top w:val="single" w:sz="6" w:space="0" w:color="auto"/>
              <w:left w:val="single" w:sz="6" w:space="0" w:color="auto"/>
              <w:bottom w:val="single" w:sz="6" w:space="0" w:color="auto"/>
              <w:right w:val="single" w:sz="6" w:space="0" w:color="auto"/>
            </w:tcBorders>
          </w:tcPr>
          <w:p w14:paraId="53D0A84F" w14:textId="77777777" w:rsidR="00306343" w:rsidRPr="00636A7E" w:rsidRDefault="00306343" w:rsidP="00007D50">
            <w:pPr>
              <w:pStyle w:val="Tabletext"/>
              <w:jc w:val="left"/>
              <w:rPr>
                <w:sz w:val="20"/>
                <w:lang w:val="en-US"/>
              </w:rPr>
            </w:pPr>
            <w:r w:rsidRPr="00636A7E">
              <w:rPr>
                <w:sz w:val="20"/>
                <w:lang w:val="en-US"/>
              </w:rPr>
              <w:t xml:space="preserve">IMT-2000 </w:t>
            </w:r>
          </w:p>
        </w:tc>
        <w:tc>
          <w:tcPr>
            <w:tcW w:w="1875" w:type="dxa"/>
            <w:tcBorders>
              <w:top w:val="single" w:sz="6" w:space="0" w:color="auto"/>
              <w:left w:val="single" w:sz="6" w:space="0" w:color="auto"/>
              <w:bottom w:val="single" w:sz="6" w:space="0" w:color="auto"/>
              <w:right w:val="single" w:sz="6" w:space="0" w:color="auto"/>
            </w:tcBorders>
          </w:tcPr>
          <w:p w14:paraId="06D5CB20" w14:textId="77777777" w:rsidR="00306343" w:rsidRPr="00636A7E" w:rsidRDefault="00306343" w:rsidP="00007D50">
            <w:pPr>
              <w:pStyle w:val="Tabletext"/>
              <w:jc w:val="left"/>
              <w:rPr>
                <w:sz w:val="20"/>
                <w:lang w:val="en-US"/>
              </w:rPr>
            </w:pPr>
            <w:r w:rsidRPr="00636A7E">
              <w:rPr>
                <w:sz w:val="20"/>
                <w:lang w:val="en-US"/>
              </w:rPr>
              <w:t>2 110-2 170 MHz</w:t>
            </w:r>
          </w:p>
        </w:tc>
        <w:tc>
          <w:tcPr>
            <w:tcW w:w="2154" w:type="dxa"/>
            <w:tcBorders>
              <w:top w:val="single" w:sz="6" w:space="0" w:color="auto"/>
              <w:left w:val="single" w:sz="6" w:space="0" w:color="auto"/>
              <w:bottom w:val="single" w:sz="6" w:space="0" w:color="auto"/>
              <w:right w:val="single" w:sz="6" w:space="0" w:color="auto"/>
            </w:tcBorders>
          </w:tcPr>
          <w:p w14:paraId="52DE37BB" w14:textId="77777777" w:rsidR="00306343" w:rsidRPr="00636A7E" w:rsidRDefault="00306343" w:rsidP="00007D50">
            <w:pPr>
              <w:pStyle w:val="Tabletext"/>
              <w:jc w:val="left"/>
              <w:rPr>
                <w:sz w:val="20"/>
                <w:lang w:val="en-US"/>
              </w:rPr>
            </w:pPr>
          </w:p>
        </w:tc>
        <w:tc>
          <w:tcPr>
            <w:tcW w:w="1726" w:type="dxa"/>
            <w:tcBorders>
              <w:top w:val="single" w:sz="6" w:space="0" w:color="auto"/>
              <w:left w:val="single" w:sz="6" w:space="0" w:color="auto"/>
              <w:bottom w:val="single" w:sz="6" w:space="0" w:color="auto"/>
              <w:right w:val="single" w:sz="6" w:space="0" w:color="auto"/>
            </w:tcBorders>
          </w:tcPr>
          <w:p w14:paraId="320CE81C" w14:textId="77777777" w:rsidR="00306343" w:rsidRPr="00636A7E" w:rsidRDefault="00306343" w:rsidP="00007D50">
            <w:pPr>
              <w:pStyle w:val="Tabletext"/>
              <w:jc w:val="left"/>
              <w:rPr>
                <w:bCs/>
                <w:sz w:val="20"/>
                <w:lang w:val="en-US"/>
              </w:rPr>
            </w:pPr>
            <w:r w:rsidRPr="00636A7E">
              <w:rPr>
                <w:bCs/>
                <w:i/>
                <w:sz w:val="20"/>
                <w:lang w:val="en-US"/>
              </w:rPr>
              <w:t>I</w:t>
            </w:r>
            <w:r w:rsidRPr="00636A7E">
              <w:rPr>
                <w:bCs/>
                <w:sz w:val="20"/>
                <w:lang w:val="en-US"/>
              </w:rPr>
              <w:t>/</w:t>
            </w:r>
            <w:r w:rsidRPr="00636A7E">
              <w:rPr>
                <w:bCs/>
                <w:i/>
                <w:sz w:val="20"/>
                <w:lang w:val="en-US"/>
              </w:rPr>
              <w:t>N</w:t>
            </w:r>
            <w:r w:rsidRPr="00636A7E">
              <w:rPr>
                <w:bCs/>
                <w:sz w:val="20"/>
                <w:lang w:val="en-US"/>
              </w:rPr>
              <w:t xml:space="preserve"> = −6 dB</w:t>
            </w:r>
          </w:p>
        </w:tc>
        <w:tc>
          <w:tcPr>
            <w:tcW w:w="2052" w:type="dxa"/>
            <w:tcBorders>
              <w:top w:val="single" w:sz="6" w:space="0" w:color="auto"/>
              <w:left w:val="single" w:sz="6" w:space="0" w:color="auto"/>
              <w:bottom w:val="single" w:sz="6" w:space="0" w:color="auto"/>
              <w:right w:val="single" w:sz="6" w:space="0" w:color="auto"/>
            </w:tcBorders>
          </w:tcPr>
          <w:p w14:paraId="34315895" w14:textId="77777777" w:rsidR="00306343" w:rsidRPr="00636A7E" w:rsidRDefault="00306343" w:rsidP="00007D50">
            <w:pPr>
              <w:pStyle w:val="Tabletext"/>
              <w:jc w:val="left"/>
              <w:rPr>
                <w:sz w:val="20"/>
                <w:lang w:val="en-US"/>
              </w:rPr>
            </w:pPr>
            <w:r w:rsidRPr="00636A7E">
              <w:rPr>
                <w:sz w:val="20"/>
                <w:lang w:val="en-US"/>
              </w:rPr>
              <w:t>Single interferer,</w:t>
            </w:r>
            <w:r w:rsidRPr="00636A7E">
              <w:rPr>
                <w:sz w:val="20"/>
                <w:lang w:val="en-US"/>
              </w:rPr>
              <w:br/>
              <w:t>36 cm separation</w:t>
            </w:r>
          </w:p>
        </w:tc>
        <w:tc>
          <w:tcPr>
            <w:tcW w:w="2192" w:type="dxa"/>
            <w:tcBorders>
              <w:top w:val="single" w:sz="6" w:space="0" w:color="auto"/>
              <w:left w:val="single" w:sz="6" w:space="0" w:color="auto"/>
              <w:bottom w:val="single" w:sz="6" w:space="0" w:color="auto"/>
              <w:right w:val="single" w:sz="6" w:space="0" w:color="auto"/>
            </w:tcBorders>
          </w:tcPr>
          <w:p w14:paraId="642020DF" w14:textId="77777777" w:rsidR="00306343" w:rsidRPr="00636A7E" w:rsidRDefault="00306343" w:rsidP="00007D50">
            <w:pPr>
              <w:pStyle w:val="Tabletext"/>
              <w:jc w:val="left"/>
              <w:rPr>
                <w:sz w:val="20"/>
                <w:lang w:val="en-US"/>
              </w:rPr>
            </w:pPr>
            <w:r w:rsidRPr="00636A7E">
              <w:rPr>
                <w:sz w:val="20"/>
                <w:lang w:val="en-US"/>
              </w:rPr>
              <w:t>−85</w:t>
            </w:r>
          </w:p>
        </w:tc>
        <w:tc>
          <w:tcPr>
            <w:tcW w:w="1654" w:type="dxa"/>
            <w:tcBorders>
              <w:top w:val="single" w:sz="6" w:space="0" w:color="auto"/>
              <w:left w:val="single" w:sz="6" w:space="0" w:color="auto"/>
              <w:bottom w:val="single" w:sz="6" w:space="0" w:color="auto"/>
              <w:right w:val="single" w:sz="6" w:space="0" w:color="auto"/>
            </w:tcBorders>
          </w:tcPr>
          <w:p w14:paraId="3F99F58F" w14:textId="77777777" w:rsidR="00306343" w:rsidRPr="00636A7E" w:rsidRDefault="00306343" w:rsidP="00007D50">
            <w:pPr>
              <w:pStyle w:val="Tabletext"/>
              <w:jc w:val="left"/>
              <w:rPr>
                <w:sz w:val="20"/>
                <w:lang w:val="en-US"/>
              </w:rPr>
            </w:pPr>
            <w:r w:rsidRPr="00636A7E">
              <w:rPr>
                <w:sz w:val="20"/>
                <w:lang w:val="en-US"/>
              </w:rPr>
              <w:t>Mobile station receiver</w:t>
            </w:r>
            <w:r w:rsidR="0051419A" w:rsidRPr="00636A7E">
              <w:rPr>
                <w:sz w:val="20"/>
                <w:lang w:val="en-US"/>
              </w:rPr>
              <w:br/>
            </w:r>
            <w:r w:rsidRPr="00636A7E">
              <w:rPr>
                <w:sz w:val="20"/>
                <w:lang w:val="en-US"/>
              </w:rPr>
              <w:t xml:space="preserve">(Note </w:t>
            </w:r>
            <w:r w:rsidR="0069215B" w:rsidRPr="00636A7E">
              <w:rPr>
                <w:sz w:val="20"/>
                <w:lang w:val="en-US"/>
              </w:rPr>
              <w:t>2</w:t>
            </w:r>
            <w:r w:rsidRPr="00636A7E">
              <w:rPr>
                <w:sz w:val="20"/>
                <w:lang w:val="en-US"/>
              </w:rPr>
              <w:t>)</w:t>
            </w:r>
          </w:p>
        </w:tc>
      </w:tr>
      <w:tr w:rsidR="00306343" w:rsidRPr="00636A7E" w14:paraId="5F3C5EEC" w14:textId="77777777">
        <w:trPr>
          <w:cantSplit/>
          <w:jc w:val="center"/>
        </w:trPr>
        <w:tc>
          <w:tcPr>
            <w:tcW w:w="1298" w:type="dxa"/>
            <w:tcBorders>
              <w:top w:val="single" w:sz="6" w:space="0" w:color="auto"/>
              <w:left w:val="single" w:sz="6" w:space="0" w:color="auto"/>
              <w:bottom w:val="single" w:sz="6" w:space="0" w:color="auto"/>
              <w:right w:val="single" w:sz="6" w:space="0" w:color="auto"/>
            </w:tcBorders>
            <w:shd w:val="clear" w:color="auto" w:fill="auto"/>
          </w:tcPr>
          <w:p w14:paraId="739A6BA7" w14:textId="77777777" w:rsidR="00306343" w:rsidRPr="00636A7E" w:rsidRDefault="00EB33D6" w:rsidP="00543C2C">
            <w:pPr>
              <w:pStyle w:val="Tabletext"/>
              <w:jc w:val="center"/>
              <w:rPr>
                <w:sz w:val="20"/>
                <w:lang w:val="en-US"/>
              </w:rPr>
            </w:pPr>
            <w:r>
              <w:rPr>
                <w:sz w:val="20"/>
                <w:lang w:val="en-US"/>
              </w:rPr>
              <w:lastRenderedPageBreak/>
              <w:t>A</w:t>
            </w:r>
            <w:r w:rsidRPr="00636A7E">
              <w:rPr>
                <w:sz w:val="20"/>
                <w:lang w:val="en-US"/>
              </w:rPr>
              <w:t>1.4</w:t>
            </w:r>
          </w:p>
        </w:tc>
        <w:tc>
          <w:tcPr>
            <w:tcW w:w="1508" w:type="dxa"/>
            <w:tcBorders>
              <w:top w:val="single" w:sz="6" w:space="0" w:color="auto"/>
              <w:left w:val="single" w:sz="6" w:space="0" w:color="auto"/>
              <w:bottom w:val="single" w:sz="6" w:space="0" w:color="auto"/>
              <w:right w:val="single" w:sz="6" w:space="0" w:color="auto"/>
            </w:tcBorders>
          </w:tcPr>
          <w:p w14:paraId="0620E114" w14:textId="77777777" w:rsidR="00306343" w:rsidRPr="00636A7E" w:rsidRDefault="00306343" w:rsidP="00007D50">
            <w:pPr>
              <w:pStyle w:val="Tabletext"/>
              <w:jc w:val="left"/>
              <w:rPr>
                <w:sz w:val="20"/>
                <w:lang w:val="en-US"/>
              </w:rPr>
            </w:pPr>
            <w:r w:rsidRPr="00636A7E">
              <w:rPr>
                <w:sz w:val="20"/>
                <w:lang w:val="en-US"/>
              </w:rPr>
              <w:t xml:space="preserve">IMT-2000 </w:t>
            </w:r>
          </w:p>
        </w:tc>
        <w:tc>
          <w:tcPr>
            <w:tcW w:w="1875" w:type="dxa"/>
            <w:tcBorders>
              <w:top w:val="single" w:sz="6" w:space="0" w:color="auto"/>
              <w:left w:val="single" w:sz="6" w:space="0" w:color="auto"/>
              <w:bottom w:val="single" w:sz="6" w:space="0" w:color="auto"/>
              <w:right w:val="single" w:sz="6" w:space="0" w:color="auto"/>
            </w:tcBorders>
          </w:tcPr>
          <w:p w14:paraId="36677609" w14:textId="77777777" w:rsidR="00306343" w:rsidRPr="00636A7E" w:rsidRDefault="00306343" w:rsidP="00007D50">
            <w:pPr>
              <w:pStyle w:val="Tabletext"/>
              <w:jc w:val="left"/>
              <w:rPr>
                <w:sz w:val="20"/>
                <w:lang w:val="en-US"/>
              </w:rPr>
            </w:pPr>
            <w:r w:rsidRPr="00636A7E">
              <w:rPr>
                <w:sz w:val="20"/>
                <w:lang w:val="en-US"/>
              </w:rPr>
              <w:t>2 500-2 690 MHz</w:t>
            </w:r>
          </w:p>
        </w:tc>
        <w:tc>
          <w:tcPr>
            <w:tcW w:w="2154" w:type="dxa"/>
            <w:tcBorders>
              <w:top w:val="single" w:sz="6" w:space="0" w:color="auto"/>
              <w:left w:val="single" w:sz="6" w:space="0" w:color="auto"/>
              <w:bottom w:val="single" w:sz="6" w:space="0" w:color="auto"/>
              <w:right w:val="single" w:sz="6" w:space="0" w:color="auto"/>
            </w:tcBorders>
          </w:tcPr>
          <w:p w14:paraId="3A2812D5" w14:textId="77777777" w:rsidR="00306343" w:rsidRPr="00636A7E" w:rsidRDefault="00306343" w:rsidP="00007D50">
            <w:pPr>
              <w:pStyle w:val="Tabletext"/>
              <w:jc w:val="left"/>
              <w:rPr>
                <w:sz w:val="20"/>
                <w:lang w:val="en-US"/>
              </w:rPr>
            </w:pPr>
          </w:p>
        </w:tc>
        <w:tc>
          <w:tcPr>
            <w:tcW w:w="1726" w:type="dxa"/>
            <w:tcBorders>
              <w:top w:val="single" w:sz="6" w:space="0" w:color="auto"/>
              <w:left w:val="single" w:sz="6" w:space="0" w:color="auto"/>
              <w:bottom w:val="single" w:sz="6" w:space="0" w:color="auto"/>
              <w:right w:val="single" w:sz="6" w:space="0" w:color="auto"/>
            </w:tcBorders>
          </w:tcPr>
          <w:p w14:paraId="2E674DDF" w14:textId="77777777" w:rsidR="00306343" w:rsidRPr="00636A7E" w:rsidRDefault="00306343" w:rsidP="00007D50">
            <w:pPr>
              <w:pStyle w:val="Tabletext"/>
              <w:jc w:val="left"/>
              <w:rPr>
                <w:bCs/>
                <w:sz w:val="20"/>
                <w:lang w:val="en-US"/>
              </w:rPr>
            </w:pPr>
            <w:r w:rsidRPr="00636A7E">
              <w:rPr>
                <w:bCs/>
                <w:i/>
                <w:sz w:val="20"/>
                <w:lang w:val="en-US"/>
              </w:rPr>
              <w:t>I</w:t>
            </w:r>
            <w:r w:rsidRPr="00636A7E">
              <w:rPr>
                <w:bCs/>
                <w:sz w:val="20"/>
                <w:lang w:val="en-US"/>
              </w:rPr>
              <w:t>/</w:t>
            </w:r>
            <w:r w:rsidRPr="00636A7E">
              <w:rPr>
                <w:bCs/>
                <w:i/>
                <w:sz w:val="20"/>
                <w:lang w:val="en-US"/>
              </w:rPr>
              <w:t>N</w:t>
            </w:r>
            <w:r w:rsidRPr="00636A7E">
              <w:rPr>
                <w:bCs/>
                <w:sz w:val="20"/>
                <w:lang w:val="en-US"/>
              </w:rPr>
              <w:t xml:space="preserve"> = −6 dB</w:t>
            </w:r>
          </w:p>
        </w:tc>
        <w:tc>
          <w:tcPr>
            <w:tcW w:w="2052" w:type="dxa"/>
            <w:tcBorders>
              <w:top w:val="single" w:sz="6" w:space="0" w:color="auto"/>
              <w:left w:val="single" w:sz="6" w:space="0" w:color="auto"/>
              <w:bottom w:val="single" w:sz="6" w:space="0" w:color="auto"/>
              <w:right w:val="single" w:sz="6" w:space="0" w:color="auto"/>
            </w:tcBorders>
          </w:tcPr>
          <w:p w14:paraId="4C232B58" w14:textId="77777777" w:rsidR="00306343" w:rsidRPr="00636A7E" w:rsidRDefault="00306343" w:rsidP="00007D50">
            <w:pPr>
              <w:pStyle w:val="Tabletext"/>
              <w:jc w:val="left"/>
              <w:rPr>
                <w:sz w:val="20"/>
                <w:lang w:val="en-US"/>
              </w:rPr>
            </w:pPr>
            <w:r w:rsidRPr="00636A7E">
              <w:rPr>
                <w:sz w:val="20"/>
                <w:lang w:val="en-US"/>
              </w:rPr>
              <w:t>Single interferer,</w:t>
            </w:r>
            <w:r w:rsidRPr="00636A7E">
              <w:rPr>
                <w:sz w:val="20"/>
                <w:lang w:val="en-US"/>
              </w:rPr>
              <w:br/>
              <w:t>36 cm separation</w:t>
            </w:r>
          </w:p>
        </w:tc>
        <w:tc>
          <w:tcPr>
            <w:tcW w:w="2192" w:type="dxa"/>
            <w:tcBorders>
              <w:top w:val="single" w:sz="6" w:space="0" w:color="auto"/>
              <w:left w:val="single" w:sz="6" w:space="0" w:color="auto"/>
              <w:bottom w:val="single" w:sz="6" w:space="0" w:color="auto"/>
              <w:right w:val="single" w:sz="6" w:space="0" w:color="auto"/>
            </w:tcBorders>
          </w:tcPr>
          <w:p w14:paraId="7C42A5CF" w14:textId="77777777" w:rsidR="00306343" w:rsidRPr="00636A7E" w:rsidRDefault="00306343" w:rsidP="00007D50">
            <w:pPr>
              <w:pStyle w:val="Tabletext"/>
              <w:jc w:val="left"/>
              <w:rPr>
                <w:sz w:val="20"/>
                <w:lang w:val="en-US"/>
              </w:rPr>
            </w:pPr>
            <w:r w:rsidRPr="00636A7E">
              <w:rPr>
                <w:sz w:val="20"/>
                <w:lang w:val="en-US"/>
              </w:rPr>
              <w:t>−83.1</w:t>
            </w:r>
          </w:p>
        </w:tc>
        <w:tc>
          <w:tcPr>
            <w:tcW w:w="1654" w:type="dxa"/>
            <w:tcBorders>
              <w:top w:val="single" w:sz="6" w:space="0" w:color="auto"/>
              <w:left w:val="single" w:sz="6" w:space="0" w:color="auto"/>
              <w:bottom w:val="single" w:sz="6" w:space="0" w:color="auto"/>
              <w:right w:val="single" w:sz="6" w:space="0" w:color="auto"/>
            </w:tcBorders>
          </w:tcPr>
          <w:p w14:paraId="23DFE40C" w14:textId="77777777" w:rsidR="00306343" w:rsidRPr="00636A7E" w:rsidRDefault="00306343" w:rsidP="00007D50">
            <w:pPr>
              <w:pStyle w:val="Tabletext"/>
              <w:jc w:val="left"/>
              <w:rPr>
                <w:sz w:val="20"/>
                <w:lang w:val="en-US"/>
              </w:rPr>
            </w:pPr>
            <w:r w:rsidRPr="00636A7E">
              <w:rPr>
                <w:sz w:val="20"/>
                <w:lang w:val="en-US"/>
              </w:rPr>
              <w:t>Mobile station receiver</w:t>
            </w:r>
            <w:r w:rsidR="0051419A" w:rsidRPr="00636A7E">
              <w:rPr>
                <w:sz w:val="20"/>
                <w:lang w:val="en-US"/>
              </w:rPr>
              <w:br/>
            </w:r>
            <w:r w:rsidRPr="00636A7E">
              <w:rPr>
                <w:sz w:val="20"/>
                <w:lang w:val="en-US"/>
              </w:rPr>
              <w:t xml:space="preserve">(Note </w:t>
            </w:r>
            <w:r w:rsidR="0069215B" w:rsidRPr="00636A7E">
              <w:rPr>
                <w:sz w:val="20"/>
                <w:lang w:val="en-US"/>
              </w:rPr>
              <w:t>2</w:t>
            </w:r>
            <w:r w:rsidRPr="00636A7E">
              <w:rPr>
                <w:sz w:val="20"/>
                <w:lang w:val="en-US"/>
              </w:rPr>
              <w:t>)</w:t>
            </w:r>
          </w:p>
        </w:tc>
      </w:tr>
      <w:tr w:rsidR="00306343" w:rsidRPr="00636A7E" w14:paraId="6629A33B" w14:textId="77777777">
        <w:trPr>
          <w:cantSplit/>
          <w:jc w:val="center"/>
        </w:trPr>
        <w:tc>
          <w:tcPr>
            <w:tcW w:w="1298" w:type="dxa"/>
            <w:vMerge w:val="restart"/>
          </w:tcPr>
          <w:p w14:paraId="2A127747" w14:textId="77777777" w:rsidR="00306343" w:rsidRPr="00636A7E" w:rsidRDefault="00EB33D6" w:rsidP="00543C2C">
            <w:pPr>
              <w:pStyle w:val="Tabletext"/>
              <w:jc w:val="center"/>
              <w:rPr>
                <w:sz w:val="20"/>
                <w:lang w:val="en-US"/>
              </w:rPr>
            </w:pPr>
            <w:r>
              <w:rPr>
                <w:sz w:val="20"/>
                <w:lang w:val="en-US"/>
              </w:rPr>
              <w:t>A</w:t>
            </w:r>
            <w:r w:rsidR="00306343" w:rsidRPr="00636A7E">
              <w:rPr>
                <w:sz w:val="20"/>
                <w:lang w:val="en-US"/>
              </w:rPr>
              <w:t>1.4.7.1.1.1</w:t>
            </w:r>
          </w:p>
        </w:tc>
        <w:tc>
          <w:tcPr>
            <w:tcW w:w="1508" w:type="dxa"/>
            <w:vMerge w:val="restart"/>
          </w:tcPr>
          <w:p w14:paraId="217695B8" w14:textId="77777777" w:rsidR="00306343" w:rsidRPr="00636A7E" w:rsidRDefault="00306343" w:rsidP="00007D50">
            <w:pPr>
              <w:pStyle w:val="Tabletext"/>
              <w:jc w:val="left"/>
              <w:rPr>
                <w:sz w:val="20"/>
                <w:lang w:val="en-US"/>
              </w:rPr>
            </w:pPr>
            <w:r w:rsidRPr="00636A7E">
              <w:rPr>
                <w:sz w:val="20"/>
                <w:lang w:val="en-US"/>
              </w:rPr>
              <w:t>IMT-2000</w:t>
            </w:r>
            <w:r w:rsidR="00636A7E">
              <w:rPr>
                <w:sz w:val="20"/>
                <w:lang w:val="en-US"/>
              </w:rPr>
              <w:br/>
            </w:r>
            <w:r w:rsidRPr="00636A7E">
              <w:rPr>
                <w:sz w:val="20"/>
                <w:lang w:val="en-US"/>
              </w:rPr>
              <w:t>(CDMA-2000 (1X and 3X), TD</w:t>
            </w:r>
            <w:r w:rsidR="00EB33D6">
              <w:rPr>
                <w:sz w:val="20"/>
                <w:lang w:val="en-US"/>
              </w:rPr>
              <w:t>-</w:t>
            </w:r>
            <w:r w:rsidRPr="00636A7E">
              <w:rPr>
                <w:sz w:val="20"/>
                <w:lang w:val="en-US"/>
              </w:rPr>
              <w:t>CDMA,</w:t>
            </w:r>
            <w:r w:rsidR="00EB33D6">
              <w:rPr>
                <w:sz w:val="20"/>
                <w:lang w:val="en-US"/>
              </w:rPr>
              <w:br/>
            </w:r>
            <w:r w:rsidRPr="00636A7E">
              <w:rPr>
                <w:sz w:val="20"/>
                <w:lang w:val="en-US"/>
              </w:rPr>
              <w:t>W</w:t>
            </w:r>
            <w:r w:rsidR="00EB33D6">
              <w:rPr>
                <w:sz w:val="20"/>
                <w:lang w:val="en-US"/>
              </w:rPr>
              <w:t>-</w:t>
            </w:r>
            <w:r w:rsidRPr="00636A7E">
              <w:rPr>
                <w:sz w:val="20"/>
                <w:lang w:val="en-US"/>
              </w:rPr>
              <w:t>CDMA,</w:t>
            </w:r>
            <w:r w:rsidR="00EB33D6">
              <w:rPr>
                <w:sz w:val="20"/>
                <w:lang w:val="en-US"/>
              </w:rPr>
              <w:br/>
            </w:r>
            <w:r w:rsidRPr="00636A7E">
              <w:rPr>
                <w:sz w:val="20"/>
                <w:lang w:val="en-US"/>
              </w:rPr>
              <w:t>TD</w:t>
            </w:r>
            <w:r w:rsidR="00EB33D6">
              <w:rPr>
                <w:sz w:val="20"/>
                <w:lang w:val="en-US"/>
              </w:rPr>
              <w:t>-</w:t>
            </w:r>
            <w:r w:rsidRPr="00636A7E">
              <w:rPr>
                <w:sz w:val="20"/>
                <w:lang w:val="en-US"/>
              </w:rPr>
              <w:t>SCDMA, DECT,</w:t>
            </w:r>
            <w:r w:rsidR="00EB33D6">
              <w:rPr>
                <w:sz w:val="20"/>
                <w:lang w:val="en-US"/>
              </w:rPr>
              <w:br/>
            </w:r>
            <w:r w:rsidRPr="00636A7E">
              <w:rPr>
                <w:sz w:val="20"/>
                <w:lang w:val="en-US"/>
              </w:rPr>
              <w:t>UWC-136 TDMA).</w:t>
            </w:r>
          </w:p>
        </w:tc>
        <w:tc>
          <w:tcPr>
            <w:tcW w:w="1875" w:type="dxa"/>
          </w:tcPr>
          <w:p w14:paraId="5D5A6CCA" w14:textId="77777777" w:rsidR="00306343" w:rsidRPr="00636A7E" w:rsidRDefault="00306343" w:rsidP="00007D50">
            <w:pPr>
              <w:pStyle w:val="Tabletext"/>
              <w:jc w:val="left"/>
              <w:rPr>
                <w:sz w:val="20"/>
                <w:lang w:val="en-US"/>
              </w:rPr>
            </w:pPr>
            <w:r w:rsidRPr="00636A7E">
              <w:rPr>
                <w:sz w:val="20"/>
                <w:lang w:val="en-US"/>
              </w:rPr>
              <w:t>1 710-1 885 MHz</w:t>
            </w:r>
          </w:p>
        </w:tc>
        <w:tc>
          <w:tcPr>
            <w:tcW w:w="2154" w:type="dxa"/>
            <w:vMerge w:val="restart"/>
          </w:tcPr>
          <w:p w14:paraId="710C5D04" w14:textId="77777777" w:rsidR="00306343" w:rsidRPr="00636A7E" w:rsidRDefault="0069215B" w:rsidP="00007D50">
            <w:pPr>
              <w:pStyle w:val="Tabletext"/>
              <w:jc w:val="left"/>
              <w:rPr>
                <w:sz w:val="20"/>
                <w:highlight w:val="cyan"/>
                <w:lang w:val="en-US"/>
              </w:rPr>
            </w:pPr>
            <w:r w:rsidRPr="00636A7E">
              <w:rPr>
                <w:sz w:val="20"/>
                <w:lang w:val="en-US"/>
              </w:rPr>
              <w:t xml:space="preserve">Rx </w:t>
            </w:r>
            <w:r w:rsidR="00306343" w:rsidRPr="00636A7E">
              <w:rPr>
                <w:sz w:val="20"/>
                <w:lang w:val="en-US"/>
              </w:rPr>
              <w:t>antenna</w:t>
            </w:r>
            <w:r w:rsidR="00636A7E">
              <w:rPr>
                <w:sz w:val="20"/>
                <w:lang w:val="en-US"/>
              </w:rPr>
              <w:br/>
            </w:r>
            <w:r w:rsidR="00306343" w:rsidRPr="00636A7E">
              <w:rPr>
                <w:sz w:val="20"/>
                <w:lang w:val="en-US"/>
              </w:rPr>
              <w:t>gain = 0 dBi.</w:t>
            </w:r>
            <w:r w:rsidR="00636A7E">
              <w:rPr>
                <w:sz w:val="20"/>
                <w:lang w:val="en-US"/>
              </w:rPr>
              <w:br/>
            </w:r>
            <w:r w:rsidR="00306343" w:rsidRPr="00636A7E">
              <w:rPr>
                <w:sz w:val="20"/>
                <w:lang w:val="en-US"/>
              </w:rPr>
              <w:t>Mobile station</w:t>
            </w:r>
            <w:r w:rsidR="00636A7E">
              <w:rPr>
                <w:sz w:val="20"/>
                <w:lang w:val="en-US"/>
              </w:rPr>
              <w:br/>
            </w:r>
            <w:r w:rsidR="00306343" w:rsidRPr="00636A7E">
              <w:rPr>
                <w:sz w:val="20"/>
                <w:lang w:val="en-US"/>
              </w:rPr>
              <w:t>NF = 9 dB in thermal noise −101 dBm (DECT), −104 dBm (UWC-136 TDMA) to −105 dBm (rest of systems)</w:t>
            </w:r>
          </w:p>
        </w:tc>
        <w:tc>
          <w:tcPr>
            <w:tcW w:w="1726" w:type="dxa"/>
            <w:vMerge w:val="restart"/>
          </w:tcPr>
          <w:p w14:paraId="02596847" w14:textId="77777777" w:rsidR="00306343" w:rsidRPr="00636A7E" w:rsidRDefault="00306343" w:rsidP="00007D50">
            <w:pPr>
              <w:pStyle w:val="Tabletext"/>
              <w:jc w:val="left"/>
              <w:rPr>
                <w:sz w:val="20"/>
                <w:lang w:val="en-US"/>
              </w:rPr>
            </w:pPr>
            <w:r w:rsidRPr="00636A7E">
              <w:rPr>
                <w:i/>
                <w:sz w:val="20"/>
                <w:lang w:val="en-US"/>
              </w:rPr>
              <w:t>I</w:t>
            </w:r>
            <w:r w:rsidRPr="00636A7E">
              <w:rPr>
                <w:sz w:val="20"/>
                <w:lang w:val="en-US"/>
              </w:rPr>
              <w:t>/</w:t>
            </w:r>
            <w:r w:rsidRPr="00636A7E">
              <w:rPr>
                <w:i/>
                <w:sz w:val="20"/>
                <w:lang w:val="en-US"/>
              </w:rPr>
              <w:t>N</w:t>
            </w:r>
            <w:r w:rsidRPr="00636A7E">
              <w:rPr>
                <w:sz w:val="20"/>
                <w:lang w:val="en-US"/>
              </w:rPr>
              <w:t xml:space="preserve"> = −6 dB</w:t>
            </w:r>
          </w:p>
        </w:tc>
        <w:tc>
          <w:tcPr>
            <w:tcW w:w="2052" w:type="dxa"/>
            <w:vMerge w:val="restart"/>
          </w:tcPr>
          <w:p w14:paraId="3B022F27" w14:textId="77777777" w:rsidR="00306343" w:rsidRPr="00636A7E" w:rsidRDefault="00306343" w:rsidP="00007D50">
            <w:pPr>
              <w:pStyle w:val="Tabletext"/>
              <w:jc w:val="left"/>
              <w:rPr>
                <w:sz w:val="20"/>
                <w:lang w:val="en-US"/>
              </w:rPr>
            </w:pPr>
            <w:r w:rsidRPr="00636A7E">
              <w:rPr>
                <w:sz w:val="20"/>
                <w:lang w:val="en-US"/>
              </w:rPr>
              <w:t>Single interferer 20 cm separation</w:t>
            </w:r>
            <w:r w:rsidR="00636A7E">
              <w:rPr>
                <w:sz w:val="20"/>
                <w:lang w:val="en-US"/>
              </w:rPr>
              <w:br/>
            </w:r>
            <w:r w:rsidRPr="00636A7E">
              <w:rPr>
                <w:sz w:val="20"/>
                <w:lang w:val="en-US"/>
              </w:rPr>
              <w:t>Link budget</w:t>
            </w:r>
            <w:r w:rsidR="00636A7E">
              <w:rPr>
                <w:sz w:val="20"/>
                <w:lang w:val="en-US"/>
              </w:rPr>
              <w:br/>
            </w:r>
            <w:r w:rsidRPr="00636A7E">
              <w:rPr>
                <w:sz w:val="20"/>
                <w:lang w:val="en-US"/>
              </w:rPr>
              <w:t>Free-space path loss</w:t>
            </w:r>
          </w:p>
        </w:tc>
        <w:tc>
          <w:tcPr>
            <w:tcW w:w="2192" w:type="dxa"/>
            <w:vMerge w:val="restart"/>
          </w:tcPr>
          <w:p w14:paraId="5DD7D052" w14:textId="77777777" w:rsidR="00306343" w:rsidRPr="00636A7E" w:rsidRDefault="00306343" w:rsidP="00007D50">
            <w:pPr>
              <w:pStyle w:val="Tabletext"/>
              <w:jc w:val="left"/>
              <w:rPr>
                <w:sz w:val="20"/>
                <w:highlight w:val="yellow"/>
                <w:lang w:val="en-US"/>
              </w:rPr>
            </w:pPr>
            <w:r w:rsidRPr="00636A7E">
              <w:rPr>
                <w:sz w:val="20"/>
                <w:lang w:val="en-US"/>
              </w:rPr>
              <w:t>−80 to −87.5</w:t>
            </w:r>
          </w:p>
        </w:tc>
        <w:tc>
          <w:tcPr>
            <w:tcW w:w="1654" w:type="dxa"/>
            <w:vMerge w:val="restart"/>
          </w:tcPr>
          <w:p w14:paraId="3B5FD2E0" w14:textId="77777777" w:rsidR="00306343" w:rsidRPr="00636A7E" w:rsidRDefault="00306343" w:rsidP="00007D50">
            <w:pPr>
              <w:pStyle w:val="Tabletext"/>
              <w:jc w:val="left"/>
              <w:rPr>
                <w:sz w:val="20"/>
                <w:lang w:val="en-US"/>
              </w:rPr>
            </w:pPr>
            <w:r w:rsidRPr="00636A7E">
              <w:rPr>
                <w:sz w:val="20"/>
                <w:lang w:val="en-US"/>
              </w:rPr>
              <w:t>Mobile station receiver</w:t>
            </w:r>
            <w:r w:rsidR="0051419A" w:rsidRPr="00636A7E">
              <w:rPr>
                <w:sz w:val="20"/>
                <w:lang w:val="en-US"/>
              </w:rPr>
              <w:br/>
            </w:r>
            <w:r w:rsidRPr="00636A7E">
              <w:rPr>
                <w:sz w:val="20"/>
                <w:lang w:val="en-US"/>
              </w:rPr>
              <w:t xml:space="preserve">(Note </w:t>
            </w:r>
            <w:r w:rsidR="0069215B" w:rsidRPr="00636A7E">
              <w:rPr>
                <w:sz w:val="20"/>
                <w:lang w:val="en-US"/>
              </w:rPr>
              <w:t>2</w:t>
            </w:r>
            <w:r w:rsidRPr="00636A7E">
              <w:rPr>
                <w:sz w:val="20"/>
                <w:lang w:val="en-US"/>
              </w:rPr>
              <w:t>)</w:t>
            </w:r>
          </w:p>
        </w:tc>
      </w:tr>
      <w:tr w:rsidR="00306343" w:rsidRPr="00636A7E" w14:paraId="27A1C66F" w14:textId="77777777">
        <w:trPr>
          <w:cantSplit/>
          <w:jc w:val="center"/>
        </w:trPr>
        <w:tc>
          <w:tcPr>
            <w:tcW w:w="1298" w:type="dxa"/>
            <w:vMerge/>
          </w:tcPr>
          <w:p w14:paraId="6667EFB0" w14:textId="77777777" w:rsidR="00306343" w:rsidRPr="00636A7E" w:rsidRDefault="00306343" w:rsidP="00543C2C">
            <w:pPr>
              <w:pStyle w:val="Tabletext"/>
              <w:jc w:val="center"/>
              <w:rPr>
                <w:sz w:val="20"/>
                <w:highlight w:val="yellow"/>
                <w:lang w:val="en-US"/>
              </w:rPr>
            </w:pPr>
          </w:p>
        </w:tc>
        <w:tc>
          <w:tcPr>
            <w:tcW w:w="1508" w:type="dxa"/>
            <w:vMerge/>
          </w:tcPr>
          <w:p w14:paraId="3C632A4C" w14:textId="77777777" w:rsidR="00306343" w:rsidRPr="00636A7E" w:rsidRDefault="00306343" w:rsidP="00007D50">
            <w:pPr>
              <w:pStyle w:val="Tabletext"/>
              <w:jc w:val="left"/>
              <w:rPr>
                <w:sz w:val="20"/>
                <w:highlight w:val="yellow"/>
                <w:lang w:val="en-US"/>
              </w:rPr>
            </w:pPr>
          </w:p>
        </w:tc>
        <w:tc>
          <w:tcPr>
            <w:tcW w:w="1875" w:type="dxa"/>
          </w:tcPr>
          <w:p w14:paraId="435A8D03" w14:textId="77777777" w:rsidR="00306343" w:rsidRPr="00636A7E" w:rsidRDefault="00306343" w:rsidP="00007D50">
            <w:pPr>
              <w:pStyle w:val="Tabletext"/>
              <w:jc w:val="left"/>
              <w:rPr>
                <w:sz w:val="20"/>
                <w:lang w:val="en-US"/>
              </w:rPr>
            </w:pPr>
            <w:r w:rsidRPr="00636A7E">
              <w:rPr>
                <w:sz w:val="20"/>
                <w:lang w:val="en-US"/>
              </w:rPr>
              <w:t>1 885-2 025 MHz</w:t>
            </w:r>
          </w:p>
        </w:tc>
        <w:tc>
          <w:tcPr>
            <w:tcW w:w="2154" w:type="dxa"/>
            <w:vMerge/>
          </w:tcPr>
          <w:p w14:paraId="03E0790C" w14:textId="77777777" w:rsidR="00306343" w:rsidRPr="00636A7E" w:rsidRDefault="00306343" w:rsidP="00007D50">
            <w:pPr>
              <w:pStyle w:val="Tabletext"/>
              <w:jc w:val="left"/>
              <w:rPr>
                <w:sz w:val="20"/>
                <w:highlight w:val="yellow"/>
                <w:lang w:val="en-US"/>
              </w:rPr>
            </w:pPr>
          </w:p>
        </w:tc>
        <w:tc>
          <w:tcPr>
            <w:tcW w:w="1726" w:type="dxa"/>
            <w:vMerge/>
          </w:tcPr>
          <w:p w14:paraId="55906360" w14:textId="77777777" w:rsidR="00306343" w:rsidRPr="00636A7E" w:rsidRDefault="00306343" w:rsidP="00007D50">
            <w:pPr>
              <w:pStyle w:val="Tabletext"/>
              <w:jc w:val="left"/>
              <w:rPr>
                <w:sz w:val="20"/>
                <w:lang w:val="en-US"/>
              </w:rPr>
            </w:pPr>
          </w:p>
        </w:tc>
        <w:tc>
          <w:tcPr>
            <w:tcW w:w="2052" w:type="dxa"/>
            <w:vMerge/>
          </w:tcPr>
          <w:p w14:paraId="1F41458D" w14:textId="77777777" w:rsidR="00306343" w:rsidRPr="00636A7E" w:rsidRDefault="00306343" w:rsidP="00007D50">
            <w:pPr>
              <w:pStyle w:val="Tabletext"/>
              <w:jc w:val="left"/>
              <w:rPr>
                <w:sz w:val="20"/>
                <w:lang w:val="en-US"/>
              </w:rPr>
            </w:pPr>
          </w:p>
        </w:tc>
        <w:tc>
          <w:tcPr>
            <w:tcW w:w="2192" w:type="dxa"/>
            <w:vMerge/>
          </w:tcPr>
          <w:p w14:paraId="2615E660" w14:textId="77777777" w:rsidR="00306343" w:rsidRPr="00636A7E" w:rsidRDefault="00306343" w:rsidP="00007D50">
            <w:pPr>
              <w:pStyle w:val="Tabletext"/>
              <w:jc w:val="left"/>
              <w:rPr>
                <w:sz w:val="20"/>
                <w:highlight w:val="yellow"/>
                <w:lang w:val="en-US"/>
              </w:rPr>
            </w:pPr>
          </w:p>
        </w:tc>
        <w:tc>
          <w:tcPr>
            <w:tcW w:w="1654" w:type="dxa"/>
            <w:vMerge/>
          </w:tcPr>
          <w:p w14:paraId="3133B489" w14:textId="77777777" w:rsidR="00306343" w:rsidRPr="00636A7E" w:rsidRDefault="00306343" w:rsidP="00007D50">
            <w:pPr>
              <w:pStyle w:val="Tabletext"/>
              <w:jc w:val="left"/>
              <w:rPr>
                <w:sz w:val="20"/>
                <w:lang w:val="en-US"/>
              </w:rPr>
            </w:pPr>
          </w:p>
        </w:tc>
      </w:tr>
      <w:tr w:rsidR="00306343" w:rsidRPr="00636A7E" w14:paraId="11E28B48" w14:textId="77777777">
        <w:trPr>
          <w:cantSplit/>
          <w:jc w:val="center"/>
        </w:trPr>
        <w:tc>
          <w:tcPr>
            <w:tcW w:w="1298" w:type="dxa"/>
            <w:vMerge/>
          </w:tcPr>
          <w:p w14:paraId="044661ED" w14:textId="77777777" w:rsidR="00306343" w:rsidRPr="00636A7E" w:rsidRDefault="00306343" w:rsidP="00543C2C">
            <w:pPr>
              <w:pStyle w:val="Tabletext"/>
              <w:jc w:val="center"/>
              <w:rPr>
                <w:sz w:val="20"/>
                <w:highlight w:val="yellow"/>
                <w:lang w:val="en-US"/>
              </w:rPr>
            </w:pPr>
          </w:p>
        </w:tc>
        <w:tc>
          <w:tcPr>
            <w:tcW w:w="1508" w:type="dxa"/>
            <w:vMerge/>
          </w:tcPr>
          <w:p w14:paraId="1B276D28" w14:textId="77777777" w:rsidR="00306343" w:rsidRPr="00636A7E" w:rsidRDefault="00306343" w:rsidP="00007D50">
            <w:pPr>
              <w:pStyle w:val="Tabletext"/>
              <w:jc w:val="left"/>
              <w:rPr>
                <w:sz w:val="20"/>
                <w:highlight w:val="yellow"/>
                <w:lang w:val="en-US"/>
              </w:rPr>
            </w:pPr>
          </w:p>
        </w:tc>
        <w:tc>
          <w:tcPr>
            <w:tcW w:w="1875" w:type="dxa"/>
          </w:tcPr>
          <w:p w14:paraId="529369E0" w14:textId="77777777" w:rsidR="00306343" w:rsidRPr="00636A7E" w:rsidRDefault="00306343" w:rsidP="00007D50">
            <w:pPr>
              <w:pStyle w:val="Tabletext"/>
              <w:jc w:val="left"/>
              <w:rPr>
                <w:sz w:val="20"/>
                <w:lang w:val="en-US"/>
              </w:rPr>
            </w:pPr>
            <w:r w:rsidRPr="00636A7E">
              <w:rPr>
                <w:sz w:val="20"/>
                <w:lang w:val="en-US"/>
              </w:rPr>
              <w:t>2 110-2 170 MHz</w:t>
            </w:r>
          </w:p>
        </w:tc>
        <w:tc>
          <w:tcPr>
            <w:tcW w:w="2154" w:type="dxa"/>
            <w:vMerge/>
          </w:tcPr>
          <w:p w14:paraId="7C51A81D" w14:textId="77777777" w:rsidR="00306343" w:rsidRPr="00636A7E" w:rsidRDefault="00306343" w:rsidP="00007D50">
            <w:pPr>
              <w:pStyle w:val="Tabletext"/>
              <w:jc w:val="left"/>
              <w:rPr>
                <w:sz w:val="20"/>
                <w:highlight w:val="yellow"/>
                <w:lang w:val="en-US"/>
              </w:rPr>
            </w:pPr>
          </w:p>
        </w:tc>
        <w:tc>
          <w:tcPr>
            <w:tcW w:w="1726" w:type="dxa"/>
            <w:vMerge/>
          </w:tcPr>
          <w:p w14:paraId="63AB5665" w14:textId="77777777" w:rsidR="00306343" w:rsidRPr="00636A7E" w:rsidRDefault="00306343" w:rsidP="00007D50">
            <w:pPr>
              <w:pStyle w:val="Tabletext"/>
              <w:jc w:val="left"/>
              <w:rPr>
                <w:sz w:val="20"/>
                <w:lang w:val="en-US"/>
              </w:rPr>
            </w:pPr>
          </w:p>
        </w:tc>
        <w:tc>
          <w:tcPr>
            <w:tcW w:w="2052" w:type="dxa"/>
            <w:vMerge/>
          </w:tcPr>
          <w:p w14:paraId="3F1E5641" w14:textId="77777777" w:rsidR="00306343" w:rsidRPr="00636A7E" w:rsidRDefault="00306343" w:rsidP="00007D50">
            <w:pPr>
              <w:pStyle w:val="Tabletext"/>
              <w:jc w:val="left"/>
              <w:rPr>
                <w:sz w:val="20"/>
                <w:lang w:val="en-US"/>
              </w:rPr>
            </w:pPr>
          </w:p>
        </w:tc>
        <w:tc>
          <w:tcPr>
            <w:tcW w:w="2192" w:type="dxa"/>
            <w:vMerge/>
          </w:tcPr>
          <w:p w14:paraId="09DFD53B" w14:textId="77777777" w:rsidR="00306343" w:rsidRPr="00636A7E" w:rsidRDefault="00306343" w:rsidP="00007D50">
            <w:pPr>
              <w:pStyle w:val="Tabletext"/>
              <w:jc w:val="left"/>
              <w:rPr>
                <w:sz w:val="20"/>
                <w:highlight w:val="yellow"/>
                <w:lang w:val="en-US"/>
              </w:rPr>
            </w:pPr>
          </w:p>
        </w:tc>
        <w:tc>
          <w:tcPr>
            <w:tcW w:w="1654" w:type="dxa"/>
            <w:vMerge/>
          </w:tcPr>
          <w:p w14:paraId="6B03F533" w14:textId="77777777" w:rsidR="00306343" w:rsidRPr="00636A7E" w:rsidRDefault="00306343" w:rsidP="00007D50">
            <w:pPr>
              <w:pStyle w:val="Tabletext"/>
              <w:jc w:val="left"/>
              <w:rPr>
                <w:sz w:val="20"/>
                <w:lang w:val="en-US"/>
              </w:rPr>
            </w:pPr>
          </w:p>
        </w:tc>
      </w:tr>
      <w:tr w:rsidR="00306343" w:rsidRPr="00636A7E" w14:paraId="18281AFC" w14:textId="77777777">
        <w:trPr>
          <w:cantSplit/>
          <w:jc w:val="center"/>
        </w:trPr>
        <w:tc>
          <w:tcPr>
            <w:tcW w:w="1298" w:type="dxa"/>
            <w:vMerge/>
          </w:tcPr>
          <w:p w14:paraId="3B061668" w14:textId="77777777" w:rsidR="00306343" w:rsidRPr="00636A7E" w:rsidRDefault="00306343" w:rsidP="00543C2C">
            <w:pPr>
              <w:pStyle w:val="Tabletext"/>
              <w:jc w:val="center"/>
              <w:rPr>
                <w:sz w:val="20"/>
                <w:lang w:val="en-US"/>
              </w:rPr>
            </w:pPr>
          </w:p>
        </w:tc>
        <w:tc>
          <w:tcPr>
            <w:tcW w:w="1508" w:type="dxa"/>
            <w:vMerge/>
          </w:tcPr>
          <w:p w14:paraId="73967808" w14:textId="77777777" w:rsidR="00306343" w:rsidRPr="00636A7E" w:rsidRDefault="00306343" w:rsidP="00007D50">
            <w:pPr>
              <w:pStyle w:val="Tabletext"/>
              <w:jc w:val="left"/>
              <w:rPr>
                <w:sz w:val="20"/>
                <w:lang w:val="en-US"/>
              </w:rPr>
            </w:pPr>
          </w:p>
        </w:tc>
        <w:tc>
          <w:tcPr>
            <w:tcW w:w="1875" w:type="dxa"/>
            <w:tcBorders>
              <w:bottom w:val="single" w:sz="6" w:space="0" w:color="auto"/>
            </w:tcBorders>
          </w:tcPr>
          <w:p w14:paraId="6E87CC74" w14:textId="77777777" w:rsidR="00306343" w:rsidRPr="00636A7E" w:rsidRDefault="00306343" w:rsidP="00007D50">
            <w:pPr>
              <w:pStyle w:val="Tabletext"/>
              <w:jc w:val="left"/>
              <w:rPr>
                <w:sz w:val="20"/>
                <w:lang w:val="en-US"/>
              </w:rPr>
            </w:pPr>
            <w:r w:rsidRPr="00636A7E">
              <w:rPr>
                <w:sz w:val="20"/>
                <w:lang w:val="en-US"/>
              </w:rPr>
              <w:t>2 500-2 690 MHz</w:t>
            </w:r>
          </w:p>
        </w:tc>
        <w:tc>
          <w:tcPr>
            <w:tcW w:w="2154" w:type="dxa"/>
            <w:vMerge/>
          </w:tcPr>
          <w:p w14:paraId="6ABB8097" w14:textId="77777777" w:rsidR="00306343" w:rsidRPr="00636A7E" w:rsidRDefault="00306343" w:rsidP="00007D50">
            <w:pPr>
              <w:pStyle w:val="Tabletext"/>
              <w:jc w:val="left"/>
              <w:rPr>
                <w:sz w:val="20"/>
                <w:lang w:val="en-US"/>
              </w:rPr>
            </w:pPr>
          </w:p>
        </w:tc>
        <w:tc>
          <w:tcPr>
            <w:tcW w:w="1726" w:type="dxa"/>
            <w:vMerge/>
          </w:tcPr>
          <w:p w14:paraId="364103D6" w14:textId="77777777" w:rsidR="00306343" w:rsidRPr="00636A7E" w:rsidRDefault="00306343" w:rsidP="00007D50">
            <w:pPr>
              <w:pStyle w:val="Tabletext"/>
              <w:jc w:val="left"/>
              <w:rPr>
                <w:sz w:val="20"/>
                <w:lang w:val="en-US"/>
              </w:rPr>
            </w:pPr>
          </w:p>
        </w:tc>
        <w:tc>
          <w:tcPr>
            <w:tcW w:w="2052" w:type="dxa"/>
            <w:vMerge/>
          </w:tcPr>
          <w:p w14:paraId="773D008E" w14:textId="77777777" w:rsidR="00306343" w:rsidRPr="00636A7E" w:rsidRDefault="00306343" w:rsidP="00007D50">
            <w:pPr>
              <w:pStyle w:val="Tabletext"/>
              <w:jc w:val="left"/>
              <w:rPr>
                <w:sz w:val="20"/>
                <w:lang w:val="en-US"/>
              </w:rPr>
            </w:pPr>
          </w:p>
        </w:tc>
        <w:tc>
          <w:tcPr>
            <w:tcW w:w="2192" w:type="dxa"/>
            <w:vMerge/>
          </w:tcPr>
          <w:p w14:paraId="7A4B434A" w14:textId="77777777" w:rsidR="00306343" w:rsidRPr="00636A7E" w:rsidRDefault="00306343" w:rsidP="00007D50">
            <w:pPr>
              <w:pStyle w:val="Tabletext"/>
              <w:jc w:val="left"/>
              <w:rPr>
                <w:sz w:val="20"/>
                <w:lang w:val="en-US"/>
              </w:rPr>
            </w:pPr>
          </w:p>
        </w:tc>
        <w:tc>
          <w:tcPr>
            <w:tcW w:w="1654" w:type="dxa"/>
            <w:vMerge/>
          </w:tcPr>
          <w:p w14:paraId="346169E4" w14:textId="77777777" w:rsidR="00306343" w:rsidRPr="00636A7E" w:rsidRDefault="00306343" w:rsidP="00007D50">
            <w:pPr>
              <w:pStyle w:val="Tabletext"/>
              <w:jc w:val="left"/>
              <w:rPr>
                <w:sz w:val="20"/>
                <w:lang w:val="en-US"/>
              </w:rPr>
            </w:pPr>
          </w:p>
        </w:tc>
      </w:tr>
      <w:tr w:rsidR="00306343" w:rsidRPr="00636A7E" w14:paraId="1AFFB66D" w14:textId="77777777">
        <w:trPr>
          <w:cantSplit/>
          <w:jc w:val="center"/>
        </w:trPr>
        <w:tc>
          <w:tcPr>
            <w:tcW w:w="1298" w:type="dxa"/>
          </w:tcPr>
          <w:p w14:paraId="559FF024" w14:textId="77777777" w:rsidR="00306343" w:rsidRPr="00636A7E" w:rsidRDefault="00EB33D6" w:rsidP="00543C2C">
            <w:pPr>
              <w:pStyle w:val="Tabletext"/>
              <w:jc w:val="center"/>
              <w:rPr>
                <w:sz w:val="20"/>
                <w:lang w:val="en-US"/>
              </w:rPr>
            </w:pPr>
            <w:r>
              <w:rPr>
                <w:sz w:val="20"/>
                <w:lang w:val="en-US"/>
              </w:rPr>
              <w:t>A</w:t>
            </w:r>
            <w:r w:rsidR="00306343" w:rsidRPr="00636A7E">
              <w:rPr>
                <w:sz w:val="20"/>
                <w:lang w:val="en-US"/>
              </w:rPr>
              <w:t>1.4.7.1.1.2</w:t>
            </w:r>
          </w:p>
        </w:tc>
        <w:tc>
          <w:tcPr>
            <w:tcW w:w="1508" w:type="dxa"/>
          </w:tcPr>
          <w:p w14:paraId="73CC7090" w14:textId="77777777" w:rsidR="00306343" w:rsidRPr="00636A7E" w:rsidRDefault="00306343" w:rsidP="00007D50">
            <w:pPr>
              <w:pStyle w:val="Tabletext"/>
              <w:jc w:val="left"/>
              <w:rPr>
                <w:sz w:val="20"/>
                <w:lang w:val="en-US"/>
              </w:rPr>
            </w:pPr>
            <w:r w:rsidRPr="00636A7E">
              <w:rPr>
                <w:sz w:val="20"/>
                <w:lang w:val="en-US"/>
              </w:rPr>
              <w:t>IMT-2000</w:t>
            </w:r>
            <w:r w:rsidR="00EB33D6">
              <w:rPr>
                <w:sz w:val="20"/>
                <w:lang w:val="en-US"/>
              </w:rPr>
              <w:br/>
            </w:r>
            <w:r w:rsidR="00EB33D6">
              <w:rPr>
                <w:sz w:val="20"/>
                <w:lang w:val="en-US"/>
              </w:rPr>
              <w:br/>
            </w:r>
            <w:r w:rsidRPr="00636A7E">
              <w:rPr>
                <w:sz w:val="20"/>
                <w:lang w:val="en-US"/>
              </w:rPr>
              <w:t>IMT-DS</w:t>
            </w:r>
            <w:r w:rsidR="00EB33D6">
              <w:rPr>
                <w:sz w:val="20"/>
                <w:lang w:val="en-US"/>
              </w:rPr>
              <w:br/>
            </w:r>
            <w:r w:rsidRPr="00636A7E">
              <w:rPr>
                <w:sz w:val="20"/>
                <w:lang w:val="en-US"/>
              </w:rPr>
              <w:t>(W</w:t>
            </w:r>
            <w:r w:rsidR="00EB33D6">
              <w:rPr>
                <w:sz w:val="20"/>
                <w:lang w:val="en-US"/>
              </w:rPr>
              <w:noBreakHyphen/>
            </w:r>
            <w:r w:rsidRPr="00636A7E">
              <w:rPr>
                <w:sz w:val="20"/>
                <w:lang w:val="en-US"/>
              </w:rPr>
              <w:t>CDMA)</w:t>
            </w:r>
          </w:p>
        </w:tc>
        <w:tc>
          <w:tcPr>
            <w:tcW w:w="1875" w:type="dxa"/>
            <w:tcBorders>
              <w:bottom w:val="nil"/>
            </w:tcBorders>
          </w:tcPr>
          <w:p w14:paraId="05073C34" w14:textId="77777777" w:rsidR="00306343" w:rsidRPr="00636A7E" w:rsidRDefault="00306343" w:rsidP="00007D50">
            <w:pPr>
              <w:pStyle w:val="Tabletext"/>
              <w:jc w:val="left"/>
              <w:rPr>
                <w:sz w:val="20"/>
                <w:lang w:val="en-US"/>
              </w:rPr>
            </w:pPr>
            <w:r w:rsidRPr="00636A7E">
              <w:rPr>
                <w:sz w:val="20"/>
                <w:lang w:val="en-US"/>
              </w:rPr>
              <w:t>2 110-2 170 MHz</w:t>
            </w:r>
          </w:p>
        </w:tc>
        <w:tc>
          <w:tcPr>
            <w:tcW w:w="2154" w:type="dxa"/>
          </w:tcPr>
          <w:p w14:paraId="019D3BFC" w14:textId="77777777" w:rsidR="00306343" w:rsidRPr="00636A7E" w:rsidRDefault="00306343" w:rsidP="00007D50">
            <w:pPr>
              <w:pStyle w:val="Tabletext"/>
              <w:jc w:val="left"/>
              <w:rPr>
                <w:sz w:val="20"/>
                <w:lang w:val="en-US"/>
              </w:rPr>
            </w:pPr>
            <w:r w:rsidRPr="00636A7E">
              <w:rPr>
                <w:sz w:val="20"/>
                <w:lang w:val="en-US"/>
              </w:rPr>
              <w:t>Rx antenna gain = 16 dBi</w:t>
            </w:r>
            <w:r w:rsidR="00636A7E">
              <w:rPr>
                <w:sz w:val="20"/>
                <w:lang w:val="en-US"/>
              </w:rPr>
              <w:br/>
            </w:r>
            <w:r w:rsidRPr="00636A7E">
              <w:rPr>
                <w:sz w:val="20"/>
                <w:lang w:val="en-US"/>
              </w:rPr>
              <w:t>Feeder loss = 2 dB</w:t>
            </w:r>
            <w:r w:rsidR="00636A7E">
              <w:rPr>
                <w:sz w:val="20"/>
                <w:lang w:val="en-US"/>
              </w:rPr>
              <w:br/>
            </w:r>
            <w:r w:rsidRPr="00636A7E">
              <w:rPr>
                <w:sz w:val="20"/>
                <w:lang w:val="en-US"/>
              </w:rPr>
              <w:t>Head penetration</w:t>
            </w:r>
            <w:r w:rsidR="00636A7E">
              <w:rPr>
                <w:sz w:val="20"/>
                <w:lang w:val="en-US"/>
              </w:rPr>
              <w:br/>
            </w:r>
            <w:r w:rsidRPr="00636A7E">
              <w:rPr>
                <w:sz w:val="20"/>
                <w:lang w:val="en-US"/>
              </w:rPr>
              <w:t>loss = 0 to 3 dB</w:t>
            </w:r>
            <w:r w:rsidR="00636A7E">
              <w:rPr>
                <w:sz w:val="20"/>
                <w:lang w:val="en-US"/>
              </w:rPr>
              <w:br/>
            </w:r>
            <w:r w:rsidRPr="00636A7E">
              <w:rPr>
                <w:sz w:val="20"/>
                <w:lang w:val="en-US"/>
              </w:rPr>
              <w:t>NF = 5 dB</w:t>
            </w:r>
          </w:p>
        </w:tc>
        <w:tc>
          <w:tcPr>
            <w:tcW w:w="1726" w:type="dxa"/>
          </w:tcPr>
          <w:p w14:paraId="0812E2A8" w14:textId="77777777" w:rsidR="00306343" w:rsidRPr="00636A7E" w:rsidRDefault="00306343" w:rsidP="00007D50">
            <w:pPr>
              <w:pStyle w:val="Tabletext"/>
              <w:jc w:val="left"/>
              <w:rPr>
                <w:sz w:val="20"/>
                <w:lang w:val="en-US"/>
              </w:rPr>
            </w:pPr>
            <w:r w:rsidRPr="00636A7E">
              <w:rPr>
                <w:sz w:val="20"/>
                <w:lang w:val="en-US"/>
              </w:rPr>
              <w:t>BLER target</w:t>
            </w:r>
          </w:p>
        </w:tc>
        <w:tc>
          <w:tcPr>
            <w:tcW w:w="2052" w:type="dxa"/>
          </w:tcPr>
          <w:p w14:paraId="578DEBAC" w14:textId="77777777" w:rsidR="00306343" w:rsidRPr="00636A7E" w:rsidRDefault="00306343" w:rsidP="00007D50">
            <w:pPr>
              <w:pStyle w:val="Tabletext"/>
              <w:jc w:val="left"/>
              <w:rPr>
                <w:sz w:val="20"/>
                <w:lang w:val="en-US"/>
              </w:rPr>
            </w:pPr>
            <w:r w:rsidRPr="00636A7E">
              <w:rPr>
                <w:sz w:val="20"/>
                <w:lang w:val="en-US"/>
              </w:rPr>
              <w:t>Single interfere with data rates 100 to 250 Mbits/s,</w:t>
            </w:r>
            <w:r w:rsidRPr="00636A7E">
              <w:rPr>
                <w:sz w:val="20"/>
                <w:lang w:val="en-US"/>
              </w:rPr>
              <w:br/>
              <w:t>Methodology = link budget</w:t>
            </w:r>
            <w:r w:rsidR="00636A7E">
              <w:rPr>
                <w:sz w:val="20"/>
                <w:lang w:val="en-US"/>
              </w:rPr>
              <w:br/>
            </w:r>
            <w:r w:rsidRPr="00636A7E">
              <w:rPr>
                <w:sz w:val="20"/>
                <w:lang w:val="en-US"/>
              </w:rPr>
              <w:t>Worst-case indoor IMT</w:t>
            </w:r>
            <w:r w:rsidRPr="00636A7E">
              <w:rPr>
                <w:sz w:val="20"/>
                <w:lang w:val="en-US"/>
              </w:rPr>
              <w:noBreakHyphen/>
              <w:t>2000 at the edge of an urban cell</w:t>
            </w:r>
          </w:p>
        </w:tc>
        <w:tc>
          <w:tcPr>
            <w:tcW w:w="2192" w:type="dxa"/>
          </w:tcPr>
          <w:p w14:paraId="7A970401" w14:textId="77777777" w:rsidR="00306343" w:rsidRPr="00636A7E" w:rsidRDefault="00306343" w:rsidP="00007D50">
            <w:pPr>
              <w:pStyle w:val="Tabletext"/>
              <w:jc w:val="left"/>
              <w:rPr>
                <w:sz w:val="20"/>
                <w:lang w:val="en-US"/>
              </w:rPr>
            </w:pPr>
            <w:r w:rsidRPr="00636A7E">
              <w:rPr>
                <w:sz w:val="20"/>
                <w:lang w:val="en-US"/>
              </w:rPr>
              <w:t>No impact at −115</w:t>
            </w:r>
            <w:r w:rsidR="00636A7E">
              <w:rPr>
                <w:sz w:val="20"/>
                <w:lang w:val="en-US"/>
              </w:rPr>
              <w:br/>
            </w:r>
            <w:r w:rsidRPr="00636A7E">
              <w:rPr>
                <w:sz w:val="20"/>
                <w:lang w:val="en-US"/>
              </w:rPr>
              <w:t>Some degradation at</w:t>
            </w:r>
            <w:r w:rsidR="00F10A73" w:rsidRPr="00636A7E">
              <w:rPr>
                <w:sz w:val="20"/>
                <w:lang w:val="en-US"/>
              </w:rPr>
              <w:t> </w:t>
            </w:r>
            <w:r w:rsidRPr="00636A7E">
              <w:rPr>
                <w:sz w:val="20"/>
                <w:lang w:val="en-US"/>
              </w:rPr>
              <w:t>−105</w:t>
            </w:r>
            <w:r w:rsidR="00636A7E">
              <w:rPr>
                <w:sz w:val="20"/>
                <w:lang w:val="en-US"/>
              </w:rPr>
              <w:br/>
            </w:r>
            <w:r w:rsidRPr="00636A7E">
              <w:rPr>
                <w:sz w:val="20"/>
                <w:lang w:val="en-US"/>
              </w:rPr>
              <w:t>Service failure for CS144 and Voice</w:t>
            </w:r>
            <w:r w:rsidR="00007D50" w:rsidRPr="00636A7E">
              <w:rPr>
                <w:sz w:val="20"/>
                <w:lang w:val="en-US"/>
              </w:rPr>
              <w:t> </w:t>
            </w:r>
            <w:r w:rsidRPr="00636A7E">
              <w:rPr>
                <w:sz w:val="20"/>
                <w:lang w:val="en-US"/>
              </w:rPr>
              <w:t>12.2 at −85</w:t>
            </w:r>
          </w:p>
        </w:tc>
        <w:tc>
          <w:tcPr>
            <w:tcW w:w="1654" w:type="dxa"/>
          </w:tcPr>
          <w:p w14:paraId="0E818CB5" w14:textId="77777777" w:rsidR="00306343" w:rsidRPr="00636A7E" w:rsidRDefault="00306343" w:rsidP="00007D50">
            <w:pPr>
              <w:pStyle w:val="Tabletext"/>
              <w:jc w:val="left"/>
              <w:rPr>
                <w:sz w:val="20"/>
                <w:lang w:val="en-US"/>
              </w:rPr>
            </w:pPr>
            <w:r w:rsidRPr="00636A7E">
              <w:rPr>
                <w:sz w:val="20"/>
                <w:lang w:val="en-US"/>
              </w:rPr>
              <w:t>Mobile station receiver</w:t>
            </w:r>
            <w:r w:rsidR="00EB33D6">
              <w:rPr>
                <w:sz w:val="20"/>
                <w:lang w:val="en-US"/>
              </w:rPr>
              <w:br/>
            </w:r>
            <w:r w:rsidRPr="00636A7E">
              <w:rPr>
                <w:sz w:val="20"/>
                <w:lang w:val="en-US"/>
              </w:rPr>
              <w:t xml:space="preserve">(Note </w:t>
            </w:r>
            <w:r w:rsidR="00EB33D6">
              <w:rPr>
                <w:sz w:val="20"/>
                <w:lang w:val="en-US"/>
              </w:rPr>
              <w:t>2</w:t>
            </w:r>
            <w:r w:rsidRPr="00636A7E">
              <w:rPr>
                <w:sz w:val="20"/>
                <w:lang w:val="en-US"/>
              </w:rPr>
              <w:t>)</w:t>
            </w:r>
          </w:p>
        </w:tc>
      </w:tr>
      <w:tr w:rsidR="00306343" w:rsidRPr="00636A7E" w14:paraId="36379A20" w14:textId="77777777">
        <w:trPr>
          <w:cantSplit/>
          <w:jc w:val="center"/>
        </w:trPr>
        <w:tc>
          <w:tcPr>
            <w:tcW w:w="1298" w:type="dxa"/>
          </w:tcPr>
          <w:p w14:paraId="5F062FB0" w14:textId="77777777" w:rsidR="00306343" w:rsidRPr="00636A7E" w:rsidRDefault="00EB33D6" w:rsidP="00543C2C">
            <w:pPr>
              <w:pStyle w:val="Tabletext"/>
              <w:jc w:val="center"/>
              <w:rPr>
                <w:sz w:val="20"/>
                <w:lang w:val="en-US"/>
              </w:rPr>
            </w:pPr>
            <w:r>
              <w:rPr>
                <w:sz w:val="20"/>
                <w:lang w:val="en-US"/>
              </w:rPr>
              <w:t>A</w:t>
            </w:r>
            <w:r w:rsidR="00306343" w:rsidRPr="00636A7E">
              <w:rPr>
                <w:sz w:val="20"/>
                <w:lang w:val="en-US"/>
              </w:rPr>
              <w:t>1.4.7.1.2</w:t>
            </w:r>
          </w:p>
        </w:tc>
        <w:tc>
          <w:tcPr>
            <w:tcW w:w="1508" w:type="dxa"/>
          </w:tcPr>
          <w:p w14:paraId="0B6066B5" w14:textId="77777777" w:rsidR="00306343" w:rsidRPr="00636A7E" w:rsidRDefault="00306343" w:rsidP="00007D50">
            <w:pPr>
              <w:pStyle w:val="Tabletext"/>
              <w:jc w:val="left"/>
              <w:rPr>
                <w:sz w:val="20"/>
                <w:lang w:val="en-US"/>
              </w:rPr>
            </w:pPr>
            <w:r w:rsidRPr="00636A7E">
              <w:rPr>
                <w:sz w:val="20"/>
                <w:lang w:val="en-US"/>
              </w:rPr>
              <w:t xml:space="preserve">IMT-2000 </w:t>
            </w:r>
            <w:r w:rsidRPr="00636A7E">
              <w:rPr>
                <w:sz w:val="20"/>
                <w:lang w:val="en-US"/>
              </w:rPr>
              <w:br/>
              <w:t>HSDPA (W</w:t>
            </w:r>
            <w:r w:rsidR="00EB33D6">
              <w:rPr>
                <w:sz w:val="20"/>
                <w:lang w:val="en-US"/>
              </w:rPr>
              <w:noBreakHyphen/>
            </w:r>
            <w:r w:rsidRPr="00636A7E">
              <w:rPr>
                <w:sz w:val="20"/>
                <w:lang w:val="en-US"/>
              </w:rPr>
              <w:t>CDMA)</w:t>
            </w:r>
          </w:p>
        </w:tc>
        <w:tc>
          <w:tcPr>
            <w:tcW w:w="1875" w:type="dxa"/>
            <w:tcBorders>
              <w:top w:val="nil"/>
            </w:tcBorders>
          </w:tcPr>
          <w:p w14:paraId="0C50D339" w14:textId="77777777" w:rsidR="00306343" w:rsidRPr="00636A7E" w:rsidRDefault="00306343" w:rsidP="00007D50">
            <w:pPr>
              <w:pStyle w:val="Tabletext"/>
              <w:jc w:val="left"/>
              <w:rPr>
                <w:sz w:val="20"/>
                <w:lang w:val="en-US"/>
              </w:rPr>
            </w:pPr>
          </w:p>
        </w:tc>
        <w:tc>
          <w:tcPr>
            <w:tcW w:w="2154" w:type="dxa"/>
          </w:tcPr>
          <w:p w14:paraId="13C3DE4B" w14:textId="77777777" w:rsidR="00306343" w:rsidRPr="00636A7E" w:rsidRDefault="00306343" w:rsidP="00007D50">
            <w:pPr>
              <w:pStyle w:val="Tabletext"/>
              <w:jc w:val="left"/>
              <w:rPr>
                <w:sz w:val="20"/>
                <w:lang w:val="en-US"/>
              </w:rPr>
            </w:pPr>
            <w:r w:rsidRPr="00636A7E">
              <w:rPr>
                <w:sz w:val="20"/>
                <w:lang w:val="en-US"/>
              </w:rPr>
              <w:t>Head penetration loss = 0 to 3 dB</w:t>
            </w:r>
            <w:r w:rsidR="00636A7E">
              <w:rPr>
                <w:sz w:val="20"/>
                <w:lang w:val="en-US"/>
              </w:rPr>
              <w:br/>
            </w:r>
            <w:r w:rsidRPr="00636A7E">
              <w:rPr>
                <w:sz w:val="20"/>
                <w:lang w:val="en-US"/>
              </w:rPr>
              <w:t>NF = 5 dB</w:t>
            </w:r>
            <w:r w:rsidR="00636A7E">
              <w:rPr>
                <w:sz w:val="20"/>
                <w:lang w:val="en-US"/>
              </w:rPr>
              <w:br/>
            </w:r>
            <w:r w:rsidRPr="00636A7E">
              <w:rPr>
                <w:i/>
                <w:iCs/>
                <w:sz w:val="20"/>
                <w:lang w:val="en-US"/>
              </w:rPr>
              <w:t>G</w:t>
            </w:r>
            <w:r w:rsidRPr="00636A7E">
              <w:rPr>
                <w:sz w:val="20"/>
                <w:lang w:val="en-US"/>
              </w:rPr>
              <w:t xml:space="preserve"> factor = 5 dB</w:t>
            </w:r>
          </w:p>
        </w:tc>
        <w:tc>
          <w:tcPr>
            <w:tcW w:w="1726" w:type="dxa"/>
          </w:tcPr>
          <w:p w14:paraId="5C3399A5" w14:textId="77777777" w:rsidR="00306343" w:rsidRPr="00636A7E" w:rsidRDefault="00306343" w:rsidP="00007D50">
            <w:pPr>
              <w:pStyle w:val="Tabletext"/>
              <w:jc w:val="left"/>
              <w:rPr>
                <w:sz w:val="20"/>
                <w:highlight w:val="yellow"/>
                <w:lang w:val="en-US"/>
              </w:rPr>
            </w:pPr>
            <w:r w:rsidRPr="00636A7E">
              <w:rPr>
                <w:sz w:val="20"/>
                <w:lang w:val="en-US"/>
              </w:rPr>
              <w:t>No criterion for capacity and 1% throughput degradation</w:t>
            </w:r>
          </w:p>
        </w:tc>
        <w:tc>
          <w:tcPr>
            <w:tcW w:w="2052" w:type="dxa"/>
          </w:tcPr>
          <w:p w14:paraId="429A23D6" w14:textId="77777777" w:rsidR="00306343" w:rsidRPr="00636A7E" w:rsidRDefault="00306343" w:rsidP="00007D50">
            <w:pPr>
              <w:pStyle w:val="Tabletext"/>
              <w:jc w:val="left"/>
              <w:rPr>
                <w:sz w:val="20"/>
                <w:lang w:val="en-US"/>
              </w:rPr>
            </w:pPr>
            <w:r w:rsidRPr="00636A7E">
              <w:rPr>
                <w:sz w:val="20"/>
                <w:lang w:val="en-US"/>
              </w:rPr>
              <w:t>Aggregate with data rates 100 to 250 Mbit/s,</w:t>
            </w:r>
            <w:r w:rsidRPr="00636A7E">
              <w:rPr>
                <w:sz w:val="20"/>
                <w:lang w:val="en-US"/>
              </w:rPr>
              <w:br/>
              <w:t>Methodology = link budget</w:t>
            </w:r>
            <w:r w:rsidR="00636A7E">
              <w:rPr>
                <w:sz w:val="20"/>
                <w:lang w:val="en-US"/>
              </w:rPr>
              <w:br/>
            </w:r>
            <w:r w:rsidRPr="00636A7E">
              <w:rPr>
                <w:sz w:val="20"/>
                <w:lang w:val="en-US"/>
              </w:rPr>
              <w:t>Worst-case indoor IMT</w:t>
            </w:r>
            <w:r w:rsidRPr="00636A7E">
              <w:rPr>
                <w:sz w:val="20"/>
                <w:lang w:val="en-US"/>
              </w:rPr>
              <w:noBreakHyphen/>
              <w:t>2000 at the edge of an urban cell</w:t>
            </w:r>
          </w:p>
        </w:tc>
        <w:tc>
          <w:tcPr>
            <w:tcW w:w="2192" w:type="dxa"/>
          </w:tcPr>
          <w:p w14:paraId="2E5D9ADD" w14:textId="77777777" w:rsidR="00306343" w:rsidRPr="00636A7E" w:rsidRDefault="00306343" w:rsidP="00007D50">
            <w:pPr>
              <w:pStyle w:val="Tabletext"/>
              <w:jc w:val="left"/>
              <w:rPr>
                <w:sz w:val="20"/>
                <w:lang w:val="en-US"/>
              </w:rPr>
            </w:pPr>
            <w:r w:rsidRPr="00636A7E">
              <w:rPr>
                <w:sz w:val="20"/>
                <w:lang w:val="en-US"/>
              </w:rPr>
              <w:t>Minimum separation = 2 m at −65</w:t>
            </w:r>
          </w:p>
        </w:tc>
        <w:tc>
          <w:tcPr>
            <w:tcW w:w="1654" w:type="dxa"/>
          </w:tcPr>
          <w:p w14:paraId="580AED1F" w14:textId="77777777" w:rsidR="00306343" w:rsidRPr="00636A7E" w:rsidRDefault="00306343" w:rsidP="00007D50">
            <w:pPr>
              <w:pStyle w:val="Tabletext"/>
              <w:jc w:val="left"/>
              <w:rPr>
                <w:sz w:val="20"/>
                <w:lang w:val="en-US"/>
              </w:rPr>
            </w:pPr>
            <w:r w:rsidRPr="00636A7E">
              <w:rPr>
                <w:sz w:val="20"/>
                <w:lang w:val="en-US"/>
              </w:rPr>
              <w:t>Mobile station receiver</w:t>
            </w:r>
          </w:p>
        </w:tc>
      </w:tr>
      <w:tr w:rsidR="00306343" w:rsidRPr="00BA2731" w14:paraId="5D63B69F" w14:textId="77777777">
        <w:trPr>
          <w:cantSplit/>
          <w:jc w:val="center"/>
        </w:trPr>
        <w:tc>
          <w:tcPr>
            <w:tcW w:w="1298" w:type="dxa"/>
            <w:vMerge w:val="restart"/>
          </w:tcPr>
          <w:p w14:paraId="0E208BA1" w14:textId="77777777" w:rsidR="00306343" w:rsidRPr="00636A7E" w:rsidRDefault="00EB33D6" w:rsidP="0051419A">
            <w:pPr>
              <w:pStyle w:val="Tabletext"/>
              <w:keepNext/>
              <w:keepLines/>
              <w:jc w:val="center"/>
              <w:rPr>
                <w:sz w:val="20"/>
                <w:lang w:val="en-US"/>
              </w:rPr>
            </w:pPr>
            <w:r>
              <w:rPr>
                <w:sz w:val="20"/>
                <w:lang w:val="en-US"/>
              </w:rPr>
              <w:lastRenderedPageBreak/>
              <w:t>A</w:t>
            </w:r>
            <w:r w:rsidR="00306343" w:rsidRPr="00636A7E">
              <w:rPr>
                <w:sz w:val="20"/>
                <w:lang w:val="en-US"/>
              </w:rPr>
              <w:t>1.4.7.2</w:t>
            </w:r>
          </w:p>
        </w:tc>
        <w:tc>
          <w:tcPr>
            <w:tcW w:w="1508" w:type="dxa"/>
            <w:vMerge w:val="restart"/>
          </w:tcPr>
          <w:p w14:paraId="11995657" w14:textId="77777777" w:rsidR="00306343" w:rsidRPr="00636A7E" w:rsidRDefault="00306343" w:rsidP="0051419A">
            <w:pPr>
              <w:pStyle w:val="Tabletext"/>
              <w:keepNext/>
              <w:keepLines/>
              <w:jc w:val="left"/>
              <w:rPr>
                <w:sz w:val="20"/>
                <w:lang w:val="en-US"/>
              </w:rPr>
            </w:pPr>
            <w:r w:rsidRPr="00636A7E">
              <w:rPr>
                <w:sz w:val="20"/>
                <w:lang w:val="en-US"/>
              </w:rPr>
              <w:t xml:space="preserve">IMT-2000 </w:t>
            </w:r>
            <w:r w:rsidRPr="00636A7E">
              <w:rPr>
                <w:sz w:val="20"/>
                <w:lang w:val="en-US"/>
              </w:rPr>
              <w:br/>
              <w:t>IMT-DS (W</w:t>
            </w:r>
            <w:r w:rsidR="00EB33D6">
              <w:rPr>
                <w:sz w:val="20"/>
                <w:lang w:val="en-US"/>
              </w:rPr>
              <w:noBreakHyphen/>
            </w:r>
            <w:r w:rsidRPr="00636A7E">
              <w:rPr>
                <w:sz w:val="20"/>
                <w:lang w:val="en-US"/>
              </w:rPr>
              <w:t>CDMA)</w:t>
            </w:r>
          </w:p>
        </w:tc>
        <w:tc>
          <w:tcPr>
            <w:tcW w:w="1875" w:type="dxa"/>
            <w:vMerge w:val="restart"/>
          </w:tcPr>
          <w:p w14:paraId="4291F995" w14:textId="77777777" w:rsidR="00306343" w:rsidRPr="00636A7E" w:rsidRDefault="00306343" w:rsidP="0051419A">
            <w:pPr>
              <w:pStyle w:val="Tabletext"/>
              <w:keepNext/>
              <w:keepLines/>
              <w:jc w:val="left"/>
              <w:rPr>
                <w:sz w:val="20"/>
                <w:lang w:val="en-US"/>
              </w:rPr>
            </w:pPr>
            <w:r w:rsidRPr="00636A7E">
              <w:rPr>
                <w:sz w:val="20"/>
                <w:lang w:val="en-US"/>
              </w:rPr>
              <w:t>2 110-2 170 MHz</w:t>
            </w:r>
          </w:p>
        </w:tc>
        <w:tc>
          <w:tcPr>
            <w:tcW w:w="2154" w:type="dxa"/>
          </w:tcPr>
          <w:p w14:paraId="7520A8E2" w14:textId="77777777" w:rsidR="00306343" w:rsidRPr="00636A7E" w:rsidRDefault="00306343" w:rsidP="0051419A">
            <w:pPr>
              <w:pStyle w:val="Tabletext"/>
              <w:keepNext/>
              <w:keepLines/>
              <w:jc w:val="left"/>
              <w:rPr>
                <w:sz w:val="20"/>
                <w:lang w:val="en-US"/>
              </w:rPr>
            </w:pPr>
            <w:r w:rsidRPr="00636A7E">
              <w:rPr>
                <w:sz w:val="20"/>
                <w:lang w:val="en-US"/>
              </w:rPr>
              <w:t xml:space="preserve">Rx </w:t>
            </w:r>
            <w:r w:rsidR="0069215B" w:rsidRPr="00636A7E">
              <w:rPr>
                <w:sz w:val="20"/>
                <w:lang w:val="en-US"/>
              </w:rPr>
              <w:t xml:space="preserve">antenna </w:t>
            </w:r>
            <w:r w:rsidRPr="00636A7E">
              <w:rPr>
                <w:sz w:val="20"/>
                <w:lang w:val="en-US"/>
              </w:rPr>
              <w:t>gain = 18 dBi</w:t>
            </w:r>
            <w:r w:rsidR="00636A7E">
              <w:rPr>
                <w:sz w:val="20"/>
                <w:lang w:val="en-US"/>
              </w:rPr>
              <w:br/>
            </w:r>
            <w:r w:rsidRPr="00636A7E">
              <w:rPr>
                <w:sz w:val="20"/>
                <w:lang w:val="en-US"/>
              </w:rPr>
              <w:t>Head penetration</w:t>
            </w:r>
            <w:r w:rsidR="00636A7E">
              <w:rPr>
                <w:sz w:val="20"/>
                <w:lang w:val="en-US"/>
              </w:rPr>
              <w:br/>
            </w:r>
            <w:r w:rsidRPr="00636A7E">
              <w:rPr>
                <w:sz w:val="20"/>
                <w:lang w:val="en-US"/>
              </w:rPr>
              <w:t>loss = 0 to 3 dB</w:t>
            </w:r>
            <w:r w:rsidR="00636A7E">
              <w:rPr>
                <w:sz w:val="20"/>
                <w:lang w:val="en-US"/>
              </w:rPr>
              <w:br/>
            </w:r>
            <w:r w:rsidRPr="00636A7E">
              <w:rPr>
                <w:sz w:val="20"/>
                <w:lang w:val="en-US"/>
              </w:rPr>
              <w:t>NF = 4 dB</w:t>
            </w:r>
          </w:p>
        </w:tc>
        <w:tc>
          <w:tcPr>
            <w:tcW w:w="1726" w:type="dxa"/>
          </w:tcPr>
          <w:p w14:paraId="00FBEB8E" w14:textId="77777777" w:rsidR="00306343" w:rsidRPr="00636A7E" w:rsidRDefault="00306343" w:rsidP="0051419A">
            <w:pPr>
              <w:pStyle w:val="Tabletext"/>
              <w:keepNext/>
              <w:keepLines/>
              <w:jc w:val="left"/>
              <w:rPr>
                <w:sz w:val="20"/>
                <w:lang w:val="en-US"/>
              </w:rPr>
            </w:pPr>
            <w:r w:rsidRPr="00636A7E">
              <w:rPr>
                <w:sz w:val="20"/>
                <w:lang w:val="en-US"/>
              </w:rPr>
              <w:t>No criterion</w:t>
            </w:r>
            <w:r w:rsidR="00636A7E">
              <w:rPr>
                <w:sz w:val="20"/>
                <w:lang w:val="en-US"/>
              </w:rPr>
              <w:br/>
            </w:r>
            <w:r w:rsidRPr="00636A7E">
              <w:rPr>
                <w:sz w:val="20"/>
                <w:lang w:val="en-US"/>
              </w:rPr>
              <w:t>For single interferer</w:t>
            </w:r>
          </w:p>
        </w:tc>
        <w:tc>
          <w:tcPr>
            <w:tcW w:w="2052" w:type="dxa"/>
          </w:tcPr>
          <w:p w14:paraId="5B884707" w14:textId="77777777" w:rsidR="00306343" w:rsidRPr="00636A7E" w:rsidRDefault="00306343" w:rsidP="0051419A">
            <w:pPr>
              <w:pStyle w:val="Tabletext"/>
              <w:keepNext/>
              <w:keepLines/>
              <w:jc w:val="left"/>
              <w:rPr>
                <w:sz w:val="20"/>
                <w:lang w:val="en-US"/>
              </w:rPr>
            </w:pPr>
            <w:r w:rsidRPr="00636A7E">
              <w:rPr>
                <w:sz w:val="20"/>
                <w:lang w:val="en-US"/>
              </w:rPr>
              <w:t xml:space="preserve">Single interferer with data rates 100 to 250 Mbit/s, UWB at </w:t>
            </w:r>
            <w:r w:rsidRPr="00636A7E">
              <w:rPr>
                <w:i/>
                <w:iCs/>
                <w:sz w:val="20"/>
                <w:lang w:val="en-US"/>
              </w:rPr>
              <w:t>h</w:t>
            </w:r>
            <w:r w:rsidRPr="00636A7E">
              <w:rPr>
                <w:sz w:val="20"/>
                <w:lang w:val="en-US"/>
              </w:rPr>
              <w:t xml:space="preserve"> = 1.5 m</w:t>
            </w:r>
            <w:r w:rsidR="00636A7E">
              <w:rPr>
                <w:sz w:val="20"/>
                <w:lang w:val="en-US"/>
              </w:rPr>
              <w:br/>
            </w:r>
            <w:r w:rsidRPr="00636A7E">
              <w:rPr>
                <w:sz w:val="20"/>
                <w:lang w:val="en-US"/>
              </w:rPr>
              <w:t>Methodology = link budget</w:t>
            </w:r>
            <w:r w:rsidR="00636A7E">
              <w:rPr>
                <w:sz w:val="20"/>
                <w:lang w:val="en-US"/>
              </w:rPr>
              <w:br/>
            </w:r>
            <w:r w:rsidRPr="00636A7E">
              <w:rPr>
                <w:sz w:val="20"/>
                <w:lang w:val="en-US"/>
              </w:rPr>
              <w:t>Aggregate</w:t>
            </w:r>
            <w:r w:rsidR="00636A7E">
              <w:rPr>
                <w:sz w:val="20"/>
                <w:lang w:val="en-US"/>
              </w:rPr>
              <w:br/>
            </w:r>
            <w:r w:rsidRPr="00636A7E">
              <w:rPr>
                <w:sz w:val="20"/>
                <w:lang w:val="en-US"/>
              </w:rPr>
              <w:t>Randomly distributed UWB with</w:t>
            </w:r>
            <w:r w:rsidR="00636A7E">
              <w:rPr>
                <w:sz w:val="20"/>
                <w:lang w:val="en-US"/>
              </w:rPr>
              <w:br/>
            </w:r>
            <w:r w:rsidRPr="00636A7E">
              <w:rPr>
                <w:i/>
                <w:iCs/>
                <w:sz w:val="20"/>
                <w:lang w:val="en-US"/>
              </w:rPr>
              <w:t>h</w:t>
            </w:r>
            <w:r w:rsidRPr="00636A7E">
              <w:rPr>
                <w:sz w:val="20"/>
                <w:lang w:val="en-US"/>
              </w:rPr>
              <w:t xml:space="preserve"> = 0 to 30 m</w:t>
            </w:r>
            <w:r w:rsidR="00636A7E">
              <w:rPr>
                <w:sz w:val="20"/>
                <w:lang w:val="en-US"/>
              </w:rPr>
              <w:br/>
            </w:r>
            <w:r w:rsidRPr="00636A7E">
              <w:rPr>
                <w:sz w:val="20"/>
                <w:lang w:val="en-US"/>
              </w:rPr>
              <w:t>100% activity factor.</w:t>
            </w:r>
            <w:r w:rsidR="00636A7E">
              <w:rPr>
                <w:sz w:val="20"/>
                <w:lang w:val="en-US"/>
              </w:rPr>
              <w:br/>
            </w:r>
            <w:r w:rsidRPr="00636A7E">
              <w:rPr>
                <w:sz w:val="20"/>
                <w:lang w:val="en-US"/>
              </w:rPr>
              <w:t>Outdoor urban deployment</w:t>
            </w:r>
            <w:r w:rsidR="00636A7E">
              <w:rPr>
                <w:sz w:val="20"/>
                <w:lang w:val="en-US"/>
              </w:rPr>
              <w:br/>
            </w:r>
            <w:r w:rsidRPr="00636A7E">
              <w:rPr>
                <w:sz w:val="20"/>
                <w:lang w:val="en-US"/>
              </w:rPr>
              <w:t>UWB density 10 100 000 device/km</w:t>
            </w:r>
            <w:r w:rsidRPr="00636A7E">
              <w:rPr>
                <w:sz w:val="20"/>
                <w:vertAlign w:val="superscript"/>
                <w:lang w:val="en-US"/>
              </w:rPr>
              <w:t>2</w:t>
            </w:r>
          </w:p>
        </w:tc>
        <w:tc>
          <w:tcPr>
            <w:tcW w:w="2192" w:type="dxa"/>
          </w:tcPr>
          <w:p w14:paraId="1619CA56" w14:textId="77777777" w:rsidR="00306343" w:rsidRPr="00636A7E" w:rsidRDefault="00306343" w:rsidP="0051419A">
            <w:pPr>
              <w:pStyle w:val="Tabletext"/>
              <w:keepNext/>
              <w:keepLines/>
              <w:jc w:val="left"/>
              <w:rPr>
                <w:sz w:val="20"/>
                <w:lang w:val="en-US"/>
              </w:rPr>
            </w:pPr>
            <w:r w:rsidRPr="00636A7E">
              <w:rPr>
                <w:sz w:val="20"/>
                <w:lang w:val="en-US"/>
              </w:rPr>
              <w:t>No capacity reduction and marginal (~ 2%) cell range reduction,</w:t>
            </w:r>
            <w:r w:rsidRPr="00636A7E">
              <w:rPr>
                <w:sz w:val="20"/>
                <w:lang w:val="en-US"/>
              </w:rPr>
              <w:br/>
              <w:t>−64.7</w:t>
            </w:r>
          </w:p>
        </w:tc>
        <w:tc>
          <w:tcPr>
            <w:tcW w:w="1654" w:type="dxa"/>
          </w:tcPr>
          <w:p w14:paraId="76740EAB" w14:textId="77777777" w:rsidR="00306343" w:rsidRPr="00636A7E" w:rsidRDefault="00306343" w:rsidP="0051419A">
            <w:pPr>
              <w:pStyle w:val="Tabletext"/>
              <w:keepNext/>
              <w:keepLines/>
              <w:jc w:val="left"/>
              <w:rPr>
                <w:sz w:val="20"/>
                <w:lang w:val="en-US"/>
              </w:rPr>
            </w:pPr>
            <w:r w:rsidRPr="00636A7E">
              <w:rPr>
                <w:sz w:val="20"/>
                <w:lang w:val="en-US"/>
              </w:rPr>
              <w:t>Base station receiver at 30 m height</w:t>
            </w:r>
          </w:p>
        </w:tc>
      </w:tr>
      <w:tr w:rsidR="00306343" w:rsidRPr="00BA2731" w14:paraId="32ACBAE7" w14:textId="77777777">
        <w:trPr>
          <w:cantSplit/>
          <w:jc w:val="center"/>
        </w:trPr>
        <w:tc>
          <w:tcPr>
            <w:tcW w:w="1298" w:type="dxa"/>
            <w:vMerge/>
          </w:tcPr>
          <w:p w14:paraId="5561DF61" w14:textId="77777777" w:rsidR="00306343" w:rsidRPr="00636A7E" w:rsidRDefault="00306343" w:rsidP="0051419A">
            <w:pPr>
              <w:pStyle w:val="Tabletext"/>
              <w:keepNext/>
              <w:keepLines/>
              <w:jc w:val="center"/>
              <w:rPr>
                <w:sz w:val="20"/>
                <w:lang w:val="en-US"/>
              </w:rPr>
            </w:pPr>
          </w:p>
        </w:tc>
        <w:tc>
          <w:tcPr>
            <w:tcW w:w="1508" w:type="dxa"/>
            <w:vMerge/>
          </w:tcPr>
          <w:p w14:paraId="26C3827A" w14:textId="77777777" w:rsidR="00306343" w:rsidRPr="00636A7E" w:rsidRDefault="00306343" w:rsidP="0051419A">
            <w:pPr>
              <w:pStyle w:val="Tabletext"/>
              <w:keepNext/>
              <w:keepLines/>
              <w:jc w:val="left"/>
              <w:rPr>
                <w:sz w:val="20"/>
                <w:lang w:val="en-US"/>
              </w:rPr>
            </w:pPr>
          </w:p>
        </w:tc>
        <w:tc>
          <w:tcPr>
            <w:tcW w:w="1875" w:type="dxa"/>
            <w:vMerge/>
            <w:tcBorders>
              <w:bottom w:val="single" w:sz="6" w:space="0" w:color="auto"/>
            </w:tcBorders>
          </w:tcPr>
          <w:p w14:paraId="35714DED" w14:textId="77777777" w:rsidR="00306343" w:rsidRPr="00636A7E" w:rsidRDefault="00306343" w:rsidP="0051419A">
            <w:pPr>
              <w:pStyle w:val="Tabletext"/>
              <w:keepNext/>
              <w:keepLines/>
              <w:jc w:val="left"/>
              <w:rPr>
                <w:sz w:val="20"/>
                <w:lang w:val="en-US"/>
              </w:rPr>
            </w:pPr>
          </w:p>
        </w:tc>
        <w:tc>
          <w:tcPr>
            <w:tcW w:w="2154" w:type="dxa"/>
          </w:tcPr>
          <w:p w14:paraId="56C73B23" w14:textId="77777777" w:rsidR="00306343" w:rsidRPr="00636A7E" w:rsidRDefault="00306343" w:rsidP="0051419A">
            <w:pPr>
              <w:pStyle w:val="Tabletext"/>
              <w:keepNext/>
              <w:keepLines/>
              <w:jc w:val="left"/>
              <w:rPr>
                <w:sz w:val="20"/>
                <w:lang w:val="en-US"/>
              </w:rPr>
            </w:pPr>
            <w:r w:rsidRPr="00636A7E">
              <w:rPr>
                <w:sz w:val="20"/>
                <w:lang w:val="en-US"/>
              </w:rPr>
              <w:t xml:space="preserve">Rx </w:t>
            </w:r>
            <w:r w:rsidR="009E1943" w:rsidRPr="00636A7E">
              <w:rPr>
                <w:sz w:val="20"/>
                <w:lang w:val="en-US"/>
              </w:rPr>
              <w:t>antenna</w:t>
            </w:r>
            <w:r w:rsidR="00636A7E">
              <w:rPr>
                <w:sz w:val="20"/>
                <w:lang w:val="en-US"/>
              </w:rPr>
              <w:br/>
            </w:r>
            <w:r w:rsidRPr="00636A7E">
              <w:rPr>
                <w:sz w:val="20"/>
                <w:lang w:val="en-US"/>
              </w:rPr>
              <w:t>gain = 18 dBi</w:t>
            </w:r>
            <w:r w:rsidR="00636A7E">
              <w:rPr>
                <w:sz w:val="20"/>
                <w:lang w:val="en-US"/>
              </w:rPr>
              <w:br/>
            </w:r>
            <w:r w:rsidRPr="00636A7E">
              <w:rPr>
                <w:sz w:val="20"/>
                <w:lang w:val="en-US"/>
              </w:rPr>
              <w:t>Head penetration</w:t>
            </w:r>
            <w:r w:rsidR="00636A7E">
              <w:rPr>
                <w:sz w:val="20"/>
                <w:lang w:val="en-US"/>
              </w:rPr>
              <w:br/>
            </w:r>
            <w:r w:rsidRPr="00636A7E">
              <w:rPr>
                <w:sz w:val="20"/>
                <w:lang w:val="en-US"/>
              </w:rPr>
              <w:t>loss = 0 to 3 dB</w:t>
            </w:r>
            <w:r w:rsidR="00636A7E">
              <w:rPr>
                <w:sz w:val="20"/>
                <w:lang w:val="en-US"/>
              </w:rPr>
              <w:br/>
            </w:r>
            <w:r w:rsidRPr="00636A7E">
              <w:rPr>
                <w:sz w:val="20"/>
                <w:lang w:val="en-US"/>
              </w:rPr>
              <w:t>NF = 3 dB</w:t>
            </w:r>
          </w:p>
        </w:tc>
        <w:tc>
          <w:tcPr>
            <w:tcW w:w="1726" w:type="dxa"/>
          </w:tcPr>
          <w:p w14:paraId="343496D7" w14:textId="77777777" w:rsidR="00306343" w:rsidRPr="00636A7E" w:rsidRDefault="00306343" w:rsidP="0051419A">
            <w:pPr>
              <w:pStyle w:val="Tabletext"/>
              <w:keepNext/>
              <w:keepLines/>
              <w:jc w:val="left"/>
              <w:rPr>
                <w:sz w:val="20"/>
                <w:lang w:val="en-US"/>
              </w:rPr>
            </w:pPr>
            <w:r w:rsidRPr="00636A7E">
              <w:rPr>
                <w:sz w:val="20"/>
                <w:lang w:val="en-US"/>
              </w:rPr>
              <w:t xml:space="preserve">For aggregate: </w:t>
            </w:r>
            <w:r w:rsidRPr="00636A7E">
              <w:rPr>
                <w:i/>
                <w:iCs/>
                <w:sz w:val="20"/>
                <w:lang w:val="en-US"/>
              </w:rPr>
              <w:t>I</w:t>
            </w:r>
            <w:r w:rsidRPr="00636A7E">
              <w:rPr>
                <w:i/>
                <w:iCs/>
                <w:sz w:val="20"/>
                <w:vertAlign w:val="subscript"/>
                <w:lang w:val="en-US"/>
              </w:rPr>
              <w:t>UWB</w:t>
            </w:r>
            <w:r w:rsidRPr="00636A7E">
              <w:rPr>
                <w:sz w:val="20"/>
                <w:lang w:val="en-US"/>
              </w:rPr>
              <w:t xml:space="preserve"> &lt; </w:t>
            </w:r>
            <w:r w:rsidRPr="00636A7E">
              <w:rPr>
                <w:i/>
                <w:iCs/>
                <w:sz w:val="20"/>
                <w:lang w:val="en-US"/>
              </w:rPr>
              <w:t>I</w:t>
            </w:r>
            <w:r w:rsidRPr="00636A7E">
              <w:rPr>
                <w:i/>
                <w:iCs/>
                <w:sz w:val="20"/>
                <w:vertAlign w:val="subscript"/>
                <w:lang w:val="en-US"/>
              </w:rPr>
              <w:t>UWBMax</w:t>
            </w:r>
            <w:r w:rsidRPr="00636A7E">
              <w:rPr>
                <w:sz w:val="20"/>
                <w:lang w:val="en-US"/>
              </w:rPr>
              <w:t xml:space="preserve"> = 1% (</w:t>
            </w:r>
            <w:r w:rsidRPr="00636A7E">
              <w:rPr>
                <w:i/>
                <w:iCs/>
                <w:sz w:val="20"/>
                <w:lang w:val="en-US"/>
              </w:rPr>
              <w:t>I</w:t>
            </w:r>
            <w:r w:rsidRPr="00636A7E">
              <w:rPr>
                <w:i/>
                <w:iCs/>
                <w:sz w:val="20"/>
                <w:vertAlign w:val="subscript"/>
                <w:lang w:val="en-US"/>
              </w:rPr>
              <w:t xml:space="preserve">UWBMax </w:t>
            </w:r>
            <w:r w:rsidRPr="00636A7E">
              <w:rPr>
                <w:sz w:val="20"/>
                <w:lang w:val="en-US"/>
              </w:rPr>
              <w:t>is for 1% base station density)</w:t>
            </w:r>
          </w:p>
        </w:tc>
        <w:tc>
          <w:tcPr>
            <w:tcW w:w="2052" w:type="dxa"/>
          </w:tcPr>
          <w:p w14:paraId="608B89E0" w14:textId="77777777" w:rsidR="00306343" w:rsidRPr="00636A7E" w:rsidRDefault="00306343" w:rsidP="0051419A">
            <w:pPr>
              <w:pStyle w:val="Tabletext"/>
              <w:keepNext/>
              <w:keepLines/>
              <w:jc w:val="left"/>
              <w:rPr>
                <w:sz w:val="20"/>
                <w:lang w:val="en-US"/>
              </w:rPr>
            </w:pPr>
            <w:r w:rsidRPr="00636A7E">
              <w:rPr>
                <w:sz w:val="20"/>
                <w:lang w:val="en-US"/>
              </w:rPr>
              <w:t>Aggregate</w:t>
            </w:r>
            <w:r w:rsidR="00636A7E">
              <w:rPr>
                <w:sz w:val="20"/>
                <w:lang w:val="en-US"/>
              </w:rPr>
              <w:br/>
            </w:r>
            <w:r w:rsidRPr="00636A7E">
              <w:rPr>
                <w:sz w:val="20"/>
                <w:lang w:val="en-US"/>
              </w:rPr>
              <w:t xml:space="preserve">Randomly distributed UWB with </w:t>
            </w:r>
            <w:r w:rsidRPr="00636A7E">
              <w:rPr>
                <w:i/>
                <w:iCs/>
                <w:sz w:val="20"/>
                <w:lang w:val="en-US"/>
              </w:rPr>
              <w:t xml:space="preserve">h </w:t>
            </w:r>
            <w:r w:rsidRPr="00636A7E">
              <w:rPr>
                <w:sz w:val="20"/>
                <w:lang w:val="en-US"/>
              </w:rPr>
              <w:t>= 0 to 30 m</w:t>
            </w:r>
            <w:r w:rsidR="00636A7E">
              <w:rPr>
                <w:sz w:val="20"/>
                <w:lang w:val="en-US"/>
              </w:rPr>
              <w:br/>
            </w:r>
            <w:r w:rsidRPr="00636A7E">
              <w:rPr>
                <w:sz w:val="20"/>
                <w:lang w:val="en-US"/>
              </w:rPr>
              <w:t>100% activity factor</w:t>
            </w:r>
            <w:r w:rsidR="00636A7E">
              <w:rPr>
                <w:sz w:val="20"/>
                <w:lang w:val="en-US"/>
              </w:rPr>
              <w:br/>
            </w:r>
            <w:r w:rsidRPr="00636A7E">
              <w:rPr>
                <w:sz w:val="20"/>
                <w:lang w:val="en-US"/>
              </w:rPr>
              <w:t>Outdoor urban deployment</w:t>
            </w:r>
            <w:r w:rsidR="00636A7E">
              <w:rPr>
                <w:sz w:val="20"/>
                <w:lang w:val="en-US"/>
              </w:rPr>
              <w:br/>
            </w:r>
            <w:r w:rsidRPr="00636A7E">
              <w:rPr>
                <w:sz w:val="20"/>
                <w:lang w:val="en-US"/>
              </w:rPr>
              <w:t>UWB density 10-100 000 device/km</w:t>
            </w:r>
            <w:r w:rsidRPr="00636A7E">
              <w:rPr>
                <w:sz w:val="20"/>
                <w:vertAlign w:val="superscript"/>
                <w:lang w:val="en-US"/>
              </w:rPr>
              <w:t>2</w:t>
            </w:r>
            <w:r w:rsidR="00636A7E">
              <w:rPr>
                <w:sz w:val="20"/>
                <w:lang w:val="en-US"/>
              </w:rPr>
              <w:br/>
            </w:r>
            <w:r w:rsidRPr="00636A7E">
              <w:rPr>
                <w:sz w:val="20"/>
                <w:lang w:val="en-US"/>
              </w:rPr>
              <w:t>No devices within 30 m</w:t>
            </w:r>
          </w:p>
        </w:tc>
        <w:tc>
          <w:tcPr>
            <w:tcW w:w="2192" w:type="dxa"/>
          </w:tcPr>
          <w:p w14:paraId="6435330F" w14:textId="77777777" w:rsidR="00306343" w:rsidRPr="00636A7E" w:rsidRDefault="00306343" w:rsidP="0051419A">
            <w:pPr>
              <w:pStyle w:val="Tabletext"/>
              <w:keepNext/>
              <w:keepLines/>
              <w:jc w:val="left"/>
              <w:rPr>
                <w:sz w:val="20"/>
                <w:lang w:val="en-US"/>
              </w:rPr>
            </w:pPr>
            <w:r w:rsidRPr="00636A7E">
              <w:rPr>
                <w:sz w:val="20"/>
                <w:lang w:val="en-US"/>
              </w:rPr>
              <w:t>−52.4 to −87 for 10 UWB/km</w:t>
            </w:r>
            <w:r w:rsidRPr="00636A7E">
              <w:rPr>
                <w:sz w:val="20"/>
                <w:vertAlign w:val="superscript"/>
                <w:lang w:val="en-US"/>
              </w:rPr>
              <w:t>2</w:t>
            </w:r>
            <w:r w:rsidRPr="00636A7E">
              <w:rPr>
                <w:sz w:val="20"/>
                <w:lang w:val="en-US"/>
              </w:rPr>
              <w:t xml:space="preserve"> to 100 000 indoor UWB devices/km</w:t>
            </w:r>
            <w:r w:rsidRPr="00636A7E">
              <w:rPr>
                <w:sz w:val="20"/>
                <w:vertAlign w:val="superscript"/>
                <w:lang w:val="en-US"/>
              </w:rPr>
              <w:t>2</w:t>
            </w:r>
            <w:r w:rsidRPr="00636A7E">
              <w:rPr>
                <w:sz w:val="20"/>
                <w:lang w:val="en-US"/>
              </w:rPr>
              <w:t>, respectively</w:t>
            </w:r>
          </w:p>
        </w:tc>
        <w:tc>
          <w:tcPr>
            <w:tcW w:w="1654" w:type="dxa"/>
          </w:tcPr>
          <w:p w14:paraId="67F4BABC" w14:textId="77777777" w:rsidR="00306343" w:rsidRPr="00636A7E" w:rsidRDefault="00306343" w:rsidP="0051419A">
            <w:pPr>
              <w:pStyle w:val="Tabletext"/>
              <w:keepNext/>
              <w:keepLines/>
              <w:jc w:val="left"/>
              <w:rPr>
                <w:sz w:val="20"/>
                <w:lang w:val="en-US"/>
              </w:rPr>
            </w:pPr>
            <w:r w:rsidRPr="00636A7E">
              <w:rPr>
                <w:sz w:val="20"/>
                <w:lang w:val="en-US"/>
              </w:rPr>
              <w:t>Base station receiver at 35 m height</w:t>
            </w:r>
            <w:r w:rsidR="00636A7E">
              <w:rPr>
                <w:sz w:val="20"/>
                <w:lang w:val="en-US"/>
              </w:rPr>
              <w:br/>
            </w:r>
            <w:r w:rsidRPr="00636A7E">
              <w:rPr>
                <w:sz w:val="20"/>
                <w:lang w:val="en-US"/>
              </w:rPr>
              <w:t xml:space="preserve">(Note </w:t>
            </w:r>
            <w:r w:rsidR="009E1943" w:rsidRPr="00636A7E">
              <w:rPr>
                <w:sz w:val="20"/>
                <w:lang w:val="en-US"/>
              </w:rPr>
              <w:t>1</w:t>
            </w:r>
            <w:r w:rsidRPr="00636A7E">
              <w:rPr>
                <w:sz w:val="20"/>
                <w:lang w:val="en-US"/>
              </w:rPr>
              <w:t>)</w:t>
            </w:r>
          </w:p>
        </w:tc>
      </w:tr>
      <w:tr w:rsidR="00306343" w:rsidRPr="00BA2731" w14:paraId="53DD026E" w14:textId="77777777">
        <w:trPr>
          <w:cantSplit/>
          <w:jc w:val="center"/>
        </w:trPr>
        <w:tc>
          <w:tcPr>
            <w:tcW w:w="1298" w:type="dxa"/>
          </w:tcPr>
          <w:p w14:paraId="278B0C62" w14:textId="77777777" w:rsidR="00306343" w:rsidRPr="00636A7E" w:rsidRDefault="00EB33D6" w:rsidP="00543C2C">
            <w:pPr>
              <w:pStyle w:val="Tabletext"/>
              <w:jc w:val="center"/>
              <w:rPr>
                <w:sz w:val="20"/>
                <w:lang w:val="en-US"/>
              </w:rPr>
            </w:pPr>
            <w:r>
              <w:rPr>
                <w:sz w:val="20"/>
                <w:lang w:val="en-US"/>
              </w:rPr>
              <w:lastRenderedPageBreak/>
              <w:t>A</w:t>
            </w:r>
            <w:r w:rsidR="00306343" w:rsidRPr="00636A7E">
              <w:rPr>
                <w:sz w:val="20"/>
                <w:lang w:val="en-US"/>
              </w:rPr>
              <w:t>1.4.7.3.1</w:t>
            </w:r>
          </w:p>
        </w:tc>
        <w:tc>
          <w:tcPr>
            <w:tcW w:w="1508" w:type="dxa"/>
          </w:tcPr>
          <w:p w14:paraId="1C66C4A0" w14:textId="77777777" w:rsidR="00306343" w:rsidRPr="00636A7E" w:rsidRDefault="00306343" w:rsidP="00007D50">
            <w:pPr>
              <w:pStyle w:val="Tabletext"/>
              <w:jc w:val="left"/>
              <w:rPr>
                <w:sz w:val="20"/>
                <w:lang w:val="en-US"/>
              </w:rPr>
            </w:pPr>
            <w:r w:rsidRPr="00636A7E">
              <w:rPr>
                <w:sz w:val="20"/>
                <w:lang w:val="en-US"/>
              </w:rPr>
              <w:t>IMT-2000</w:t>
            </w:r>
            <w:r w:rsidR="00636A7E">
              <w:rPr>
                <w:sz w:val="20"/>
                <w:lang w:val="en-US"/>
              </w:rPr>
              <w:br/>
            </w:r>
            <w:r w:rsidRPr="00636A7E">
              <w:rPr>
                <w:sz w:val="20"/>
                <w:lang w:val="en-US"/>
              </w:rPr>
              <w:t>IMT-DS (W</w:t>
            </w:r>
            <w:r w:rsidR="00EB33D6">
              <w:rPr>
                <w:sz w:val="20"/>
                <w:lang w:val="en-US"/>
              </w:rPr>
              <w:noBreakHyphen/>
            </w:r>
            <w:r w:rsidRPr="00636A7E">
              <w:rPr>
                <w:sz w:val="20"/>
                <w:lang w:val="en-US"/>
              </w:rPr>
              <w:t>CDMA)</w:t>
            </w:r>
          </w:p>
        </w:tc>
        <w:tc>
          <w:tcPr>
            <w:tcW w:w="1875" w:type="dxa"/>
            <w:tcBorders>
              <w:bottom w:val="nil"/>
            </w:tcBorders>
          </w:tcPr>
          <w:p w14:paraId="2D91EA5E" w14:textId="77777777" w:rsidR="00306343" w:rsidRPr="00636A7E" w:rsidRDefault="00306343" w:rsidP="00007D50">
            <w:pPr>
              <w:pStyle w:val="Tabletext"/>
              <w:jc w:val="left"/>
              <w:rPr>
                <w:sz w:val="20"/>
                <w:lang w:val="en-US"/>
              </w:rPr>
            </w:pPr>
            <w:r w:rsidRPr="00636A7E">
              <w:rPr>
                <w:sz w:val="20"/>
                <w:lang w:val="en-US"/>
              </w:rPr>
              <w:t>2 GHz</w:t>
            </w:r>
          </w:p>
        </w:tc>
        <w:tc>
          <w:tcPr>
            <w:tcW w:w="2154" w:type="dxa"/>
          </w:tcPr>
          <w:p w14:paraId="51D8F37C" w14:textId="77777777" w:rsidR="00306343" w:rsidRPr="00636A7E" w:rsidRDefault="00306343" w:rsidP="00007D50">
            <w:pPr>
              <w:pStyle w:val="Tabletext"/>
              <w:jc w:val="left"/>
              <w:rPr>
                <w:sz w:val="20"/>
                <w:lang w:val="en-US"/>
              </w:rPr>
            </w:pPr>
            <w:r w:rsidRPr="00636A7E">
              <w:rPr>
                <w:sz w:val="20"/>
                <w:lang w:val="en-US"/>
              </w:rPr>
              <w:t>Head penetration</w:t>
            </w:r>
            <w:r w:rsidR="00636A7E">
              <w:rPr>
                <w:sz w:val="20"/>
                <w:lang w:val="en-US"/>
              </w:rPr>
              <w:br/>
            </w:r>
            <w:r w:rsidRPr="00636A7E">
              <w:rPr>
                <w:sz w:val="20"/>
                <w:lang w:val="en-US"/>
              </w:rPr>
              <w:t>loss = 0 to 3 dB</w:t>
            </w:r>
            <w:r w:rsidR="00636A7E">
              <w:rPr>
                <w:sz w:val="20"/>
                <w:lang w:val="en-US"/>
              </w:rPr>
              <w:br/>
            </w:r>
            <w:r w:rsidRPr="00636A7E">
              <w:rPr>
                <w:sz w:val="20"/>
                <w:lang w:val="en-US"/>
              </w:rPr>
              <w:t>NF = 9 dB</w:t>
            </w:r>
          </w:p>
        </w:tc>
        <w:tc>
          <w:tcPr>
            <w:tcW w:w="1726" w:type="dxa"/>
          </w:tcPr>
          <w:p w14:paraId="0B01C600" w14:textId="77777777" w:rsidR="00306343" w:rsidRPr="00636A7E" w:rsidRDefault="009E1943" w:rsidP="00007D50">
            <w:pPr>
              <w:pStyle w:val="Tabletext"/>
              <w:jc w:val="left"/>
              <w:rPr>
                <w:sz w:val="20"/>
                <w:lang w:val="en-US"/>
              </w:rPr>
            </w:pPr>
            <w:r w:rsidRPr="00636A7E">
              <w:rPr>
                <w:sz w:val="20"/>
                <w:lang w:val="en-US"/>
              </w:rPr>
              <w:t xml:space="preserve">Per cent </w:t>
            </w:r>
            <w:r w:rsidR="00306343" w:rsidRPr="00636A7E">
              <w:rPr>
                <w:sz w:val="20"/>
                <w:lang w:val="en-US"/>
              </w:rPr>
              <w:t>reduction in calls</w:t>
            </w:r>
          </w:p>
        </w:tc>
        <w:tc>
          <w:tcPr>
            <w:tcW w:w="2052" w:type="dxa"/>
          </w:tcPr>
          <w:p w14:paraId="5E159B55" w14:textId="77777777" w:rsidR="00306343" w:rsidRPr="00636A7E" w:rsidRDefault="00306343" w:rsidP="00007D50">
            <w:pPr>
              <w:pStyle w:val="Tabletext"/>
              <w:jc w:val="left"/>
              <w:rPr>
                <w:sz w:val="20"/>
                <w:lang w:val="en-US"/>
              </w:rPr>
            </w:pPr>
            <w:r w:rsidRPr="00636A7E">
              <w:rPr>
                <w:sz w:val="20"/>
                <w:lang w:val="en-US"/>
              </w:rPr>
              <w:t>Aggregate</w:t>
            </w:r>
            <w:r w:rsidR="00636A7E">
              <w:rPr>
                <w:sz w:val="20"/>
                <w:lang w:val="en-US"/>
              </w:rPr>
              <w:br/>
            </w:r>
            <w:r w:rsidRPr="00636A7E">
              <w:rPr>
                <w:sz w:val="20"/>
                <w:lang w:val="en-US"/>
              </w:rPr>
              <w:t>Randomly distributed UWB 1 000 UWB device/km</w:t>
            </w:r>
            <w:r w:rsidRPr="00636A7E">
              <w:rPr>
                <w:sz w:val="20"/>
                <w:vertAlign w:val="superscript"/>
                <w:lang w:val="en-US"/>
              </w:rPr>
              <w:t>2</w:t>
            </w:r>
            <w:r w:rsidR="00636A7E">
              <w:rPr>
                <w:sz w:val="20"/>
                <w:lang w:val="en-US"/>
              </w:rPr>
              <w:br/>
            </w:r>
            <w:smartTag w:uri="urn:schemas-microsoft-com:office:smarttags" w:element="place">
              <w:r w:rsidRPr="00636A7E">
                <w:rPr>
                  <w:sz w:val="20"/>
                  <w:lang w:val="en-US"/>
                </w:rPr>
                <w:t>Monte Carlo</w:t>
              </w:r>
            </w:smartTag>
            <w:r w:rsidRPr="00636A7E">
              <w:rPr>
                <w:sz w:val="20"/>
                <w:lang w:val="en-US"/>
              </w:rPr>
              <w:t xml:space="preserve"> methodology</w:t>
            </w:r>
            <w:r w:rsidR="00636A7E">
              <w:rPr>
                <w:sz w:val="20"/>
                <w:lang w:val="en-US"/>
              </w:rPr>
              <w:br/>
            </w:r>
            <w:r w:rsidRPr="00636A7E">
              <w:rPr>
                <w:sz w:val="20"/>
                <w:lang w:val="en-US"/>
              </w:rPr>
              <w:t>Propagation: 1/</w:t>
            </w:r>
            <w:r w:rsidRPr="00636A7E">
              <w:rPr>
                <w:i/>
                <w:sz w:val="20"/>
                <w:lang w:val="en-US"/>
              </w:rPr>
              <w:t>r</w:t>
            </w:r>
            <w:r w:rsidRPr="00636A7E">
              <w:rPr>
                <w:sz w:val="20"/>
                <w:vertAlign w:val="superscript"/>
                <w:lang w:val="en-US"/>
              </w:rPr>
              <w:t>2</w:t>
            </w:r>
            <w:r w:rsidRPr="00636A7E">
              <w:rPr>
                <w:sz w:val="20"/>
                <w:lang w:val="en-US"/>
              </w:rPr>
              <w:t xml:space="preserve"> for</w:t>
            </w:r>
            <w:r w:rsidR="009E1943" w:rsidRPr="00636A7E">
              <w:rPr>
                <w:sz w:val="20"/>
                <w:lang w:val="en-US"/>
              </w:rPr>
              <w:t xml:space="preserve"> line-of</w:t>
            </w:r>
            <w:r w:rsidR="00EB33D6">
              <w:rPr>
                <w:sz w:val="20"/>
                <w:lang w:val="en-US"/>
              </w:rPr>
              <w:t>-</w:t>
            </w:r>
            <w:r w:rsidR="009E1943" w:rsidRPr="00636A7E">
              <w:rPr>
                <w:sz w:val="20"/>
                <w:lang w:val="en-US"/>
              </w:rPr>
              <w:t>sight</w:t>
            </w:r>
            <w:r w:rsidRPr="00636A7E">
              <w:rPr>
                <w:sz w:val="20"/>
                <w:lang w:val="en-US"/>
              </w:rPr>
              <w:t xml:space="preserve"> </w:t>
            </w:r>
            <w:r w:rsidR="009E1943" w:rsidRPr="00636A7E">
              <w:rPr>
                <w:sz w:val="20"/>
                <w:lang w:val="en-US"/>
              </w:rPr>
              <w:t>(</w:t>
            </w:r>
            <w:r w:rsidRPr="00636A7E">
              <w:rPr>
                <w:sz w:val="20"/>
                <w:lang w:val="en-US"/>
              </w:rPr>
              <w:t>LoS</w:t>
            </w:r>
            <w:r w:rsidR="009E1943" w:rsidRPr="00636A7E">
              <w:rPr>
                <w:sz w:val="20"/>
                <w:lang w:val="en-US"/>
              </w:rPr>
              <w:t>)</w:t>
            </w:r>
            <w:r w:rsidRPr="00636A7E">
              <w:rPr>
                <w:sz w:val="20"/>
                <w:lang w:val="en-US"/>
              </w:rPr>
              <w:t xml:space="preserve"> and </w:t>
            </w:r>
            <w:r w:rsidRPr="00636A7E">
              <w:rPr>
                <w:i/>
                <w:iCs/>
                <w:sz w:val="20"/>
                <w:lang w:val="en-US"/>
              </w:rPr>
              <w:t>d</w:t>
            </w:r>
            <w:r w:rsidRPr="00636A7E">
              <w:rPr>
                <w:sz w:val="20"/>
                <w:lang w:val="en-US"/>
              </w:rPr>
              <w:t> </w:t>
            </w:r>
            <w:r w:rsidRPr="00636A7E">
              <w:rPr>
                <w:sz w:val="20"/>
                <w:lang w:val="en-US"/>
              </w:rPr>
              <w:sym w:font="Symbol" w:char="F0A3"/>
            </w:r>
            <w:r w:rsidRPr="00636A7E">
              <w:rPr>
                <w:sz w:val="20"/>
                <w:lang w:val="en-US"/>
              </w:rPr>
              <w:t> </w:t>
            </w:r>
            <w:r w:rsidRPr="00636A7E">
              <w:rPr>
                <w:sz w:val="20"/>
                <w:lang w:val="en-US"/>
              </w:rPr>
              <w:sym w:font="Symbol" w:char="F06C"/>
            </w:r>
            <w:r w:rsidRPr="00636A7E">
              <w:rPr>
                <w:sz w:val="20"/>
                <w:lang w:val="en-US"/>
              </w:rPr>
              <w:t>, and</w:t>
            </w:r>
            <w:r w:rsidR="009E1943" w:rsidRPr="00636A7E">
              <w:rPr>
                <w:sz w:val="20"/>
                <w:lang w:val="en-US"/>
              </w:rPr>
              <w:t xml:space="preserve"> </w:t>
            </w:r>
            <w:r w:rsidRPr="00636A7E">
              <w:rPr>
                <w:sz w:val="20"/>
                <w:lang w:val="en-US"/>
              </w:rPr>
              <w:t>1/</w:t>
            </w:r>
            <w:r w:rsidRPr="00636A7E">
              <w:rPr>
                <w:i/>
                <w:sz w:val="20"/>
                <w:lang w:val="en-US"/>
              </w:rPr>
              <w:t>r</w:t>
            </w:r>
            <w:r w:rsidRPr="00636A7E">
              <w:rPr>
                <w:sz w:val="20"/>
                <w:vertAlign w:val="superscript"/>
                <w:lang w:val="en-US"/>
              </w:rPr>
              <w:t xml:space="preserve">3.5 </w:t>
            </w:r>
            <w:r w:rsidRPr="00636A7E">
              <w:rPr>
                <w:sz w:val="20"/>
                <w:lang w:val="en-US"/>
              </w:rPr>
              <w:t xml:space="preserve">for non-LoS and </w:t>
            </w:r>
            <w:r w:rsidRPr="00636A7E">
              <w:rPr>
                <w:i/>
                <w:iCs/>
                <w:sz w:val="20"/>
                <w:lang w:val="en-US"/>
              </w:rPr>
              <w:t>d</w:t>
            </w:r>
            <w:r w:rsidRPr="00636A7E">
              <w:rPr>
                <w:sz w:val="20"/>
                <w:lang w:val="en-US"/>
              </w:rPr>
              <w:t> &gt; </w:t>
            </w:r>
            <w:r w:rsidRPr="00636A7E">
              <w:rPr>
                <w:sz w:val="20"/>
                <w:lang w:val="en-US"/>
              </w:rPr>
              <w:sym w:font="Symbol" w:char="F06C"/>
            </w:r>
            <w:r w:rsidR="00636A7E">
              <w:rPr>
                <w:sz w:val="20"/>
                <w:lang w:val="en-US"/>
              </w:rPr>
              <w:br/>
            </w:r>
            <w:r w:rsidRPr="00636A7E">
              <w:rPr>
                <w:sz w:val="20"/>
                <w:lang w:val="en-US"/>
              </w:rPr>
              <w:t>10 dB wall loss</w:t>
            </w:r>
          </w:p>
        </w:tc>
        <w:tc>
          <w:tcPr>
            <w:tcW w:w="2192" w:type="dxa"/>
          </w:tcPr>
          <w:p w14:paraId="7DF4E198" w14:textId="77777777" w:rsidR="00306343" w:rsidRPr="00636A7E" w:rsidRDefault="00306343" w:rsidP="00007D50">
            <w:pPr>
              <w:pStyle w:val="Tabletext"/>
              <w:jc w:val="left"/>
              <w:rPr>
                <w:sz w:val="20"/>
                <w:lang w:val="en-US"/>
              </w:rPr>
            </w:pPr>
            <w:r w:rsidRPr="00636A7E">
              <w:rPr>
                <w:sz w:val="20"/>
                <w:lang w:val="en-US"/>
              </w:rPr>
              <w:t>For −70 , call drop</w:t>
            </w:r>
            <w:r w:rsidR="00952394">
              <w:rPr>
                <w:sz w:val="20"/>
                <w:lang w:val="en-US"/>
              </w:rPr>
              <w:br/>
            </w:r>
            <w:r w:rsidRPr="00636A7E">
              <w:rPr>
                <w:sz w:val="20"/>
                <w:lang w:val="en-US"/>
              </w:rPr>
              <w:t>rate = 0.085% for 1 000</w:t>
            </w:r>
            <w:r w:rsidR="007F6A39">
              <w:rPr>
                <w:sz w:val="20"/>
                <w:lang w:val="en-US"/>
              </w:rPr>
              <w:t> </w:t>
            </w:r>
            <w:r w:rsidRPr="00636A7E">
              <w:rPr>
                <w:sz w:val="20"/>
                <w:lang w:val="en-US"/>
              </w:rPr>
              <w:t>UWB/km</w:t>
            </w:r>
            <w:r w:rsidRPr="00636A7E">
              <w:rPr>
                <w:sz w:val="20"/>
                <w:vertAlign w:val="superscript"/>
                <w:lang w:val="en-US"/>
              </w:rPr>
              <w:t>2</w:t>
            </w:r>
            <w:r w:rsidRPr="00636A7E">
              <w:rPr>
                <w:sz w:val="20"/>
                <w:lang w:val="en-US"/>
              </w:rPr>
              <w:t xml:space="preserve"> and </w:t>
            </w:r>
            <w:r w:rsidR="00952394">
              <w:rPr>
                <w:sz w:val="20"/>
                <w:lang w:val="en-US"/>
              </w:rPr>
              <w:t>call drop rate = 1% for 10 000 UWB/km</w:t>
            </w:r>
            <w:r w:rsidR="00952394" w:rsidRPr="00952394">
              <w:rPr>
                <w:sz w:val="20"/>
                <w:vertAlign w:val="superscript"/>
                <w:lang w:val="en-US"/>
              </w:rPr>
              <w:t>2</w:t>
            </w:r>
            <w:r w:rsidR="00636A7E">
              <w:rPr>
                <w:sz w:val="20"/>
                <w:lang w:val="en-US"/>
              </w:rPr>
              <w:br/>
            </w:r>
            <w:r w:rsidRPr="00636A7E">
              <w:rPr>
                <w:sz w:val="20"/>
                <w:lang w:val="en-US"/>
              </w:rPr>
              <w:t>For −</w:t>
            </w:r>
            <w:r w:rsidR="00952394">
              <w:rPr>
                <w:sz w:val="20"/>
                <w:lang w:val="en-US"/>
              </w:rPr>
              <w:t>6</w:t>
            </w:r>
            <w:r w:rsidRPr="00636A7E">
              <w:rPr>
                <w:sz w:val="20"/>
                <w:lang w:val="en-US"/>
              </w:rPr>
              <w:t>0, call drop</w:t>
            </w:r>
            <w:r w:rsidR="00952394">
              <w:rPr>
                <w:sz w:val="20"/>
                <w:lang w:val="en-US"/>
              </w:rPr>
              <w:br/>
            </w:r>
            <w:r w:rsidRPr="00636A7E">
              <w:rPr>
                <w:sz w:val="20"/>
                <w:lang w:val="en-US"/>
              </w:rPr>
              <w:t xml:space="preserve">rate = </w:t>
            </w:r>
            <w:r w:rsidR="00952394">
              <w:rPr>
                <w:sz w:val="20"/>
                <w:lang w:val="en-US"/>
              </w:rPr>
              <w:t>0.6</w:t>
            </w:r>
            <w:r w:rsidRPr="00636A7E">
              <w:rPr>
                <w:sz w:val="20"/>
                <w:lang w:val="en-US"/>
              </w:rPr>
              <w:t>% for 1 000 UWB/km</w:t>
            </w:r>
            <w:r w:rsidRPr="00636A7E">
              <w:rPr>
                <w:sz w:val="20"/>
                <w:vertAlign w:val="superscript"/>
                <w:lang w:val="en-US"/>
              </w:rPr>
              <w:t>2</w:t>
            </w:r>
            <w:r w:rsidRPr="00636A7E">
              <w:rPr>
                <w:sz w:val="20"/>
                <w:lang w:val="en-US"/>
              </w:rPr>
              <w:t xml:space="preserve"> and</w:t>
            </w:r>
            <w:r w:rsidR="00952394">
              <w:rPr>
                <w:sz w:val="20"/>
                <w:lang w:val="en-US"/>
              </w:rPr>
              <w:t xml:space="preserve"> call drop rate =</w:t>
            </w:r>
            <w:r w:rsidRPr="00636A7E">
              <w:rPr>
                <w:sz w:val="20"/>
                <w:lang w:val="en-US"/>
              </w:rPr>
              <w:t xml:space="preserve"> 5% for 10 000 UWB/km</w:t>
            </w:r>
            <w:r w:rsidRPr="00636A7E">
              <w:rPr>
                <w:sz w:val="20"/>
                <w:vertAlign w:val="superscript"/>
                <w:lang w:val="en-US"/>
              </w:rPr>
              <w:t>2</w:t>
            </w:r>
          </w:p>
        </w:tc>
        <w:tc>
          <w:tcPr>
            <w:tcW w:w="1654" w:type="dxa"/>
          </w:tcPr>
          <w:p w14:paraId="367F7CA1" w14:textId="77777777" w:rsidR="00306343" w:rsidRPr="00636A7E" w:rsidRDefault="00306343" w:rsidP="00007D50">
            <w:pPr>
              <w:pStyle w:val="Tabletext"/>
              <w:jc w:val="left"/>
              <w:rPr>
                <w:sz w:val="20"/>
                <w:lang w:val="en-US"/>
              </w:rPr>
            </w:pPr>
            <w:r w:rsidRPr="00636A7E">
              <w:rPr>
                <w:sz w:val="20"/>
                <w:lang w:val="en-US"/>
              </w:rPr>
              <w:t>Mobile station receiver at 1.5 m height</w:t>
            </w:r>
            <w:r w:rsidR="00636A7E">
              <w:rPr>
                <w:sz w:val="20"/>
                <w:lang w:val="en-US"/>
              </w:rPr>
              <w:br/>
            </w:r>
            <w:r w:rsidRPr="00636A7E">
              <w:rPr>
                <w:sz w:val="20"/>
                <w:lang w:val="en-US"/>
              </w:rPr>
              <w:t>Base station receiver at 6, 15 and 20 m height</w:t>
            </w:r>
          </w:p>
        </w:tc>
      </w:tr>
      <w:tr w:rsidR="00306343" w:rsidRPr="00636A7E" w14:paraId="34D80C3E" w14:textId="77777777">
        <w:trPr>
          <w:cantSplit/>
          <w:jc w:val="center"/>
        </w:trPr>
        <w:tc>
          <w:tcPr>
            <w:tcW w:w="1298" w:type="dxa"/>
            <w:tcBorders>
              <w:bottom w:val="single" w:sz="6" w:space="0" w:color="auto"/>
            </w:tcBorders>
          </w:tcPr>
          <w:p w14:paraId="60B31CE9" w14:textId="77777777" w:rsidR="00306343" w:rsidRPr="00636A7E" w:rsidRDefault="00EB33D6" w:rsidP="00543C2C">
            <w:pPr>
              <w:pStyle w:val="Tabletext"/>
              <w:jc w:val="center"/>
              <w:rPr>
                <w:sz w:val="20"/>
                <w:lang w:val="en-US"/>
              </w:rPr>
            </w:pPr>
            <w:r>
              <w:rPr>
                <w:sz w:val="20"/>
                <w:lang w:val="en-US"/>
              </w:rPr>
              <w:t>A</w:t>
            </w:r>
            <w:r w:rsidR="00306343" w:rsidRPr="00636A7E">
              <w:rPr>
                <w:sz w:val="20"/>
                <w:lang w:val="en-US"/>
              </w:rPr>
              <w:t>1.4.7.3.2</w:t>
            </w:r>
          </w:p>
        </w:tc>
        <w:tc>
          <w:tcPr>
            <w:tcW w:w="1508" w:type="dxa"/>
            <w:tcBorders>
              <w:bottom w:val="single" w:sz="6" w:space="0" w:color="auto"/>
            </w:tcBorders>
          </w:tcPr>
          <w:p w14:paraId="52690683" w14:textId="77777777" w:rsidR="00306343" w:rsidRPr="00636A7E" w:rsidRDefault="00306343" w:rsidP="00007D50">
            <w:pPr>
              <w:pStyle w:val="Tabletext"/>
              <w:jc w:val="left"/>
              <w:rPr>
                <w:sz w:val="20"/>
                <w:lang w:val="en-US"/>
              </w:rPr>
            </w:pPr>
            <w:r w:rsidRPr="00636A7E">
              <w:rPr>
                <w:sz w:val="20"/>
                <w:lang w:val="en-US"/>
              </w:rPr>
              <w:t>IMT-2000</w:t>
            </w:r>
            <w:r w:rsidR="00636A7E">
              <w:rPr>
                <w:sz w:val="20"/>
                <w:lang w:val="en-US"/>
              </w:rPr>
              <w:br/>
            </w:r>
            <w:r w:rsidRPr="00636A7E">
              <w:rPr>
                <w:sz w:val="20"/>
                <w:lang w:val="en-US"/>
              </w:rPr>
              <w:t xml:space="preserve">IMT-2000 CDMA </w:t>
            </w:r>
            <w:r w:rsidR="00EB33D6" w:rsidRPr="00636A7E">
              <w:rPr>
                <w:sz w:val="20"/>
                <w:lang w:val="en-US"/>
              </w:rPr>
              <w:t>D</w:t>
            </w:r>
            <w:r w:rsidRPr="00636A7E">
              <w:rPr>
                <w:sz w:val="20"/>
                <w:lang w:val="en-US"/>
              </w:rPr>
              <w:t xml:space="preserve">irect </w:t>
            </w:r>
            <w:r w:rsidR="00EB33D6" w:rsidRPr="00636A7E">
              <w:rPr>
                <w:sz w:val="20"/>
                <w:lang w:val="en-US"/>
              </w:rPr>
              <w:t>S</w:t>
            </w:r>
            <w:r w:rsidRPr="00636A7E">
              <w:rPr>
                <w:sz w:val="20"/>
                <w:lang w:val="en-US"/>
              </w:rPr>
              <w:t>pread</w:t>
            </w:r>
          </w:p>
        </w:tc>
        <w:tc>
          <w:tcPr>
            <w:tcW w:w="1875" w:type="dxa"/>
            <w:tcBorders>
              <w:top w:val="nil"/>
              <w:bottom w:val="single" w:sz="6" w:space="0" w:color="auto"/>
            </w:tcBorders>
          </w:tcPr>
          <w:p w14:paraId="222BB0B3" w14:textId="77777777" w:rsidR="00306343" w:rsidRPr="00636A7E" w:rsidRDefault="00306343" w:rsidP="00007D50">
            <w:pPr>
              <w:pStyle w:val="Tabletext"/>
              <w:jc w:val="left"/>
              <w:rPr>
                <w:sz w:val="20"/>
                <w:lang w:val="en-US"/>
              </w:rPr>
            </w:pPr>
          </w:p>
        </w:tc>
        <w:tc>
          <w:tcPr>
            <w:tcW w:w="2154" w:type="dxa"/>
            <w:tcBorders>
              <w:bottom w:val="single" w:sz="6" w:space="0" w:color="auto"/>
            </w:tcBorders>
          </w:tcPr>
          <w:p w14:paraId="01268618" w14:textId="77777777" w:rsidR="00306343" w:rsidRPr="00636A7E" w:rsidRDefault="00306343" w:rsidP="00007D50">
            <w:pPr>
              <w:pStyle w:val="Tabletext"/>
              <w:jc w:val="left"/>
              <w:rPr>
                <w:sz w:val="20"/>
                <w:lang w:val="en-US"/>
              </w:rPr>
            </w:pPr>
            <w:r w:rsidRPr="00636A7E">
              <w:rPr>
                <w:sz w:val="20"/>
                <w:lang w:val="en-US"/>
              </w:rPr>
              <w:t>Feeder loss = 2.5 dB</w:t>
            </w:r>
            <w:r w:rsidR="00636A7E">
              <w:rPr>
                <w:sz w:val="20"/>
                <w:lang w:val="en-US"/>
              </w:rPr>
              <w:br/>
            </w:r>
            <w:r w:rsidRPr="00636A7E">
              <w:rPr>
                <w:sz w:val="20"/>
                <w:lang w:val="en-US"/>
              </w:rPr>
              <w:t>NF = 6.6 dB</w:t>
            </w:r>
          </w:p>
        </w:tc>
        <w:tc>
          <w:tcPr>
            <w:tcW w:w="1726" w:type="dxa"/>
            <w:tcBorders>
              <w:bottom w:val="single" w:sz="6" w:space="0" w:color="auto"/>
            </w:tcBorders>
          </w:tcPr>
          <w:p w14:paraId="3DF2E9A3" w14:textId="77777777" w:rsidR="00306343" w:rsidRPr="00636A7E" w:rsidRDefault="00306343" w:rsidP="00007D50">
            <w:pPr>
              <w:pStyle w:val="Tabletext"/>
              <w:jc w:val="left"/>
              <w:rPr>
                <w:sz w:val="20"/>
                <w:lang w:val="en-US"/>
              </w:rPr>
            </w:pPr>
            <w:r w:rsidRPr="00636A7E">
              <w:rPr>
                <w:sz w:val="20"/>
                <w:lang w:val="en-US"/>
              </w:rPr>
              <w:t>No criterion</w:t>
            </w:r>
          </w:p>
        </w:tc>
        <w:tc>
          <w:tcPr>
            <w:tcW w:w="2052" w:type="dxa"/>
            <w:tcBorders>
              <w:bottom w:val="single" w:sz="6" w:space="0" w:color="auto"/>
            </w:tcBorders>
          </w:tcPr>
          <w:p w14:paraId="2AF9DE6B" w14:textId="77777777" w:rsidR="00306343" w:rsidRPr="00636A7E" w:rsidRDefault="00306343" w:rsidP="00007D50">
            <w:pPr>
              <w:pStyle w:val="Tabletext"/>
              <w:jc w:val="left"/>
              <w:rPr>
                <w:sz w:val="20"/>
                <w:lang w:val="en-US"/>
              </w:rPr>
            </w:pPr>
            <w:r w:rsidRPr="00636A7E">
              <w:rPr>
                <w:sz w:val="20"/>
                <w:lang w:val="en-US"/>
              </w:rPr>
              <w:t>Aggregate,</w:t>
            </w:r>
            <w:r w:rsidR="00636A7E">
              <w:rPr>
                <w:sz w:val="20"/>
                <w:lang w:val="en-US"/>
              </w:rPr>
              <w:t xml:space="preserve"> </w:t>
            </w:r>
            <w:r w:rsidRPr="00636A7E">
              <w:rPr>
                <w:sz w:val="20"/>
                <w:lang w:val="en-US"/>
              </w:rPr>
              <w:t>Office hot-spot scenario</w:t>
            </w:r>
            <w:r w:rsidR="00636A7E">
              <w:rPr>
                <w:sz w:val="20"/>
                <w:lang w:val="en-US"/>
              </w:rPr>
              <w:br/>
            </w:r>
            <w:smartTag w:uri="urn:schemas-microsoft-com:office:smarttags" w:element="place">
              <w:r w:rsidRPr="00636A7E">
                <w:rPr>
                  <w:sz w:val="20"/>
                  <w:lang w:val="en-US"/>
                </w:rPr>
                <w:t>Monte Carlo</w:t>
              </w:r>
            </w:smartTag>
            <w:r w:rsidRPr="00636A7E">
              <w:rPr>
                <w:sz w:val="20"/>
                <w:lang w:val="en-US"/>
              </w:rPr>
              <w:t xml:space="preserve"> methodology</w:t>
            </w:r>
            <w:r w:rsidR="00636A7E">
              <w:rPr>
                <w:sz w:val="20"/>
                <w:lang w:val="en-US"/>
              </w:rPr>
              <w:br/>
            </w:r>
            <w:r w:rsidRPr="00636A7E">
              <w:rPr>
                <w:sz w:val="20"/>
                <w:lang w:val="en-US"/>
              </w:rPr>
              <w:t>UWB centre freq</w:t>
            </w:r>
            <w:r w:rsidR="009E1943" w:rsidRPr="00636A7E">
              <w:rPr>
                <w:sz w:val="20"/>
                <w:lang w:val="en-US"/>
              </w:rPr>
              <w:t>uency</w:t>
            </w:r>
            <w:r w:rsidRPr="00636A7E">
              <w:rPr>
                <w:sz w:val="20"/>
                <w:lang w:val="en-US"/>
              </w:rPr>
              <w:t xml:space="preserve"> at 4 GHz, and UWB</w:t>
            </w:r>
            <w:r w:rsidR="00636A7E">
              <w:rPr>
                <w:sz w:val="20"/>
                <w:lang w:val="en-US"/>
              </w:rPr>
              <w:br/>
            </w:r>
            <w:r w:rsidRPr="00636A7E">
              <w:rPr>
                <w:sz w:val="20"/>
                <w:lang w:val="en-US"/>
              </w:rPr>
              <w:t>bandwidth = 1.8 GHz</w:t>
            </w:r>
            <w:r w:rsidR="00636A7E">
              <w:rPr>
                <w:sz w:val="20"/>
                <w:lang w:val="en-US"/>
              </w:rPr>
              <w:br/>
            </w:r>
            <w:r w:rsidRPr="00636A7E">
              <w:rPr>
                <w:sz w:val="20"/>
                <w:lang w:val="en-US"/>
              </w:rPr>
              <w:t>Propagation: 1/</w:t>
            </w:r>
            <w:r w:rsidRPr="00636A7E">
              <w:rPr>
                <w:i/>
                <w:sz w:val="20"/>
                <w:lang w:val="en-US"/>
              </w:rPr>
              <w:t>r</w:t>
            </w:r>
            <w:r w:rsidRPr="00636A7E">
              <w:rPr>
                <w:sz w:val="20"/>
                <w:vertAlign w:val="superscript"/>
                <w:lang w:val="en-US"/>
              </w:rPr>
              <w:t>2</w:t>
            </w:r>
          </w:p>
        </w:tc>
        <w:tc>
          <w:tcPr>
            <w:tcW w:w="2192" w:type="dxa"/>
            <w:tcBorders>
              <w:bottom w:val="single" w:sz="6" w:space="0" w:color="auto"/>
            </w:tcBorders>
          </w:tcPr>
          <w:p w14:paraId="4ED689C2" w14:textId="77777777" w:rsidR="00306343" w:rsidRPr="00636A7E" w:rsidRDefault="00306343" w:rsidP="00007D50">
            <w:pPr>
              <w:pStyle w:val="Tabletext"/>
              <w:jc w:val="left"/>
              <w:rPr>
                <w:sz w:val="20"/>
                <w:lang w:val="en-US"/>
              </w:rPr>
            </w:pPr>
            <w:r w:rsidRPr="00636A7E">
              <w:rPr>
                <w:sz w:val="20"/>
                <w:lang w:val="en-US"/>
              </w:rPr>
              <w:t xml:space="preserve">For −65 and a coupling loss = 20 dB, the minimum separation distance between UWB and </w:t>
            </w:r>
            <w:r w:rsidR="009E1943" w:rsidRPr="00636A7E">
              <w:rPr>
                <w:sz w:val="20"/>
                <w:lang w:val="en-US"/>
              </w:rPr>
              <w:t xml:space="preserve">mobile station </w:t>
            </w:r>
            <w:r w:rsidRPr="00636A7E">
              <w:rPr>
                <w:sz w:val="20"/>
                <w:lang w:val="en-US"/>
              </w:rPr>
              <w:t>= 0.1 m</w:t>
            </w:r>
          </w:p>
        </w:tc>
        <w:tc>
          <w:tcPr>
            <w:tcW w:w="1654" w:type="dxa"/>
            <w:tcBorders>
              <w:bottom w:val="single" w:sz="6" w:space="0" w:color="auto"/>
            </w:tcBorders>
          </w:tcPr>
          <w:p w14:paraId="176FBDFB" w14:textId="77777777" w:rsidR="00306343" w:rsidRPr="00636A7E" w:rsidRDefault="00306343" w:rsidP="00007D50">
            <w:pPr>
              <w:pStyle w:val="Tabletext"/>
              <w:jc w:val="left"/>
              <w:rPr>
                <w:sz w:val="20"/>
                <w:lang w:val="en-US"/>
              </w:rPr>
            </w:pPr>
            <w:r w:rsidRPr="00636A7E">
              <w:rPr>
                <w:sz w:val="20"/>
                <w:lang w:val="en-US"/>
              </w:rPr>
              <w:t>Mobile station receiver</w:t>
            </w:r>
          </w:p>
        </w:tc>
      </w:tr>
      <w:tr w:rsidR="009E1943" w:rsidRPr="00BA2731" w14:paraId="21950356" w14:textId="77777777">
        <w:trPr>
          <w:cantSplit/>
          <w:jc w:val="center"/>
        </w:trPr>
        <w:tc>
          <w:tcPr>
            <w:tcW w:w="14459" w:type="dxa"/>
            <w:gridSpan w:val="8"/>
            <w:tcBorders>
              <w:left w:val="nil"/>
              <w:bottom w:val="nil"/>
              <w:right w:val="nil"/>
            </w:tcBorders>
          </w:tcPr>
          <w:p w14:paraId="5F5A79FE" w14:textId="77777777" w:rsidR="009E1943" w:rsidRPr="00636A7E" w:rsidRDefault="009E1943" w:rsidP="009E1943">
            <w:pPr>
              <w:pStyle w:val="Tablelegend"/>
              <w:rPr>
                <w:sz w:val="20"/>
                <w:lang w:val="en-US"/>
              </w:rPr>
            </w:pPr>
            <w:r w:rsidRPr="00636A7E">
              <w:rPr>
                <w:sz w:val="20"/>
                <w:lang w:val="en-US"/>
              </w:rPr>
              <w:t>TD</w:t>
            </w:r>
            <w:r w:rsidR="00EB33D6">
              <w:rPr>
                <w:sz w:val="20"/>
                <w:lang w:val="en-US"/>
              </w:rPr>
              <w:t>-</w:t>
            </w:r>
            <w:r w:rsidRPr="00636A7E">
              <w:rPr>
                <w:sz w:val="20"/>
                <w:lang w:val="en-US"/>
              </w:rPr>
              <w:t>CDMA:</w:t>
            </w:r>
            <w:r w:rsidRPr="00636A7E">
              <w:rPr>
                <w:sz w:val="20"/>
                <w:lang w:val="en-US"/>
              </w:rPr>
              <w:tab/>
            </w:r>
            <w:r w:rsidR="00EB33D6">
              <w:rPr>
                <w:sz w:val="20"/>
                <w:lang w:val="en-US"/>
              </w:rPr>
              <w:t>time division CDMA</w:t>
            </w:r>
          </w:p>
          <w:p w14:paraId="2D06EC74" w14:textId="77777777" w:rsidR="009E1943" w:rsidRPr="00636A7E" w:rsidRDefault="009E1943" w:rsidP="009E1943">
            <w:pPr>
              <w:pStyle w:val="Tablelegend"/>
              <w:rPr>
                <w:sz w:val="20"/>
                <w:lang w:val="en-US"/>
              </w:rPr>
            </w:pPr>
            <w:r w:rsidRPr="00636A7E">
              <w:rPr>
                <w:sz w:val="20"/>
                <w:lang w:val="en-US"/>
              </w:rPr>
              <w:t>W</w:t>
            </w:r>
            <w:r w:rsidR="00EB33D6">
              <w:rPr>
                <w:sz w:val="20"/>
                <w:lang w:val="en-US"/>
              </w:rPr>
              <w:noBreakHyphen/>
            </w:r>
            <w:r w:rsidRPr="00636A7E">
              <w:rPr>
                <w:sz w:val="20"/>
                <w:lang w:val="en-US"/>
              </w:rPr>
              <w:t>CDMA:</w:t>
            </w:r>
            <w:r w:rsidRPr="00636A7E">
              <w:rPr>
                <w:sz w:val="20"/>
                <w:lang w:val="en-US"/>
              </w:rPr>
              <w:tab/>
            </w:r>
            <w:r w:rsidRPr="00636A7E">
              <w:rPr>
                <w:sz w:val="20"/>
                <w:lang w:val="en-US"/>
              </w:rPr>
              <w:tab/>
              <w:t>wideband CDMA.</w:t>
            </w:r>
          </w:p>
          <w:p w14:paraId="7DA9D62F" w14:textId="77777777" w:rsidR="009E1943" w:rsidRPr="00636A7E" w:rsidRDefault="009E1943" w:rsidP="009E1943">
            <w:pPr>
              <w:pStyle w:val="Tablelegend"/>
              <w:rPr>
                <w:sz w:val="20"/>
                <w:lang w:val="en-US"/>
              </w:rPr>
            </w:pPr>
            <w:r w:rsidRPr="00636A7E">
              <w:rPr>
                <w:sz w:val="20"/>
                <w:lang w:val="en-US"/>
              </w:rPr>
              <w:t xml:space="preserve">NOTE </w:t>
            </w:r>
            <w:r w:rsidR="00110B7D" w:rsidRPr="00636A7E">
              <w:rPr>
                <w:sz w:val="20"/>
                <w:lang w:val="en-US"/>
              </w:rPr>
              <w:t>1</w:t>
            </w:r>
            <w:r w:rsidRPr="00636A7E">
              <w:rPr>
                <w:sz w:val="20"/>
                <w:lang w:val="en-US"/>
              </w:rPr>
              <w:t xml:space="preserve"> – Results assume all devices using UWB technology are active simultaneously.</w:t>
            </w:r>
          </w:p>
          <w:p w14:paraId="778AC42E" w14:textId="77777777" w:rsidR="009E1943" w:rsidRPr="00636A7E" w:rsidRDefault="009E1943" w:rsidP="009E1943">
            <w:pPr>
              <w:pStyle w:val="Tablelegend"/>
              <w:rPr>
                <w:sz w:val="20"/>
                <w:lang w:val="en-US"/>
              </w:rPr>
            </w:pPr>
            <w:r w:rsidRPr="00636A7E">
              <w:rPr>
                <w:sz w:val="20"/>
                <w:lang w:val="en-US"/>
              </w:rPr>
              <w:t xml:space="preserve">NOTE </w:t>
            </w:r>
            <w:r w:rsidR="00110B7D" w:rsidRPr="00636A7E">
              <w:rPr>
                <w:sz w:val="20"/>
                <w:lang w:val="en-US"/>
              </w:rPr>
              <w:t>2</w:t>
            </w:r>
            <w:r w:rsidRPr="00636A7E">
              <w:rPr>
                <w:sz w:val="20"/>
                <w:lang w:val="en-US"/>
              </w:rPr>
              <w:t xml:space="preserve"> – The device using UWB technology transmits continuously i.e.</w:t>
            </w:r>
            <w:r w:rsidR="00110B7D" w:rsidRPr="00636A7E">
              <w:rPr>
                <w:sz w:val="20"/>
                <w:lang w:val="en-US"/>
              </w:rPr>
              <w:t>,</w:t>
            </w:r>
            <w:r w:rsidRPr="00636A7E">
              <w:rPr>
                <w:sz w:val="20"/>
                <w:lang w:val="en-US"/>
              </w:rPr>
              <w:t> 100% activity factor.</w:t>
            </w:r>
          </w:p>
        </w:tc>
      </w:tr>
    </w:tbl>
    <w:p w14:paraId="6CADBFFF" w14:textId="77777777" w:rsidR="00636A7E" w:rsidRDefault="00636A7E" w:rsidP="00636A7E">
      <w:pPr>
        <w:pStyle w:val="Tablefin"/>
      </w:pPr>
    </w:p>
    <w:p w14:paraId="60AB9DF5" w14:textId="77777777" w:rsidR="00306343" w:rsidRPr="008E61F4" w:rsidRDefault="00007D50" w:rsidP="00306343">
      <w:pPr>
        <w:pStyle w:val="Heading5"/>
        <w:rPr>
          <w:lang w:val="en-US"/>
        </w:rPr>
      </w:pPr>
      <w:r>
        <w:rPr>
          <w:lang w:val="en-US"/>
        </w:rPr>
        <w:br w:type="page"/>
      </w:r>
      <w:r w:rsidR="00306343" w:rsidRPr="008E61F4">
        <w:rPr>
          <w:lang w:val="en-US"/>
        </w:rPr>
        <w:lastRenderedPageBreak/>
        <w:t>1.1.1.1.5</w:t>
      </w:r>
      <w:r w:rsidR="00306343" w:rsidRPr="008E61F4">
        <w:rPr>
          <w:lang w:val="en-US"/>
        </w:rPr>
        <w:tab/>
        <w:t>Wireless access systems including RLANs</w:t>
      </w:r>
    </w:p>
    <w:p w14:paraId="32D7B7D1" w14:textId="77777777" w:rsidR="00306343" w:rsidRPr="008E61F4" w:rsidRDefault="00306343" w:rsidP="00306343">
      <w:pPr>
        <w:rPr>
          <w:lang w:val="en-US"/>
        </w:rPr>
      </w:pPr>
      <w:r w:rsidRPr="008E61F4">
        <w:rPr>
          <w:lang w:val="en-US"/>
        </w:rPr>
        <w:t>Some of the studies used single interferer, the remaining studies used the “Integral methodology” and defined an additional factor called the aggregation factor to take into account the effect of multiple devices, the average activity factor and the victim immunity factor.</w:t>
      </w:r>
    </w:p>
    <w:p w14:paraId="18B3916A" w14:textId="77777777" w:rsidR="00306343" w:rsidRPr="008E61F4" w:rsidRDefault="00306343" w:rsidP="00007D50">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2"/>
        <w:gridCol w:w="1559"/>
        <w:gridCol w:w="1785"/>
        <w:gridCol w:w="1952"/>
        <w:gridCol w:w="1630"/>
        <w:gridCol w:w="2170"/>
        <w:gridCol w:w="2278"/>
        <w:gridCol w:w="1793"/>
      </w:tblGrid>
      <w:tr w:rsidR="00306343" w:rsidRPr="00EB33D6" w14:paraId="5E947EE3" w14:textId="77777777">
        <w:trPr>
          <w:cantSplit/>
          <w:tblHeader/>
          <w:jc w:val="center"/>
        </w:trPr>
        <w:tc>
          <w:tcPr>
            <w:tcW w:w="1292" w:type="dxa"/>
            <w:tcBorders>
              <w:top w:val="single" w:sz="6" w:space="0" w:color="auto"/>
              <w:left w:val="single" w:sz="6" w:space="0" w:color="auto"/>
              <w:bottom w:val="single" w:sz="6" w:space="0" w:color="auto"/>
              <w:right w:val="single" w:sz="6" w:space="0" w:color="auto"/>
            </w:tcBorders>
            <w:vAlign w:val="center"/>
          </w:tcPr>
          <w:p w14:paraId="3BDE43BC" w14:textId="77777777" w:rsidR="00306343" w:rsidRPr="00EB33D6" w:rsidRDefault="00306343" w:rsidP="00EB33D6">
            <w:pPr>
              <w:pStyle w:val="Tablehead"/>
              <w:ind w:left="-68" w:right="-68"/>
              <w:rPr>
                <w:sz w:val="20"/>
                <w:lang w:val="en-US"/>
              </w:rPr>
            </w:pPr>
            <w:r w:rsidRPr="00EB33D6">
              <w:rPr>
                <w:sz w:val="20"/>
                <w:lang w:val="en-US"/>
              </w:rPr>
              <w:t>Part of Report</w:t>
            </w:r>
            <w:r w:rsidR="00EB33D6">
              <w:rPr>
                <w:sz w:val="20"/>
                <w:lang w:val="en-US"/>
              </w:rPr>
              <w:br/>
              <w:t>(Attachment)</w:t>
            </w:r>
          </w:p>
        </w:tc>
        <w:tc>
          <w:tcPr>
            <w:tcW w:w="1559" w:type="dxa"/>
            <w:tcBorders>
              <w:top w:val="single" w:sz="6" w:space="0" w:color="auto"/>
              <w:left w:val="single" w:sz="6" w:space="0" w:color="auto"/>
              <w:bottom w:val="single" w:sz="6" w:space="0" w:color="auto"/>
              <w:right w:val="single" w:sz="6" w:space="0" w:color="auto"/>
            </w:tcBorders>
            <w:vAlign w:val="center"/>
          </w:tcPr>
          <w:p w14:paraId="58D94DED" w14:textId="77777777" w:rsidR="00306343" w:rsidRPr="00EB33D6" w:rsidRDefault="00306343" w:rsidP="00007D50">
            <w:pPr>
              <w:pStyle w:val="Tablehead"/>
              <w:rPr>
                <w:sz w:val="20"/>
                <w:lang w:val="en-US"/>
              </w:rPr>
            </w:pPr>
            <w:r w:rsidRPr="00EB33D6">
              <w:rPr>
                <w:sz w:val="20"/>
                <w:lang w:val="en-US"/>
              </w:rPr>
              <w:t>Service/ applications</w:t>
            </w:r>
          </w:p>
        </w:tc>
        <w:tc>
          <w:tcPr>
            <w:tcW w:w="1785" w:type="dxa"/>
            <w:tcBorders>
              <w:top w:val="single" w:sz="6" w:space="0" w:color="auto"/>
              <w:left w:val="single" w:sz="6" w:space="0" w:color="auto"/>
              <w:bottom w:val="single" w:sz="6" w:space="0" w:color="auto"/>
              <w:right w:val="single" w:sz="6" w:space="0" w:color="auto"/>
            </w:tcBorders>
            <w:vAlign w:val="center"/>
          </w:tcPr>
          <w:p w14:paraId="238F53A4" w14:textId="77777777" w:rsidR="00306343" w:rsidRPr="00EB33D6" w:rsidRDefault="00306343" w:rsidP="00007D50">
            <w:pPr>
              <w:pStyle w:val="Tablehead"/>
              <w:rPr>
                <w:sz w:val="20"/>
                <w:lang w:val="en-US"/>
              </w:rPr>
            </w:pPr>
            <w:r w:rsidRPr="00EB33D6">
              <w:rPr>
                <w:sz w:val="20"/>
                <w:lang w:val="en-US"/>
              </w:rPr>
              <w:t>Frequency bands</w:t>
            </w:r>
          </w:p>
        </w:tc>
        <w:tc>
          <w:tcPr>
            <w:tcW w:w="1952" w:type="dxa"/>
            <w:tcBorders>
              <w:top w:val="single" w:sz="6" w:space="0" w:color="auto"/>
              <w:left w:val="single" w:sz="6" w:space="0" w:color="auto"/>
              <w:bottom w:val="single" w:sz="6" w:space="0" w:color="auto"/>
              <w:right w:val="single" w:sz="6" w:space="0" w:color="auto"/>
            </w:tcBorders>
            <w:vAlign w:val="center"/>
          </w:tcPr>
          <w:p w14:paraId="4C888C8D" w14:textId="77777777" w:rsidR="00306343" w:rsidRPr="00EB33D6" w:rsidRDefault="00306343" w:rsidP="00007D50">
            <w:pPr>
              <w:pStyle w:val="Tablehead"/>
              <w:rPr>
                <w:sz w:val="20"/>
                <w:lang w:val="en-US"/>
              </w:rPr>
            </w:pPr>
            <w:r w:rsidRPr="00EB33D6">
              <w:rPr>
                <w:sz w:val="20"/>
                <w:lang w:val="en-US"/>
              </w:rPr>
              <w:t>Victim station characteristics</w:t>
            </w:r>
          </w:p>
        </w:tc>
        <w:tc>
          <w:tcPr>
            <w:tcW w:w="1630" w:type="dxa"/>
            <w:tcBorders>
              <w:top w:val="single" w:sz="6" w:space="0" w:color="auto"/>
              <w:left w:val="single" w:sz="6" w:space="0" w:color="auto"/>
              <w:bottom w:val="single" w:sz="6" w:space="0" w:color="auto"/>
              <w:right w:val="single" w:sz="6" w:space="0" w:color="auto"/>
            </w:tcBorders>
            <w:vAlign w:val="center"/>
          </w:tcPr>
          <w:p w14:paraId="2D84CC20" w14:textId="77777777" w:rsidR="00306343" w:rsidRPr="00EB33D6" w:rsidRDefault="00306343" w:rsidP="00007D50">
            <w:pPr>
              <w:pStyle w:val="Tablehead"/>
              <w:rPr>
                <w:sz w:val="20"/>
                <w:lang w:val="en-US"/>
              </w:rPr>
            </w:pPr>
            <w:r w:rsidRPr="00EB33D6">
              <w:rPr>
                <w:sz w:val="20"/>
                <w:lang w:val="en-US"/>
              </w:rPr>
              <w:t>Protection criteria used in study</w:t>
            </w:r>
          </w:p>
        </w:tc>
        <w:tc>
          <w:tcPr>
            <w:tcW w:w="2170" w:type="dxa"/>
            <w:tcBorders>
              <w:top w:val="single" w:sz="6" w:space="0" w:color="auto"/>
              <w:left w:val="single" w:sz="6" w:space="0" w:color="auto"/>
              <w:bottom w:val="single" w:sz="6" w:space="0" w:color="auto"/>
              <w:right w:val="single" w:sz="6" w:space="0" w:color="auto"/>
            </w:tcBorders>
            <w:vAlign w:val="center"/>
          </w:tcPr>
          <w:p w14:paraId="5A97A55D" w14:textId="77777777" w:rsidR="00306343" w:rsidRPr="00EB33D6" w:rsidRDefault="00306343" w:rsidP="00007D50">
            <w:pPr>
              <w:pStyle w:val="Tablehead"/>
              <w:rPr>
                <w:sz w:val="20"/>
                <w:lang w:val="en-US"/>
              </w:rPr>
            </w:pPr>
            <w:r w:rsidRPr="00EB33D6">
              <w:rPr>
                <w:sz w:val="20"/>
                <w:lang w:val="en-US"/>
              </w:rPr>
              <w:t>Interference scenario</w:t>
            </w:r>
          </w:p>
        </w:tc>
        <w:tc>
          <w:tcPr>
            <w:tcW w:w="2278" w:type="dxa"/>
            <w:tcBorders>
              <w:top w:val="single" w:sz="6" w:space="0" w:color="auto"/>
              <w:left w:val="single" w:sz="6" w:space="0" w:color="auto"/>
              <w:bottom w:val="single" w:sz="6" w:space="0" w:color="auto"/>
              <w:right w:val="single" w:sz="6" w:space="0" w:color="auto"/>
            </w:tcBorders>
            <w:vAlign w:val="center"/>
          </w:tcPr>
          <w:p w14:paraId="06AFD467" w14:textId="77777777" w:rsidR="00306343" w:rsidRPr="00EB33D6" w:rsidRDefault="00306343" w:rsidP="00007D50">
            <w:pPr>
              <w:pStyle w:val="Tablehead"/>
              <w:rPr>
                <w:sz w:val="20"/>
                <w:lang w:val="en-US"/>
              </w:rPr>
            </w:pPr>
            <w:r w:rsidRPr="00EB33D6">
              <w:rPr>
                <w:sz w:val="20"/>
                <w:lang w:val="en-US"/>
              </w:rPr>
              <w:t>UWB e.i.r.p. density (dBm/MHz) or minimum separation distance</w:t>
            </w:r>
          </w:p>
        </w:tc>
        <w:tc>
          <w:tcPr>
            <w:tcW w:w="1793" w:type="dxa"/>
            <w:tcBorders>
              <w:top w:val="single" w:sz="6" w:space="0" w:color="auto"/>
              <w:left w:val="single" w:sz="6" w:space="0" w:color="auto"/>
              <w:bottom w:val="single" w:sz="6" w:space="0" w:color="auto"/>
              <w:right w:val="single" w:sz="6" w:space="0" w:color="auto"/>
            </w:tcBorders>
            <w:vAlign w:val="center"/>
          </w:tcPr>
          <w:p w14:paraId="22743150" w14:textId="77777777" w:rsidR="00306343" w:rsidRPr="00EB33D6" w:rsidRDefault="00306343" w:rsidP="00007D50">
            <w:pPr>
              <w:pStyle w:val="Tablehead"/>
              <w:rPr>
                <w:sz w:val="20"/>
                <w:lang w:val="en-US"/>
              </w:rPr>
            </w:pPr>
            <w:r w:rsidRPr="00EB33D6">
              <w:rPr>
                <w:sz w:val="20"/>
                <w:lang w:val="en-US"/>
              </w:rPr>
              <w:t>Comments</w:t>
            </w:r>
          </w:p>
        </w:tc>
      </w:tr>
      <w:tr w:rsidR="00007D50" w:rsidRPr="00EB33D6" w14:paraId="1740E7FD" w14:textId="77777777">
        <w:trPr>
          <w:cantSplit/>
          <w:jc w:val="center"/>
        </w:trPr>
        <w:tc>
          <w:tcPr>
            <w:tcW w:w="1292" w:type="dxa"/>
            <w:tcBorders>
              <w:bottom w:val="nil"/>
            </w:tcBorders>
            <w:shd w:val="clear" w:color="auto" w:fill="auto"/>
          </w:tcPr>
          <w:p w14:paraId="01D4A67B" w14:textId="77777777" w:rsidR="00007D50" w:rsidRPr="00EB33D6" w:rsidRDefault="00EB33D6" w:rsidP="00007D50">
            <w:pPr>
              <w:pStyle w:val="Tabletext"/>
              <w:jc w:val="center"/>
              <w:rPr>
                <w:sz w:val="20"/>
                <w:lang w:val="en-US"/>
              </w:rPr>
            </w:pPr>
            <w:r>
              <w:rPr>
                <w:sz w:val="20"/>
                <w:lang w:val="en-US"/>
              </w:rPr>
              <w:t>A</w:t>
            </w:r>
            <w:r w:rsidR="00007D50" w:rsidRPr="00EB33D6">
              <w:rPr>
                <w:sz w:val="20"/>
                <w:lang w:val="en-US"/>
              </w:rPr>
              <w:t>1.5</w:t>
            </w:r>
          </w:p>
        </w:tc>
        <w:tc>
          <w:tcPr>
            <w:tcW w:w="1559" w:type="dxa"/>
          </w:tcPr>
          <w:p w14:paraId="56037242" w14:textId="77777777" w:rsidR="00007D50" w:rsidRPr="00EB33D6" w:rsidRDefault="00007D50" w:rsidP="00007D50">
            <w:pPr>
              <w:pStyle w:val="Tabletext"/>
              <w:jc w:val="left"/>
              <w:rPr>
                <w:sz w:val="20"/>
                <w:lang w:val="en-US"/>
              </w:rPr>
            </w:pPr>
            <w:r w:rsidRPr="00EB33D6">
              <w:rPr>
                <w:sz w:val="20"/>
                <w:lang w:val="en-US"/>
              </w:rPr>
              <w:t>WAS/RLAN</w:t>
            </w:r>
            <w:r w:rsidR="00EB33D6">
              <w:rPr>
                <w:sz w:val="20"/>
                <w:lang w:val="en-US"/>
              </w:rPr>
              <w:br/>
            </w:r>
            <w:r w:rsidRPr="00EB33D6">
              <w:rPr>
                <w:sz w:val="20"/>
                <w:lang w:val="en-US"/>
              </w:rPr>
              <w:t>IEEE 802.11a</w:t>
            </w:r>
          </w:p>
        </w:tc>
        <w:tc>
          <w:tcPr>
            <w:tcW w:w="1785" w:type="dxa"/>
          </w:tcPr>
          <w:p w14:paraId="5D4322F2" w14:textId="77777777" w:rsidR="00007D50" w:rsidRPr="00EB33D6" w:rsidRDefault="00007D50" w:rsidP="00007D50">
            <w:pPr>
              <w:pStyle w:val="Tabletext"/>
              <w:jc w:val="left"/>
              <w:rPr>
                <w:sz w:val="20"/>
                <w:lang w:val="en-US"/>
              </w:rPr>
            </w:pPr>
            <w:r w:rsidRPr="00EB33D6">
              <w:rPr>
                <w:sz w:val="20"/>
                <w:lang w:val="en-US"/>
              </w:rPr>
              <w:t>5 150-5 350 MHz</w:t>
            </w:r>
          </w:p>
        </w:tc>
        <w:tc>
          <w:tcPr>
            <w:tcW w:w="1952" w:type="dxa"/>
          </w:tcPr>
          <w:p w14:paraId="73A08E01" w14:textId="77777777" w:rsidR="00007D50" w:rsidRPr="00EB33D6" w:rsidRDefault="00007D50" w:rsidP="00007D50">
            <w:pPr>
              <w:pStyle w:val="Tabletext"/>
              <w:jc w:val="left"/>
              <w:rPr>
                <w:sz w:val="20"/>
                <w:lang w:val="en-US"/>
              </w:rPr>
            </w:pPr>
            <w:r w:rsidRPr="00EB33D6">
              <w:rPr>
                <w:sz w:val="20"/>
                <w:lang w:val="en-US"/>
              </w:rPr>
              <w:t xml:space="preserve">≤5 dB implementation loss and ≤10 dB </w:t>
            </w:r>
            <w:r w:rsidR="00943B54" w:rsidRPr="00EB33D6">
              <w:rPr>
                <w:sz w:val="20"/>
                <w:lang w:val="en-US"/>
              </w:rPr>
              <w:t xml:space="preserve">Rx </w:t>
            </w:r>
            <w:r w:rsidRPr="00EB33D6">
              <w:rPr>
                <w:sz w:val="20"/>
                <w:lang w:val="en-US"/>
              </w:rPr>
              <w:t>noise figure</w:t>
            </w:r>
          </w:p>
        </w:tc>
        <w:tc>
          <w:tcPr>
            <w:tcW w:w="1630" w:type="dxa"/>
          </w:tcPr>
          <w:p w14:paraId="7174B25F" w14:textId="77777777" w:rsidR="00007D50" w:rsidRPr="00EB33D6" w:rsidRDefault="00007D50" w:rsidP="00007D50">
            <w:pPr>
              <w:pStyle w:val="Tabletext"/>
              <w:jc w:val="left"/>
              <w:rPr>
                <w:sz w:val="20"/>
                <w:lang w:val="en-US"/>
              </w:rPr>
            </w:pPr>
            <w:r w:rsidRPr="00EB33D6">
              <w:rPr>
                <w:sz w:val="20"/>
                <w:lang w:val="en-US"/>
              </w:rPr>
              <w:t>SINR degradation</w:t>
            </w:r>
            <w:r w:rsidR="00EB33D6">
              <w:rPr>
                <w:sz w:val="20"/>
                <w:lang w:val="en-US"/>
              </w:rPr>
              <w:br/>
            </w:r>
            <w:r w:rsidRPr="00EB33D6">
              <w:rPr>
                <w:sz w:val="20"/>
                <w:lang w:val="en-US"/>
              </w:rPr>
              <w:t>= 1 dB</w:t>
            </w:r>
            <w:r w:rsidR="00EB33D6">
              <w:rPr>
                <w:sz w:val="20"/>
                <w:lang w:val="en-US"/>
              </w:rPr>
              <w:br/>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−6 dB</w:t>
            </w:r>
          </w:p>
        </w:tc>
        <w:tc>
          <w:tcPr>
            <w:tcW w:w="2170" w:type="dxa"/>
          </w:tcPr>
          <w:p w14:paraId="24EBEA03" w14:textId="77777777" w:rsidR="00007D50" w:rsidRPr="00EB33D6" w:rsidRDefault="00007D50" w:rsidP="00007D50">
            <w:pPr>
              <w:pStyle w:val="Tabletext"/>
              <w:jc w:val="left"/>
              <w:rPr>
                <w:sz w:val="20"/>
                <w:lang w:val="en-US"/>
              </w:rPr>
            </w:pPr>
            <w:r w:rsidRPr="00EB33D6">
              <w:rPr>
                <w:sz w:val="20"/>
                <w:lang w:val="en-US"/>
              </w:rPr>
              <w:t>Single interferer.</w:t>
            </w:r>
            <w:r w:rsidR="00EB33D6">
              <w:rPr>
                <w:sz w:val="20"/>
                <w:lang w:val="en-US"/>
              </w:rPr>
              <w:br/>
            </w:r>
            <w:r w:rsidRPr="00EB33D6">
              <w:rPr>
                <w:sz w:val="20"/>
                <w:lang w:val="en-US"/>
              </w:rPr>
              <w:t>Propagation: 1/</w:t>
            </w:r>
            <w:r w:rsidRPr="00EB33D6">
              <w:rPr>
                <w:i/>
                <w:sz w:val="20"/>
                <w:lang w:val="en-US"/>
              </w:rPr>
              <w:t>r</w:t>
            </w:r>
            <w:r w:rsidRPr="00EB33D6">
              <w:rPr>
                <w:sz w:val="20"/>
                <w:vertAlign w:val="superscript"/>
                <w:lang w:val="en-US"/>
              </w:rPr>
              <w:t>2</w:t>
            </w:r>
            <w:r w:rsidRPr="00EB33D6">
              <w:rPr>
                <w:sz w:val="20"/>
                <w:lang w:val="en-US"/>
              </w:rPr>
              <w:t xml:space="preserve"> for the first 5 m then 1/</w:t>
            </w:r>
            <w:r w:rsidRPr="00EB33D6">
              <w:rPr>
                <w:i/>
                <w:sz w:val="20"/>
                <w:lang w:val="en-US"/>
              </w:rPr>
              <w:t>r</w:t>
            </w:r>
            <w:r w:rsidRPr="00EB33D6">
              <w:rPr>
                <w:rFonts w:ascii="Times New (W1)" w:hAnsi="Times New (W1)"/>
                <w:sz w:val="20"/>
                <w:vertAlign w:val="superscript"/>
                <w:lang w:val="en-US"/>
              </w:rPr>
              <w:t>4</w:t>
            </w:r>
            <w:r w:rsidR="00EB33D6" w:rsidRPr="00EB33D6">
              <w:rPr>
                <w:rFonts w:ascii="Times New (W1)" w:hAnsi="Times New (W1)"/>
                <w:sz w:val="20"/>
                <w:lang w:val="en-US"/>
              </w:rPr>
              <w:br/>
            </w:r>
            <w:r w:rsidRPr="00EB33D6">
              <w:rPr>
                <w:sz w:val="20"/>
                <w:lang w:val="en-US"/>
              </w:rPr>
              <w:t>UWB-free zone = 1 m</w:t>
            </w:r>
          </w:p>
        </w:tc>
        <w:tc>
          <w:tcPr>
            <w:tcW w:w="2278" w:type="dxa"/>
          </w:tcPr>
          <w:p w14:paraId="097D468A" w14:textId="77777777" w:rsidR="00007D50" w:rsidRPr="00EB33D6" w:rsidRDefault="00007D50" w:rsidP="00007D50">
            <w:pPr>
              <w:pStyle w:val="Tabletext"/>
              <w:jc w:val="left"/>
              <w:rPr>
                <w:sz w:val="20"/>
                <w:lang w:val="en-US"/>
              </w:rPr>
            </w:pPr>
            <w:r w:rsidRPr="00EB33D6">
              <w:rPr>
                <w:sz w:val="20"/>
                <w:lang w:val="en-US"/>
              </w:rPr>
              <w:t>−41.3</w:t>
            </w:r>
            <w:r w:rsidR="00EB33D6">
              <w:rPr>
                <w:sz w:val="20"/>
                <w:lang w:val="en-US"/>
              </w:rPr>
              <w:br/>
            </w:r>
            <w:r w:rsidRPr="00EB33D6">
              <w:rPr>
                <w:sz w:val="20"/>
                <w:lang w:val="en-US"/>
              </w:rPr>
              <w:t>Separation</w:t>
            </w:r>
            <w:r w:rsidR="00EB33D6">
              <w:rPr>
                <w:sz w:val="20"/>
                <w:lang w:val="en-US"/>
              </w:rPr>
              <w:t xml:space="preserve"> </w:t>
            </w:r>
            <w:r w:rsidRPr="00EB33D6">
              <w:rPr>
                <w:sz w:val="20"/>
                <w:lang w:val="en-US"/>
              </w:rPr>
              <w:t>distance</w:t>
            </w:r>
            <w:r w:rsidR="00EB33D6">
              <w:rPr>
                <w:sz w:val="20"/>
                <w:lang w:val="en-US"/>
              </w:rPr>
              <w:br/>
            </w:r>
            <w:r w:rsidRPr="00EB33D6">
              <w:rPr>
                <w:sz w:val="20"/>
                <w:lang w:val="en-US"/>
              </w:rPr>
              <w:t>=</w:t>
            </w:r>
            <w:r w:rsidR="001C4B3C" w:rsidRPr="00EB33D6">
              <w:rPr>
                <w:sz w:val="20"/>
                <w:lang w:val="en-US"/>
              </w:rPr>
              <w:t> </w:t>
            </w:r>
            <w:r w:rsidRPr="00EB33D6">
              <w:rPr>
                <w:sz w:val="20"/>
                <w:lang w:val="en-US"/>
              </w:rPr>
              <w:t>5.8 m</w:t>
            </w:r>
          </w:p>
        </w:tc>
        <w:tc>
          <w:tcPr>
            <w:tcW w:w="1793" w:type="dxa"/>
          </w:tcPr>
          <w:p w14:paraId="2607E09F" w14:textId="77777777" w:rsidR="00007D50" w:rsidRPr="00EB33D6" w:rsidRDefault="00007D50" w:rsidP="00007D50">
            <w:pPr>
              <w:pStyle w:val="Tabletext"/>
              <w:jc w:val="left"/>
              <w:rPr>
                <w:sz w:val="20"/>
                <w:lang w:val="en-US"/>
              </w:rPr>
            </w:pPr>
            <w:r w:rsidRPr="00EB33D6">
              <w:rPr>
                <w:sz w:val="20"/>
                <w:lang w:val="en-US"/>
              </w:rPr>
              <w:t>(Note 1)</w:t>
            </w:r>
          </w:p>
        </w:tc>
      </w:tr>
      <w:tr w:rsidR="00007D50" w:rsidRPr="00EB33D6" w14:paraId="6B107236" w14:textId="77777777">
        <w:trPr>
          <w:cantSplit/>
          <w:jc w:val="center"/>
        </w:trPr>
        <w:tc>
          <w:tcPr>
            <w:tcW w:w="1292" w:type="dxa"/>
            <w:tcBorders>
              <w:top w:val="nil"/>
              <w:bottom w:val="nil"/>
            </w:tcBorders>
            <w:shd w:val="clear" w:color="auto" w:fill="auto"/>
          </w:tcPr>
          <w:p w14:paraId="30109F8A" w14:textId="77777777" w:rsidR="00007D50" w:rsidRPr="00EB33D6" w:rsidRDefault="00007D50" w:rsidP="00007D50">
            <w:pPr>
              <w:pStyle w:val="Tabletext"/>
              <w:jc w:val="center"/>
              <w:rPr>
                <w:sz w:val="20"/>
                <w:lang w:val="en-US"/>
              </w:rPr>
            </w:pPr>
          </w:p>
        </w:tc>
        <w:tc>
          <w:tcPr>
            <w:tcW w:w="1559" w:type="dxa"/>
          </w:tcPr>
          <w:p w14:paraId="08C547AE" w14:textId="77777777" w:rsidR="00007D50" w:rsidRPr="00EB33D6" w:rsidRDefault="00007D50" w:rsidP="00007D50">
            <w:pPr>
              <w:pStyle w:val="Tabletext"/>
              <w:jc w:val="left"/>
              <w:rPr>
                <w:sz w:val="20"/>
                <w:lang w:val="en-US"/>
              </w:rPr>
            </w:pPr>
            <w:r w:rsidRPr="00EB33D6">
              <w:rPr>
                <w:sz w:val="20"/>
                <w:lang w:val="en-US"/>
              </w:rPr>
              <w:t>WAS/RLAN</w:t>
            </w:r>
          </w:p>
        </w:tc>
        <w:tc>
          <w:tcPr>
            <w:tcW w:w="1785" w:type="dxa"/>
          </w:tcPr>
          <w:p w14:paraId="135B89D2" w14:textId="77777777" w:rsidR="00007D50" w:rsidRPr="00EB33D6" w:rsidRDefault="00007D50" w:rsidP="00007D50">
            <w:pPr>
              <w:pStyle w:val="Tabletext"/>
              <w:jc w:val="left"/>
              <w:rPr>
                <w:sz w:val="20"/>
                <w:lang w:val="en-US"/>
              </w:rPr>
            </w:pPr>
            <w:r w:rsidRPr="00EB33D6">
              <w:rPr>
                <w:sz w:val="20"/>
                <w:lang w:val="en-US"/>
              </w:rPr>
              <w:t>5 470-5 725 MHz</w:t>
            </w:r>
          </w:p>
        </w:tc>
        <w:tc>
          <w:tcPr>
            <w:tcW w:w="1952" w:type="dxa"/>
          </w:tcPr>
          <w:p w14:paraId="39C30C30" w14:textId="77777777" w:rsidR="00007D50" w:rsidRPr="00EB33D6" w:rsidRDefault="00007D50" w:rsidP="00007D50">
            <w:pPr>
              <w:pStyle w:val="Tabletext"/>
              <w:jc w:val="left"/>
              <w:rPr>
                <w:sz w:val="20"/>
                <w:lang w:val="en-US"/>
              </w:rPr>
            </w:pPr>
          </w:p>
        </w:tc>
        <w:tc>
          <w:tcPr>
            <w:tcW w:w="1630" w:type="dxa"/>
          </w:tcPr>
          <w:p w14:paraId="0AB7718C" w14:textId="77777777" w:rsidR="00007D50" w:rsidRPr="00EB33D6" w:rsidRDefault="00007D50" w:rsidP="00007D50">
            <w:pPr>
              <w:pStyle w:val="Tabletext"/>
              <w:jc w:val="left"/>
              <w:rPr>
                <w:sz w:val="20"/>
                <w:lang w:val="en-US"/>
              </w:rPr>
            </w:pPr>
            <w:r w:rsidRPr="00EB33D6">
              <w:rPr>
                <w:sz w:val="20"/>
                <w:lang w:val="en-US"/>
              </w:rPr>
              <w:t>1 dB degradation,</w:t>
            </w:r>
            <w:r w:rsidR="00EB33D6">
              <w:rPr>
                <w:sz w:val="20"/>
                <w:lang w:val="en-US"/>
              </w:rPr>
              <w:br/>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−6 dB</w:t>
            </w:r>
          </w:p>
        </w:tc>
        <w:tc>
          <w:tcPr>
            <w:tcW w:w="2170" w:type="dxa"/>
          </w:tcPr>
          <w:p w14:paraId="3A8BAEBF" w14:textId="77777777" w:rsidR="00007D50" w:rsidRPr="00EB33D6" w:rsidRDefault="00007D50" w:rsidP="00007D50">
            <w:pPr>
              <w:pStyle w:val="Tabletext"/>
              <w:jc w:val="left"/>
              <w:rPr>
                <w:sz w:val="20"/>
                <w:lang w:val="en-US"/>
              </w:rPr>
            </w:pPr>
            <w:r w:rsidRPr="00EB33D6">
              <w:rPr>
                <w:sz w:val="20"/>
                <w:lang w:val="en-US"/>
              </w:rPr>
              <w:t>Single interferer</w:t>
            </w:r>
            <w:r w:rsidRPr="00EB33D6">
              <w:rPr>
                <w:sz w:val="20"/>
                <w:lang w:val="en-US"/>
              </w:rPr>
              <w:br/>
              <w:t>36 cm separation</w:t>
            </w:r>
          </w:p>
        </w:tc>
        <w:tc>
          <w:tcPr>
            <w:tcW w:w="2278" w:type="dxa"/>
          </w:tcPr>
          <w:p w14:paraId="1BBBB9A5" w14:textId="77777777" w:rsidR="00007D50" w:rsidRPr="00EB33D6" w:rsidRDefault="00007D50" w:rsidP="00007D50">
            <w:pPr>
              <w:pStyle w:val="Tabletext"/>
              <w:jc w:val="left"/>
              <w:rPr>
                <w:sz w:val="20"/>
                <w:lang w:val="en-US"/>
              </w:rPr>
            </w:pPr>
            <w:r w:rsidRPr="00EB33D6">
              <w:rPr>
                <w:sz w:val="20"/>
                <w:lang w:val="en-US"/>
              </w:rPr>
              <w:t>−66</w:t>
            </w:r>
          </w:p>
        </w:tc>
        <w:tc>
          <w:tcPr>
            <w:tcW w:w="1793" w:type="dxa"/>
          </w:tcPr>
          <w:p w14:paraId="0BCDA3C5" w14:textId="77777777" w:rsidR="00007D50" w:rsidRPr="00EB33D6" w:rsidRDefault="00007D50" w:rsidP="00007D50">
            <w:pPr>
              <w:pStyle w:val="Tabletext"/>
              <w:jc w:val="left"/>
              <w:rPr>
                <w:sz w:val="20"/>
                <w:lang w:val="en-US"/>
              </w:rPr>
            </w:pPr>
          </w:p>
        </w:tc>
      </w:tr>
      <w:tr w:rsidR="00007D50" w:rsidRPr="00EB33D6" w14:paraId="4DF916E7" w14:textId="77777777">
        <w:trPr>
          <w:cantSplit/>
          <w:jc w:val="center"/>
        </w:trPr>
        <w:tc>
          <w:tcPr>
            <w:tcW w:w="1292" w:type="dxa"/>
            <w:tcBorders>
              <w:top w:val="nil"/>
              <w:bottom w:val="nil"/>
            </w:tcBorders>
            <w:shd w:val="clear" w:color="auto" w:fill="auto"/>
          </w:tcPr>
          <w:p w14:paraId="70FA83EA" w14:textId="77777777" w:rsidR="00007D50" w:rsidRPr="00EB33D6" w:rsidRDefault="00007D50" w:rsidP="00007D50">
            <w:pPr>
              <w:pStyle w:val="Tabletext"/>
              <w:jc w:val="center"/>
              <w:rPr>
                <w:sz w:val="20"/>
                <w:lang w:val="en-US"/>
              </w:rPr>
            </w:pPr>
          </w:p>
        </w:tc>
        <w:tc>
          <w:tcPr>
            <w:tcW w:w="1559" w:type="dxa"/>
          </w:tcPr>
          <w:p w14:paraId="55A3A36A" w14:textId="77777777" w:rsidR="00007D50" w:rsidRPr="00EB33D6" w:rsidRDefault="00007D50" w:rsidP="00007D50">
            <w:pPr>
              <w:pStyle w:val="Tabletext"/>
              <w:jc w:val="left"/>
              <w:rPr>
                <w:sz w:val="20"/>
                <w:lang w:val="en-US"/>
              </w:rPr>
            </w:pPr>
            <w:r w:rsidRPr="00EB33D6">
              <w:rPr>
                <w:sz w:val="20"/>
                <w:lang w:val="en-US"/>
              </w:rPr>
              <w:t>WAS/RLAN</w:t>
            </w:r>
            <w:r w:rsidR="00EB33D6">
              <w:rPr>
                <w:sz w:val="20"/>
                <w:lang w:val="en-US"/>
              </w:rPr>
              <w:br/>
            </w:r>
            <w:r w:rsidRPr="00EB33D6">
              <w:rPr>
                <w:sz w:val="20"/>
                <w:lang w:val="en-US"/>
              </w:rPr>
              <w:t>IEEE 802.11b</w:t>
            </w:r>
          </w:p>
        </w:tc>
        <w:tc>
          <w:tcPr>
            <w:tcW w:w="1785" w:type="dxa"/>
          </w:tcPr>
          <w:p w14:paraId="01C0F9A5" w14:textId="77777777" w:rsidR="00007D50" w:rsidRPr="00EB33D6" w:rsidRDefault="00007D50" w:rsidP="00007D50">
            <w:pPr>
              <w:pStyle w:val="Tabletext"/>
              <w:jc w:val="left"/>
              <w:rPr>
                <w:sz w:val="20"/>
                <w:lang w:val="en-US"/>
              </w:rPr>
            </w:pPr>
            <w:r w:rsidRPr="00EB33D6">
              <w:rPr>
                <w:sz w:val="20"/>
                <w:lang w:val="en-US"/>
              </w:rPr>
              <w:t>2 400-2 483 MHz</w:t>
            </w:r>
          </w:p>
        </w:tc>
        <w:tc>
          <w:tcPr>
            <w:tcW w:w="1952" w:type="dxa"/>
          </w:tcPr>
          <w:p w14:paraId="6335E424" w14:textId="77777777" w:rsidR="00007D50" w:rsidRPr="00EB33D6" w:rsidRDefault="00943B54" w:rsidP="00007D50">
            <w:pPr>
              <w:pStyle w:val="Tabletext"/>
              <w:jc w:val="left"/>
              <w:rPr>
                <w:sz w:val="20"/>
                <w:lang w:val="en-US"/>
              </w:rPr>
            </w:pPr>
            <w:r w:rsidRPr="00EB33D6">
              <w:rPr>
                <w:sz w:val="20"/>
                <w:lang w:val="en-US"/>
              </w:rPr>
              <w:t xml:space="preserve">Rx </w:t>
            </w:r>
            <w:r w:rsidR="00007D50" w:rsidRPr="00EB33D6">
              <w:rPr>
                <w:sz w:val="20"/>
                <w:lang w:val="en-US"/>
              </w:rPr>
              <w:t xml:space="preserve">sensitivity </w:t>
            </w:r>
            <w:r w:rsidRPr="00EB33D6">
              <w:rPr>
                <w:sz w:val="20"/>
                <w:lang w:val="en-US"/>
              </w:rPr>
              <w:t>= </w:t>
            </w:r>
            <w:r w:rsidR="00007D50" w:rsidRPr="00EB33D6">
              <w:rPr>
                <w:sz w:val="20"/>
                <w:lang w:val="en-US"/>
              </w:rPr>
              <w:t>−84 to −93 dBm</w:t>
            </w:r>
            <w:r w:rsidR="00EB33D6">
              <w:rPr>
                <w:sz w:val="20"/>
                <w:lang w:val="en-US"/>
              </w:rPr>
              <w:br/>
            </w:r>
            <w:r w:rsidR="00007D50" w:rsidRPr="00EB33D6">
              <w:rPr>
                <w:sz w:val="20"/>
                <w:lang w:val="en-US"/>
              </w:rPr>
              <w:t xml:space="preserve">Implementation loss + </w:t>
            </w:r>
            <w:r w:rsidR="001C4B3C" w:rsidRPr="00EB33D6">
              <w:rPr>
                <w:sz w:val="20"/>
                <w:lang w:val="en-US"/>
              </w:rPr>
              <w:t xml:space="preserve">Rx </w:t>
            </w:r>
            <w:r w:rsidR="00007D50" w:rsidRPr="00EB33D6">
              <w:rPr>
                <w:sz w:val="20"/>
                <w:lang w:val="en-US"/>
              </w:rPr>
              <w:t>noise figure</w:t>
            </w:r>
            <w:r w:rsidR="001C4B3C" w:rsidRPr="00EB33D6">
              <w:rPr>
                <w:sz w:val="20"/>
                <w:lang w:val="en-US"/>
              </w:rPr>
              <w:t> </w:t>
            </w:r>
            <w:r w:rsidR="00007D50" w:rsidRPr="00EB33D6">
              <w:rPr>
                <w:sz w:val="20"/>
                <w:lang w:val="en-US"/>
              </w:rPr>
              <w:t>=</w:t>
            </w:r>
            <w:r w:rsidR="001C4B3C" w:rsidRPr="00EB33D6">
              <w:rPr>
                <w:sz w:val="20"/>
                <w:lang w:val="en-US"/>
              </w:rPr>
              <w:t> </w:t>
            </w:r>
            <w:r w:rsidR="00007D50" w:rsidRPr="00EB33D6">
              <w:rPr>
                <w:sz w:val="20"/>
                <w:lang w:val="en-US"/>
              </w:rPr>
              <w:t>10 dB</w:t>
            </w:r>
          </w:p>
        </w:tc>
        <w:tc>
          <w:tcPr>
            <w:tcW w:w="1630" w:type="dxa"/>
          </w:tcPr>
          <w:p w14:paraId="257E1193" w14:textId="77777777" w:rsidR="00007D50" w:rsidRPr="00EB33D6" w:rsidRDefault="00007D50" w:rsidP="00007D50">
            <w:pPr>
              <w:pStyle w:val="Tabletext"/>
              <w:jc w:val="left"/>
              <w:rPr>
                <w:sz w:val="20"/>
                <w:lang w:val="en-US"/>
              </w:rPr>
            </w:pPr>
            <w:r w:rsidRPr="00EB33D6">
              <w:rPr>
                <w:sz w:val="20"/>
                <w:lang w:val="en-US"/>
              </w:rPr>
              <w:t>SINR degradation =</w:t>
            </w:r>
            <w:r w:rsidR="001C4B3C" w:rsidRPr="00EB33D6">
              <w:rPr>
                <w:sz w:val="20"/>
                <w:lang w:val="en-US"/>
              </w:rPr>
              <w:t> </w:t>
            </w:r>
            <w:r w:rsidRPr="00EB33D6">
              <w:rPr>
                <w:sz w:val="20"/>
                <w:lang w:val="en-US"/>
              </w:rPr>
              <w:t xml:space="preserve">1 dB, </w:t>
            </w:r>
            <w:r w:rsidRPr="00EB33D6">
              <w:rPr>
                <w:i/>
                <w:sz w:val="20"/>
                <w:lang w:val="en-US"/>
              </w:rPr>
              <w:t>I</w:t>
            </w:r>
            <w:r w:rsidRPr="00EB33D6">
              <w:rPr>
                <w:sz w:val="20"/>
                <w:lang w:val="en-US"/>
              </w:rPr>
              <w:t>/</w:t>
            </w:r>
            <w:r w:rsidRPr="00EB33D6">
              <w:rPr>
                <w:i/>
                <w:sz w:val="20"/>
                <w:lang w:val="en-US"/>
              </w:rPr>
              <w:t>N </w:t>
            </w:r>
            <w:r w:rsidRPr="00EB33D6">
              <w:rPr>
                <w:sz w:val="20"/>
                <w:lang w:val="en-US"/>
              </w:rPr>
              <w:t>=</w:t>
            </w:r>
            <w:r w:rsidR="001C4B3C" w:rsidRPr="00EB33D6">
              <w:rPr>
                <w:sz w:val="20"/>
                <w:lang w:val="en-US"/>
              </w:rPr>
              <w:t> </w:t>
            </w:r>
            <w:r w:rsidRPr="00EB33D6">
              <w:rPr>
                <w:sz w:val="20"/>
                <w:lang w:val="en-US"/>
              </w:rPr>
              <w:t>−6 dB</w:t>
            </w:r>
          </w:p>
        </w:tc>
        <w:tc>
          <w:tcPr>
            <w:tcW w:w="2170" w:type="dxa"/>
          </w:tcPr>
          <w:p w14:paraId="7074EC5F" w14:textId="77777777" w:rsidR="00007D50" w:rsidRPr="00EB33D6" w:rsidRDefault="00007D50" w:rsidP="00007D50">
            <w:pPr>
              <w:pStyle w:val="Tabletext"/>
              <w:jc w:val="left"/>
              <w:rPr>
                <w:sz w:val="20"/>
                <w:lang w:val="en-US"/>
              </w:rPr>
            </w:pPr>
            <w:r w:rsidRPr="00EB33D6">
              <w:rPr>
                <w:sz w:val="20"/>
                <w:lang w:val="en-US"/>
              </w:rPr>
              <w:t>Single interferer</w:t>
            </w:r>
            <w:r w:rsidR="00EB33D6">
              <w:rPr>
                <w:sz w:val="20"/>
                <w:lang w:val="en-US"/>
              </w:rPr>
              <w:br/>
            </w:r>
            <w:r w:rsidRPr="00EB33D6">
              <w:rPr>
                <w:sz w:val="20"/>
                <w:lang w:val="en-US"/>
              </w:rPr>
              <w:t>Propagation: 1/</w:t>
            </w:r>
            <w:r w:rsidRPr="00EB33D6">
              <w:rPr>
                <w:i/>
                <w:sz w:val="20"/>
                <w:lang w:val="en-US"/>
              </w:rPr>
              <w:t>r</w:t>
            </w:r>
            <w:r w:rsidRPr="00EB33D6">
              <w:rPr>
                <w:rFonts w:ascii="Times New (W1)" w:hAnsi="Times New (W1)"/>
                <w:sz w:val="20"/>
                <w:vertAlign w:val="superscript"/>
                <w:lang w:val="en-US"/>
              </w:rPr>
              <w:t>2</w:t>
            </w:r>
            <w:r w:rsidRPr="00EB33D6">
              <w:rPr>
                <w:sz w:val="20"/>
                <w:lang w:val="en-US"/>
              </w:rPr>
              <w:t xml:space="preserve"> for the first 5 m then 1/</w:t>
            </w:r>
            <w:r w:rsidRPr="00EB33D6">
              <w:rPr>
                <w:i/>
                <w:sz w:val="20"/>
                <w:lang w:val="en-US"/>
              </w:rPr>
              <w:t>r</w:t>
            </w:r>
            <w:r w:rsidRPr="00EB33D6">
              <w:rPr>
                <w:rFonts w:ascii="Times New (W1)" w:hAnsi="Times New (W1)"/>
                <w:sz w:val="20"/>
                <w:vertAlign w:val="superscript"/>
                <w:lang w:val="en-US"/>
              </w:rPr>
              <w:t>4</w:t>
            </w:r>
            <w:r w:rsidR="00EB33D6" w:rsidRPr="00EB33D6">
              <w:rPr>
                <w:rFonts w:ascii="Times New (W1)" w:hAnsi="Times New (W1)"/>
                <w:sz w:val="20"/>
                <w:lang w:val="en-US"/>
              </w:rPr>
              <w:br/>
            </w:r>
            <w:r w:rsidRPr="00EB33D6">
              <w:rPr>
                <w:sz w:val="20"/>
                <w:lang w:val="en-US"/>
              </w:rPr>
              <w:t>UWB-free zone = 1 m</w:t>
            </w:r>
          </w:p>
        </w:tc>
        <w:tc>
          <w:tcPr>
            <w:tcW w:w="2278" w:type="dxa"/>
          </w:tcPr>
          <w:p w14:paraId="509CECA6" w14:textId="77777777" w:rsidR="00007D50" w:rsidRPr="00EB33D6" w:rsidRDefault="00007D50" w:rsidP="00007D50">
            <w:pPr>
              <w:pStyle w:val="Tabletext"/>
              <w:jc w:val="left"/>
              <w:rPr>
                <w:sz w:val="20"/>
                <w:lang w:val="en-US"/>
              </w:rPr>
            </w:pPr>
            <w:r w:rsidRPr="00EB33D6">
              <w:rPr>
                <w:sz w:val="20"/>
                <w:lang w:val="en-US"/>
              </w:rPr>
              <w:t>For indoor 5.9 m at −51.3</w:t>
            </w:r>
            <w:r w:rsidR="00EB33D6">
              <w:rPr>
                <w:sz w:val="20"/>
                <w:lang w:val="en-US"/>
              </w:rPr>
              <w:br/>
            </w:r>
            <w:r w:rsidRPr="00EB33D6">
              <w:rPr>
                <w:sz w:val="20"/>
                <w:lang w:val="en-US"/>
              </w:rPr>
              <w:t xml:space="preserve">For outdoor </w:t>
            </w:r>
            <w:r w:rsidRPr="00EB33D6">
              <w:rPr>
                <w:sz w:val="20"/>
                <w:lang w:val="en-US"/>
              </w:rPr>
              <w:br/>
              <w:t>2.2 m at −61.3</w:t>
            </w:r>
            <w:r w:rsidR="00EB33D6">
              <w:rPr>
                <w:sz w:val="20"/>
                <w:lang w:val="en-US"/>
              </w:rPr>
              <w:br/>
            </w:r>
            <w:r w:rsidRPr="00EB33D6">
              <w:rPr>
                <w:sz w:val="20"/>
                <w:lang w:val="en-US"/>
              </w:rPr>
              <w:t>For indoor 2.3 m at −50.6 dBm/11 MHz</w:t>
            </w:r>
            <w:r w:rsidR="00EB33D6">
              <w:rPr>
                <w:sz w:val="20"/>
                <w:lang w:val="en-US"/>
              </w:rPr>
              <w:br/>
            </w:r>
            <w:r w:rsidRPr="00EB33D6">
              <w:rPr>
                <w:sz w:val="20"/>
                <w:lang w:val="en-US"/>
              </w:rPr>
              <w:t>For outdoor 0.7 m at −60.6 dBm/11 MHz</w:t>
            </w:r>
          </w:p>
        </w:tc>
        <w:tc>
          <w:tcPr>
            <w:tcW w:w="1793" w:type="dxa"/>
          </w:tcPr>
          <w:p w14:paraId="2F2F8B20" w14:textId="77777777" w:rsidR="00007D50" w:rsidRPr="00EB33D6" w:rsidRDefault="00007D50" w:rsidP="00007D50">
            <w:pPr>
              <w:pStyle w:val="Tabletext"/>
              <w:jc w:val="left"/>
              <w:rPr>
                <w:sz w:val="20"/>
                <w:lang w:val="en-US"/>
              </w:rPr>
            </w:pPr>
            <w:r w:rsidRPr="00EB33D6">
              <w:rPr>
                <w:sz w:val="20"/>
                <w:lang w:val="en-US"/>
              </w:rPr>
              <w:t>(Note 1)</w:t>
            </w:r>
          </w:p>
        </w:tc>
      </w:tr>
      <w:tr w:rsidR="00007D50" w:rsidRPr="00BA2731" w14:paraId="3D64189A" w14:textId="77777777">
        <w:trPr>
          <w:cantSplit/>
          <w:jc w:val="center"/>
        </w:trPr>
        <w:tc>
          <w:tcPr>
            <w:tcW w:w="1292" w:type="dxa"/>
            <w:tcBorders>
              <w:top w:val="nil"/>
              <w:bottom w:val="nil"/>
            </w:tcBorders>
            <w:shd w:val="clear" w:color="auto" w:fill="auto"/>
          </w:tcPr>
          <w:p w14:paraId="67F0724F" w14:textId="77777777" w:rsidR="00007D50" w:rsidRPr="00EB33D6" w:rsidRDefault="00007D50" w:rsidP="00007D50">
            <w:pPr>
              <w:pStyle w:val="Tabletext"/>
              <w:jc w:val="center"/>
              <w:rPr>
                <w:sz w:val="20"/>
                <w:lang w:val="en-US"/>
              </w:rPr>
            </w:pPr>
          </w:p>
        </w:tc>
        <w:tc>
          <w:tcPr>
            <w:tcW w:w="1559" w:type="dxa"/>
          </w:tcPr>
          <w:p w14:paraId="0E5E2B1A" w14:textId="77777777" w:rsidR="00007D50" w:rsidRPr="00EB33D6" w:rsidRDefault="00007D50" w:rsidP="00007D50">
            <w:pPr>
              <w:pStyle w:val="Tabletext"/>
              <w:jc w:val="left"/>
              <w:rPr>
                <w:sz w:val="20"/>
                <w:lang w:val="en-US"/>
              </w:rPr>
            </w:pPr>
            <w:r w:rsidRPr="00EB33D6">
              <w:rPr>
                <w:sz w:val="20"/>
                <w:lang w:val="en-US"/>
              </w:rPr>
              <w:t>WAS/RLAN</w:t>
            </w:r>
            <w:r w:rsidR="00EB33D6">
              <w:rPr>
                <w:sz w:val="20"/>
                <w:lang w:val="en-US"/>
              </w:rPr>
              <w:br/>
            </w:r>
            <w:r w:rsidRPr="00EB33D6">
              <w:rPr>
                <w:sz w:val="20"/>
                <w:lang w:val="en-US"/>
              </w:rPr>
              <w:t>IEEE 802.11a</w:t>
            </w:r>
          </w:p>
        </w:tc>
        <w:tc>
          <w:tcPr>
            <w:tcW w:w="1785" w:type="dxa"/>
          </w:tcPr>
          <w:p w14:paraId="4DA83539" w14:textId="77777777" w:rsidR="00007D50" w:rsidRPr="00EB33D6" w:rsidRDefault="00007D50" w:rsidP="00007D50">
            <w:pPr>
              <w:pStyle w:val="Tabletext"/>
              <w:jc w:val="left"/>
              <w:rPr>
                <w:sz w:val="20"/>
                <w:lang w:val="en-US"/>
              </w:rPr>
            </w:pPr>
            <w:r w:rsidRPr="00EB33D6">
              <w:rPr>
                <w:sz w:val="20"/>
                <w:lang w:val="en-US"/>
              </w:rPr>
              <w:t>5 150-5 350 MHz</w:t>
            </w:r>
          </w:p>
        </w:tc>
        <w:tc>
          <w:tcPr>
            <w:tcW w:w="1952" w:type="dxa"/>
          </w:tcPr>
          <w:p w14:paraId="490EAF10" w14:textId="77777777" w:rsidR="00007D50" w:rsidRPr="00EB33D6" w:rsidRDefault="00007D50" w:rsidP="00007D50">
            <w:pPr>
              <w:pStyle w:val="Tabletext"/>
              <w:jc w:val="left"/>
              <w:rPr>
                <w:sz w:val="20"/>
                <w:lang w:val="en-US"/>
              </w:rPr>
            </w:pPr>
            <w:r w:rsidRPr="00EB33D6">
              <w:rPr>
                <w:sz w:val="20"/>
                <w:lang w:val="en-US"/>
              </w:rPr>
              <w:t xml:space="preserve">≤ 5 dB implementation loss and ≤ 10 dB </w:t>
            </w:r>
            <w:r w:rsidR="001C4B3C" w:rsidRPr="00EB33D6">
              <w:rPr>
                <w:sz w:val="20"/>
                <w:lang w:val="en-US"/>
              </w:rPr>
              <w:t xml:space="preserve">Rx </w:t>
            </w:r>
            <w:r w:rsidRPr="00EB33D6">
              <w:rPr>
                <w:sz w:val="20"/>
                <w:lang w:val="en-US"/>
              </w:rPr>
              <w:t>noise figure</w:t>
            </w:r>
          </w:p>
        </w:tc>
        <w:tc>
          <w:tcPr>
            <w:tcW w:w="1630" w:type="dxa"/>
          </w:tcPr>
          <w:p w14:paraId="535ECD1B" w14:textId="77777777" w:rsidR="00007D50" w:rsidRPr="00EB33D6" w:rsidRDefault="00007D50" w:rsidP="00007D50">
            <w:pPr>
              <w:pStyle w:val="Tabletext"/>
              <w:jc w:val="left"/>
              <w:rPr>
                <w:sz w:val="20"/>
                <w:lang w:val="en-US"/>
              </w:rPr>
            </w:pPr>
            <w:r w:rsidRPr="00EB33D6">
              <w:rPr>
                <w:sz w:val="20"/>
                <w:lang w:val="en-US"/>
              </w:rPr>
              <w:t>SINR degradation of 1 dB</w:t>
            </w:r>
          </w:p>
        </w:tc>
        <w:tc>
          <w:tcPr>
            <w:tcW w:w="2170" w:type="dxa"/>
          </w:tcPr>
          <w:p w14:paraId="76EF6BE8" w14:textId="77777777" w:rsidR="00007D50" w:rsidRPr="00EB33D6" w:rsidRDefault="00007D50" w:rsidP="00007D50">
            <w:pPr>
              <w:pStyle w:val="Tabletext"/>
              <w:jc w:val="left"/>
              <w:rPr>
                <w:sz w:val="20"/>
                <w:lang w:val="en-US"/>
              </w:rPr>
            </w:pPr>
            <w:r w:rsidRPr="00EB33D6">
              <w:rPr>
                <w:sz w:val="20"/>
                <w:lang w:val="en-US"/>
              </w:rPr>
              <w:t>Aggregate: 0.2 UWB transmitters/m</w:t>
            </w:r>
            <w:r w:rsidRPr="00EB33D6">
              <w:rPr>
                <w:sz w:val="20"/>
                <w:vertAlign w:val="superscript"/>
                <w:lang w:val="en-US"/>
              </w:rPr>
              <w:t>2</w:t>
            </w:r>
            <w:r w:rsidR="00EB33D6">
              <w:rPr>
                <w:sz w:val="20"/>
                <w:lang w:val="en-US"/>
              </w:rPr>
              <w:br/>
            </w:r>
            <w:r w:rsidRPr="00EB33D6">
              <w:rPr>
                <w:sz w:val="20"/>
                <w:lang w:val="en-US"/>
              </w:rPr>
              <w:t>Propagation: 1/</w:t>
            </w:r>
            <w:r w:rsidRPr="00EB33D6">
              <w:rPr>
                <w:i/>
                <w:sz w:val="20"/>
                <w:lang w:val="en-US"/>
              </w:rPr>
              <w:t>r</w:t>
            </w:r>
            <w:r w:rsidRPr="00EB33D6">
              <w:rPr>
                <w:rFonts w:ascii="Times New (W1)" w:hAnsi="Times New (W1)"/>
                <w:sz w:val="20"/>
                <w:vertAlign w:val="superscript"/>
                <w:lang w:val="en-US"/>
              </w:rPr>
              <w:t>2</w:t>
            </w:r>
            <w:r w:rsidRPr="00EB33D6">
              <w:rPr>
                <w:sz w:val="20"/>
                <w:lang w:val="en-US"/>
              </w:rPr>
              <w:t xml:space="preserve"> for the first 5 m then 1/</w:t>
            </w:r>
            <w:r w:rsidRPr="00EB33D6">
              <w:rPr>
                <w:i/>
                <w:sz w:val="20"/>
                <w:lang w:val="en-US"/>
              </w:rPr>
              <w:t>r</w:t>
            </w:r>
            <w:r w:rsidRPr="00EB33D6">
              <w:rPr>
                <w:rFonts w:ascii="Times New (W1)" w:hAnsi="Times New (W1)"/>
                <w:sz w:val="20"/>
                <w:vertAlign w:val="superscript"/>
                <w:lang w:val="en-US"/>
              </w:rPr>
              <w:t>4</w:t>
            </w:r>
            <w:r w:rsidR="00EB33D6" w:rsidRPr="00EB33D6">
              <w:rPr>
                <w:rFonts w:ascii="Times New (W1)" w:hAnsi="Times New (W1)"/>
                <w:sz w:val="20"/>
                <w:lang w:val="en-US"/>
              </w:rPr>
              <w:br/>
            </w:r>
            <w:r w:rsidRPr="00EB33D6">
              <w:rPr>
                <w:sz w:val="20"/>
                <w:lang w:val="en-US"/>
              </w:rPr>
              <w:t>Integral methodology</w:t>
            </w:r>
            <w:r w:rsidR="00EB33D6">
              <w:rPr>
                <w:sz w:val="20"/>
                <w:lang w:val="en-US"/>
              </w:rPr>
              <w:br/>
            </w:r>
            <w:r w:rsidRPr="00EB33D6">
              <w:rPr>
                <w:sz w:val="20"/>
                <w:lang w:val="en-US"/>
              </w:rPr>
              <w:t>UWB-free zone = 1 m</w:t>
            </w:r>
          </w:p>
        </w:tc>
        <w:tc>
          <w:tcPr>
            <w:tcW w:w="2278" w:type="dxa"/>
          </w:tcPr>
          <w:p w14:paraId="5A0BA116" w14:textId="77777777" w:rsidR="00007D50" w:rsidRPr="00EB33D6" w:rsidRDefault="00007D50" w:rsidP="00007D50">
            <w:pPr>
              <w:pStyle w:val="Tabletext"/>
              <w:jc w:val="left"/>
              <w:rPr>
                <w:sz w:val="20"/>
                <w:lang w:val="en-US"/>
              </w:rPr>
            </w:pPr>
            <w:r w:rsidRPr="00EB33D6">
              <w:rPr>
                <w:sz w:val="20"/>
                <w:lang w:val="en-US"/>
              </w:rPr>
              <w:t>−59.3 for an aggregation factor =</w:t>
            </w:r>
            <w:r w:rsidR="001C4B3C" w:rsidRPr="00EB33D6">
              <w:rPr>
                <w:sz w:val="20"/>
                <w:lang w:val="en-US"/>
              </w:rPr>
              <w:t> </w:t>
            </w:r>
            <w:r w:rsidRPr="00EB33D6">
              <w:rPr>
                <w:sz w:val="20"/>
                <w:lang w:val="en-US"/>
              </w:rPr>
              <w:t>0.5</w:t>
            </w:r>
            <w:r w:rsidR="00EB33D6">
              <w:rPr>
                <w:sz w:val="20"/>
                <w:lang w:val="en-US"/>
              </w:rPr>
              <w:br/>
            </w:r>
            <w:r w:rsidRPr="00EB33D6">
              <w:rPr>
                <w:sz w:val="20"/>
                <w:lang w:val="en-US"/>
              </w:rPr>
              <w:t>−48.3 for an aggregation factor =</w:t>
            </w:r>
            <w:r w:rsidR="001C4B3C" w:rsidRPr="00EB33D6">
              <w:rPr>
                <w:sz w:val="20"/>
                <w:lang w:val="en-US"/>
              </w:rPr>
              <w:t> </w:t>
            </w:r>
            <w:r w:rsidRPr="00EB33D6">
              <w:rPr>
                <w:sz w:val="20"/>
                <w:lang w:val="en-US"/>
              </w:rPr>
              <w:t>0.04</w:t>
            </w:r>
          </w:p>
        </w:tc>
        <w:tc>
          <w:tcPr>
            <w:tcW w:w="1793" w:type="dxa"/>
          </w:tcPr>
          <w:p w14:paraId="0B2FA1F0" w14:textId="77777777" w:rsidR="00007D50" w:rsidRPr="00EB33D6" w:rsidRDefault="00007D50" w:rsidP="00007D50">
            <w:pPr>
              <w:pStyle w:val="Tabletext"/>
              <w:jc w:val="left"/>
              <w:rPr>
                <w:sz w:val="20"/>
                <w:lang w:val="en-US"/>
              </w:rPr>
            </w:pPr>
          </w:p>
        </w:tc>
      </w:tr>
      <w:tr w:rsidR="00007D50" w:rsidRPr="00BA2731" w14:paraId="45CFF712" w14:textId="77777777">
        <w:trPr>
          <w:cantSplit/>
          <w:jc w:val="center"/>
        </w:trPr>
        <w:tc>
          <w:tcPr>
            <w:tcW w:w="1292" w:type="dxa"/>
            <w:tcBorders>
              <w:top w:val="nil"/>
            </w:tcBorders>
            <w:shd w:val="clear" w:color="auto" w:fill="auto"/>
          </w:tcPr>
          <w:p w14:paraId="4410B06D" w14:textId="77777777" w:rsidR="00007D50" w:rsidRPr="00EB33D6" w:rsidRDefault="00007D50" w:rsidP="00007D50">
            <w:pPr>
              <w:pStyle w:val="Tabletext"/>
              <w:jc w:val="center"/>
              <w:rPr>
                <w:sz w:val="20"/>
                <w:lang w:val="en-US"/>
              </w:rPr>
            </w:pPr>
          </w:p>
        </w:tc>
        <w:tc>
          <w:tcPr>
            <w:tcW w:w="1559" w:type="dxa"/>
          </w:tcPr>
          <w:p w14:paraId="4F4D0F54" w14:textId="77777777" w:rsidR="00007D50" w:rsidRPr="00EB33D6" w:rsidRDefault="00007D50" w:rsidP="00007D50">
            <w:pPr>
              <w:pStyle w:val="Tabletext"/>
              <w:jc w:val="left"/>
              <w:rPr>
                <w:sz w:val="20"/>
                <w:lang w:val="en-US"/>
              </w:rPr>
            </w:pPr>
            <w:r w:rsidRPr="00EB33D6">
              <w:rPr>
                <w:sz w:val="20"/>
                <w:lang w:val="en-US"/>
              </w:rPr>
              <w:t>WAS/RLAN</w:t>
            </w:r>
            <w:r w:rsidR="00EB33D6">
              <w:rPr>
                <w:sz w:val="20"/>
                <w:lang w:val="en-US"/>
              </w:rPr>
              <w:br/>
            </w:r>
            <w:r w:rsidRPr="00EB33D6">
              <w:rPr>
                <w:sz w:val="20"/>
                <w:lang w:val="en-US"/>
              </w:rPr>
              <w:t>IEEE 802.11b</w:t>
            </w:r>
          </w:p>
        </w:tc>
        <w:tc>
          <w:tcPr>
            <w:tcW w:w="1785" w:type="dxa"/>
          </w:tcPr>
          <w:p w14:paraId="5A51D92A" w14:textId="77777777" w:rsidR="00007D50" w:rsidRPr="00EB33D6" w:rsidRDefault="00007D50" w:rsidP="00007D50">
            <w:pPr>
              <w:pStyle w:val="Tabletext"/>
              <w:jc w:val="left"/>
              <w:rPr>
                <w:sz w:val="20"/>
                <w:lang w:val="en-US"/>
              </w:rPr>
            </w:pPr>
            <w:r w:rsidRPr="00EB33D6">
              <w:rPr>
                <w:sz w:val="20"/>
                <w:lang w:val="en-US"/>
              </w:rPr>
              <w:t>2 400-2 483 MHz</w:t>
            </w:r>
          </w:p>
        </w:tc>
        <w:tc>
          <w:tcPr>
            <w:tcW w:w="1952" w:type="dxa"/>
          </w:tcPr>
          <w:p w14:paraId="1104FD52" w14:textId="77777777" w:rsidR="00007D50" w:rsidRPr="00EB33D6" w:rsidRDefault="00007D50" w:rsidP="00007D50">
            <w:pPr>
              <w:pStyle w:val="Tabletext"/>
              <w:jc w:val="left"/>
              <w:rPr>
                <w:sz w:val="20"/>
                <w:lang w:val="en-US"/>
              </w:rPr>
            </w:pPr>
            <w:r w:rsidRPr="00EB33D6">
              <w:rPr>
                <w:sz w:val="20"/>
                <w:lang w:val="en-US"/>
              </w:rPr>
              <w:t xml:space="preserve">Receiver sensitivity </w:t>
            </w:r>
            <w:r w:rsidRPr="00EB33D6">
              <w:rPr>
                <w:sz w:val="20"/>
                <w:lang w:val="en-US"/>
              </w:rPr>
              <w:br/>
              <w:t>−84 to −93 dBm.</w:t>
            </w:r>
            <w:r w:rsidR="00EB33D6">
              <w:rPr>
                <w:sz w:val="20"/>
                <w:lang w:val="en-US"/>
              </w:rPr>
              <w:br/>
            </w:r>
            <w:r w:rsidRPr="00EB33D6">
              <w:rPr>
                <w:sz w:val="20"/>
                <w:lang w:val="en-US"/>
              </w:rPr>
              <w:t xml:space="preserve">Implementation loss + </w:t>
            </w:r>
            <w:r w:rsidR="001C4B3C" w:rsidRPr="00EB33D6">
              <w:rPr>
                <w:sz w:val="20"/>
                <w:lang w:val="en-US"/>
              </w:rPr>
              <w:t xml:space="preserve">Rx </w:t>
            </w:r>
            <w:r w:rsidRPr="00EB33D6">
              <w:rPr>
                <w:sz w:val="20"/>
                <w:lang w:val="en-US"/>
              </w:rPr>
              <w:t>noise</w:t>
            </w:r>
            <w:r w:rsidR="00EB33D6" w:rsidRPr="00EB33D6">
              <w:rPr>
                <w:sz w:val="20"/>
                <w:lang w:val="en-US"/>
              </w:rPr>
              <w:br/>
            </w:r>
            <w:r w:rsidRPr="00EB33D6">
              <w:rPr>
                <w:sz w:val="20"/>
                <w:lang w:val="en-US"/>
              </w:rPr>
              <w:t>figure = 10 dB</w:t>
            </w:r>
          </w:p>
        </w:tc>
        <w:tc>
          <w:tcPr>
            <w:tcW w:w="1630" w:type="dxa"/>
          </w:tcPr>
          <w:p w14:paraId="0776FD32" w14:textId="77777777" w:rsidR="00007D50" w:rsidRPr="00EB33D6" w:rsidRDefault="00007D50" w:rsidP="00007D50">
            <w:pPr>
              <w:pStyle w:val="Tabletext"/>
              <w:jc w:val="left"/>
              <w:rPr>
                <w:sz w:val="20"/>
                <w:lang w:val="en-US"/>
              </w:rPr>
            </w:pPr>
            <w:r w:rsidRPr="00EB33D6">
              <w:rPr>
                <w:sz w:val="20"/>
                <w:lang w:val="en-US"/>
              </w:rPr>
              <w:t>SINR degradation of 1 dB</w:t>
            </w:r>
          </w:p>
        </w:tc>
        <w:tc>
          <w:tcPr>
            <w:tcW w:w="2170" w:type="dxa"/>
          </w:tcPr>
          <w:p w14:paraId="7ADC28CC" w14:textId="77777777" w:rsidR="00007D50" w:rsidRPr="00EB33D6" w:rsidRDefault="00007D50" w:rsidP="00007D50">
            <w:pPr>
              <w:pStyle w:val="Tabletext"/>
              <w:jc w:val="left"/>
              <w:rPr>
                <w:sz w:val="20"/>
                <w:lang w:val="en-US"/>
              </w:rPr>
            </w:pPr>
            <w:r w:rsidRPr="00EB33D6">
              <w:rPr>
                <w:sz w:val="20"/>
                <w:lang w:val="en-US"/>
              </w:rPr>
              <w:t>Aggregate: 0.2 UWB uniformly distributed transmitters/m</w:t>
            </w:r>
            <w:r w:rsidRPr="00EB33D6">
              <w:rPr>
                <w:sz w:val="20"/>
                <w:vertAlign w:val="superscript"/>
                <w:lang w:val="en-US"/>
              </w:rPr>
              <w:t>2</w:t>
            </w:r>
            <w:r w:rsidR="00EB33D6">
              <w:rPr>
                <w:sz w:val="20"/>
                <w:lang w:val="en-US"/>
              </w:rPr>
              <w:br/>
            </w:r>
            <w:r w:rsidRPr="00EB33D6">
              <w:rPr>
                <w:sz w:val="20"/>
                <w:lang w:val="en-US"/>
              </w:rPr>
              <w:t>Propagation: 1/</w:t>
            </w:r>
            <w:r w:rsidRPr="00EB33D6">
              <w:rPr>
                <w:i/>
                <w:sz w:val="20"/>
                <w:lang w:val="en-US"/>
              </w:rPr>
              <w:t>r</w:t>
            </w:r>
            <w:r w:rsidRPr="00EB33D6">
              <w:rPr>
                <w:rFonts w:ascii="Times New (W1)" w:hAnsi="Times New (W1)"/>
                <w:sz w:val="20"/>
                <w:vertAlign w:val="superscript"/>
                <w:lang w:val="en-US"/>
              </w:rPr>
              <w:t>2</w:t>
            </w:r>
            <w:r w:rsidRPr="00EB33D6">
              <w:rPr>
                <w:sz w:val="20"/>
                <w:lang w:val="en-US"/>
              </w:rPr>
              <w:t xml:space="preserve"> for the first 5 m then 1/</w:t>
            </w:r>
            <w:r w:rsidRPr="00EB33D6">
              <w:rPr>
                <w:i/>
                <w:sz w:val="20"/>
                <w:lang w:val="en-US"/>
              </w:rPr>
              <w:t>r</w:t>
            </w:r>
            <w:r w:rsidRPr="00EB33D6">
              <w:rPr>
                <w:rFonts w:ascii="Times New (W1)" w:hAnsi="Times New (W1)"/>
                <w:sz w:val="20"/>
                <w:vertAlign w:val="superscript"/>
                <w:lang w:val="en-US"/>
              </w:rPr>
              <w:t>4</w:t>
            </w:r>
            <w:r w:rsidR="00EB33D6" w:rsidRPr="00EB33D6">
              <w:rPr>
                <w:rFonts w:ascii="Times New (W1)" w:hAnsi="Times New (W1)"/>
                <w:sz w:val="20"/>
                <w:lang w:val="en-US"/>
              </w:rPr>
              <w:br/>
            </w:r>
            <w:r w:rsidRPr="00EB33D6">
              <w:rPr>
                <w:sz w:val="20"/>
                <w:lang w:val="en-US"/>
              </w:rPr>
              <w:t>Integral methodology</w:t>
            </w:r>
            <w:r w:rsidR="00EB33D6">
              <w:rPr>
                <w:sz w:val="20"/>
                <w:lang w:val="en-US"/>
              </w:rPr>
              <w:br/>
            </w:r>
            <w:r w:rsidRPr="00EB33D6">
              <w:rPr>
                <w:sz w:val="20"/>
                <w:lang w:val="en-US"/>
              </w:rPr>
              <w:t>UWB-free zone = 1 m</w:t>
            </w:r>
          </w:p>
        </w:tc>
        <w:tc>
          <w:tcPr>
            <w:tcW w:w="2278" w:type="dxa"/>
          </w:tcPr>
          <w:p w14:paraId="6B161ECE" w14:textId="77777777" w:rsidR="00007D50" w:rsidRPr="00EB33D6" w:rsidRDefault="00007D50" w:rsidP="00007D50">
            <w:pPr>
              <w:pStyle w:val="Tabletext"/>
              <w:jc w:val="left"/>
              <w:rPr>
                <w:sz w:val="20"/>
                <w:lang w:val="en-US"/>
              </w:rPr>
            </w:pPr>
            <w:r w:rsidRPr="00EB33D6">
              <w:rPr>
                <w:sz w:val="20"/>
                <w:lang w:val="en-US"/>
              </w:rPr>
              <w:t>−71.1 for an aggregation factor =</w:t>
            </w:r>
            <w:r w:rsidR="001C4B3C" w:rsidRPr="00EB33D6">
              <w:rPr>
                <w:sz w:val="20"/>
                <w:lang w:val="en-US"/>
              </w:rPr>
              <w:t> </w:t>
            </w:r>
            <w:r w:rsidRPr="00EB33D6">
              <w:rPr>
                <w:sz w:val="20"/>
                <w:lang w:val="en-US"/>
              </w:rPr>
              <w:t>0.5</w:t>
            </w:r>
            <w:r w:rsidR="00EB33D6">
              <w:rPr>
                <w:sz w:val="20"/>
                <w:lang w:val="en-US"/>
              </w:rPr>
              <w:br/>
            </w:r>
            <w:r w:rsidRPr="00EB33D6">
              <w:rPr>
                <w:sz w:val="20"/>
                <w:lang w:val="en-US"/>
              </w:rPr>
              <w:t>−60.1 for an aggregation factor =</w:t>
            </w:r>
            <w:r w:rsidR="001C4B3C" w:rsidRPr="00EB33D6">
              <w:rPr>
                <w:sz w:val="20"/>
                <w:lang w:val="en-US"/>
              </w:rPr>
              <w:t> </w:t>
            </w:r>
            <w:r w:rsidRPr="00EB33D6">
              <w:rPr>
                <w:sz w:val="20"/>
                <w:lang w:val="en-US"/>
              </w:rPr>
              <w:t>0.04</w:t>
            </w:r>
          </w:p>
        </w:tc>
        <w:tc>
          <w:tcPr>
            <w:tcW w:w="1793" w:type="dxa"/>
          </w:tcPr>
          <w:p w14:paraId="4AA8B90D" w14:textId="77777777" w:rsidR="00007D50" w:rsidRPr="00EB33D6" w:rsidRDefault="00007D50" w:rsidP="00007D50">
            <w:pPr>
              <w:pStyle w:val="Tabletext"/>
              <w:jc w:val="left"/>
              <w:rPr>
                <w:sz w:val="20"/>
                <w:lang w:val="en-US"/>
              </w:rPr>
            </w:pPr>
          </w:p>
        </w:tc>
      </w:tr>
      <w:tr w:rsidR="00306343" w:rsidRPr="00BA2731" w14:paraId="7D399CCC" w14:textId="77777777">
        <w:trPr>
          <w:cantSplit/>
          <w:jc w:val="center"/>
        </w:trPr>
        <w:tc>
          <w:tcPr>
            <w:tcW w:w="1292" w:type="dxa"/>
            <w:tcBorders>
              <w:bottom w:val="single" w:sz="6" w:space="0" w:color="auto"/>
            </w:tcBorders>
          </w:tcPr>
          <w:p w14:paraId="56465517" w14:textId="77777777" w:rsidR="00306343" w:rsidRPr="00EB33D6" w:rsidRDefault="00EB33D6" w:rsidP="00007D50">
            <w:pPr>
              <w:pStyle w:val="Tabletext"/>
              <w:jc w:val="center"/>
              <w:rPr>
                <w:sz w:val="20"/>
                <w:lang w:val="en-US"/>
              </w:rPr>
            </w:pPr>
            <w:r>
              <w:rPr>
                <w:sz w:val="20"/>
                <w:lang w:val="en-US"/>
              </w:rPr>
              <w:lastRenderedPageBreak/>
              <w:t>A</w:t>
            </w:r>
            <w:r w:rsidR="00306343" w:rsidRPr="00EB33D6">
              <w:rPr>
                <w:sz w:val="20"/>
                <w:lang w:val="en-US"/>
              </w:rPr>
              <w:t>1.5.5</w:t>
            </w:r>
          </w:p>
        </w:tc>
        <w:tc>
          <w:tcPr>
            <w:tcW w:w="1559" w:type="dxa"/>
            <w:tcBorders>
              <w:bottom w:val="single" w:sz="6" w:space="0" w:color="auto"/>
            </w:tcBorders>
          </w:tcPr>
          <w:p w14:paraId="633B2E3E" w14:textId="77777777" w:rsidR="00306343" w:rsidRPr="00EB33D6" w:rsidRDefault="00306343" w:rsidP="00007D50">
            <w:pPr>
              <w:pStyle w:val="Tabletext"/>
              <w:jc w:val="left"/>
              <w:rPr>
                <w:sz w:val="20"/>
                <w:lang w:val="en-US"/>
              </w:rPr>
            </w:pPr>
            <w:r w:rsidRPr="00EB33D6">
              <w:rPr>
                <w:sz w:val="20"/>
                <w:lang w:val="en-US"/>
              </w:rPr>
              <w:t>WAS/RLAN</w:t>
            </w:r>
            <w:r w:rsidR="00EB33D6">
              <w:rPr>
                <w:sz w:val="20"/>
                <w:lang w:val="en-US"/>
              </w:rPr>
              <w:br/>
            </w:r>
            <w:r w:rsidRPr="00EB33D6">
              <w:rPr>
                <w:sz w:val="20"/>
                <w:lang w:val="en-US"/>
              </w:rPr>
              <w:t>IEEE 802.11a</w:t>
            </w:r>
          </w:p>
        </w:tc>
        <w:tc>
          <w:tcPr>
            <w:tcW w:w="1785" w:type="dxa"/>
            <w:tcBorders>
              <w:bottom w:val="single" w:sz="6" w:space="0" w:color="auto"/>
            </w:tcBorders>
          </w:tcPr>
          <w:p w14:paraId="7069E706" w14:textId="77777777" w:rsidR="00306343" w:rsidRPr="00EB33D6" w:rsidRDefault="00306343" w:rsidP="00007D50">
            <w:pPr>
              <w:pStyle w:val="Tabletext"/>
              <w:jc w:val="left"/>
              <w:rPr>
                <w:sz w:val="20"/>
                <w:lang w:val="en-US"/>
              </w:rPr>
            </w:pPr>
            <w:r w:rsidRPr="00EB33D6">
              <w:rPr>
                <w:sz w:val="20"/>
                <w:lang w:val="en-US"/>
              </w:rPr>
              <w:t>5 150-5 350 MHz</w:t>
            </w:r>
          </w:p>
        </w:tc>
        <w:tc>
          <w:tcPr>
            <w:tcW w:w="1952" w:type="dxa"/>
            <w:tcBorders>
              <w:bottom w:val="single" w:sz="6" w:space="0" w:color="auto"/>
            </w:tcBorders>
          </w:tcPr>
          <w:p w14:paraId="29D0BD9A" w14:textId="77777777" w:rsidR="00306343" w:rsidRPr="00EB33D6" w:rsidRDefault="00306343" w:rsidP="00007D50">
            <w:pPr>
              <w:pStyle w:val="Tabletext"/>
              <w:jc w:val="left"/>
              <w:rPr>
                <w:sz w:val="20"/>
                <w:lang w:val="en-US"/>
              </w:rPr>
            </w:pPr>
            <w:r w:rsidRPr="00EB33D6">
              <w:rPr>
                <w:sz w:val="20"/>
                <w:lang w:val="en-US"/>
              </w:rPr>
              <w:t xml:space="preserve">≤ 5 dB implementation loss and ≤ 10 dB </w:t>
            </w:r>
            <w:r w:rsidR="001C4B3C" w:rsidRPr="00EB33D6">
              <w:rPr>
                <w:sz w:val="20"/>
                <w:lang w:val="en-US"/>
              </w:rPr>
              <w:t xml:space="preserve">Rx </w:t>
            </w:r>
            <w:r w:rsidRPr="00EB33D6">
              <w:rPr>
                <w:sz w:val="20"/>
                <w:lang w:val="en-US"/>
              </w:rPr>
              <w:t>noise figure</w:t>
            </w:r>
            <w:r w:rsidR="00EB33D6">
              <w:rPr>
                <w:sz w:val="20"/>
                <w:lang w:val="en-US"/>
              </w:rPr>
              <w:br/>
            </w:r>
            <w:r w:rsidR="001C4B3C" w:rsidRPr="00EB33D6">
              <w:rPr>
                <w:sz w:val="20"/>
                <w:lang w:val="en-US"/>
              </w:rPr>
              <w:t xml:space="preserve">Rx </w:t>
            </w:r>
            <w:r w:rsidRPr="00EB33D6">
              <w:rPr>
                <w:sz w:val="20"/>
                <w:lang w:val="en-US"/>
              </w:rPr>
              <w:t>sensitivity for IEEE802.11a</w:t>
            </w:r>
            <w:r w:rsidR="00EB33D6">
              <w:rPr>
                <w:sz w:val="20"/>
                <w:lang w:val="en-US"/>
              </w:rPr>
              <w:br/>
            </w:r>
            <w:r w:rsidRPr="00EB33D6">
              <w:rPr>
                <w:sz w:val="20"/>
                <w:lang w:val="en-US"/>
              </w:rPr>
              <w:t>= −65 to −82 dBm</w:t>
            </w:r>
            <w:r w:rsidR="00EB33D6">
              <w:rPr>
                <w:sz w:val="20"/>
                <w:lang w:val="en-US"/>
              </w:rPr>
              <w:br/>
            </w:r>
            <w:r w:rsidRPr="00EB33D6">
              <w:rPr>
                <w:sz w:val="20"/>
                <w:lang w:val="en-US"/>
              </w:rPr>
              <w:t>Omnidirectional antenna gain = 0 dBi</w:t>
            </w:r>
          </w:p>
        </w:tc>
        <w:tc>
          <w:tcPr>
            <w:tcW w:w="1630" w:type="dxa"/>
            <w:tcBorders>
              <w:bottom w:val="single" w:sz="6" w:space="0" w:color="auto"/>
            </w:tcBorders>
          </w:tcPr>
          <w:p w14:paraId="4806907D" w14:textId="77777777" w:rsidR="00306343" w:rsidRPr="00EB33D6" w:rsidRDefault="00306343" w:rsidP="00007D50">
            <w:pPr>
              <w:pStyle w:val="Tabletext"/>
              <w:jc w:val="left"/>
              <w:rPr>
                <w:sz w:val="20"/>
                <w:lang w:val="en-US"/>
              </w:rPr>
            </w:pPr>
            <w:r w:rsidRPr="00EB33D6">
              <w:rPr>
                <w:sz w:val="20"/>
                <w:lang w:val="en-US"/>
              </w:rPr>
              <w:t>10% FER</w:t>
            </w:r>
            <w:r w:rsidR="00EB33D6">
              <w:rPr>
                <w:sz w:val="20"/>
                <w:lang w:val="en-US"/>
              </w:rPr>
              <w:br/>
            </w:r>
            <w:r w:rsidRPr="00EB33D6">
              <w:rPr>
                <w:sz w:val="20"/>
                <w:lang w:val="en-US"/>
              </w:rPr>
              <w:t>(frame error rate)</w:t>
            </w:r>
          </w:p>
        </w:tc>
        <w:tc>
          <w:tcPr>
            <w:tcW w:w="2170" w:type="dxa"/>
            <w:tcBorders>
              <w:bottom w:val="single" w:sz="6" w:space="0" w:color="auto"/>
            </w:tcBorders>
          </w:tcPr>
          <w:p w14:paraId="3EE1F98E" w14:textId="77777777" w:rsidR="00306343" w:rsidRPr="00EB33D6" w:rsidRDefault="00306343" w:rsidP="00007D50">
            <w:pPr>
              <w:pStyle w:val="Tabletext"/>
              <w:jc w:val="left"/>
              <w:rPr>
                <w:rFonts w:ascii="Times New (W1)" w:hAnsi="Times New (W1)"/>
                <w:sz w:val="20"/>
                <w:lang w:val="en-US"/>
              </w:rPr>
            </w:pPr>
            <w:r w:rsidRPr="00EB33D6">
              <w:rPr>
                <w:sz w:val="20"/>
                <w:lang w:val="en-US"/>
              </w:rPr>
              <w:t>Single interferer</w:t>
            </w:r>
            <w:r w:rsidR="00EB33D6">
              <w:rPr>
                <w:sz w:val="20"/>
                <w:lang w:val="en-US"/>
              </w:rPr>
              <w:br/>
            </w:r>
            <w:r w:rsidRPr="00EB33D6">
              <w:rPr>
                <w:sz w:val="20"/>
                <w:lang w:val="en-US"/>
              </w:rPr>
              <w:t>Indoor deployment</w:t>
            </w:r>
            <w:r w:rsidR="00EB33D6">
              <w:rPr>
                <w:sz w:val="20"/>
                <w:lang w:val="en-US"/>
              </w:rPr>
              <w:br/>
            </w:r>
            <w:r w:rsidRPr="00EB33D6">
              <w:rPr>
                <w:sz w:val="20"/>
                <w:lang w:val="en-US"/>
              </w:rPr>
              <w:t>Minimum coupling loss method</w:t>
            </w:r>
            <w:r w:rsidR="00EB33D6">
              <w:rPr>
                <w:sz w:val="20"/>
                <w:lang w:val="en-US"/>
              </w:rPr>
              <w:br/>
            </w:r>
            <w:r w:rsidRPr="00EB33D6">
              <w:rPr>
                <w:sz w:val="20"/>
                <w:lang w:val="en-US"/>
              </w:rPr>
              <w:t>Propagation-A: 1/</w:t>
            </w:r>
            <w:r w:rsidRPr="00EB33D6">
              <w:rPr>
                <w:i/>
                <w:sz w:val="20"/>
                <w:lang w:val="en-US"/>
              </w:rPr>
              <w:t>r</w:t>
            </w:r>
            <w:r w:rsidRPr="00EB33D6">
              <w:rPr>
                <w:rFonts w:ascii="Times New (W1)" w:hAnsi="Times New (W1)"/>
                <w:sz w:val="20"/>
                <w:vertAlign w:val="superscript"/>
                <w:lang w:val="en-US"/>
              </w:rPr>
              <w:t>2</w:t>
            </w:r>
            <w:r w:rsidRPr="00EB33D6">
              <w:rPr>
                <w:sz w:val="20"/>
                <w:lang w:val="en-US"/>
              </w:rPr>
              <w:t xml:space="preserve"> for the first 5 m then</w:t>
            </w:r>
            <w:r w:rsidR="00007D50" w:rsidRPr="00EB33D6">
              <w:rPr>
                <w:sz w:val="20"/>
                <w:lang w:val="en-US"/>
              </w:rPr>
              <w:t> </w:t>
            </w:r>
            <w:r w:rsidRPr="00EB33D6">
              <w:rPr>
                <w:sz w:val="20"/>
                <w:lang w:val="en-US"/>
              </w:rPr>
              <w:t>1/</w:t>
            </w:r>
            <w:r w:rsidRPr="00EB33D6">
              <w:rPr>
                <w:i/>
                <w:sz w:val="20"/>
                <w:lang w:val="en-US"/>
              </w:rPr>
              <w:t>r</w:t>
            </w:r>
            <w:r w:rsidRPr="00EB33D6">
              <w:rPr>
                <w:rFonts w:ascii="Times New (W1)" w:hAnsi="Times New (W1)"/>
                <w:sz w:val="20"/>
                <w:vertAlign w:val="superscript"/>
                <w:lang w:val="en-US"/>
              </w:rPr>
              <w:t>4</w:t>
            </w:r>
            <w:r w:rsidR="00EB33D6">
              <w:rPr>
                <w:rFonts w:ascii="Times New (W1)" w:hAnsi="Times New (W1)"/>
                <w:sz w:val="20"/>
                <w:lang w:val="en-US"/>
              </w:rPr>
              <w:br/>
            </w:r>
            <w:r w:rsidRPr="00EB33D6">
              <w:rPr>
                <w:rFonts w:ascii="Times New (W1)" w:hAnsi="Times New (W1)"/>
                <w:sz w:val="20"/>
                <w:lang w:val="en-US"/>
              </w:rPr>
              <w:t xml:space="preserve">Propagation-B: </w:t>
            </w:r>
            <w:r w:rsidRPr="00EB33D6">
              <w:rPr>
                <w:rFonts w:ascii="Times New (W1)" w:hAnsi="Times New (W1)"/>
                <w:sz w:val="20"/>
                <w:lang w:val="en-US"/>
              </w:rPr>
              <w:br/>
              <w:t>Rec. ITU</w:t>
            </w:r>
            <w:r w:rsidRPr="00EB33D6">
              <w:rPr>
                <w:rFonts w:ascii="Times New (W1)" w:hAnsi="Times New (W1)"/>
                <w:sz w:val="20"/>
                <w:lang w:val="en-US"/>
              </w:rPr>
              <w:noBreakHyphen/>
              <w:t>R P.1238</w:t>
            </w:r>
          </w:p>
        </w:tc>
        <w:tc>
          <w:tcPr>
            <w:tcW w:w="2278" w:type="dxa"/>
            <w:tcBorders>
              <w:bottom w:val="single" w:sz="6" w:space="0" w:color="auto"/>
            </w:tcBorders>
          </w:tcPr>
          <w:p w14:paraId="7E2F96DF" w14:textId="77777777" w:rsidR="00306343" w:rsidRPr="00EB33D6" w:rsidRDefault="00306343" w:rsidP="00007D50">
            <w:pPr>
              <w:pStyle w:val="Tabletext"/>
              <w:jc w:val="left"/>
              <w:rPr>
                <w:sz w:val="20"/>
                <w:lang w:val="en-US"/>
              </w:rPr>
            </w:pPr>
            <w:r w:rsidRPr="00EB33D6">
              <w:rPr>
                <w:sz w:val="20"/>
                <w:lang w:val="en-US"/>
              </w:rPr>
              <w:t>−41.3</w:t>
            </w:r>
            <w:r w:rsidR="00EB33D6">
              <w:rPr>
                <w:sz w:val="20"/>
                <w:lang w:val="en-US"/>
              </w:rPr>
              <w:br/>
            </w:r>
            <w:r w:rsidRPr="00EB33D6">
              <w:rPr>
                <w:sz w:val="20"/>
                <w:lang w:val="en-US"/>
              </w:rPr>
              <w:t xml:space="preserve">Propagation-A: At MUS +10 dB, </w:t>
            </w:r>
            <w:r w:rsidRPr="00EB33D6">
              <w:rPr>
                <w:i/>
                <w:sz w:val="20"/>
                <w:lang w:val="en-US"/>
              </w:rPr>
              <w:t>d</w:t>
            </w:r>
            <w:r w:rsidRPr="00EB33D6">
              <w:rPr>
                <w:sz w:val="20"/>
                <w:lang w:val="en-US"/>
              </w:rPr>
              <w:t xml:space="preserve"> = 1.13 to 1.79 m</w:t>
            </w:r>
            <w:r w:rsidR="00EB33D6">
              <w:rPr>
                <w:sz w:val="20"/>
                <w:lang w:val="en-US"/>
              </w:rPr>
              <w:br/>
            </w:r>
            <w:r w:rsidRPr="00EB33D6">
              <w:rPr>
                <w:sz w:val="20"/>
                <w:lang w:val="en-US"/>
              </w:rPr>
              <w:t xml:space="preserve">At MUS, </w:t>
            </w:r>
            <w:r w:rsidRPr="00EB33D6">
              <w:rPr>
                <w:i/>
                <w:iCs/>
                <w:sz w:val="20"/>
                <w:lang w:val="en-US"/>
              </w:rPr>
              <w:t>d</w:t>
            </w:r>
            <w:r w:rsidRPr="00EB33D6">
              <w:rPr>
                <w:sz w:val="20"/>
                <w:lang w:val="en-US"/>
              </w:rPr>
              <w:t> = 3.58</w:t>
            </w:r>
            <w:r w:rsidR="00EB33D6">
              <w:rPr>
                <w:sz w:val="20"/>
                <w:lang w:val="en-US"/>
              </w:rPr>
              <w:br/>
            </w:r>
            <w:r w:rsidRPr="00EB33D6">
              <w:rPr>
                <w:sz w:val="20"/>
                <w:lang w:val="en-US"/>
              </w:rPr>
              <w:t>to</w:t>
            </w:r>
            <w:r w:rsidR="001C4B3C" w:rsidRPr="00EB33D6">
              <w:rPr>
                <w:sz w:val="20"/>
                <w:lang w:val="en-US"/>
              </w:rPr>
              <w:t> </w:t>
            </w:r>
            <w:r w:rsidRPr="00EB33D6">
              <w:rPr>
                <w:sz w:val="20"/>
                <w:lang w:val="en-US"/>
              </w:rPr>
              <w:t>5.67 m</w:t>
            </w:r>
            <w:r w:rsidR="00EB33D6">
              <w:rPr>
                <w:sz w:val="20"/>
                <w:lang w:val="en-US"/>
              </w:rPr>
              <w:br/>
            </w:r>
            <w:r w:rsidRPr="00EB33D6">
              <w:rPr>
                <w:sz w:val="20"/>
                <w:lang w:val="en-US"/>
              </w:rPr>
              <w:t xml:space="preserve">Propagation-B: At MUS +10 dB, </w:t>
            </w:r>
            <w:r w:rsidRPr="00EB33D6">
              <w:rPr>
                <w:i/>
                <w:iCs/>
                <w:sz w:val="20"/>
                <w:lang w:val="en-US"/>
              </w:rPr>
              <w:t>d</w:t>
            </w:r>
            <w:r w:rsidRPr="00EB33D6">
              <w:rPr>
                <w:sz w:val="20"/>
                <w:lang w:val="en-US"/>
              </w:rPr>
              <w:t xml:space="preserve"> = 1.12</w:t>
            </w:r>
            <w:r w:rsidR="00EB33D6">
              <w:rPr>
                <w:sz w:val="20"/>
                <w:lang w:val="en-US"/>
              </w:rPr>
              <w:br/>
            </w:r>
            <w:r w:rsidRPr="00EB33D6">
              <w:rPr>
                <w:sz w:val="20"/>
                <w:lang w:val="en-US"/>
              </w:rPr>
              <w:t>to 1.5 m</w:t>
            </w:r>
            <w:r w:rsidR="00EB33D6">
              <w:rPr>
                <w:sz w:val="20"/>
                <w:lang w:val="en-US"/>
              </w:rPr>
              <w:br/>
            </w:r>
            <w:r w:rsidRPr="00EB33D6">
              <w:rPr>
                <w:sz w:val="20"/>
                <w:lang w:val="en-US"/>
              </w:rPr>
              <w:t xml:space="preserve">At MUS, </w:t>
            </w:r>
            <w:r w:rsidRPr="00EB33D6">
              <w:rPr>
                <w:i/>
                <w:iCs/>
                <w:sz w:val="20"/>
                <w:lang w:val="en-US"/>
              </w:rPr>
              <w:t>d</w:t>
            </w:r>
            <w:r w:rsidRPr="00EB33D6">
              <w:rPr>
                <w:sz w:val="20"/>
                <w:lang w:val="en-US"/>
              </w:rPr>
              <w:t> = 2.34</w:t>
            </w:r>
            <w:r w:rsidR="00EB33D6">
              <w:rPr>
                <w:sz w:val="20"/>
                <w:lang w:val="en-US"/>
              </w:rPr>
              <w:br/>
            </w:r>
            <w:r w:rsidRPr="00EB33D6">
              <w:rPr>
                <w:sz w:val="20"/>
                <w:lang w:val="en-US"/>
              </w:rPr>
              <w:t>to</w:t>
            </w:r>
            <w:r w:rsidR="00007D50" w:rsidRPr="00EB33D6">
              <w:rPr>
                <w:sz w:val="20"/>
                <w:lang w:val="en-US"/>
              </w:rPr>
              <w:t> </w:t>
            </w:r>
            <w:r w:rsidRPr="00EB33D6">
              <w:rPr>
                <w:sz w:val="20"/>
                <w:lang w:val="en-US"/>
              </w:rPr>
              <w:t>3.16 m</w:t>
            </w:r>
          </w:p>
        </w:tc>
        <w:tc>
          <w:tcPr>
            <w:tcW w:w="1793" w:type="dxa"/>
            <w:tcBorders>
              <w:bottom w:val="single" w:sz="6" w:space="0" w:color="auto"/>
            </w:tcBorders>
          </w:tcPr>
          <w:p w14:paraId="02BBE47F" w14:textId="77777777" w:rsidR="00306343" w:rsidRPr="00EB33D6" w:rsidRDefault="00306343" w:rsidP="00007D50">
            <w:pPr>
              <w:pStyle w:val="Tabletext"/>
              <w:jc w:val="left"/>
              <w:rPr>
                <w:sz w:val="20"/>
                <w:lang w:val="en-US"/>
              </w:rPr>
            </w:pPr>
            <w:r w:rsidRPr="00EB33D6">
              <w:rPr>
                <w:sz w:val="20"/>
                <w:lang w:val="en-US"/>
              </w:rPr>
              <w:t xml:space="preserve">Tests to measure </w:t>
            </w:r>
            <w:r w:rsidRPr="00EB33D6">
              <w:rPr>
                <w:i/>
                <w:sz w:val="20"/>
                <w:lang w:val="en-US"/>
              </w:rPr>
              <w:t>C</w:t>
            </w:r>
            <w:r w:rsidRPr="00EB33D6">
              <w:rPr>
                <w:sz w:val="20"/>
                <w:lang w:val="en-US"/>
              </w:rPr>
              <w:t>/</w:t>
            </w:r>
            <w:r w:rsidRPr="00EB33D6">
              <w:rPr>
                <w:i/>
                <w:sz w:val="20"/>
                <w:lang w:val="en-US"/>
              </w:rPr>
              <w:t>I</w:t>
            </w:r>
            <w:r w:rsidRPr="00EB33D6">
              <w:rPr>
                <w:sz w:val="20"/>
                <w:lang w:val="en-US"/>
              </w:rPr>
              <w:t xml:space="preserve"> then the minimum separation distance is calculated at the minimum usable sensitivity (MUS) level</w:t>
            </w:r>
            <w:r w:rsidRPr="00EB33D6">
              <w:rPr>
                <w:sz w:val="20"/>
                <w:lang w:val="en-US"/>
              </w:rPr>
              <w:br/>
              <w:t>(Note 1)</w:t>
            </w:r>
          </w:p>
        </w:tc>
      </w:tr>
      <w:tr w:rsidR="00EB33D6" w:rsidRPr="00BA2731" w14:paraId="2E991BFB" w14:textId="77777777">
        <w:trPr>
          <w:cantSplit/>
          <w:jc w:val="center"/>
        </w:trPr>
        <w:tc>
          <w:tcPr>
            <w:tcW w:w="14459" w:type="dxa"/>
            <w:gridSpan w:val="8"/>
            <w:tcBorders>
              <w:left w:val="nil"/>
              <w:bottom w:val="nil"/>
              <w:right w:val="nil"/>
            </w:tcBorders>
          </w:tcPr>
          <w:p w14:paraId="264134F3" w14:textId="77777777" w:rsidR="00EB33D6" w:rsidRPr="00EB33D6" w:rsidRDefault="00EB33D6" w:rsidP="00EB33D6">
            <w:pPr>
              <w:pStyle w:val="Tablelegend"/>
              <w:rPr>
                <w:sz w:val="20"/>
                <w:lang w:val="en-US"/>
              </w:rPr>
            </w:pPr>
            <w:r w:rsidRPr="008E61F4">
              <w:rPr>
                <w:lang w:val="en-US"/>
              </w:rPr>
              <w:t xml:space="preserve">NOTE 1 – The device using UWB technology transmits continuously </w:t>
            </w:r>
            <w:r>
              <w:rPr>
                <w:lang w:val="en-US"/>
              </w:rPr>
              <w:t>i.e., </w:t>
            </w:r>
            <w:r w:rsidRPr="008E61F4">
              <w:rPr>
                <w:lang w:val="en-US"/>
              </w:rPr>
              <w:t>100% activity factor.</w:t>
            </w:r>
          </w:p>
        </w:tc>
      </w:tr>
    </w:tbl>
    <w:p w14:paraId="42D32D85" w14:textId="77777777" w:rsidR="00306343" w:rsidRPr="008E61F4" w:rsidRDefault="00306343" w:rsidP="00EB33D6">
      <w:pPr>
        <w:pStyle w:val="Tablefin"/>
      </w:pPr>
    </w:p>
    <w:p w14:paraId="3A863024" w14:textId="77777777" w:rsidR="00306343" w:rsidRPr="008E61F4" w:rsidRDefault="00EB33D6" w:rsidP="00306343">
      <w:pPr>
        <w:pStyle w:val="Heading5"/>
        <w:rPr>
          <w:lang w:val="en-US"/>
        </w:rPr>
      </w:pPr>
      <w:r>
        <w:rPr>
          <w:lang w:val="en-US"/>
        </w:rPr>
        <w:br w:type="page"/>
      </w:r>
      <w:r w:rsidR="00306343" w:rsidRPr="008E61F4">
        <w:rPr>
          <w:lang w:val="en-US"/>
        </w:rPr>
        <w:lastRenderedPageBreak/>
        <w:t>1.1.1.1.6</w:t>
      </w:r>
      <w:r w:rsidR="00306343" w:rsidRPr="008E61F4">
        <w:rPr>
          <w:lang w:val="en-US"/>
        </w:rPr>
        <w:tab/>
        <w:t>Amateur and amateur-satellite service</w:t>
      </w:r>
    </w:p>
    <w:p w14:paraId="48F1B356" w14:textId="77777777" w:rsidR="00306343" w:rsidRPr="008E61F4" w:rsidRDefault="00306343" w:rsidP="00007D50">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4"/>
        <w:gridCol w:w="1360"/>
        <w:gridCol w:w="1805"/>
        <w:gridCol w:w="2130"/>
        <w:gridCol w:w="1630"/>
        <w:gridCol w:w="2170"/>
        <w:gridCol w:w="1630"/>
        <w:gridCol w:w="2440"/>
      </w:tblGrid>
      <w:tr w:rsidR="00306343" w:rsidRPr="00EB33D6" w14:paraId="16FD6579" w14:textId="77777777">
        <w:trPr>
          <w:cantSplit/>
          <w:tblHeader/>
          <w:jc w:val="center"/>
        </w:trPr>
        <w:tc>
          <w:tcPr>
            <w:tcW w:w="1294" w:type="dxa"/>
            <w:tcBorders>
              <w:top w:val="single" w:sz="6" w:space="0" w:color="auto"/>
              <w:left w:val="single" w:sz="6" w:space="0" w:color="auto"/>
              <w:bottom w:val="single" w:sz="6" w:space="0" w:color="auto"/>
              <w:right w:val="single" w:sz="6" w:space="0" w:color="auto"/>
            </w:tcBorders>
            <w:vAlign w:val="center"/>
          </w:tcPr>
          <w:p w14:paraId="7B79D769" w14:textId="77777777" w:rsidR="00306343" w:rsidRPr="00EB33D6" w:rsidRDefault="00306343" w:rsidP="00EB33D6">
            <w:pPr>
              <w:pStyle w:val="Tablehead"/>
              <w:ind w:left="-57" w:right="-57"/>
              <w:rPr>
                <w:sz w:val="20"/>
                <w:lang w:val="en-US"/>
              </w:rPr>
            </w:pPr>
            <w:r w:rsidRPr="00EB33D6">
              <w:rPr>
                <w:sz w:val="20"/>
                <w:lang w:val="en-US"/>
              </w:rPr>
              <w:t>Part of Report</w:t>
            </w:r>
            <w:r w:rsidR="00EB33D6">
              <w:rPr>
                <w:sz w:val="20"/>
                <w:lang w:val="en-US"/>
              </w:rPr>
              <w:br/>
              <w:t>(Attachment)</w:t>
            </w:r>
          </w:p>
        </w:tc>
        <w:tc>
          <w:tcPr>
            <w:tcW w:w="1360" w:type="dxa"/>
            <w:tcBorders>
              <w:top w:val="single" w:sz="6" w:space="0" w:color="auto"/>
              <w:left w:val="single" w:sz="6" w:space="0" w:color="auto"/>
              <w:bottom w:val="single" w:sz="6" w:space="0" w:color="auto"/>
              <w:right w:val="single" w:sz="6" w:space="0" w:color="auto"/>
            </w:tcBorders>
            <w:vAlign w:val="center"/>
          </w:tcPr>
          <w:p w14:paraId="0C49C9F0" w14:textId="77777777" w:rsidR="00306343" w:rsidRPr="00EB33D6" w:rsidRDefault="00306343" w:rsidP="00007D50">
            <w:pPr>
              <w:pStyle w:val="Tablehead"/>
              <w:rPr>
                <w:sz w:val="20"/>
                <w:lang w:val="en-US"/>
              </w:rPr>
            </w:pPr>
            <w:r w:rsidRPr="00EB33D6">
              <w:rPr>
                <w:sz w:val="20"/>
                <w:lang w:val="en-US"/>
              </w:rPr>
              <w:t>Service/ applications</w:t>
            </w:r>
          </w:p>
        </w:tc>
        <w:tc>
          <w:tcPr>
            <w:tcW w:w="1805" w:type="dxa"/>
            <w:tcBorders>
              <w:top w:val="single" w:sz="6" w:space="0" w:color="auto"/>
              <w:left w:val="single" w:sz="6" w:space="0" w:color="auto"/>
              <w:bottom w:val="single" w:sz="6" w:space="0" w:color="auto"/>
              <w:right w:val="single" w:sz="6" w:space="0" w:color="auto"/>
            </w:tcBorders>
            <w:vAlign w:val="center"/>
          </w:tcPr>
          <w:p w14:paraId="05D4BA28" w14:textId="77777777" w:rsidR="00306343" w:rsidRPr="00EB33D6" w:rsidRDefault="00306343" w:rsidP="00007D50">
            <w:pPr>
              <w:pStyle w:val="Tablehead"/>
              <w:rPr>
                <w:sz w:val="20"/>
                <w:lang w:val="en-US"/>
              </w:rPr>
            </w:pPr>
            <w:r w:rsidRPr="00EB33D6">
              <w:rPr>
                <w:sz w:val="20"/>
                <w:lang w:val="en-US"/>
              </w:rPr>
              <w:t>Frequency bands</w:t>
            </w:r>
          </w:p>
        </w:tc>
        <w:tc>
          <w:tcPr>
            <w:tcW w:w="2130" w:type="dxa"/>
            <w:tcBorders>
              <w:top w:val="single" w:sz="6" w:space="0" w:color="auto"/>
              <w:left w:val="single" w:sz="6" w:space="0" w:color="auto"/>
              <w:bottom w:val="single" w:sz="6" w:space="0" w:color="auto"/>
              <w:right w:val="single" w:sz="6" w:space="0" w:color="auto"/>
            </w:tcBorders>
            <w:vAlign w:val="center"/>
          </w:tcPr>
          <w:p w14:paraId="4CF64C53" w14:textId="77777777" w:rsidR="00306343" w:rsidRPr="00EB33D6" w:rsidRDefault="00306343" w:rsidP="00007D50">
            <w:pPr>
              <w:pStyle w:val="Tablehead"/>
              <w:rPr>
                <w:sz w:val="20"/>
                <w:lang w:val="en-US"/>
              </w:rPr>
            </w:pPr>
            <w:r w:rsidRPr="00EB33D6">
              <w:rPr>
                <w:sz w:val="20"/>
                <w:lang w:val="en-US"/>
              </w:rPr>
              <w:t>Victim station characteristics</w:t>
            </w:r>
          </w:p>
        </w:tc>
        <w:tc>
          <w:tcPr>
            <w:tcW w:w="1630" w:type="dxa"/>
            <w:tcBorders>
              <w:top w:val="single" w:sz="6" w:space="0" w:color="auto"/>
              <w:left w:val="single" w:sz="6" w:space="0" w:color="auto"/>
              <w:bottom w:val="single" w:sz="6" w:space="0" w:color="auto"/>
              <w:right w:val="single" w:sz="6" w:space="0" w:color="auto"/>
            </w:tcBorders>
            <w:vAlign w:val="center"/>
          </w:tcPr>
          <w:p w14:paraId="1FDAE40C" w14:textId="77777777" w:rsidR="00306343" w:rsidRPr="00EB33D6" w:rsidRDefault="00306343" w:rsidP="00007D50">
            <w:pPr>
              <w:pStyle w:val="Tablehead"/>
              <w:rPr>
                <w:sz w:val="20"/>
                <w:lang w:val="en-US"/>
              </w:rPr>
            </w:pPr>
            <w:r w:rsidRPr="00EB33D6">
              <w:rPr>
                <w:sz w:val="20"/>
                <w:lang w:val="en-US"/>
              </w:rPr>
              <w:t>Protection criteria used in study</w:t>
            </w:r>
          </w:p>
        </w:tc>
        <w:tc>
          <w:tcPr>
            <w:tcW w:w="2170" w:type="dxa"/>
            <w:tcBorders>
              <w:top w:val="single" w:sz="6" w:space="0" w:color="auto"/>
              <w:left w:val="single" w:sz="6" w:space="0" w:color="auto"/>
              <w:bottom w:val="single" w:sz="6" w:space="0" w:color="auto"/>
              <w:right w:val="single" w:sz="6" w:space="0" w:color="auto"/>
            </w:tcBorders>
            <w:vAlign w:val="center"/>
          </w:tcPr>
          <w:p w14:paraId="2B6B564F" w14:textId="77777777" w:rsidR="00306343" w:rsidRPr="00EB33D6" w:rsidRDefault="00306343" w:rsidP="00007D50">
            <w:pPr>
              <w:pStyle w:val="Tablehead"/>
              <w:rPr>
                <w:sz w:val="20"/>
                <w:lang w:val="en-US"/>
              </w:rPr>
            </w:pPr>
            <w:r w:rsidRPr="00EB33D6">
              <w:rPr>
                <w:sz w:val="20"/>
                <w:lang w:val="en-US"/>
              </w:rPr>
              <w:t>Interference scenario</w:t>
            </w:r>
          </w:p>
        </w:tc>
        <w:tc>
          <w:tcPr>
            <w:tcW w:w="1630" w:type="dxa"/>
            <w:tcBorders>
              <w:top w:val="single" w:sz="6" w:space="0" w:color="auto"/>
              <w:left w:val="single" w:sz="6" w:space="0" w:color="auto"/>
              <w:bottom w:val="single" w:sz="6" w:space="0" w:color="auto"/>
              <w:right w:val="single" w:sz="6" w:space="0" w:color="auto"/>
            </w:tcBorders>
            <w:vAlign w:val="center"/>
          </w:tcPr>
          <w:p w14:paraId="4FDAE625" w14:textId="77777777" w:rsidR="00306343" w:rsidRPr="00EB33D6" w:rsidRDefault="00306343" w:rsidP="00007D50">
            <w:pPr>
              <w:pStyle w:val="Tablehead"/>
              <w:rPr>
                <w:sz w:val="20"/>
                <w:lang w:val="en-US"/>
              </w:rPr>
            </w:pPr>
            <w:r w:rsidRPr="00EB33D6">
              <w:rPr>
                <w:sz w:val="20"/>
                <w:lang w:val="en-US"/>
              </w:rPr>
              <w:t>UWB e.i.r.p. density (dBm/MHz)</w:t>
            </w:r>
          </w:p>
        </w:tc>
        <w:tc>
          <w:tcPr>
            <w:tcW w:w="2440" w:type="dxa"/>
            <w:tcBorders>
              <w:top w:val="single" w:sz="6" w:space="0" w:color="auto"/>
              <w:left w:val="single" w:sz="6" w:space="0" w:color="auto"/>
              <w:bottom w:val="single" w:sz="6" w:space="0" w:color="auto"/>
              <w:right w:val="single" w:sz="6" w:space="0" w:color="auto"/>
            </w:tcBorders>
            <w:vAlign w:val="center"/>
          </w:tcPr>
          <w:p w14:paraId="1BBC044B" w14:textId="77777777" w:rsidR="00306343" w:rsidRPr="00EB33D6" w:rsidRDefault="00306343" w:rsidP="00007D50">
            <w:pPr>
              <w:pStyle w:val="Tablehead"/>
              <w:rPr>
                <w:sz w:val="20"/>
                <w:lang w:val="en-US"/>
              </w:rPr>
            </w:pPr>
            <w:r w:rsidRPr="00EB33D6">
              <w:rPr>
                <w:sz w:val="20"/>
                <w:lang w:val="en-US"/>
              </w:rPr>
              <w:t>Comments</w:t>
            </w:r>
          </w:p>
        </w:tc>
      </w:tr>
      <w:tr w:rsidR="00306343" w:rsidRPr="00BA2731" w14:paraId="4035C1A7" w14:textId="77777777">
        <w:trPr>
          <w:cantSplit/>
          <w:jc w:val="center"/>
        </w:trPr>
        <w:tc>
          <w:tcPr>
            <w:tcW w:w="1294" w:type="dxa"/>
            <w:vMerge w:val="restart"/>
          </w:tcPr>
          <w:p w14:paraId="122A9D97" w14:textId="77777777" w:rsidR="00306343" w:rsidRPr="00EB33D6" w:rsidRDefault="00EB33D6" w:rsidP="00007D50">
            <w:pPr>
              <w:pStyle w:val="Tabletext"/>
              <w:jc w:val="center"/>
              <w:rPr>
                <w:sz w:val="20"/>
                <w:lang w:val="en-US"/>
              </w:rPr>
            </w:pPr>
            <w:r>
              <w:rPr>
                <w:sz w:val="20"/>
                <w:lang w:val="en-US"/>
              </w:rPr>
              <w:t>A</w:t>
            </w:r>
            <w:r w:rsidR="00306343" w:rsidRPr="00EB33D6">
              <w:rPr>
                <w:sz w:val="20"/>
                <w:lang w:val="en-US"/>
              </w:rPr>
              <w:t>1.6</w:t>
            </w:r>
          </w:p>
        </w:tc>
        <w:tc>
          <w:tcPr>
            <w:tcW w:w="1360" w:type="dxa"/>
          </w:tcPr>
          <w:p w14:paraId="07EC5A0A" w14:textId="77777777" w:rsidR="00306343" w:rsidRPr="00EB33D6" w:rsidRDefault="00306343" w:rsidP="00007D50">
            <w:pPr>
              <w:pStyle w:val="Tabletext"/>
              <w:jc w:val="left"/>
              <w:rPr>
                <w:sz w:val="20"/>
                <w:lang w:val="en-US"/>
              </w:rPr>
            </w:pPr>
            <w:r w:rsidRPr="00EB33D6">
              <w:rPr>
                <w:sz w:val="20"/>
                <w:lang w:val="en-US"/>
              </w:rPr>
              <w:t>Amateur and amateur satellite service</w:t>
            </w:r>
            <w:r w:rsidR="003B5B15" w:rsidRPr="00EB33D6">
              <w:rPr>
                <w:sz w:val="20"/>
                <w:lang w:val="en-US"/>
              </w:rPr>
              <w:t xml:space="preserve"> </w:t>
            </w:r>
            <w:r w:rsidRPr="00EB33D6">
              <w:rPr>
                <w:sz w:val="20"/>
                <w:lang w:val="en-US"/>
              </w:rPr>
              <w:t>(Terrestrial and space-to-Earth satellite)</w:t>
            </w:r>
          </w:p>
        </w:tc>
        <w:tc>
          <w:tcPr>
            <w:tcW w:w="1805" w:type="dxa"/>
          </w:tcPr>
          <w:p w14:paraId="1146DD3F" w14:textId="77777777" w:rsidR="00306343" w:rsidRPr="00EB33D6" w:rsidRDefault="00306343" w:rsidP="00007D50">
            <w:pPr>
              <w:pStyle w:val="Tabletext"/>
              <w:jc w:val="left"/>
              <w:rPr>
                <w:sz w:val="20"/>
                <w:lang w:val="en-US"/>
              </w:rPr>
            </w:pPr>
            <w:r w:rsidRPr="00EB33D6">
              <w:rPr>
                <w:sz w:val="20"/>
                <w:lang w:val="en-US"/>
              </w:rPr>
              <w:t>1 260-1 300 MHz</w:t>
            </w:r>
          </w:p>
        </w:tc>
        <w:tc>
          <w:tcPr>
            <w:tcW w:w="2130" w:type="dxa"/>
          </w:tcPr>
          <w:p w14:paraId="66A2626C" w14:textId="77777777" w:rsidR="00306343" w:rsidRPr="00EB33D6" w:rsidRDefault="00306343" w:rsidP="00007D50">
            <w:pPr>
              <w:pStyle w:val="Tabletext"/>
              <w:jc w:val="left"/>
              <w:rPr>
                <w:sz w:val="20"/>
                <w:lang w:val="en-US"/>
              </w:rPr>
            </w:pPr>
            <w:r w:rsidRPr="00EB33D6">
              <w:rPr>
                <w:sz w:val="20"/>
                <w:lang w:val="en-US"/>
              </w:rPr>
              <w:t>Antenna cable loss =</w:t>
            </w:r>
            <w:r w:rsidR="003B5B15" w:rsidRPr="00EB33D6">
              <w:rPr>
                <w:sz w:val="20"/>
                <w:lang w:val="en-US"/>
              </w:rPr>
              <w:t> </w:t>
            </w:r>
            <w:r w:rsidRPr="00EB33D6">
              <w:rPr>
                <w:sz w:val="20"/>
                <w:lang w:val="en-US"/>
              </w:rPr>
              <w:t>3 dB</w:t>
            </w:r>
            <w:r w:rsidR="00EB33D6">
              <w:rPr>
                <w:sz w:val="20"/>
                <w:lang w:val="en-US"/>
              </w:rPr>
              <w:br/>
            </w:r>
            <w:r w:rsidR="003B5B15" w:rsidRPr="00EB33D6">
              <w:rPr>
                <w:sz w:val="20"/>
                <w:lang w:val="en-US"/>
              </w:rPr>
              <w:t xml:space="preserve">Rx </w:t>
            </w:r>
            <w:r w:rsidRPr="00EB33D6">
              <w:rPr>
                <w:sz w:val="20"/>
                <w:lang w:val="en-US"/>
              </w:rPr>
              <w:t>noise temperature</w:t>
            </w:r>
            <w:r w:rsidR="00EB33D6">
              <w:rPr>
                <w:sz w:val="20"/>
                <w:lang w:val="en-US"/>
              </w:rPr>
              <w:br/>
            </w:r>
            <w:r w:rsidRPr="00EB33D6">
              <w:rPr>
                <w:sz w:val="20"/>
                <w:lang w:val="en-US"/>
              </w:rPr>
              <w:t>&lt; 100 K</w:t>
            </w:r>
            <w:r w:rsidR="00EB33D6">
              <w:rPr>
                <w:sz w:val="20"/>
                <w:lang w:val="en-US"/>
              </w:rPr>
              <w:br/>
            </w:r>
            <w:r w:rsidRPr="00EB33D6">
              <w:rPr>
                <w:sz w:val="20"/>
                <w:lang w:val="en-US"/>
              </w:rPr>
              <w:t>NF = 1 dB</w:t>
            </w:r>
            <w:r w:rsidR="00EB33D6">
              <w:rPr>
                <w:sz w:val="20"/>
                <w:lang w:val="en-US"/>
              </w:rPr>
              <w:br/>
            </w:r>
            <w:r w:rsidRPr="00EB33D6">
              <w:rPr>
                <w:sz w:val="20"/>
                <w:lang w:val="en-US"/>
              </w:rPr>
              <w:t xml:space="preserve">Rx </w:t>
            </w:r>
            <w:r w:rsidR="003B5B15" w:rsidRPr="00EB33D6">
              <w:rPr>
                <w:sz w:val="20"/>
                <w:lang w:val="en-US"/>
              </w:rPr>
              <w:t xml:space="preserve">BW </w:t>
            </w:r>
            <w:r w:rsidRPr="00EB33D6">
              <w:rPr>
                <w:sz w:val="20"/>
                <w:lang w:val="en-US"/>
              </w:rPr>
              <w:t>= 0.4 kHz for Morse and 2.7 kHz for SSB voice</w:t>
            </w:r>
            <w:r w:rsidR="00EB33D6">
              <w:rPr>
                <w:sz w:val="20"/>
                <w:lang w:val="en-US"/>
              </w:rPr>
              <w:br/>
            </w:r>
            <w:r w:rsidRPr="00EB33D6">
              <w:rPr>
                <w:sz w:val="20"/>
                <w:lang w:val="en-US"/>
              </w:rPr>
              <w:t>Rx ant</w:t>
            </w:r>
            <w:r w:rsidR="003B5B15" w:rsidRPr="00EB33D6">
              <w:rPr>
                <w:sz w:val="20"/>
                <w:lang w:val="en-US"/>
              </w:rPr>
              <w:t>enna</w:t>
            </w:r>
            <w:r w:rsidRPr="00EB33D6">
              <w:rPr>
                <w:sz w:val="20"/>
                <w:lang w:val="en-US"/>
              </w:rPr>
              <w:t xml:space="preserve"> gain = 22 dBi on boresight</w:t>
            </w:r>
          </w:p>
        </w:tc>
        <w:tc>
          <w:tcPr>
            <w:tcW w:w="1630" w:type="dxa"/>
          </w:tcPr>
          <w:p w14:paraId="7EA6AD56" w14:textId="77777777" w:rsidR="00306343" w:rsidRPr="00EB33D6" w:rsidRDefault="00306343" w:rsidP="00007D50">
            <w:pPr>
              <w:pStyle w:val="Tabletext"/>
              <w:jc w:val="left"/>
              <w:rPr>
                <w:sz w:val="20"/>
                <w:lang w:val="en-US"/>
              </w:rPr>
            </w:pPr>
            <w:r w:rsidRPr="00EB33D6">
              <w:rPr>
                <w:sz w:val="20"/>
                <w:lang w:val="en-US"/>
              </w:rPr>
              <w:t>1 dB receiver degradation</w:t>
            </w:r>
            <w:r w:rsidR="00EB33D6">
              <w:rPr>
                <w:sz w:val="20"/>
                <w:lang w:val="en-US"/>
              </w:rPr>
              <w:br/>
            </w:r>
            <w:r w:rsidRPr="00EB33D6">
              <w:rPr>
                <w:sz w:val="20"/>
                <w:lang w:val="en-US"/>
              </w:rPr>
              <w:t>SNR = 2 dB for Morse and 6 dB for SSB voice</w:t>
            </w:r>
          </w:p>
        </w:tc>
        <w:tc>
          <w:tcPr>
            <w:tcW w:w="2170" w:type="dxa"/>
          </w:tcPr>
          <w:p w14:paraId="5B54AFDB" w14:textId="77777777" w:rsidR="00306343" w:rsidRPr="00EB33D6" w:rsidRDefault="00306343" w:rsidP="00007D50">
            <w:pPr>
              <w:pStyle w:val="Tabletext"/>
              <w:jc w:val="left"/>
              <w:rPr>
                <w:sz w:val="20"/>
                <w:lang w:val="en-US"/>
              </w:rPr>
            </w:pPr>
            <w:r w:rsidRPr="00EB33D6">
              <w:rPr>
                <w:sz w:val="20"/>
                <w:lang w:val="en-US"/>
              </w:rPr>
              <w:t>Single interferer,</w:t>
            </w:r>
            <w:r w:rsidRPr="00EB33D6">
              <w:rPr>
                <w:sz w:val="20"/>
                <w:lang w:val="en-US"/>
              </w:rPr>
              <w:br/>
              <w:t>100% activity factor</w:t>
            </w:r>
            <w:r w:rsidR="00EB33D6">
              <w:rPr>
                <w:sz w:val="20"/>
                <w:lang w:val="en-US"/>
              </w:rPr>
              <w:br/>
            </w:r>
            <w:r w:rsidRPr="00EB33D6">
              <w:rPr>
                <w:sz w:val="20"/>
                <w:lang w:val="en-US"/>
              </w:rPr>
              <w:t>Free-space path loss</w:t>
            </w:r>
            <w:r w:rsidR="00EB33D6">
              <w:rPr>
                <w:sz w:val="20"/>
                <w:lang w:val="en-US"/>
              </w:rPr>
              <w:br/>
            </w:r>
            <w:r w:rsidRPr="00EB33D6">
              <w:rPr>
                <w:sz w:val="20"/>
                <w:lang w:val="en-US"/>
              </w:rPr>
              <w:t>Minimum coupling loss method</w:t>
            </w:r>
          </w:p>
        </w:tc>
        <w:tc>
          <w:tcPr>
            <w:tcW w:w="1630" w:type="dxa"/>
          </w:tcPr>
          <w:p w14:paraId="5AEB48E3" w14:textId="77777777" w:rsidR="00306343" w:rsidRPr="00EB33D6" w:rsidRDefault="00306343" w:rsidP="00007D50">
            <w:pPr>
              <w:pStyle w:val="Tabletext"/>
              <w:jc w:val="left"/>
              <w:rPr>
                <w:sz w:val="20"/>
                <w:lang w:val="en-US"/>
              </w:rPr>
            </w:pPr>
            <w:r w:rsidRPr="00EB33D6">
              <w:rPr>
                <w:sz w:val="20"/>
                <w:lang w:val="en-US"/>
              </w:rPr>
              <w:t>−85.5</w:t>
            </w:r>
          </w:p>
        </w:tc>
        <w:tc>
          <w:tcPr>
            <w:tcW w:w="2440" w:type="dxa"/>
          </w:tcPr>
          <w:p w14:paraId="0F580EA0" w14:textId="77777777" w:rsidR="00306343" w:rsidRPr="00EB33D6" w:rsidRDefault="00306343" w:rsidP="00007D50">
            <w:pPr>
              <w:pStyle w:val="Tabletext"/>
              <w:jc w:val="left"/>
              <w:rPr>
                <w:sz w:val="20"/>
                <w:lang w:val="en-US"/>
              </w:rPr>
            </w:pPr>
            <w:r w:rsidRPr="00EB33D6">
              <w:rPr>
                <w:sz w:val="20"/>
                <w:lang w:val="en-US"/>
              </w:rPr>
              <w:t>For on boresight, off boresight, Earth-Moon-Earth, and space-to-Earth satellite interference scenarios</w:t>
            </w:r>
            <w:r w:rsidR="00EB33D6">
              <w:rPr>
                <w:sz w:val="20"/>
                <w:lang w:val="en-US"/>
              </w:rPr>
              <w:br/>
            </w:r>
            <w:r w:rsidRPr="00EB33D6">
              <w:rPr>
                <w:sz w:val="20"/>
                <w:lang w:val="en-US"/>
              </w:rPr>
              <w:t>Polarizations of UWB interferer and victim are different</w:t>
            </w:r>
            <w:r w:rsidRPr="00EB33D6">
              <w:rPr>
                <w:sz w:val="20"/>
                <w:lang w:val="en-US"/>
              </w:rPr>
              <w:br/>
              <w:t>(Note 1)</w:t>
            </w:r>
          </w:p>
        </w:tc>
      </w:tr>
      <w:tr w:rsidR="00306343" w:rsidRPr="00BA2731" w14:paraId="2396CC46" w14:textId="77777777">
        <w:trPr>
          <w:cantSplit/>
          <w:jc w:val="center"/>
        </w:trPr>
        <w:tc>
          <w:tcPr>
            <w:tcW w:w="1294" w:type="dxa"/>
            <w:vMerge/>
          </w:tcPr>
          <w:p w14:paraId="6952FFFA" w14:textId="77777777" w:rsidR="00306343" w:rsidRPr="00EB33D6" w:rsidRDefault="00306343" w:rsidP="00007D50">
            <w:pPr>
              <w:pStyle w:val="Tabletext"/>
              <w:jc w:val="center"/>
              <w:rPr>
                <w:sz w:val="20"/>
                <w:lang w:val="en-US"/>
              </w:rPr>
            </w:pPr>
          </w:p>
        </w:tc>
        <w:tc>
          <w:tcPr>
            <w:tcW w:w="1360" w:type="dxa"/>
          </w:tcPr>
          <w:p w14:paraId="303311A2" w14:textId="77777777" w:rsidR="00306343" w:rsidRPr="00EB33D6" w:rsidRDefault="00306343" w:rsidP="00007D50">
            <w:pPr>
              <w:pStyle w:val="Tabletext"/>
              <w:jc w:val="left"/>
              <w:rPr>
                <w:sz w:val="20"/>
                <w:lang w:val="en-US"/>
              </w:rPr>
            </w:pPr>
            <w:r w:rsidRPr="00EB33D6">
              <w:rPr>
                <w:sz w:val="20"/>
                <w:lang w:val="en-US"/>
              </w:rPr>
              <w:t>Amateur and amateur satellite service</w:t>
            </w:r>
            <w:r w:rsidR="003B5B15" w:rsidRPr="00EB33D6">
              <w:rPr>
                <w:sz w:val="20"/>
                <w:lang w:val="en-US"/>
              </w:rPr>
              <w:t xml:space="preserve"> </w:t>
            </w:r>
            <w:r w:rsidRPr="00EB33D6">
              <w:rPr>
                <w:sz w:val="20"/>
                <w:lang w:val="en-US"/>
              </w:rPr>
              <w:t>(Terrestrial and space-to-Earth satellite)</w:t>
            </w:r>
          </w:p>
        </w:tc>
        <w:tc>
          <w:tcPr>
            <w:tcW w:w="1805" w:type="dxa"/>
          </w:tcPr>
          <w:p w14:paraId="32383856" w14:textId="77777777" w:rsidR="00306343" w:rsidRPr="00EB33D6" w:rsidRDefault="00306343" w:rsidP="00007D50">
            <w:pPr>
              <w:pStyle w:val="Tabletext"/>
              <w:jc w:val="left"/>
              <w:rPr>
                <w:sz w:val="20"/>
                <w:lang w:val="en-US"/>
              </w:rPr>
            </w:pPr>
            <w:r w:rsidRPr="00EB33D6">
              <w:rPr>
                <w:sz w:val="20"/>
                <w:lang w:val="en-US"/>
              </w:rPr>
              <w:t>2 300-2 450 MHz</w:t>
            </w:r>
          </w:p>
        </w:tc>
        <w:tc>
          <w:tcPr>
            <w:tcW w:w="2130" w:type="dxa"/>
          </w:tcPr>
          <w:p w14:paraId="31D615D5" w14:textId="77777777" w:rsidR="00306343" w:rsidRPr="00EB33D6" w:rsidRDefault="00306343" w:rsidP="00007D50">
            <w:pPr>
              <w:pStyle w:val="Tabletext"/>
              <w:jc w:val="left"/>
              <w:rPr>
                <w:sz w:val="20"/>
                <w:lang w:val="en-US"/>
              </w:rPr>
            </w:pPr>
            <w:r w:rsidRPr="00EB33D6">
              <w:rPr>
                <w:sz w:val="20"/>
                <w:lang w:val="en-US"/>
              </w:rPr>
              <w:t>Antenna cable loss =</w:t>
            </w:r>
            <w:r w:rsidR="003B5B15" w:rsidRPr="00EB33D6">
              <w:rPr>
                <w:sz w:val="20"/>
                <w:lang w:val="en-US"/>
              </w:rPr>
              <w:t> </w:t>
            </w:r>
            <w:r w:rsidRPr="00EB33D6">
              <w:rPr>
                <w:sz w:val="20"/>
                <w:lang w:val="en-US"/>
              </w:rPr>
              <w:t>3 dB</w:t>
            </w:r>
            <w:r w:rsidR="00EB33D6">
              <w:rPr>
                <w:sz w:val="20"/>
                <w:lang w:val="en-US"/>
              </w:rPr>
              <w:br/>
            </w:r>
            <w:r w:rsidRPr="00EB33D6">
              <w:rPr>
                <w:sz w:val="20"/>
                <w:lang w:val="en-US"/>
              </w:rPr>
              <w:t>Rx ant</w:t>
            </w:r>
            <w:r w:rsidR="003B5B15" w:rsidRPr="00EB33D6">
              <w:rPr>
                <w:sz w:val="20"/>
                <w:lang w:val="en-US"/>
              </w:rPr>
              <w:t>enna</w:t>
            </w:r>
            <w:r w:rsidRPr="00EB33D6">
              <w:rPr>
                <w:sz w:val="20"/>
                <w:lang w:val="en-US"/>
              </w:rPr>
              <w:t xml:space="preserve"> gain</w:t>
            </w:r>
            <w:r w:rsidR="00EB33D6">
              <w:rPr>
                <w:sz w:val="20"/>
                <w:lang w:val="en-US"/>
              </w:rPr>
              <w:br/>
            </w:r>
            <w:r w:rsidRPr="00EB33D6">
              <w:rPr>
                <w:sz w:val="20"/>
                <w:lang w:val="en-US"/>
              </w:rPr>
              <w:t>= 25 dBi on boresight/0 dBi off boresight</w:t>
            </w:r>
            <w:r w:rsidR="00EB33D6">
              <w:rPr>
                <w:sz w:val="20"/>
                <w:lang w:val="en-US"/>
              </w:rPr>
              <w:br/>
            </w:r>
            <w:r w:rsidR="003B5B15" w:rsidRPr="00EB33D6">
              <w:rPr>
                <w:sz w:val="20"/>
                <w:lang w:val="en-US"/>
              </w:rPr>
              <w:t xml:space="preserve">Rx </w:t>
            </w:r>
            <w:r w:rsidRPr="00EB33D6">
              <w:rPr>
                <w:sz w:val="20"/>
                <w:lang w:val="en-US"/>
              </w:rPr>
              <w:t>noise temperature</w:t>
            </w:r>
            <w:r w:rsidR="00EB33D6">
              <w:rPr>
                <w:sz w:val="20"/>
                <w:lang w:val="en-US"/>
              </w:rPr>
              <w:br/>
            </w:r>
            <w:r w:rsidRPr="00EB33D6">
              <w:rPr>
                <w:sz w:val="20"/>
                <w:lang w:val="en-US"/>
              </w:rPr>
              <w:t>&lt; 100 K</w:t>
            </w:r>
            <w:r w:rsidR="00EB33D6">
              <w:rPr>
                <w:sz w:val="20"/>
                <w:lang w:val="en-US"/>
              </w:rPr>
              <w:br/>
            </w:r>
            <w:r w:rsidRPr="00EB33D6">
              <w:rPr>
                <w:sz w:val="20"/>
                <w:lang w:val="en-US"/>
              </w:rPr>
              <w:t>NF = 1 dB</w:t>
            </w:r>
            <w:r w:rsidR="00EB33D6">
              <w:rPr>
                <w:sz w:val="20"/>
                <w:lang w:val="en-US"/>
              </w:rPr>
              <w:br/>
            </w:r>
            <w:r w:rsidRPr="00EB33D6">
              <w:rPr>
                <w:sz w:val="20"/>
                <w:lang w:val="en-US"/>
              </w:rPr>
              <w:t xml:space="preserve">Rx </w:t>
            </w:r>
            <w:r w:rsidR="003B5B15" w:rsidRPr="00EB33D6">
              <w:rPr>
                <w:sz w:val="20"/>
                <w:lang w:val="en-US"/>
              </w:rPr>
              <w:t xml:space="preserve">BW </w:t>
            </w:r>
            <w:r w:rsidRPr="00EB33D6">
              <w:rPr>
                <w:sz w:val="20"/>
                <w:lang w:val="en-US"/>
              </w:rPr>
              <w:t>= 0.4 kHz for Morse and 2.7 kHz for SSB voice</w:t>
            </w:r>
          </w:p>
        </w:tc>
        <w:tc>
          <w:tcPr>
            <w:tcW w:w="1630" w:type="dxa"/>
          </w:tcPr>
          <w:p w14:paraId="7D105701" w14:textId="77777777" w:rsidR="00306343" w:rsidRPr="00EB33D6" w:rsidRDefault="00306343" w:rsidP="00007D50">
            <w:pPr>
              <w:pStyle w:val="Tabletext"/>
              <w:jc w:val="left"/>
              <w:rPr>
                <w:sz w:val="20"/>
                <w:lang w:val="en-US"/>
              </w:rPr>
            </w:pPr>
            <w:r w:rsidRPr="00EB33D6">
              <w:rPr>
                <w:sz w:val="20"/>
                <w:lang w:val="en-US"/>
              </w:rPr>
              <w:t>1 dB receiver degradation</w:t>
            </w:r>
            <w:r w:rsidR="00EB33D6">
              <w:rPr>
                <w:sz w:val="20"/>
                <w:lang w:val="en-US"/>
              </w:rPr>
              <w:br/>
            </w:r>
            <w:r w:rsidRPr="00EB33D6">
              <w:rPr>
                <w:sz w:val="20"/>
                <w:lang w:val="en-US"/>
              </w:rPr>
              <w:t>SNR = 2 dB for Morse and 6 dB for SSB voice</w:t>
            </w:r>
          </w:p>
        </w:tc>
        <w:tc>
          <w:tcPr>
            <w:tcW w:w="2170" w:type="dxa"/>
          </w:tcPr>
          <w:p w14:paraId="76E6BE44" w14:textId="77777777" w:rsidR="00306343" w:rsidRPr="00EB33D6" w:rsidRDefault="00306343" w:rsidP="00007D50">
            <w:pPr>
              <w:pStyle w:val="Tabletext"/>
              <w:jc w:val="left"/>
              <w:rPr>
                <w:sz w:val="20"/>
                <w:lang w:val="en-US"/>
              </w:rPr>
            </w:pPr>
            <w:r w:rsidRPr="00EB33D6">
              <w:rPr>
                <w:sz w:val="20"/>
                <w:lang w:val="en-US"/>
              </w:rPr>
              <w:t>Single interferer</w:t>
            </w:r>
            <w:r w:rsidR="00EB33D6">
              <w:rPr>
                <w:sz w:val="20"/>
                <w:lang w:val="en-US"/>
              </w:rPr>
              <w:br/>
            </w:r>
            <w:r w:rsidRPr="00EB33D6">
              <w:rPr>
                <w:sz w:val="20"/>
                <w:lang w:val="en-US"/>
              </w:rPr>
              <w:t>Free-space path loss</w:t>
            </w:r>
            <w:r w:rsidR="00EB33D6">
              <w:rPr>
                <w:sz w:val="20"/>
                <w:lang w:val="en-US"/>
              </w:rPr>
              <w:br/>
            </w:r>
            <w:r w:rsidRPr="00EB33D6">
              <w:rPr>
                <w:sz w:val="20"/>
                <w:lang w:val="en-US"/>
              </w:rPr>
              <w:t>100% activity factor</w:t>
            </w:r>
            <w:r w:rsidR="00EB33D6">
              <w:rPr>
                <w:sz w:val="20"/>
                <w:lang w:val="en-US"/>
              </w:rPr>
              <w:br/>
            </w:r>
            <w:r w:rsidRPr="00EB33D6">
              <w:rPr>
                <w:sz w:val="20"/>
                <w:lang w:val="en-US"/>
              </w:rPr>
              <w:t>Minimum coupling loss method</w:t>
            </w:r>
          </w:p>
        </w:tc>
        <w:tc>
          <w:tcPr>
            <w:tcW w:w="1630" w:type="dxa"/>
          </w:tcPr>
          <w:p w14:paraId="0D1E2F1E" w14:textId="77777777" w:rsidR="00306343" w:rsidRPr="00EB33D6" w:rsidRDefault="00306343" w:rsidP="00007D50">
            <w:pPr>
              <w:pStyle w:val="Tabletext"/>
              <w:jc w:val="left"/>
              <w:rPr>
                <w:sz w:val="20"/>
                <w:lang w:val="en-US"/>
              </w:rPr>
            </w:pPr>
            <w:r w:rsidRPr="00EB33D6">
              <w:rPr>
                <w:sz w:val="20"/>
                <w:lang w:val="en-US"/>
              </w:rPr>
              <w:t>−65</w:t>
            </w:r>
          </w:p>
        </w:tc>
        <w:tc>
          <w:tcPr>
            <w:tcW w:w="2440" w:type="dxa"/>
          </w:tcPr>
          <w:p w14:paraId="5A02417A" w14:textId="77777777" w:rsidR="00306343" w:rsidRPr="00EB33D6" w:rsidRDefault="00306343" w:rsidP="00007D50">
            <w:pPr>
              <w:pStyle w:val="Tabletext"/>
              <w:jc w:val="left"/>
              <w:rPr>
                <w:sz w:val="20"/>
                <w:lang w:val="en-US"/>
              </w:rPr>
            </w:pPr>
            <w:r w:rsidRPr="00EB33D6">
              <w:rPr>
                <w:sz w:val="20"/>
                <w:lang w:val="en-US"/>
              </w:rPr>
              <w:t>For on boresight, off boresight, Earth-Moon-Earth, and space-to-Earth satellite interference scenarios</w:t>
            </w:r>
            <w:r w:rsidR="00EB33D6">
              <w:rPr>
                <w:sz w:val="20"/>
                <w:lang w:val="en-US"/>
              </w:rPr>
              <w:br/>
            </w:r>
            <w:r w:rsidRPr="00EB33D6">
              <w:rPr>
                <w:sz w:val="20"/>
                <w:lang w:val="en-US"/>
              </w:rPr>
              <w:t>Polarizations of UWB interferer and victim are different</w:t>
            </w:r>
            <w:r w:rsidRPr="00EB33D6">
              <w:rPr>
                <w:sz w:val="20"/>
                <w:lang w:val="en-US"/>
              </w:rPr>
              <w:br/>
              <w:t>(Note 1)</w:t>
            </w:r>
          </w:p>
        </w:tc>
      </w:tr>
      <w:tr w:rsidR="00306343" w:rsidRPr="00BA2731" w14:paraId="49FDCAE4" w14:textId="77777777">
        <w:trPr>
          <w:cantSplit/>
          <w:jc w:val="center"/>
        </w:trPr>
        <w:tc>
          <w:tcPr>
            <w:tcW w:w="1294" w:type="dxa"/>
            <w:vMerge/>
          </w:tcPr>
          <w:p w14:paraId="6B2762EF" w14:textId="77777777" w:rsidR="00306343" w:rsidRPr="00EB33D6" w:rsidRDefault="00306343" w:rsidP="00007D50">
            <w:pPr>
              <w:pStyle w:val="Tabletext"/>
              <w:jc w:val="center"/>
              <w:rPr>
                <w:sz w:val="20"/>
                <w:lang w:val="en-US"/>
              </w:rPr>
            </w:pPr>
          </w:p>
        </w:tc>
        <w:tc>
          <w:tcPr>
            <w:tcW w:w="1360" w:type="dxa"/>
          </w:tcPr>
          <w:p w14:paraId="610B4BEE" w14:textId="77777777" w:rsidR="00306343" w:rsidRPr="00EB33D6" w:rsidRDefault="00306343" w:rsidP="00007D50">
            <w:pPr>
              <w:pStyle w:val="Tabletext"/>
              <w:jc w:val="left"/>
              <w:rPr>
                <w:sz w:val="20"/>
                <w:lang w:val="en-US"/>
              </w:rPr>
            </w:pPr>
            <w:r w:rsidRPr="00EB33D6">
              <w:rPr>
                <w:sz w:val="20"/>
                <w:lang w:val="en-US"/>
              </w:rPr>
              <w:t>Amateur and amateur satellite service</w:t>
            </w:r>
            <w:r w:rsidR="003B5B15" w:rsidRPr="00EB33D6">
              <w:rPr>
                <w:sz w:val="20"/>
                <w:lang w:val="en-US"/>
              </w:rPr>
              <w:t xml:space="preserve"> </w:t>
            </w:r>
            <w:r w:rsidRPr="00EB33D6">
              <w:rPr>
                <w:sz w:val="20"/>
                <w:lang w:val="en-US"/>
              </w:rPr>
              <w:t>(Terrestrial and space-to-Earth satellite)</w:t>
            </w:r>
          </w:p>
        </w:tc>
        <w:tc>
          <w:tcPr>
            <w:tcW w:w="1805" w:type="dxa"/>
          </w:tcPr>
          <w:p w14:paraId="096CD2E4" w14:textId="77777777" w:rsidR="00306343" w:rsidRPr="00EB33D6" w:rsidRDefault="00306343" w:rsidP="00007D50">
            <w:pPr>
              <w:pStyle w:val="Tabletext"/>
              <w:jc w:val="left"/>
              <w:rPr>
                <w:sz w:val="20"/>
                <w:lang w:val="en-US"/>
              </w:rPr>
            </w:pPr>
            <w:r w:rsidRPr="00EB33D6">
              <w:rPr>
                <w:sz w:val="20"/>
                <w:lang w:val="en-US"/>
              </w:rPr>
              <w:t>3 400-3 500 MHz</w:t>
            </w:r>
          </w:p>
        </w:tc>
        <w:tc>
          <w:tcPr>
            <w:tcW w:w="2130" w:type="dxa"/>
          </w:tcPr>
          <w:p w14:paraId="2EE317BF" w14:textId="77777777" w:rsidR="00306343" w:rsidRPr="00EB33D6" w:rsidRDefault="00306343" w:rsidP="00007D50">
            <w:pPr>
              <w:pStyle w:val="Tabletext"/>
              <w:jc w:val="left"/>
              <w:rPr>
                <w:sz w:val="20"/>
                <w:lang w:val="en-US"/>
              </w:rPr>
            </w:pPr>
            <w:r w:rsidRPr="00EB33D6">
              <w:rPr>
                <w:sz w:val="20"/>
                <w:lang w:val="en-US"/>
              </w:rPr>
              <w:t>Antenna cable loss =</w:t>
            </w:r>
            <w:r w:rsidR="003B5B15" w:rsidRPr="00EB33D6">
              <w:rPr>
                <w:sz w:val="20"/>
                <w:lang w:val="en-US"/>
              </w:rPr>
              <w:t> </w:t>
            </w:r>
            <w:r w:rsidRPr="00EB33D6">
              <w:rPr>
                <w:sz w:val="20"/>
                <w:lang w:val="en-US"/>
              </w:rPr>
              <w:t>3 dB</w:t>
            </w:r>
            <w:r w:rsidR="00EB33D6">
              <w:rPr>
                <w:sz w:val="20"/>
                <w:lang w:val="en-US"/>
              </w:rPr>
              <w:br/>
            </w:r>
            <w:r w:rsidRPr="00EB33D6">
              <w:rPr>
                <w:sz w:val="20"/>
                <w:lang w:val="en-US"/>
              </w:rPr>
              <w:t>Rx ant</w:t>
            </w:r>
            <w:r w:rsidR="003B5B15" w:rsidRPr="00EB33D6">
              <w:rPr>
                <w:sz w:val="20"/>
                <w:lang w:val="en-US"/>
              </w:rPr>
              <w:t>enna</w:t>
            </w:r>
            <w:r w:rsidRPr="00EB33D6">
              <w:rPr>
                <w:sz w:val="20"/>
                <w:lang w:val="en-US"/>
              </w:rPr>
              <w:t xml:space="preserve"> gain = 27 dBi on boresight/0 dBi off boresight</w:t>
            </w:r>
            <w:r w:rsidR="00EB33D6">
              <w:rPr>
                <w:sz w:val="20"/>
                <w:lang w:val="en-US"/>
              </w:rPr>
              <w:br/>
            </w:r>
            <w:r w:rsidR="003B5B15" w:rsidRPr="00EB33D6">
              <w:rPr>
                <w:sz w:val="20"/>
                <w:lang w:val="en-US"/>
              </w:rPr>
              <w:t xml:space="preserve">Rx </w:t>
            </w:r>
            <w:r w:rsidRPr="00EB33D6">
              <w:rPr>
                <w:sz w:val="20"/>
                <w:lang w:val="en-US"/>
              </w:rPr>
              <w:t>noise temperature</w:t>
            </w:r>
            <w:r w:rsidR="00EB33D6">
              <w:rPr>
                <w:sz w:val="20"/>
                <w:lang w:val="en-US"/>
              </w:rPr>
              <w:br/>
            </w:r>
            <w:r w:rsidRPr="00EB33D6">
              <w:rPr>
                <w:sz w:val="20"/>
                <w:lang w:val="en-US"/>
              </w:rPr>
              <w:t>&lt; 100 K</w:t>
            </w:r>
            <w:r w:rsidR="00EB33D6">
              <w:rPr>
                <w:sz w:val="20"/>
                <w:lang w:val="en-US"/>
              </w:rPr>
              <w:br/>
            </w:r>
            <w:r w:rsidRPr="00EB33D6">
              <w:rPr>
                <w:sz w:val="20"/>
                <w:lang w:val="en-US"/>
              </w:rPr>
              <w:t>NF = 1 dB</w:t>
            </w:r>
            <w:r w:rsidR="00EB33D6">
              <w:rPr>
                <w:sz w:val="20"/>
                <w:lang w:val="en-US"/>
              </w:rPr>
              <w:br/>
            </w:r>
            <w:r w:rsidRPr="00EB33D6">
              <w:rPr>
                <w:sz w:val="20"/>
                <w:lang w:val="en-US"/>
              </w:rPr>
              <w:t>Rx BW = 0.4 kHz for Morse and 2.7 kHz</w:t>
            </w:r>
          </w:p>
        </w:tc>
        <w:tc>
          <w:tcPr>
            <w:tcW w:w="1630" w:type="dxa"/>
          </w:tcPr>
          <w:p w14:paraId="5912C696" w14:textId="77777777" w:rsidR="00306343" w:rsidRPr="00EB33D6" w:rsidRDefault="00306343" w:rsidP="00007D50">
            <w:pPr>
              <w:pStyle w:val="Tabletext"/>
              <w:jc w:val="left"/>
              <w:rPr>
                <w:sz w:val="20"/>
                <w:lang w:val="en-US"/>
              </w:rPr>
            </w:pPr>
            <w:r w:rsidRPr="00EB33D6">
              <w:rPr>
                <w:sz w:val="20"/>
                <w:lang w:val="en-US"/>
              </w:rPr>
              <w:t>1 dB receiver degradation</w:t>
            </w:r>
            <w:r w:rsidR="00EB33D6">
              <w:rPr>
                <w:sz w:val="20"/>
                <w:lang w:val="en-US"/>
              </w:rPr>
              <w:br/>
            </w:r>
            <w:r w:rsidRPr="00EB33D6">
              <w:rPr>
                <w:sz w:val="20"/>
                <w:lang w:val="en-US"/>
              </w:rPr>
              <w:t>SNR = 2 dB for Morse and 6 dB for SSB voice</w:t>
            </w:r>
          </w:p>
        </w:tc>
        <w:tc>
          <w:tcPr>
            <w:tcW w:w="2170" w:type="dxa"/>
          </w:tcPr>
          <w:p w14:paraId="40595E48" w14:textId="77777777" w:rsidR="00306343" w:rsidRPr="00EB33D6" w:rsidRDefault="00306343" w:rsidP="00007D50">
            <w:pPr>
              <w:pStyle w:val="Tabletext"/>
              <w:jc w:val="left"/>
              <w:rPr>
                <w:sz w:val="20"/>
                <w:lang w:val="en-US"/>
              </w:rPr>
            </w:pPr>
            <w:r w:rsidRPr="00EB33D6">
              <w:rPr>
                <w:sz w:val="20"/>
                <w:lang w:val="en-US"/>
              </w:rPr>
              <w:t>Single interferer 100% activity factor</w:t>
            </w:r>
            <w:r w:rsidR="00EB33D6">
              <w:rPr>
                <w:sz w:val="20"/>
                <w:lang w:val="en-US"/>
              </w:rPr>
              <w:br/>
            </w:r>
            <w:r w:rsidRPr="00EB33D6">
              <w:rPr>
                <w:sz w:val="20"/>
                <w:lang w:val="en-US"/>
              </w:rPr>
              <w:t>Free-space propagation</w:t>
            </w:r>
            <w:r w:rsidR="00EB33D6">
              <w:rPr>
                <w:sz w:val="20"/>
                <w:lang w:val="en-US"/>
              </w:rPr>
              <w:br/>
            </w:r>
            <w:r w:rsidRPr="00EB33D6">
              <w:rPr>
                <w:sz w:val="20"/>
                <w:lang w:val="en-US"/>
              </w:rPr>
              <w:t>Minimum coupling loss method</w:t>
            </w:r>
          </w:p>
        </w:tc>
        <w:tc>
          <w:tcPr>
            <w:tcW w:w="1630" w:type="dxa"/>
          </w:tcPr>
          <w:p w14:paraId="3F82B850" w14:textId="77777777" w:rsidR="00306343" w:rsidRPr="00EB33D6" w:rsidRDefault="00306343" w:rsidP="00007D50">
            <w:pPr>
              <w:pStyle w:val="Tabletext"/>
              <w:jc w:val="left"/>
              <w:rPr>
                <w:sz w:val="20"/>
                <w:lang w:val="en-US"/>
              </w:rPr>
            </w:pPr>
            <w:r w:rsidRPr="00EB33D6">
              <w:rPr>
                <w:sz w:val="20"/>
                <w:lang w:val="en-US"/>
              </w:rPr>
              <w:t>−62 for on boresight and space-to-Earth</w:t>
            </w:r>
            <w:r w:rsidR="00EB33D6">
              <w:rPr>
                <w:sz w:val="20"/>
                <w:lang w:val="en-US"/>
              </w:rPr>
              <w:br/>
            </w:r>
            <w:r w:rsidRPr="00EB33D6">
              <w:rPr>
                <w:sz w:val="20"/>
                <w:lang w:val="en-US"/>
              </w:rPr>
              <w:t>−55 for off boresight</w:t>
            </w:r>
            <w:r w:rsidR="00EB33D6">
              <w:rPr>
                <w:sz w:val="20"/>
                <w:lang w:val="en-US"/>
              </w:rPr>
              <w:br/>
            </w:r>
            <w:r w:rsidRPr="00EB33D6">
              <w:rPr>
                <w:sz w:val="20"/>
                <w:lang w:val="en-US"/>
              </w:rPr>
              <w:t>−58 for Earth-Moon-Earth</w:t>
            </w:r>
          </w:p>
        </w:tc>
        <w:tc>
          <w:tcPr>
            <w:tcW w:w="2440" w:type="dxa"/>
          </w:tcPr>
          <w:p w14:paraId="14E5ABD5" w14:textId="77777777" w:rsidR="00306343" w:rsidRPr="00EB33D6" w:rsidRDefault="00306343" w:rsidP="00007D50">
            <w:pPr>
              <w:pStyle w:val="Tabletext"/>
              <w:jc w:val="left"/>
              <w:rPr>
                <w:sz w:val="20"/>
                <w:lang w:val="en-US"/>
              </w:rPr>
            </w:pPr>
            <w:r w:rsidRPr="00EB33D6">
              <w:rPr>
                <w:sz w:val="20"/>
                <w:lang w:val="en-US"/>
              </w:rPr>
              <w:t>Polarizations of UWB interferer and victim are different</w:t>
            </w:r>
            <w:r w:rsidRPr="00EB33D6">
              <w:rPr>
                <w:sz w:val="20"/>
                <w:lang w:val="en-US"/>
              </w:rPr>
              <w:br/>
              <w:t>(Note 1)</w:t>
            </w:r>
          </w:p>
        </w:tc>
      </w:tr>
      <w:tr w:rsidR="00306343" w:rsidRPr="00BA2731" w14:paraId="1B503995" w14:textId="77777777">
        <w:trPr>
          <w:cantSplit/>
          <w:jc w:val="center"/>
        </w:trPr>
        <w:tc>
          <w:tcPr>
            <w:tcW w:w="1294" w:type="dxa"/>
            <w:vMerge w:val="restart"/>
          </w:tcPr>
          <w:p w14:paraId="285D75BB" w14:textId="77777777" w:rsidR="00306343" w:rsidRPr="00EB33D6" w:rsidRDefault="00EB33D6" w:rsidP="00007D50">
            <w:pPr>
              <w:pStyle w:val="Tabletext"/>
              <w:jc w:val="center"/>
              <w:rPr>
                <w:sz w:val="20"/>
                <w:lang w:val="en-US"/>
              </w:rPr>
            </w:pPr>
            <w:r>
              <w:rPr>
                <w:sz w:val="20"/>
                <w:lang w:val="en-US"/>
              </w:rPr>
              <w:lastRenderedPageBreak/>
              <w:t>A</w:t>
            </w:r>
            <w:r w:rsidRPr="00EB33D6">
              <w:rPr>
                <w:sz w:val="20"/>
                <w:lang w:val="en-US"/>
              </w:rPr>
              <w:t>1.6</w:t>
            </w:r>
          </w:p>
        </w:tc>
        <w:tc>
          <w:tcPr>
            <w:tcW w:w="1360" w:type="dxa"/>
          </w:tcPr>
          <w:p w14:paraId="247A45CD" w14:textId="77777777" w:rsidR="00306343" w:rsidRPr="00EB33D6" w:rsidRDefault="00306343" w:rsidP="00007D50">
            <w:pPr>
              <w:pStyle w:val="Tabletext"/>
              <w:jc w:val="left"/>
              <w:rPr>
                <w:sz w:val="20"/>
                <w:lang w:val="en-US"/>
              </w:rPr>
            </w:pPr>
            <w:r w:rsidRPr="00EB33D6">
              <w:rPr>
                <w:sz w:val="20"/>
                <w:lang w:val="en-US"/>
              </w:rPr>
              <w:t>Amateur and amateur satellite service</w:t>
            </w:r>
            <w:r w:rsidR="003B5B15" w:rsidRPr="00EB33D6">
              <w:rPr>
                <w:sz w:val="20"/>
                <w:lang w:val="en-US"/>
              </w:rPr>
              <w:t xml:space="preserve"> </w:t>
            </w:r>
            <w:r w:rsidRPr="00EB33D6">
              <w:rPr>
                <w:sz w:val="20"/>
                <w:lang w:val="en-US"/>
              </w:rPr>
              <w:t>(Terrestrial and space-to-Earth satellite)</w:t>
            </w:r>
          </w:p>
        </w:tc>
        <w:tc>
          <w:tcPr>
            <w:tcW w:w="1805" w:type="dxa"/>
          </w:tcPr>
          <w:p w14:paraId="01D48C2A" w14:textId="77777777" w:rsidR="00306343" w:rsidRPr="00EB33D6" w:rsidRDefault="00306343" w:rsidP="00007D50">
            <w:pPr>
              <w:pStyle w:val="Tabletext"/>
              <w:jc w:val="left"/>
              <w:rPr>
                <w:sz w:val="20"/>
                <w:lang w:val="en-US"/>
              </w:rPr>
            </w:pPr>
            <w:r w:rsidRPr="00EB33D6">
              <w:rPr>
                <w:sz w:val="20"/>
                <w:lang w:val="en-US"/>
              </w:rPr>
              <w:t>5 650-5 850 MHz</w:t>
            </w:r>
          </w:p>
        </w:tc>
        <w:tc>
          <w:tcPr>
            <w:tcW w:w="2130" w:type="dxa"/>
          </w:tcPr>
          <w:p w14:paraId="5211CDB2" w14:textId="77777777" w:rsidR="00306343" w:rsidRPr="00EB33D6" w:rsidRDefault="00306343" w:rsidP="00007D50">
            <w:pPr>
              <w:pStyle w:val="Tabletext"/>
              <w:jc w:val="left"/>
              <w:rPr>
                <w:sz w:val="20"/>
                <w:lang w:val="en-US"/>
              </w:rPr>
            </w:pPr>
            <w:r w:rsidRPr="00EB33D6">
              <w:rPr>
                <w:sz w:val="20"/>
                <w:lang w:val="en-US"/>
              </w:rPr>
              <w:t xml:space="preserve">Antenna cable loss = </w:t>
            </w:r>
            <w:r w:rsidRPr="00EB33D6">
              <w:rPr>
                <w:sz w:val="20"/>
                <w:lang w:val="en-US"/>
              </w:rPr>
              <w:br/>
              <w:t>3 dB</w:t>
            </w:r>
            <w:r w:rsidR="00EB33D6">
              <w:rPr>
                <w:sz w:val="20"/>
                <w:lang w:val="en-US"/>
              </w:rPr>
              <w:br/>
            </w:r>
            <w:r w:rsidRPr="00EB33D6">
              <w:rPr>
                <w:sz w:val="20"/>
                <w:lang w:val="en-US"/>
              </w:rPr>
              <w:t>Rx ant</w:t>
            </w:r>
            <w:r w:rsidR="003B5B15" w:rsidRPr="00EB33D6">
              <w:rPr>
                <w:sz w:val="20"/>
                <w:lang w:val="en-US"/>
              </w:rPr>
              <w:t>enna</w:t>
            </w:r>
            <w:r w:rsidRPr="00EB33D6">
              <w:rPr>
                <w:sz w:val="20"/>
                <w:lang w:val="en-US"/>
              </w:rPr>
              <w:t xml:space="preserve"> gain = 30 dBi on boresight/0 dBi off boresight. </w:t>
            </w:r>
            <w:r w:rsidR="003B5B15" w:rsidRPr="00EB33D6">
              <w:rPr>
                <w:sz w:val="20"/>
                <w:lang w:val="en-US"/>
              </w:rPr>
              <w:t xml:space="preserve">Rx </w:t>
            </w:r>
            <w:r w:rsidRPr="00EB33D6">
              <w:rPr>
                <w:sz w:val="20"/>
                <w:lang w:val="en-US"/>
              </w:rPr>
              <w:t>noise temperature &lt; 100 K</w:t>
            </w:r>
            <w:r w:rsidR="00EB33D6">
              <w:rPr>
                <w:sz w:val="20"/>
                <w:lang w:val="en-US"/>
              </w:rPr>
              <w:br/>
            </w:r>
            <w:r w:rsidRPr="00EB33D6">
              <w:rPr>
                <w:sz w:val="20"/>
                <w:lang w:val="en-US"/>
              </w:rPr>
              <w:t>NF = 1 dB</w:t>
            </w:r>
            <w:r w:rsidR="00EB33D6">
              <w:rPr>
                <w:sz w:val="20"/>
                <w:lang w:val="en-US"/>
              </w:rPr>
              <w:br/>
            </w:r>
            <w:r w:rsidRPr="00EB33D6">
              <w:rPr>
                <w:sz w:val="20"/>
                <w:lang w:val="en-US"/>
              </w:rPr>
              <w:t>Rx BW = 0.4 kHz for Morse and 2.7 kHz for SSB voice</w:t>
            </w:r>
          </w:p>
        </w:tc>
        <w:tc>
          <w:tcPr>
            <w:tcW w:w="1630" w:type="dxa"/>
          </w:tcPr>
          <w:p w14:paraId="100D067A" w14:textId="77777777" w:rsidR="00306343" w:rsidRPr="00EB33D6" w:rsidRDefault="00306343" w:rsidP="00007D50">
            <w:pPr>
              <w:pStyle w:val="Tabletext"/>
              <w:jc w:val="left"/>
              <w:rPr>
                <w:sz w:val="20"/>
                <w:lang w:val="en-US"/>
              </w:rPr>
            </w:pPr>
            <w:r w:rsidRPr="00EB33D6">
              <w:rPr>
                <w:sz w:val="20"/>
                <w:lang w:val="en-US"/>
              </w:rPr>
              <w:t>1 dB receiver degradation</w:t>
            </w:r>
            <w:r w:rsidR="00EB33D6">
              <w:rPr>
                <w:sz w:val="20"/>
                <w:lang w:val="en-US"/>
              </w:rPr>
              <w:br/>
            </w:r>
            <w:r w:rsidRPr="00EB33D6">
              <w:rPr>
                <w:sz w:val="20"/>
                <w:lang w:val="en-US"/>
              </w:rPr>
              <w:t>SNR = 2 dB for Morse and 6 dB for SSB voice</w:t>
            </w:r>
          </w:p>
        </w:tc>
        <w:tc>
          <w:tcPr>
            <w:tcW w:w="2170" w:type="dxa"/>
          </w:tcPr>
          <w:p w14:paraId="5EBE3482" w14:textId="77777777" w:rsidR="00306343" w:rsidRPr="00EB33D6" w:rsidRDefault="00306343" w:rsidP="00007D50">
            <w:pPr>
              <w:pStyle w:val="Tabletext"/>
              <w:jc w:val="left"/>
              <w:rPr>
                <w:sz w:val="20"/>
                <w:lang w:val="en-US"/>
              </w:rPr>
            </w:pPr>
            <w:r w:rsidRPr="00EB33D6">
              <w:rPr>
                <w:sz w:val="20"/>
                <w:lang w:val="en-US"/>
              </w:rPr>
              <w:t>Single interferer</w:t>
            </w:r>
            <w:r w:rsidR="00EB33D6">
              <w:rPr>
                <w:sz w:val="20"/>
                <w:lang w:val="en-US"/>
              </w:rPr>
              <w:br/>
            </w:r>
            <w:r w:rsidRPr="00EB33D6">
              <w:rPr>
                <w:sz w:val="20"/>
                <w:lang w:val="en-US"/>
              </w:rPr>
              <w:t>100% activity factor</w:t>
            </w:r>
            <w:r w:rsidR="00EB33D6">
              <w:rPr>
                <w:sz w:val="20"/>
                <w:lang w:val="en-US"/>
              </w:rPr>
              <w:br/>
            </w:r>
            <w:r w:rsidRPr="00EB33D6">
              <w:rPr>
                <w:sz w:val="20"/>
                <w:lang w:val="en-US"/>
              </w:rPr>
              <w:t>Free-space propagation</w:t>
            </w:r>
            <w:r w:rsidR="00EB33D6">
              <w:rPr>
                <w:sz w:val="20"/>
                <w:lang w:val="en-US"/>
              </w:rPr>
              <w:br/>
            </w:r>
            <w:r w:rsidRPr="00EB33D6">
              <w:rPr>
                <w:sz w:val="20"/>
                <w:lang w:val="en-US"/>
              </w:rPr>
              <w:t>Minimum coupling loss method</w:t>
            </w:r>
          </w:p>
        </w:tc>
        <w:tc>
          <w:tcPr>
            <w:tcW w:w="1630" w:type="dxa"/>
          </w:tcPr>
          <w:p w14:paraId="41F1564A" w14:textId="77777777" w:rsidR="00306343" w:rsidRPr="00EB33D6" w:rsidRDefault="00306343" w:rsidP="00007D50">
            <w:pPr>
              <w:pStyle w:val="Tabletext"/>
              <w:jc w:val="left"/>
              <w:rPr>
                <w:sz w:val="20"/>
                <w:lang w:val="en-US"/>
              </w:rPr>
            </w:pPr>
            <w:r w:rsidRPr="00EB33D6">
              <w:rPr>
                <w:sz w:val="20"/>
                <w:lang w:val="en-US"/>
              </w:rPr>
              <w:t>−57 for on boresight and space-to-Earth</w:t>
            </w:r>
            <w:r w:rsidR="00EB33D6">
              <w:rPr>
                <w:sz w:val="20"/>
                <w:lang w:val="en-US"/>
              </w:rPr>
              <w:br/>
            </w:r>
            <w:r w:rsidRPr="00EB33D6">
              <w:rPr>
                <w:sz w:val="20"/>
                <w:lang w:val="en-US"/>
              </w:rPr>
              <w:t>−51 for off boresight</w:t>
            </w:r>
            <w:r w:rsidR="00EB33D6">
              <w:rPr>
                <w:sz w:val="20"/>
                <w:lang w:val="en-US"/>
              </w:rPr>
              <w:br/>
            </w:r>
            <w:r w:rsidRPr="00EB33D6">
              <w:rPr>
                <w:sz w:val="20"/>
                <w:lang w:val="en-US"/>
              </w:rPr>
              <w:t>−53 for Earth-Moon-Earth</w:t>
            </w:r>
          </w:p>
        </w:tc>
        <w:tc>
          <w:tcPr>
            <w:tcW w:w="2440" w:type="dxa"/>
          </w:tcPr>
          <w:p w14:paraId="62882069" w14:textId="77777777" w:rsidR="00306343" w:rsidRPr="00EB33D6" w:rsidRDefault="00306343" w:rsidP="00007D50">
            <w:pPr>
              <w:pStyle w:val="Tabletext"/>
              <w:jc w:val="left"/>
              <w:rPr>
                <w:sz w:val="20"/>
                <w:lang w:val="en-US"/>
              </w:rPr>
            </w:pPr>
            <w:r w:rsidRPr="00EB33D6">
              <w:rPr>
                <w:sz w:val="20"/>
                <w:lang w:val="en-US"/>
              </w:rPr>
              <w:t>Polarizations of UWB interferer and victim are different</w:t>
            </w:r>
            <w:r w:rsidRPr="00EB33D6">
              <w:rPr>
                <w:sz w:val="20"/>
                <w:lang w:val="en-US"/>
              </w:rPr>
              <w:br/>
              <w:t>(Note 1)</w:t>
            </w:r>
          </w:p>
        </w:tc>
      </w:tr>
      <w:tr w:rsidR="00306343" w:rsidRPr="00BA2731" w14:paraId="43784791" w14:textId="77777777">
        <w:trPr>
          <w:cantSplit/>
          <w:jc w:val="center"/>
        </w:trPr>
        <w:tc>
          <w:tcPr>
            <w:tcW w:w="1294" w:type="dxa"/>
            <w:vMerge/>
            <w:tcBorders>
              <w:bottom w:val="single" w:sz="6" w:space="0" w:color="auto"/>
            </w:tcBorders>
          </w:tcPr>
          <w:p w14:paraId="6FBDD002" w14:textId="77777777" w:rsidR="00306343" w:rsidRPr="00EB33D6" w:rsidRDefault="00306343" w:rsidP="00007D50">
            <w:pPr>
              <w:pStyle w:val="Tabletext"/>
              <w:jc w:val="center"/>
              <w:rPr>
                <w:sz w:val="20"/>
                <w:lang w:val="en-US"/>
              </w:rPr>
            </w:pPr>
          </w:p>
        </w:tc>
        <w:tc>
          <w:tcPr>
            <w:tcW w:w="1360" w:type="dxa"/>
            <w:tcBorders>
              <w:bottom w:val="single" w:sz="6" w:space="0" w:color="auto"/>
            </w:tcBorders>
          </w:tcPr>
          <w:p w14:paraId="5FE1D67C" w14:textId="77777777" w:rsidR="00306343" w:rsidRPr="00EB33D6" w:rsidRDefault="00306343" w:rsidP="00007D50">
            <w:pPr>
              <w:pStyle w:val="Tabletext"/>
              <w:jc w:val="left"/>
              <w:rPr>
                <w:sz w:val="20"/>
                <w:lang w:val="en-US"/>
              </w:rPr>
            </w:pPr>
            <w:r w:rsidRPr="00EB33D6">
              <w:rPr>
                <w:sz w:val="20"/>
                <w:lang w:val="en-US"/>
              </w:rPr>
              <w:t>Amateur and amateur satellite service</w:t>
            </w:r>
            <w:r w:rsidR="003B5B15" w:rsidRPr="00EB33D6">
              <w:rPr>
                <w:sz w:val="20"/>
                <w:lang w:val="en-US"/>
              </w:rPr>
              <w:t xml:space="preserve"> </w:t>
            </w:r>
            <w:r w:rsidRPr="00EB33D6">
              <w:rPr>
                <w:sz w:val="20"/>
                <w:lang w:val="en-US"/>
              </w:rPr>
              <w:t>(Terrestrial and space-to-Earth satellite)</w:t>
            </w:r>
          </w:p>
        </w:tc>
        <w:tc>
          <w:tcPr>
            <w:tcW w:w="1805" w:type="dxa"/>
            <w:tcBorders>
              <w:bottom w:val="single" w:sz="6" w:space="0" w:color="auto"/>
            </w:tcBorders>
          </w:tcPr>
          <w:p w14:paraId="75EE3354" w14:textId="77777777" w:rsidR="00306343" w:rsidRPr="00EB33D6" w:rsidRDefault="00306343" w:rsidP="00007D50">
            <w:pPr>
              <w:pStyle w:val="Tabletext"/>
              <w:jc w:val="left"/>
              <w:rPr>
                <w:sz w:val="20"/>
                <w:lang w:val="en-US"/>
              </w:rPr>
            </w:pPr>
            <w:r w:rsidRPr="00EB33D6">
              <w:rPr>
                <w:sz w:val="20"/>
                <w:lang w:val="en-US"/>
              </w:rPr>
              <w:t>10-10.5 GHz</w:t>
            </w:r>
          </w:p>
        </w:tc>
        <w:tc>
          <w:tcPr>
            <w:tcW w:w="2130" w:type="dxa"/>
            <w:tcBorders>
              <w:bottom w:val="single" w:sz="6" w:space="0" w:color="auto"/>
            </w:tcBorders>
          </w:tcPr>
          <w:p w14:paraId="4E340704" w14:textId="77777777" w:rsidR="00306343" w:rsidRPr="00EB33D6" w:rsidRDefault="00306343" w:rsidP="00007D50">
            <w:pPr>
              <w:pStyle w:val="Tabletext"/>
              <w:jc w:val="left"/>
              <w:rPr>
                <w:sz w:val="20"/>
                <w:lang w:val="en-US"/>
              </w:rPr>
            </w:pPr>
            <w:r w:rsidRPr="00EB33D6">
              <w:rPr>
                <w:sz w:val="20"/>
                <w:lang w:val="en-US"/>
              </w:rPr>
              <w:t>Antenna cable loss =</w:t>
            </w:r>
            <w:r w:rsidR="003B5B15" w:rsidRPr="00EB33D6">
              <w:rPr>
                <w:sz w:val="20"/>
                <w:lang w:val="en-US"/>
              </w:rPr>
              <w:t> </w:t>
            </w:r>
            <w:r w:rsidRPr="00EB33D6">
              <w:rPr>
                <w:sz w:val="20"/>
                <w:lang w:val="en-US"/>
              </w:rPr>
              <w:t>3 dB</w:t>
            </w:r>
            <w:r w:rsidR="00EB33D6">
              <w:rPr>
                <w:sz w:val="20"/>
                <w:lang w:val="en-US"/>
              </w:rPr>
              <w:br/>
            </w:r>
            <w:r w:rsidRPr="00EB33D6">
              <w:rPr>
                <w:sz w:val="20"/>
                <w:lang w:val="en-US"/>
              </w:rPr>
              <w:t>Rx ant</w:t>
            </w:r>
            <w:r w:rsidR="003B5B15" w:rsidRPr="00EB33D6">
              <w:rPr>
                <w:sz w:val="20"/>
                <w:lang w:val="en-US"/>
              </w:rPr>
              <w:t>enna</w:t>
            </w:r>
            <w:r w:rsidRPr="00EB33D6">
              <w:rPr>
                <w:sz w:val="20"/>
                <w:lang w:val="en-US"/>
              </w:rPr>
              <w:t xml:space="preserve"> gain</w:t>
            </w:r>
            <w:r w:rsidR="00EB33D6">
              <w:rPr>
                <w:sz w:val="20"/>
                <w:lang w:val="en-US"/>
              </w:rPr>
              <w:br/>
            </w:r>
            <w:r w:rsidRPr="00EB33D6">
              <w:rPr>
                <w:sz w:val="20"/>
                <w:lang w:val="en-US"/>
              </w:rPr>
              <w:t>= 33 dBi on boresight/0 dBi off boresight</w:t>
            </w:r>
            <w:r w:rsidR="00EB33D6">
              <w:rPr>
                <w:sz w:val="20"/>
                <w:lang w:val="en-US"/>
              </w:rPr>
              <w:br/>
            </w:r>
            <w:r w:rsidR="003B5B15" w:rsidRPr="00EB33D6">
              <w:rPr>
                <w:sz w:val="20"/>
                <w:lang w:val="en-US"/>
              </w:rPr>
              <w:t xml:space="preserve">Rx </w:t>
            </w:r>
            <w:r w:rsidRPr="00EB33D6">
              <w:rPr>
                <w:sz w:val="20"/>
                <w:lang w:val="en-US"/>
              </w:rPr>
              <w:t>noise temperature</w:t>
            </w:r>
            <w:r w:rsidR="00EB33D6">
              <w:rPr>
                <w:sz w:val="20"/>
                <w:lang w:val="en-US"/>
              </w:rPr>
              <w:br/>
            </w:r>
            <w:r w:rsidRPr="00EB33D6">
              <w:rPr>
                <w:sz w:val="20"/>
                <w:lang w:val="en-US"/>
              </w:rPr>
              <w:t>&lt; 100 K</w:t>
            </w:r>
            <w:r w:rsidR="00EB33D6">
              <w:rPr>
                <w:sz w:val="20"/>
                <w:lang w:val="en-US"/>
              </w:rPr>
              <w:br/>
            </w:r>
            <w:r w:rsidRPr="00EB33D6">
              <w:rPr>
                <w:sz w:val="20"/>
                <w:lang w:val="en-US"/>
              </w:rPr>
              <w:t>NF = 1 dB</w:t>
            </w:r>
            <w:r w:rsidR="00EB33D6">
              <w:rPr>
                <w:sz w:val="20"/>
                <w:lang w:val="en-US"/>
              </w:rPr>
              <w:br/>
            </w:r>
            <w:r w:rsidRPr="00EB33D6">
              <w:rPr>
                <w:sz w:val="20"/>
                <w:lang w:val="en-US"/>
              </w:rPr>
              <w:t xml:space="preserve">Rx </w:t>
            </w:r>
            <w:r w:rsidR="003B5B15" w:rsidRPr="00EB33D6">
              <w:rPr>
                <w:sz w:val="20"/>
                <w:lang w:val="en-US"/>
              </w:rPr>
              <w:t xml:space="preserve">BW </w:t>
            </w:r>
            <w:r w:rsidRPr="00EB33D6">
              <w:rPr>
                <w:sz w:val="20"/>
                <w:lang w:val="en-US"/>
              </w:rPr>
              <w:t>= 0.4 kHz for Morse and 2.7 kHz for SSB voice</w:t>
            </w:r>
          </w:p>
        </w:tc>
        <w:tc>
          <w:tcPr>
            <w:tcW w:w="1630" w:type="dxa"/>
            <w:tcBorders>
              <w:bottom w:val="single" w:sz="6" w:space="0" w:color="auto"/>
            </w:tcBorders>
          </w:tcPr>
          <w:p w14:paraId="3CFDF4B4" w14:textId="77777777" w:rsidR="00306343" w:rsidRPr="00EB33D6" w:rsidRDefault="00306343" w:rsidP="00007D50">
            <w:pPr>
              <w:pStyle w:val="Tabletext"/>
              <w:jc w:val="left"/>
              <w:rPr>
                <w:sz w:val="20"/>
                <w:lang w:val="en-US"/>
              </w:rPr>
            </w:pPr>
            <w:r w:rsidRPr="00EB33D6">
              <w:rPr>
                <w:sz w:val="20"/>
                <w:lang w:val="en-US"/>
              </w:rPr>
              <w:t>1 dB receiver degradation</w:t>
            </w:r>
            <w:r w:rsidR="00EB33D6">
              <w:rPr>
                <w:sz w:val="20"/>
                <w:lang w:val="en-US"/>
              </w:rPr>
              <w:br/>
            </w:r>
            <w:r w:rsidRPr="00EB33D6">
              <w:rPr>
                <w:sz w:val="20"/>
                <w:lang w:val="en-US"/>
              </w:rPr>
              <w:t>SNR = 2 dB for Morse and 6 dB for SSB voice</w:t>
            </w:r>
          </w:p>
        </w:tc>
        <w:tc>
          <w:tcPr>
            <w:tcW w:w="2170" w:type="dxa"/>
            <w:tcBorders>
              <w:bottom w:val="single" w:sz="6" w:space="0" w:color="auto"/>
            </w:tcBorders>
          </w:tcPr>
          <w:p w14:paraId="75A16578" w14:textId="77777777" w:rsidR="00306343" w:rsidRPr="00EB33D6" w:rsidRDefault="00306343" w:rsidP="00007D50">
            <w:pPr>
              <w:pStyle w:val="Tabletext"/>
              <w:jc w:val="left"/>
              <w:rPr>
                <w:sz w:val="20"/>
                <w:lang w:val="en-US"/>
              </w:rPr>
            </w:pPr>
            <w:r w:rsidRPr="00EB33D6">
              <w:rPr>
                <w:sz w:val="20"/>
                <w:lang w:val="en-US"/>
              </w:rPr>
              <w:t>Single interferer 100% activity factor</w:t>
            </w:r>
            <w:r w:rsidR="00EB33D6">
              <w:rPr>
                <w:sz w:val="20"/>
                <w:lang w:val="en-US"/>
              </w:rPr>
              <w:br/>
            </w:r>
            <w:r w:rsidRPr="00EB33D6">
              <w:rPr>
                <w:sz w:val="20"/>
                <w:lang w:val="en-US"/>
              </w:rPr>
              <w:t>Minimum coupling loss method</w:t>
            </w:r>
            <w:r w:rsidR="00EB33D6">
              <w:rPr>
                <w:sz w:val="20"/>
                <w:lang w:val="en-US"/>
              </w:rPr>
              <w:br/>
            </w:r>
            <w:r w:rsidRPr="00EB33D6">
              <w:rPr>
                <w:sz w:val="20"/>
                <w:lang w:val="en-US"/>
              </w:rPr>
              <w:t>Free-space path loss</w:t>
            </w:r>
          </w:p>
        </w:tc>
        <w:tc>
          <w:tcPr>
            <w:tcW w:w="1630" w:type="dxa"/>
            <w:tcBorders>
              <w:bottom w:val="single" w:sz="6" w:space="0" w:color="auto"/>
            </w:tcBorders>
          </w:tcPr>
          <w:p w14:paraId="4BBEA2C1" w14:textId="77777777" w:rsidR="00306343" w:rsidRPr="00EB33D6" w:rsidRDefault="00306343" w:rsidP="00007D50">
            <w:pPr>
              <w:pStyle w:val="Tabletext"/>
              <w:jc w:val="left"/>
              <w:rPr>
                <w:sz w:val="20"/>
                <w:lang w:val="en-US"/>
              </w:rPr>
            </w:pPr>
            <w:r w:rsidRPr="00EB33D6">
              <w:rPr>
                <w:sz w:val="20"/>
                <w:lang w:val="en-US"/>
              </w:rPr>
              <w:t>−59 for on boresight</w:t>
            </w:r>
            <w:r w:rsidR="00EB33D6">
              <w:rPr>
                <w:sz w:val="20"/>
                <w:lang w:val="en-US"/>
              </w:rPr>
              <w:br/>
            </w:r>
            <w:r w:rsidRPr="00EB33D6">
              <w:rPr>
                <w:sz w:val="20"/>
                <w:lang w:val="en-US"/>
              </w:rPr>
              <w:t>−46 for off boresight</w:t>
            </w:r>
            <w:r w:rsidR="00EB33D6">
              <w:rPr>
                <w:sz w:val="20"/>
                <w:lang w:val="en-US"/>
              </w:rPr>
              <w:br/>
            </w:r>
            <w:r w:rsidRPr="00EB33D6">
              <w:rPr>
                <w:sz w:val="20"/>
                <w:lang w:val="en-US"/>
              </w:rPr>
              <w:t>−48 for Earth-Moon-Earth</w:t>
            </w:r>
            <w:r w:rsidR="00EB33D6">
              <w:rPr>
                <w:sz w:val="20"/>
                <w:lang w:val="en-US"/>
              </w:rPr>
              <w:br/>
            </w:r>
            <w:r w:rsidRPr="00EB33D6">
              <w:rPr>
                <w:sz w:val="20"/>
                <w:lang w:val="en-US"/>
              </w:rPr>
              <w:t>−52 for space-to-Earth</w:t>
            </w:r>
          </w:p>
        </w:tc>
        <w:tc>
          <w:tcPr>
            <w:tcW w:w="2440" w:type="dxa"/>
            <w:tcBorders>
              <w:bottom w:val="single" w:sz="6" w:space="0" w:color="auto"/>
            </w:tcBorders>
          </w:tcPr>
          <w:p w14:paraId="6B76B12F" w14:textId="77777777" w:rsidR="00306343" w:rsidRPr="00EB33D6" w:rsidRDefault="00306343" w:rsidP="00007D50">
            <w:pPr>
              <w:pStyle w:val="Tabletext"/>
              <w:jc w:val="left"/>
              <w:rPr>
                <w:sz w:val="20"/>
                <w:lang w:val="en-US"/>
              </w:rPr>
            </w:pPr>
            <w:r w:rsidRPr="00EB33D6">
              <w:rPr>
                <w:sz w:val="20"/>
                <w:lang w:val="en-US"/>
              </w:rPr>
              <w:t>Polarizations of UWB interferer and victim are different</w:t>
            </w:r>
            <w:r w:rsidRPr="00EB33D6">
              <w:rPr>
                <w:sz w:val="20"/>
                <w:lang w:val="en-US"/>
              </w:rPr>
              <w:br/>
              <w:t>(Note 1)</w:t>
            </w:r>
          </w:p>
        </w:tc>
      </w:tr>
      <w:tr w:rsidR="00EB33D6" w:rsidRPr="00BA2731" w14:paraId="59210A00" w14:textId="77777777">
        <w:trPr>
          <w:cantSplit/>
          <w:jc w:val="center"/>
        </w:trPr>
        <w:tc>
          <w:tcPr>
            <w:tcW w:w="14459" w:type="dxa"/>
            <w:gridSpan w:val="8"/>
            <w:tcBorders>
              <w:left w:val="nil"/>
              <w:bottom w:val="nil"/>
              <w:right w:val="nil"/>
            </w:tcBorders>
          </w:tcPr>
          <w:p w14:paraId="785E6A4D" w14:textId="77777777" w:rsidR="00EB33D6" w:rsidRPr="00EB33D6" w:rsidRDefault="00EB33D6" w:rsidP="00EB33D6">
            <w:pPr>
              <w:pStyle w:val="Tablelegend"/>
              <w:rPr>
                <w:sz w:val="20"/>
                <w:lang w:val="en-US"/>
              </w:rPr>
            </w:pPr>
            <w:r w:rsidRPr="008E61F4">
              <w:rPr>
                <w:lang w:val="en-US"/>
              </w:rPr>
              <w:t xml:space="preserve">NOTE 1 – The device using UWB technology transmits continuously </w:t>
            </w:r>
            <w:r>
              <w:rPr>
                <w:lang w:val="en-US"/>
              </w:rPr>
              <w:t>i.e., </w:t>
            </w:r>
            <w:r w:rsidRPr="008E61F4">
              <w:rPr>
                <w:lang w:val="en-US"/>
              </w:rPr>
              <w:t>100% activity factor.</w:t>
            </w:r>
          </w:p>
        </w:tc>
      </w:tr>
    </w:tbl>
    <w:p w14:paraId="63898FEB" w14:textId="77777777" w:rsidR="00306343" w:rsidRPr="008E61F4" w:rsidRDefault="00306343" w:rsidP="00EB33D6">
      <w:pPr>
        <w:pStyle w:val="Tablefin"/>
      </w:pPr>
    </w:p>
    <w:p w14:paraId="2F63161F" w14:textId="77777777" w:rsidR="00306343" w:rsidRPr="008E61F4" w:rsidRDefault="006A0C5E" w:rsidP="00306343">
      <w:pPr>
        <w:pStyle w:val="Heading5"/>
        <w:rPr>
          <w:lang w:val="en-US"/>
        </w:rPr>
      </w:pPr>
      <w:r>
        <w:rPr>
          <w:lang w:val="en-US"/>
        </w:rPr>
        <w:br w:type="page"/>
      </w:r>
      <w:r w:rsidR="00306343" w:rsidRPr="008E61F4">
        <w:rPr>
          <w:lang w:val="en-US"/>
        </w:rPr>
        <w:lastRenderedPageBreak/>
        <w:t>1.1.1.1.7</w:t>
      </w:r>
      <w:r w:rsidR="00306343" w:rsidRPr="008E61F4">
        <w:rPr>
          <w:lang w:val="en-US"/>
        </w:rPr>
        <w:tab/>
        <w:t>Meteorological radar</w:t>
      </w:r>
    </w:p>
    <w:p w14:paraId="07545E62" w14:textId="77777777" w:rsidR="00306343" w:rsidRPr="008E61F4" w:rsidRDefault="00306343" w:rsidP="00EF14FB">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4"/>
        <w:gridCol w:w="1448"/>
        <w:gridCol w:w="1951"/>
        <w:gridCol w:w="2102"/>
        <w:gridCol w:w="1950"/>
        <w:gridCol w:w="2401"/>
        <w:gridCol w:w="1392"/>
        <w:gridCol w:w="1911"/>
      </w:tblGrid>
      <w:tr w:rsidR="00306343" w:rsidRPr="00EB33D6" w14:paraId="7C3F5F73" w14:textId="77777777">
        <w:trPr>
          <w:cantSplit/>
          <w:tblHeader/>
          <w:jc w:val="center"/>
        </w:trPr>
        <w:tc>
          <w:tcPr>
            <w:tcW w:w="1304" w:type="dxa"/>
            <w:tcBorders>
              <w:top w:val="single" w:sz="6" w:space="0" w:color="auto"/>
              <w:left w:val="single" w:sz="6" w:space="0" w:color="auto"/>
              <w:bottom w:val="single" w:sz="6" w:space="0" w:color="auto"/>
              <w:right w:val="single" w:sz="6" w:space="0" w:color="auto"/>
            </w:tcBorders>
            <w:vAlign w:val="center"/>
          </w:tcPr>
          <w:p w14:paraId="4AB59524" w14:textId="77777777" w:rsidR="00306343" w:rsidRPr="00EB33D6" w:rsidRDefault="00306343" w:rsidP="00EB33D6">
            <w:pPr>
              <w:pStyle w:val="Tablehead"/>
              <w:ind w:left="-57" w:right="-57"/>
              <w:rPr>
                <w:sz w:val="20"/>
                <w:lang w:val="en-US"/>
              </w:rPr>
            </w:pPr>
            <w:r w:rsidRPr="00EB33D6">
              <w:rPr>
                <w:sz w:val="20"/>
                <w:lang w:val="en-US"/>
              </w:rPr>
              <w:t>Part of Report</w:t>
            </w:r>
            <w:r w:rsidR="00EB33D6">
              <w:rPr>
                <w:sz w:val="20"/>
                <w:lang w:val="en-US"/>
              </w:rPr>
              <w:br/>
              <w:t>(Attachment)</w:t>
            </w:r>
          </w:p>
        </w:tc>
        <w:tc>
          <w:tcPr>
            <w:tcW w:w="1447" w:type="dxa"/>
            <w:tcBorders>
              <w:top w:val="single" w:sz="6" w:space="0" w:color="auto"/>
              <w:left w:val="single" w:sz="6" w:space="0" w:color="auto"/>
              <w:bottom w:val="single" w:sz="6" w:space="0" w:color="auto"/>
              <w:right w:val="single" w:sz="6" w:space="0" w:color="auto"/>
            </w:tcBorders>
            <w:vAlign w:val="center"/>
          </w:tcPr>
          <w:p w14:paraId="3327611E" w14:textId="77777777" w:rsidR="00306343" w:rsidRPr="00EB33D6" w:rsidRDefault="00306343" w:rsidP="00EF14FB">
            <w:pPr>
              <w:pStyle w:val="Tablehead"/>
              <w:rPr>
                <w:sz w:val="20"/>
                <w:lang w:val="en-US"/>
              </w:rPr>
            </w:pPr>
            <w:r w:rsidRPr="00EB33D6">
              <w:rPr>
                <w:sz w:val="20"/>
                <w:lang w:val="en-US"/>
              </w:rPr>
              <w:t>Service/ applications</w:t>
            </w:r>
          </w:p>
        </w:tc>
        <w:tc>
          <w:tcPr>
            <w:tcW w:w="1950" w:type="dxa"/>
            <w:tcBorders>
              <w:top w:val="single" w:sz="6" w:space="0" w:color="auto"/>
              <w:left w:val="single" w:sz="6" w:space="0" w:color="auto"/>
              <w:bottom w:val="single" w:sz="6" w:space="0" w:color="auto"/>
              <w:right w:val="single" w:sz="6" w:space="0" w:color="auto"/>
            </w:tcBorders>
            <w:vAlign w:val="center"/>
          </w:tcPr>
          <w:p w14:paraId="08C589FA" w14:textId="77777777" w:rsidR="00306343" w:rsidRPr="00EB33D6" w:rsidRDefault="00306343" w:rsidP="00EF14FB">
            <w:pPr>
              <w:pStyle w:val="Tablehead"/>
              <w:rPr>
                <w:sz w:val="20"/>
                <w:lang w:val="en-US"/>
              </w:rPr>
            </w:pPr>
            <w:r w:rsidRPr="00EB33D6">
              <w:rPr>
                <w:sz w:val="20"/>
                <w:lang w:val="en-US"/>
              </w:rPr>
              <w:t>Frequency bands</w:t>
            </w:r>
          </w:p>
        </w:tc>
        <w:tc>
          <w:tcPr>
            <w:tcW w:w="2101" w:type="dxa"/>
            <w:tcBorders>
              <w:top w:val="single" w:sz="6" w:space="0" w:color="auto"/>
              <w:left w:val="single" w:sz="6" w:space="0" w:color="auto"/>
              <w:bottom w:val="single" w:sz="6" w:space="0" w:color="auto"/>
              <w:right w:val="single" w:sz="6" w:space="0" w:color="auto"/>
            </w:tcBorders>
            <w:vAlign w:val="center"/>
          </w:tcPr>
          <w:p w14:paraId="1D4AF9A3" w14:textId="77777777" w:rsidR="00306343" w:rsidRPr="00EB33D6" w:rsidRDefault="00306343" w:rsidP="00EF14FB">
            <w:pPr>
              <w:pStyle w:val="Tablehead"/>
              <w:rPr>
                <w:sz w:val="20"/>
                <w:lang w:val="en-US"/>
              </w:rPr>
            </w:pPr>
            <w:r w:rsidRPr="00EB33D6">
              <w:rPr>
                <w:sz w:val="20"/>
                <w:lang w:val="en-US"/>
              </w:rPr>
              <w:t>Victim station characteristics</w:t>
            </w:r>
          </w:p>
        </w:tc>
        <w:tc>
          <w:tcPr>
            <w:tcW w:w="1949" w:type="dxa"/>
            <w:tcBorders>
              <w:top w:val="single" w:sz="6" w:space="0" w:color="auto"/>
              <w:left w:val="single" w:sz="6" w:space="0" w:color="auto"/>
              <w:bottom w:val="single" w:sz="6" w:space="0" w:color="auto"/>
              <w:right w:val="single" w:sz="6" w:space="0" w:color="auto"/>
            </w:tcBorders>
            <w:vAlign w:val="center"/>
          </w:tcPr>
          <w:p w14:paraId="6057B66F" w14:textId="77777777" w:rsidR="00306343" w:rsidRPr="00EB33D6" w:rsidRDefault="00306343" w:rsidP="00EF14FB">
            <w:pPr>
              <w:pStyle w:val="Tablehead"/>
              <w:rPr>
                <w:sz w:val="20"/>
                <w:lang w:val="en-US"/>
              </w:rPr>
            </w:pPr>
            <w:r w:rsidRPr="00EB33D6">
              <w:rPr>
                <w:sz w:val="20"/>
                <w:lang w:val="en-US"/>
              </w:rPr>
              <w:t>Service protection requirement used in study</w:t>
            </w:r>
          </w:p>
        </w:tc>
        <w:tc>
          <w:tcPr>
            <w:tcW w:w="2400" w:type="dxa"/>
            <w:tcBorders>
              <w:top w:val="single" w:sz="6" w:space="0" w:color="auto"/>
              <w:left w:val="single" w:sz="6" w:space="0" w:color="auto"/>
              <w:bottom w:val="single" w:sz="6" w:space="0" w:color="auto"/>
              <w:right w:val="single" w:sz="6" w:space="0" w:color="auto"/>
            </w:tcBorders>
            <w:vAlign w:val="center"/>
          </w:tcPr>
          <w:p w14:paraId="1FFEA076" w14:textId="77777777" w:rsidR="00306343" w:rsidRPr="00EB33D6" w:rsidRDefault="00306343" w:rsidP="00EF14FB">
            <w:pPr>
              <w:pStyle w:val="Tablehead"/>
              <w:rPr>
                <w:sz w:val="20"/>
                <w:lang w:val="en-US"/>
              </w:rPr>
            </w:pPr>
            <w:r w:rsidRPr="00EB33D6">
              <w:rPr>
                <w:sz w:val="20"/>
                <w:lang w:val="en-US"/>
              </w:rPr>
              <w:t>Interference scenario</w:t>
            </w:r>
          </w:p>
        </w:tc>
        <w:tc>
          <w:tcPr>
            <w:tcW w:w="1391" w:type="dxa"/>
            <w:tcBorders>
              <w:top w:val="single" w:sz="6" w:space="0" w:color="auto"/>
              <w:left w:val="single" w:sz="6" w:space="0" w:color="auto"/>
              <w:bottom w:val="single" w:sz="6" w:space="0" w:color="auto"/>
              <w:right w:val="single" w:sz="6" w:space="0" w:color="auto"/>
            </w:tcBorders>
            <w:vAlign w:val="center"/>
          </w:tcPr>
          <w:p w14:paraId="065E8412" w14:textId="77777777" w:rsidR="00306343" w:rsidRPr="00EB33D6" w:rsidRDefault="00306343" w:rsidP="00EF14FB">
            <w:pPr>
              <w:pStyle w:val="Tablehead"/>
              <w:rPr>
                <w:sz w:val="20"/>
                <w:lang w:val="en-US"/>
              </w:rPr>
            </w:pPr>
            <w:r w:rsidRPr="00EB33D6">
              <w:rPr>
                <w:sz w:val="20"/>
                <w:lang w:val="en-US"/>
              </w:rPr>
              <w:t>UWB e.i.r.p. density (dBm/MHz)</w:t>
            </w:r>
          </w:p>
        </w:tc>
        <w:tc>
          <w:tcPr>
            <w:tcW w:w="1910" w:type="dxa"/>
            <w:tcBorders>
              <w:top w:val="single" w:sz="6" w:space="0" w:color="auto"/>
              <w:left w:val="single" w:sz="6" w:space="0" w:color="auto"/>
              <w:bottom w:val="single" w:sz="6" w:space="0" w:color="auto"/>
              <w:right w:val="single" w:sz="6" w:space="0" w:color="auto"/>
            </w:tcBorders>
            <w:vAlign w:val="center"/>
          </w:tcPr>
          <w:p w14:paraId="72FD58AA" w14:textId="77777777" w:rsidR="00306343" w:rsidRPr="00EB33D6" w:rsidRDefault="00306343" w:rsidP="00EF14FB">
            <w:pPr>
              <w:pStyle w:val="Tablehead"/>
              <w:rPr>
                <w:sz w:val="20"/>
                <w:lang w:val="en-US"/>
              </w:rPr>
            </w:pPr>
            <w:r w:rsidRPr="00EB33D6">
              <w:rPr>
                <w:sz w:val="20"/>
                <w:lang w:val="en-US"/>
              </w:rPr>
              <w:t>Comments</w:t>
            </w:r>
          </w:p>
        </w:tc>
      </w:tr>
      <w:tr w:rsidR="00306343" w:rsidRPr="00BA2731" w14:paraId="5AD26D4A" w14:textId="77777777">
        <w:trPr>
          <w:cantSplit/>
          <w:jc w:val="center"/>
        </w:trPr>
        <w:tc>
          <w:tcPr>
            <w:tcW w:w="1304" w:type="dxa"/>
            <w:vMerge w:val="restart"/>
          </w:tcPr>
          <w:p w14:paraId="263DBBFC" w14:textId="77777777" w:rsidR="00306343" w:rsidRPr="00EB33D6" w:rsidRDefault="00EB33D6" w:rsidP="00EF14FB">
            <w:pPr>
              <w:pStyle w:val="Tabletext"/>
              <w:jc w:val="center"/>
              <w:rPr>
                <w:sz w:val="20"/>
                <w:lang w:val="en-US"/>
              </w:rPr>
            </w:pPr>
            <w:r>
              <w:rPr>
                <w:sz w:val="20"/>
                <w:lang w:val="en-US"/>
              </w:rPr>
              <w:t>A</w:t>
            </w:r>
            <w:r w:rsidR="00306343" w:rsidRPr="00EB33D6">
              <w:rPr>
                <w:sz w:val="20"/>
                <w:lang w:val="en-US"/>
              </w:rPr>
              <w:t>1.7</w:t>
            </w:r>
          </w:p>
        </w:tc>
        <w:tc>
          <w:tcPr>
            <w:tcW w:w="1447" w:type="dxa"/>
            <w:vMerge w:val="restart"/>
            <w:tcBorders>
              <w:bottom w:val="nil"/>
            </w:tcBorders>
          </w:tcPr>
          <w:p w14:paraId="29617A1B" w14:textId="77777777" w:rsidR="00306343" w:rsidRPr="00EB33D6" w:rsidRDefault="00306343" w:rsidP="00EF14FB">
            <w:pPr>
              <w:pStyle w:val="Tabletext"/>
              <w:jc w:val="left"/>
              <w:rPr>
                <w:sz w:val="20"/>
                <w:lang w:val="en-US"/>
              </w:rPr>
            </w:pPr>
            <w:r w:rsidRPr="00EB33D6">
              <w:rPr>
                <w:sz w:val="20"/>
                <w:lang w:val="en-US"/>
              </w:rPr>
              <w:t>Meteorological radar</w:t>
            </w:r>
          </w:p>
        </w:tc>
        <w:tc>
          <w:tcPr>
            <w:tcW w:w="1950" w:type="dxa"/>
            <w:vMerge w:val="restart"/>
          </w:tcPr>
          <w:p w14:paraId="1B962332" w14:textId="77777777" w:rsidR="00306343" w:rsidRPr="00EB33D6" w:rsidRDefault="00306343" w:rsidP="00EF14FB">
            <w:pPr>
              <w:pStyle w:val="Tabletext"/>
              <w:jc w:val="left"/>
              <w:rPr>
                <w:sz w:val="20"/>
                <w:lang w:val="en-US"/>
              </w:rPr>
            </w:pPr>
            <w:r w:rsidRPr="00EB33D6">
              <w:rPr>
                <w:sz w:val="20"/>
                <w:lang w:val="en-US"/>
              </w:rPr>
              <w:t>2 700-2 900 MHz</w:t>
            </w:r>
          </w:p>
        </w:tc>
        <w:tc>
          <w:tcPr>
            <w:tcW w:w="2101" w:type="dxa"/>
          </w:tcPr>
          <w:p w14:paraId="69D0F048" w14:textId="77777777" w:rsidR="00306343" w:rsidRPr="00EB33D6" w:rsidRDefault="00306343" w:rsidP="00EF14FB">
            <w:pPr>
              <w:pStyle w:val="Tabletext"/>
              <w:jc w:val="left"/>
              <w:rPr>
                <w:sz w:val="20"/>
                <w:lang w:val="en-US"/>
              </w:rPr>
            </w:pPr>
            <w:r w:rsidRPr="00EB33D6">
              <w:rPr>
                <w:sz w:val="20"/>
                <w:lang w:val="en-US"/>
              </w:rPr>
              <w:t>47.5 dBi antenna gain</w:t>
            </w:r>
            <w:r w:rsidR="00EB33D6">
              <w:rPr>
                <w:sz w:val="20"/>
                <w:lang w:val="en-US"/>
              </w:rPr>
              <w:br/>
            </w:r>
            <w:r w:rsidRPr="00EB33D6">
              <w:rPr>
                <w:sz w:val="20"/>
                <w:lang w:val="en-US"/>
              </w:rPr>
              <w:t>30 m antenna height</w:t>
            </w:r>
          </w:p>
        </w:tc>
        <w:tc>
          <w:tcPr>
            <w:tcW w:w="1949" w:type="dxa"/>
            <w:vMerge w:val="restart"/>
          </w:tcPr>
          <w:p w14:paraId="0F9EE010" w14:textId="77777777" w:rsidR="00306343" w:rsidRPr="00EB33D6" w:rsidRDefault="00306343" w:rsidP="00EF14FB">
            <w:pPr>
              <w:pStyle w:val="Tabletext"/>
              <w:jc w:val="left"/>
              <w:rPr>
                <w:sz w:val="20"/>
                <w:lang w:val="en-US"/>
              </w:rPr>
            </w:pPr>
            <w:r w:rsidRPr="00EB33D6">
              <w:rPr>
                <w:i/>
                <w:sz w:val="20"/>
                <w:lang w:val="en-US"/>
              </w:rPr>
              <w:t>I</w:t>
            </w:r>
            <w:r w:rsidRPr="00EB33D6">
              <w:rPr>
                <w:sz w:val="20"/>
                <w:lang w:val="en-US"/>
              </w:rPr>
              <w:t>/</w:t>
            </w:r>
            <w:r w:rsidRPr="00EB33D6">
              <w:rPr>
                <w:i/>
                <w:sz w:val="20"/>
                <w:lang w:val="en-US"/>
              </w:rPr>
              <w:t>N</w:t>
            </w:r>
            <w:r w:rsidRPr="00EB33D6">
              <w:rPr>
                <w:sz w:val="20"/>
                <w:lang w:val="en-US"/>
              </w:rPr>
              <w:t xml:space="preserve"> = −10 dB</w:t>
            </w:r>
            <w:r w:rsidR="00EB33D6">
              <w:rPr>
                <w:sz w:val="20"/>
                <w:lang w:val="en-US"/>
              </w:rPr>
              <w:br/>
            </w:r>
            <w:r w:rsidRPr="00EB33D6">
              <w:rPr>
                <w:sz w:val="20"/>
                <w:lang w:val="en-US"/>
              </w:rPr>
              <w:t>Rec. ITU</w:t>
            </w:r>
            <w:r w:rsidRPr="00EB33D6">
              <w:rPr>
                <w:sz w:val="20"/>
                <w:lang w:val="en-US"/>
              </w:rPr>
              <w:noBreakHyphen/>
              <w:t>R M.1464</w:t>
            </w:r>
          </w:p>
        </w:tc>
        <w:tc>
          <w:tcPr>
            <w:tcW w:w="2400" w:type="dxa"/>
          </w:tcPr>
          <w:p w14:paraId="5D067A7C" w14:textId="77777777" w:rsidR="00306343" w:rsidRPr="00EB33D6" w:rsidRDefault="00306343" w:rsidP="00EF14FB">
            <w:pPr>
              <w:pStyle w:val="Tabletext"/>
              <w:jc w:val="left"/>
              <w:rPr>
                <w:sz w:val="20"/>
                <w:lang w:val="en-US"/>
              </w:rPr>
            </w:pPr>
            <w:r w:rsidRPr="00EB33D6">
              <w:rPr>
                <w:sz w:val="20"/>
                <w:lang w:val="en-US"/>
              </w:rPr>
              <w:t>Aggregate (1 000 active device/km</w:t>
            </w:r>
            <w:r w:rsidRPr="00EB33D6">
              <w:rPr>
                <w:sz w:val="20"/>
                <w:vertAlign w:val="superscript"/>
                <w:lang w:val="en-US"/>
              </w:rPr>
              <w:t>2</w:t>
            </w:r>
            <w:r w:rsidRPr="00EB33D6">
              <w:rPr>
                <w:sz w:val="20"/>
                <w:lang w:val="en-US"/>
              </w:rPr>
              <w:t>)</w:t>
            </w:r>
            <w:r w:rsidR="00EB33D6">
              <w:rPr>
                <w:sz w:val="20"/>
                <w:lang w:val="en-US"/>
              </w:rPr>
              <w:br/>
            </w:r>
            <w:r w:rsidRPr="00EB33D6">
              <w:rPr>
                <w:sz w:val="20"/>
                <w:lang w:val="en-US"/>
              </w:rPr>
              <w:t>Free-space propagation</w:t>
            </w:r>
          </w:p>
        </w:tc>
        <w:tc>
          <w:tcPr>
            <w:tcW w:w="1391" w:type="dxa"/>
          </w:tcPr>
          <w:p w14:paraId="5C95DB7C" w14:textId="77777777" w:rsidR="00306343" w:rsidRPr="00EB33D6" w:rsidRDefault="00306343" w:rsidP="00EF14FB">
            <w:pPr>
              <w:pStyle w:val="Tabletext"/>
              <w:jc w:val="left"/>
              <w:rPr>
                <w:sz w:val="20"/>
                <w:lang w:val="en-US"/>
              </w:rPr>
            </w:pPr>
            <w:r w:rsidRPr="00EB33D6">
              <w:rPr>
                <w:sz w:val="20"/>
                <w:lang w:val="en-US"/>
              </w:rPr>
              <w:t>−61.3</w:t>
            </w:r>
          </w:p>
        </w:tc>
        <w:tc>
          <w:tcPr>
            <w:tcW w:w="1910" w:type="dxa"/>
          </w:tcPr>
          <w:p w14:paraId="7C120839" w14:textId="77777777" w:rsidR="00306343" w:rsidRPr="00EB33D6" w:rsidRDefault="00306343" w:rsidP="00EF14FB">
            <w:pPr>
              <w:pStyle w:val="Tabletext"/>
              <w:jc w:val="left"/>
              <w:rPr>
                <w:sz w:val="20"/>
                <w:lang w:val="en-US"/>
              </w:rPr>
            </w:pPr>
            <w:r w:rsidRPr="00EB33D6">
              <w:rPr>
                <w:sz w:val="20"/>
                <w:lang w:val="en-US"/>
              </w:rPr>
              <w:t>Study A:</w:t>
            </w:r>
            <w:r w:rsidRPr="00EB33D6">
              <w:rPr>
                <w:sz w:val="20"/>
                <w:lang w:val="en-US"/>
              </w:rPr>
              <w:br/>
              <w:t xml:space="preserve">Representative of meteorological radars in the </w:t>
            </w:r>
            <w:smartTag w:uri="urn:schemas-microsoft-com:office:smarttags" w:element="country-region">
              <w:smartTag w:uri="urn:schemas-microsoft-com:office:smarttags" w:element="place">
                <w:r w:rsidRPr="00EB33D6">
                  <w:rPr>
                    <w:sz w:val="20"/>
                    <w:lang w:val="en-US"/>
                  </w:rPr>
                  <w:t>United States of America</w:t>
                </w:r>
              </w:smartTag>
            </w:smartTag>
          </w:p>
        </w:tc>
      </w:tr>
      <w:tr w:rsidR="00306343" w:rsidRPr="00BA2731" w14:paraId="41DF23B2" w14:textId="77777777">
        <w:trPr>
          <w:cantSplit/>
          <w:jc w:val="center"/>
        </w:trPr>
        <w:tc>
          <w:tcPr>
            <w:tcW w:w="1304" w:type="dxa"/>
            <w:vMerge/>
          </w:tcPr>
          <w:p w14:paraId="55B79004" w14:textId="77777777" w:rsidR="00306343" w:rsidRPr="00EB33D6" w:rsidRDefault="00306343" w:rsidP="00EF14FB">
            <w:pPr>
              <w:pStyle w:val="Tabletext"/>
              <w:jc w:val="center"/>
              <w:rPr>
                <w:sz w:val="20"/>
                <w:lang w:val="en-US"/>
              </w:rPr>
            </w:pPr>
          </w:p>
        </w:tc>
        <w:tc>
          <w:tcPr>
            <w:tcW w:w="1447" w:type="dxa"/>
            <w:vMerge/>
            <w:tcBorders>
              <w:top w:val="nil"/>
              <w:bottom w:val="nil"/>
            </w:tcBorders>
          </w:tcPr>
          <w:p w14:paraId="7E1CC503" w14:textId="77777777" w:rsidR="00306343" w:rsidRPr="00EB33D6" w:rsidRDefault="00306343" w:rsidP="00EF14FB">
            <w:pPr>
              <w:pStyle w:val="Tabletext"/>
              <w:jc w:val="left"/>
              <w:rPr>
                <w:sz w:val="20"/>
                <w:lang w:val="en-US"/>
              </w:rPr>
            </w:pPr>
          </w:p>
        </w:tc>
        <w:tc>
          <w:tcPr>
            <w:tcW w:w="1950" w:type="dxa"/>
            <w:vMerge/>
          </w:tcPr>
          <w:p w14:paraId="30BF02F2" w14:textId="77777777" w:rsidR="00306343" w:rsidRPr="00EB33D6" w:rsidRDefault="00306343" w:rsidP="00EF14FB">
            <w:pPr>
              <w:pStyle w:val="Tabletext"/>
              <w:jc w:val="left"/>
              <w:rPr>
                <w:sz w:val="20"/>
                <w:lang w:val="en-US"/>
              </w:rPr>
            </w:pPr>
          </w:p>
        </w:tc>
        <w:tc>
          <w:tcPr>
            <w:tcW w:w="2101" w:type="dxa"/>
          </w:tcPr>
          <w:p w14:paraId="2AE0C553" w14:textId="77777777" w:rsidR="00306343" w:rsidRPr="00EB33D6" w:rsidRDefault="00306343" w:rsidP="00EF14FB">
            <w:pPr>
              <w:pStyle w:val="Tabletext"/>
              <w:jc w:val="left"/>
              <w:rPr>
                <w:sz w:val="20"/>
                <w:lang w:val="en-US"/>
              </w:rPr>
            </w:pPr>
            <w:r w:rsidRPr="00EB33D6">
              <w:rPr>
                <w:sz w:val="20"/>
                <w:lang w:val="en-US"/>
              </w:rPr>
              <w:t xml:space="preserve">45.7, 43 and </w:t>
            </w:r>
            <w:r w:rsidRPr="00EB33D6">
              <w:rPr>
                <w:sz w:val="20"/>
                <w:lang w:val="en-US"/>
              </w:rPr>
              <w:br/>
              <w:t>39 dBi antenna gain</w:t>
            </w:r>
            <w:r w:rsidR="00EB33D6">
              <w:rPr>
                <w:sz w:val="20"/>
                <w:lang w:val="en-US"/>
              </w:rPr>
              <w:br/>
            </w:r>
            <w:r w:rsidRPr="00EB33D6">
              <w:rPr>
                <w:sz w:val="20"/>
                <w:lang w:val="en-US"/>
              </w:rPr>
              <w:t>7 to 21 m antenna height (13 m average)</w:t>
            </w:r>
          </w:p>
        </w:tc>
        <w:tc>
          <w:tcPr>
            <w:tcW w:w="1949" w:type="dxa"/>
            <w:vMerge/>
          </w:tcPr>
          <w:p w14:paraId="0BFEB89A" w14:textId="77777777" w:rsidR="00306343" w:rsidRPr="00EB33D6" w:rsidRDefault="00306343" w:rsidP="00EF14FB">
            <w:pPr>
              <w:pStyle w:val="Tabletext"/>
              <w:jc w:val="left"/>
              <w:rPr>
                <w:sz w:val="20"/>
                <w:lang w:val="en-US"/>
              </w:rPr>
            </w:pPr>
          </w:p>
        </w:tc>
        <w:tc>
          <w:tcPr>
            <w:tcW w:w="2400" w:type="dxa"/>
          </w:tcPr>
          <w:p w14:paraId="45FCAF4E" w14:textId="77777777" w:rsidR="00306343" w:rsidRPr="00EB33D6" w:rsidRDefault="00306343" w:rsidP="00EF14FB">
            <w:pPr>
              <w:pStyle w:val="Tabletext"/>
              <w:jc w:val="left"/>
              <w:rPr>
                <w:sz w:val="20"/>
                <w:lang w:val="en-US"/>
              </w:rPr>
            </w:pPr>
            <w:r w:rsidRPr="00EB33D6">
              <w:rPr>
                <w:sz w:val="20"/>
                <w:lang w:val="en-US"/>
              </w:rPr>
              <w:t>Aggregate, suburban 50 active devices/km</w:t>
            </w:r>
            <w:r w:rsidRPr="00EB33D6">
              <w:rPr>
                <w:sz w:val="20"/>
                <w:vertAlign w:val="superscript"/>
                <w:lang w:val="en-US"/>
              </w:rPr>
              <w:t>2</w:t>
            </w:r>
            <w:r w:rsidR="00EB33D6">
              <w:rPr>
                <w:sz w:val="20"/>
                <w:lang w:val="en-US"/>
              </w:rPr>
              <w:br/>
            </w:r>
            <w:r w:rsidRPr="00EB33D6">
              <w:rPr>
                <w:sz w:val="20"/>
                <w:lang w:val="en-US"/>
              </w:rPr>
              <w:t>20% outdoor, 80% indoor</w:t>
            </w:r>
            <w:r w:rsidR="00EB33D6">
              <w:rPr>
                <w:sz w:val="20"/>
                <w:lang w:val="en-US"/>
              </w:rPr>
              <w:br/>
            </w:r>
            <w:r w:rsidRPr="00EB33D6">
              <w:rPr>
                <w:sz w:val="20"/>
                <w:lang w:val="en-US"/>
              </w:rPr>
              <w:t>Free-space propagation</w:t>
            </w:r>
          </w:p>
        </w:tc>
        <w:tc>
          <w:tcPr>
            <w:tcW w:w="1391" w:type="dxa"/>
          </w:tcPr>
          <w:p w14:paraId="09DE287E" w14:textId="77777777" w:rsidR="00306343" w:rsidRPr="00EB33D6" w:rsidRDefault="00306343" w:rsidP="00EF14FB">
            <w:pPr>
              <w:pStyle w:val="Tabletext"/>
              <w:jc w:val="left"/>
              <w:rPr>
                <w:sz w:val="20"/>
                <w:lang w:val="en-US"/>
              </w:rPr>
            </w:pPr>
            <w:r w:rsidRPr="00EB33D6">
              <w:rPr>
                <w:sz w:val="20"/>
                <w:lang w:val="en-US"/>
              </w:rPr>
              <w:t>−71</w:t>
            </w:r>
          </w:p>
        </w:tc>
        <w:tc>
          <w:tcPr>
            <w:tcW w:w="1910" w:type="dxa"/>
          </w:tcPr>
          <w:p w14:paraId="2AC4257E" w14:textId="77777777" w:rsidR="00306343" w:rsidRPr="00EB33D6" w:rsidRDefault="00306343" w:rsidP="00EF14FB">
            <w:pPr>
              <w:pStyle w:val="Tabletext"/>
              <w:jc w:val="left"/>
              <w:rPr>
                <w:sz w:val="20"/>
                <w:lang w:val="en-US"/>
              </w:rPr>
            </w:pPr>
            <w:r w:rsidRPr="00EB33D6">
              <w:rPr>
                <w:sz w:val="20"/>
                <w:lang w:val="en-US"/>
              </w:rPr>
              <w:t>Study B:</w:t>
            </w:r>
            <w:r w:rsidR="00EF14FB" w:rsidRPr="00EB33D6">
              <w:rPr>
                <w:sz w:val="20"/>
                <w:lang w:val="en-US"/>
              </w:rPr>
              <w:br/>
            </w:r>
            <w:r w:rsidRPr="00EB33D6">
              <w:rPr>
                <w:sz w:val="20"/>
                <w:lang w:val="en-US"/>
              </w:rPr>
              <w:t>Difference with study A relates to the antenna height and antenna gain figures that are by a large amount controlling the level of interference</w:t>
            </w:r>
          </w:p>
        </w:tc>
      </w:tr>
      <w:tr w:rsidR="00306343" w:rsidRPr="00EB33D6" w14:paraId="04E75FC5" w14:textId="77777777">
        <w:trPr>
          <w:cantSplit/>
          <w:jc w:val="center"/>
        </w:trPr>
        <w:tc>
          <w:tcPr>
            <w:tcW w:w="1304" w:type="dxa"/>
            <w:vMerge/>
          </w:tcPr>
          <w:p w14:paraId="28694419" w14:textId="77777777" w:rsidR="00306343" w:rsidRPr="00EB33D6" w:rsidRDefault="00306343" w:rsidP="00EF14FB">
            <w:pPr>
              <w:pStyle w:val="Tabletext"/>
              <w:jc w:val="center"/>
              <w:rPr>
                <w:sz w:val="20"/>
                <w:lang w:val="en-US"/>
              </w:rPr>
            </w:pPr>
          </w:p>
        </w:tc>
        <w:tc>
          <w:tcPr>
            <w:tcW w:w="1447" w:type="dxa"/>
            <w:tcBorders>
              <w:top w:val="nil"/>
              <w:bottom w:val="nil"/>
            </w:tcBorders>
          </w:tcPr>
          <w:p w14:paraId="69664427" w14:textId="77777777" w:rsidR="00306343" w:rsidRPr="00EB33D6" w:rsidRDefault="00306343" w:rsidP="00EF14FB">
            <w:pPr>
              <w:pStyle w:val="Tabletext"/>
              <w:jc w:val="left"/>
              <w:rPr>
                <w:sz w:val="20"/>
                <w:lang w:val="en-US"/>
              </w:rPr>
            </w:pPr>
          </w:p>
        </w:tc>
        <w:tc>
          <w:tcPr>
            <w:tcW w:w="1950" w:type="dxa"/>
          </w:tcPr>
          <w:p w14:paraId="13517A8A" w14:textId="77777777" w:rsidR="00306343" w:rsidRPr="00EB33D6" w:rsidRDefault="00306343" w:rsidP="00EF14FB">
            <w:pPr>
              <w:pStyle w:val="Tabletext"/>
              <w:jc w:val="left"/>
              <w:rPr>
                <w:sz w:val="20"/>
                <w:lang w:val="en-US"/>
              </w:rPr>
            </w:pPr>
            <w:r w:rsidRPr="00EB33D6">
              <w:rPr>
                <w:sz w:val="20"/>
                <w:lang w:val="en-US"/>
              </w:rPr>
              <w:t>5 600-5 650 MHz</w:t>
            </w:r>
          </w:p>
        </w:tc>
        <w:tc>
          <w:tcPr>
            <w:tcW w:w="2101" w:type="dxa"/>
          </w:tcPr>
          <w:p w14:paraId="37D6C8F7" w14:textId="77777777" w:rsidR="00306343" w:rsidRPr="00EB33D6" w:rsidRDefault="00306343" w:rsidP="00EF14FB">
            <w:pPr>
              <w:pStyle w:val="Tabletext"/>
              <w:jc w:val="left"/>
              <w:rPr>
                <w:sz w:val="20"/>
                <w:lang w:val="en-US"/>
              </w:rPr>
            </w:pPr>
            <w:r w:rsidRPr="00EB33D6">
              <w:rPr>
                <w:sz w:val="20"/>
                <w:lang w:val="en-US"/>
              </w:rPr>
              <w:t>45.7 and 43 dBi antenna gain</w:t>
            </w:r>
            <w:r w:rsidR="00EB33D6">
              <w:rPr>
                <w:sz w:val="20"/>
                <w:lang w:val="en-US"/>
              </w:rPr>
              <w:br/>
            </w:r>
            <w:r w:rsidRPr="00EB33D6">
              <w:rPr>
                <w:sz w:val="20"/>
                <w:lang w:val="en-US"/>
              </w:rPr>
              <w:t>7 to 29 m antenna height (16 m average)</w:t>
            </w:r>
          </w:p>
        </w:tc>
        <w:tc>
          <w:tcPr>
            <w:tcW w:w="1949" w:type="dxa"/>
          </w:tcPr>
          <w:p w14:paraId="45E8747C" w14:textId="77777777" w:rsidR="00306343" w:rsidRPr="00EB33D6" w:rsidRDefault="00306343" w:rsidP="00EF14FB">
            <w:pPr>
              <w:pStyle w:val="Tabletext"/>
              <w:jc w:val="left"/>
              <w:rPr>
                <w:sz w:val="20"/>
                <w:lang w:val="en-US"/>
              </w:rPr>
            </w:pPr>
            <w:r w:rsidRPr="00EB33D6">
              <w:rPr>
                <w:i/>
                <w:sz w:val="20"/>
                <w:lang w:val="en-US"/>
              </w:rPr>
              <w:t>I</w:t>
            </w:r>
            <w:r w:rsidRPr="00EB33D6">
              <w:rPr>
                <w:sz w:val="20"/>
                <w:lang w:val="en-US"/>
              </w:rPr>
              <w:t>/</w:t>
            </w:r>
            <w:r w:rsidRPr="00EB33D6">
              <w:rPr>
                <w:i/>
                <w:sz w:val="20"/>
                <w:lang w:val="en-US"/>
              </w:rPr>
              <w:t>N</w:t>
            </w:r>
            <w:r w:rsidRPr="00EB33D6">
              <w:rPr>
                <w:sz w:val="20"/>
                <w:lang w:val="en-US"/>
              </w:rPr>
              <w:t xml:space="preserve"> = −10 dB</w:t>
            </w:r>
            <w:r w:rsidR="00EB33D6">
              <w:rPr>
                <w:sz w:val="20"/>
                <w:lang w:val="en-US"/>
              </w:rPr>
              <w:br/>
            </w:r>
            <w:r w:rsidRPr="00EB33D6">
              <w:rPr>
                <w:sz w:val="20"/>
                <w:lang w:val="en-US"/>
              </w:rPr>
              <w:t>Rec. ITU</w:t>
            </w:r>
            <w:r w:rsidRPr="00EB33D6">
              <w:rPr>
                <w:sz w:val="20"/>
                <w:lang w:val="en-US"/>
              </w:rPr>
              <w:noBreakHyphen/>
              <w:t>R M.1638</w:t>
            </w:r>
          </w:p>
        </w:tc>
        <w:tc>
          <w:tcPr>
            <w:tcW w:w="2400" w:type="dxa"/>
          </w:tcPr>
          <w:p w14:paraId="01C9A134" w14:textId="77777777" w:rsidR="00306343" w:rsidRPr="00EB33D6" w:rsidRDefault="00306343" w:rsidP="00EF14FB">
            <w:pPr>
              <w:pStyle w:val="Tabletext"/>
              <w:jc w:val="left"/>
              <w:rPr>
                <w:sz w:val="20"/>
                <w:lang w:val="en-US"/>
              </w:rPr>
            </w:pPr>
            <w:r w:rsidRPr="00EB33D6">
              <w:rPr>
                <w:sz w:val="20"/>
                <w:lang w:val="en-US"/>
              </w:rPr>
              <w:t>Aggregate, suburban 50 active devices/km</w:t>
            </w:r>
            <w:r w:rsidRPr="00EB33D6">
              <w:rPr>
                <w:sz w:val="20"/>
                <w:vertAlign w:val="superscript"/>
                <w:lang w:val="en-US"/>
              </w:rPr>
              <w:t>2</w:t>
            </w:r>
            <w:r w:rsidR="00EB33D6">
              <w:rPr>
                <w:sz w:val="20"/>
                <w:lang w:val="en-US"/>
              </w:rPr>
              <w:br/>
            </w:r>
            <w:r w:rsidRPr="00EB33D6">
              <w:rPr>
                <w:sz w:val="20"/>
                <w:lang w:val="en-US"/>
              </w:rPr>
              <w:t>20% outdoor, 80% indoor</w:t>
            </w:r>
            <w:r w:rsidR="00EB33D6">
              <w:rPr>
                <w:sz w:val="20"/>
                <w:lang w:val="en-US"/>
              </w:rPr>
              <w:br/>
            </w:r>
            <w:r w:rsidRPr="00EB33D6">
              <w:rPr>
                <w:sz w:val="20"/>
                <w:lang w:val="en-US"/>
              </w:rPr>
              <w:t>Free-space propagation</w:t>
            </w:r>
          </w:p>
        </w:tc>
        <w:tc>
          <w:tcPr>
            <w:tcW w:w="1391" w:type="dxa"/>
          </w:tcPr>
          <w:p w14:paraId="2F39E770" w14:textId="77777777" w:rsidR="00306343" w:rsidRPr="00EB33D6" w:rsidRDefault="00306343" w:rsidP="00EF14FB">
            <w:pPr>
              <w:pStyle w:val="Tabletext"/>
              <w:jc w:val="left"/>
              <w:rPr>
                <w:sz w:val="20"/>
                <w:lang w:val="en-US"/>
              </w:rPr>
            </w:pPr>
            <w:r w:rsidRPr="00EB33D6">
              <w:rPr>
                <w:sz w:val="20"/>
                <w:lang w:val="en-US"/>
              </w:rPr>
              <w:t>−65</w:t>
            </w:r>
          </w:p>
        </w:tc>
        <w:tc>
          <w:tcPr>
            <w:tcW w:w="1910" w:type="dxa"/>
          </w:tcPr>
          <w:p w14:paraId="5B707939" w14:textId="77777777" w:rsidR="00306343" w:rsidRPr="00EB33D6" w:rsidRDefault="00306343" w:rsidP="00EF14FB">
            <w:pPr>
              <w:pStyle w:val="Tabletext"/>
              <w:jc w:val="left"/>
              <w:rPr>
                <w:sz w:val="20"/>
                <w:lang w:val="en-US"/>
              </w:rPr>
            </w:pPr>
            <w:r w:rsidRPr="00EB33D6">
              <w:rPr>
                <w:sz w:val="20"/>
                <w:lang w:val="en-US"/>
              </w:rPr>
              <w:t>Study B</w:t>
            </w:r>
          </w:p>
        </w:tc>
      </w:tr>
      <w:tr w:rsidR="00306343" w:rsidRPr="00EB33D6" w14:paraId="41D3C9B2" w14:textId="77777777">
        <w:trPr>
          <w:cantSplit/>
          <w:jc w:val="center"/>
        </w:trPr>
        <w:tc>
          <w:tcPr>
            <w:tcW w:w="1304" w:type="dxa"/>
            <w:vMerge/>
          </w:tcPr>
          <w:p w14:paraId="3B51B6CC" w14:textId="77777777" w:rsidR="00306343" w:rsidRPr="00EB33D6" w:rsidRDefault="00306343" w:rsidP="00EF14FB">
            <w:pPr>
              <w:pStyle w:val="Tabletext"/>
              <w:jc w:val="center"/>
              <w:rPr>
                <w:sz w:val="20"/>
                <w:lang w:val="en-US"/>
              </w:rPr>
            </w:pPr>
          </w:p>
        </w:tc>
        <w:tc>
          <w:tcPr>
            <w:tcW w:w="1447" w:type="dxa"/>
            <w:tcBorders>
              <w:top w:val="nil"/>
            </w:tcBorders>
          </w:tcPr>
          <w:p w14:paraId="48DE8CB8" w14:textId="77777777" w:rsidR="00306343" w:rsidRPr="00EB33D6" w:rsidRDefault="00306343" w:rsidP="00EF14FB">
            <w:pPr>
              <w:pStyle w:val="Tabletext"/>
              <w:jc w:val="left"/>
              <w:rPr>
                <w:sz w:val="20"/>
                <w:lang w:val="en-US"/>
              </w:rPr>
            </w:pPr>
          </w:p>
        </w:tc>
        <w:tc>
          <w:tcPr>
            <w:tcW w:w="1950" w:type="dxa"/>
          </w:tcPr>
          <w:p w14:paraId="1CC95C2B" w14:textId="77777777" w:rsidR="00306343" w:rsidRPr="00EB33D6" w:rsidRDefault="00306343" w:rsidP="00EF14FB">
            <w:pPr>
              <w:pStyle w:val="Tabletext"/>
              <w:jc w:val="left"/>
              <w:rPr>
                <w:sz w:val="20"/>
                <w:lang w:val="en-US"/>
              </w:rPr>
            </w:pPr>
            <w:r w:rsidRPr="00EB33D6">
              <w:rPr>
                <w:sz w:val="20"/>
                <w:lang w:val="en-US"/>
              </w:rPr>
              <w:t>9 300-9 500 MHz</w:t>
            </w:r>
          </w:p>
        </w:tc>
        <w:tc>
          <w:tcPr>
            <w:tcW w:w="2101" w:type="dxa"/>
          </w:tcPr>
          <w:p w14:paraId="73E1919E" w14:textId="77777777" w:rsidR="00306343" w:rsidRPr="00EB33D6" w:rsidRDefault="00306343" w:rsidP="00EF14FB">
            <w:pPr>
              <w:pStyle w:val="Tabletext"/>
              <w:jc w:val="left"/>
              <w:rPr>
                <w:sz w:val="20"/>
                <w:lang w:val="en-US"/>
              </w:rPr>
            </w:pPr>
            <w:r w:rsidRPr="00EB33D6">
              <w:rPr>
                <w:sz w:val="20"/>
                <w:lang w:val="en-US"/>
              </w:rPr>
              <w:t>33 dBi antenna gain</w:t>
            </w:r>
            <w:r w:rsidR="00EB33D6">
              <w:rPr>
                <w:sz w:val="20"/>
                <w:lang w:val="en-US"/>
              </w:rPr>
              <w:br/>
            </w:r>
            <w:r w:rsidRPr="00EB33D6">
              <w:rPr>
                <w:sz w:val="20"/>
                <w:lang w:val="en-US"/>
              </w:rPr>
              <w:t>5 to 15 m antenna height (10 m average)</w:t>
            </w:r>
          </w:p>
        </w:tc>
        <w:tc>
          <w:tcPr>
            <w:tcW w:w="1949" w:type="dxa"/>
          </w:tcPr>
          <w:p w14:paraId="2F9C5CDA" w14:textId="77777777" w:rsidR="00306343" w:rsidRPr="00EB33D6" w:rsidRDefault="00306343" w:rsidP="00EF14FB">
            <w:pPr>
              <w:pStyle w:val="Tabletext"/>
              <w:jc w:val="left"/>
              <w:rPr>
                <w:sz w:val="20"/>
                <w:lang w:val="en-US"/>
              </w:rPr>
            </w:pPr>
            <w:r w:rsidRPr="00EB33D6">
              <w:rPr>
                <w:i/>
                <w:sz w:val="20"/>
                <w:lang w:val="en-US"/>
              </w:rPr>
              <w:t>I</w:t>
            </w:r>
            <w:r w:rsidRPr="00EB33D6">
              <w:rPr>
                <w:sz w:val="20"/>
                <w:lang w:val="en-US"/>
              </w:rPr>
              <w:t>/</w:t>
            </w:r>
            <w:r w:rsidRPr="00EB33D6">
              <w:rPr>
                <w:i/>
                <w:sz w:val="20"/>
                <w:lang w:val="en-US"/>
              </w:rPr>
              <w:t>N</w:t>
            </w:r>
            <w:r w:rsidRPr="00EB33D6">
              <w:rPr>
                <w:sz w:val="20"/>
                <w:lang w:val="en-US"/>
              </w:rPr>
              <w:t xml:space="preserve"> = −10 dB</w:t>
            </w:r>
          </w:p>
        </w:tc>
        <w:tc>
          <w:tcPr>
            <w:tcW w:w="2400" w:type="dxa"/>
          </w:tcPr>
          <w:p w14:paraId="1CA2D3D1" w14:textId="77777777" w:rsidR="00306343" w:rsidRPr="00EB33D6" w:rsidRDefault="00306343" w:rsidP="00EF14FB">
            <w:pPr>
              <w:pStyle w:val="Tabletext"/>
              <w:jc w:val="left"/>
              <w:rPr>
                <w:sz w:val="20"/>
                <w:lang w:val="en-US"/>
              </w:rPr>
            </w:pPr>
            <w:r w:rsidRPr="00EB33D6">
              <w:rPr>
                <w:sz w:val="20"/>
                <w:lang w:val="en-US"/>
              </w:rPr>
              <w:t>Aggregate, suburban 50 active devices/km</w:t>
            </w:r>
            <w:r w:rsidRPr="00EB33D6">
              <w:rPr>
                <w:sz w:val="20"/>
                <w:vertAlign w:val="superscript"/>
                <w:lang w:val="en-US"/>
              </w:rPr>
              <w:t>2</w:t>
            </w:r>
            <w:r w:rsidR="00EB33D6">
              <w:rPr>
                <w:sz w:val="20"/>
                <w:lang w:val="en-US"/>
              </w:rPr>
              <w:br/>
            </w:r>
            <w:r w:rsidRPr="00EB33D6">
              <w:rPr>
                <w:sz w:val="20"/>
                <w:lang w:val="en-US"/>
              </w:rPr>
              <w:t>20% outdoor, 80% indoor</w:t>
            </w:r>
            <w:r w:rsidR="00EB33D6">
              <w:rPr>
                <w:sz w:val="20"/>
                <w:lang w:val="en-US"/>
              </w:rPr>
              <w:br/>
            </w:r>
            <w:r w:rsidRPr="00EB33D6">
              <w:rPr>
                <w:sz w:val="20"/>
                <w:lang w:val="en-US"/>
              </w:rPr>
              <w:t>Free-space propagation</w:t>
            </w:r>
          </w:p>
        </w:tc>
        <w:tc>
          <w:tcPr>
            <w:tcW w:w="1391" w:type="dxa"/>
          </w:tcPr>
          <w:p w14:paraId="2DA4AA61" w14:textId="77777777" w:rsidR="00306343" w:rsidRPr="00EB33D6" w:rsidRDefault="00306343" w:rsidP="00EF14FB">
            <w:pPr>
              <w:pStyle w:val="Tabletext"/>
              <w:jc w:val="left"/>
              <w:rPr>
                <w:sz w:val="20"/>
                <w:lang w:val="en-US"/>
              </w:rPr>
            </w:pPr>
            <w:r w:rsidRPr="00EB33D6">
              <w:rPr>
                <w:sz w:val="20"/>
                <w:lang w:val="en-US"/>
              </w:rPr>
              <w:t>−60</w:t>
            </w:r>
          </w:p>
        </w:tc>
        <w:tc>
          <w:tcPr>
            <w:tcW w:w="1910" w:type="dxa"/>
          </w:tcPr>
          <w:p w14:paraId="21292095" w14:textId="77777777" w:rsidR="00306343" w:rsidRPr="00EB33D6" w:rsidRDefault="00306343" w:rsidP="00EF14FB">
            <w:pPr>
              <w:pStyle w:val="Tabletext"/>
              <w:jc w:val="left"/>
              <w:rPr>
                <w:sz w:val="20"/>
                <w:lang w:val="en-US"/>
              </w:rPr>
            </w:pPr>
            <w:r w:rsidRPr="00EB33D6">
              <w:rPr>
                <w:sz w:val="20"/>
                <w:lang w:val="en-US"/>
              </w:rPr>
              <w:t>Study B</w:t>
            </w:r>
          </w:p>
        </w:tc>
      </w:tr>
    </w:tbl>
    <w:p w14:paraId="74ED9C22" w14:textId="77777777" w:rsidR="00306343" w:rsidRPr="008E61F4" w:rsidRDefault="00306343" w:rsidP="00EB33D6">
      <w:pPr>
        <w:pStyle w:val="Tablefin"/>
      </w:pPr>
    </w:p>
    <w:p w14:paraId="5A8BC8D3" w14:textId="77777777" w:rsidR="00306343" w:rsidRDefault="00306343" w:rsidP="00306343">
      <w:pPr>
        <w:pStyle w:val="Heading4"/>
        <w:rPr>
          <w:lang w:val="en-US"/>
        </w:rPr>
      </w:pPr>
      <w:r w:rsidRPr="008E61F4">
        <w:rPr>
          <w:lang w:val="en-US"/>
        </w:rPr>
        <w:lastRenderedPageBreak/>
        <w:t>1.1.1.2</w:t>
      </w:r>
      <w:r w:rsidRPr="008E61F4">
        <w:rPr>
          <w:lang w:val="en-US"/>
        </w:rPr>
        <w:tab/>
        <w:t>Impact of UWB on the fixed service</w:t>
      </w:r>
      <w:r w:rsidR="00EB33D6">
        <w:rPr>
          <w:lang w:val="en-US"/>
        </w:rPr>
        <w:t xml:space="preserve"> (FS)</w:t>
      </w:r>
    </w:p>
    <w:p w14:paraId="3FA425E3" w14:textId="77777777" w:rsidR="00EF14FB" w:rsidRPr="00EB33D6" w:rsidRDefault="00EF14FB" w:rsidP="00EF14FB">
      <w:pPr>
        <w:pStyle w:val="Blanc"/>
        <w:rPr>
          <w:lang w:val="en-US"/>
        </w:rPr>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21"/>
        <w:gridCol w:w="1459"/>
        <w:gridCol w:w="1824"/>
        <w:gridCol w:w="2188"/>
        <w:gridCol w:w="1824"/>
        <w:gridCol w:w="2188"/>
        <w:gridCol w:w="1641"/>
        <w:gridCol w:w="2014"/>
      </w:tblGrid>
      <w:tr w:rsidR="00306343" w:rsidRPr="00EB33D6" w14:paraId="22E95BCD" w14:textId="77777777">
        <w:trPr>
          <w:cantSplit/>
          <w:tblHeader/>
          <w:jc w:val="center"/>
        </w:trPr>
        <w:tc>
          <w:tcPr>
            <w:tcW w:w="1321" w:type="dxa"/>
            <w:tcBorders>
              <w:bottom w:val="single" w:sz="6" w:space="0" w:color="auto"/>
            </w:tcBorders>
            <w:vAlign w:val="center"/>
          </w:tcPr>
          <w:p w14:paraId="174E4A23" w14:textId="77777777" w:rsidR="00306343" w:rsidRPr="00EB33D6" w:rsidRDefault="00306343" w:rsidP="00EB33D6">
            <w:pPr>
              <w:pStyle w:val="Tablehead"/>
              <w:ind w:left="-57" w:right="-57"/>
              <w:rPr>
                <w:sz w:val="20"/>
                <w:lang w:val="en-US"/>
              </w:rPr>
            </w:pPr>
            <w:r w:rsidRPr="00EB33D6">
              <w:rPr>
                <w:sz w:val="20"/>
                <w:lang w:val="en-US"/>
              </w:rPr>
              <w:t>Part of Report</w:t>
            </w:r>
            <w:r w:rsidR="00EB33D6">
              <w:rPr>
                <w:sz w:val="20"/>
                <w:lang w:val="en-US"/>
              </w:rPr>
              <w:br/>
              <w:t>(Attachment)</w:t>
            </w:r>
          </w:p>
        </w:tc>
        <w:tc>
          <w:tcPr>
            <w:tcW w:w="1459" w:type="dxa"/>
            <w:vAlign w:val="center"/>
          </w:tcPr>
          <w:p w14:paraId="317EDDEF" w14:textId="77777777" w:rsidR="00306343" w:rsidRPr="00EB33D6" w:rsidRDefault="00306343" w:rsidP="00F941EB">
            <w:pPr>
              <w:pStyle w:val="Tablehead"/>
              <w:rPr>
                <w:sz w:val="20"/>
                <w:lang w:val="en-US"/>
              </w:rPr>
            </w:pPr>
            <w:r w:rsidRPr="00EB33D6">
              <w:rPr>
                <w:sz w:val="20"/>
                <w:lang w:val="en-US"/>
              </w:rPr>
              <w:t>Service/ applications</w:t>
            </w:r>
          </w:p>
        </w:tc>
        <w:tc>
          <w:tcPr>
            <w:tcW w:w="1824" w:type="dxa"/>
            <w:vAlign w:val="center"/>
          </w:tcPr>
          <w:p w14:paraId="6B14DCA8" w14:textId="77777777" w:rsidR="00306343" w:rsidRPr="00EB33D6" w:rsidRDefault="00306343" w:rsidP="00F941EB">
            <w:pPr>
              <w:pStyle w:val="Tablehead"/>
              <w:rPr>
                <w:sz w:val="20"/>
                <w:lang w:val="en-US"/>
              </w:rPr>
            </w:pPr>
            <w:r w:rsidRPr="00EB33D6">
              <w:rPr>
                <w:sz w:val="20"/>
                <w:lang w:val="en-US"/>
              </w:rPr>
              <w:t>Frequency bands</w:t>
            </w:r>
          </w:p>
        </w:tc>
        <w:tc>
          <w:tcPr>
            <w:tcW w:w="2188" w:type="dxa"/>
            <w:vAlign w:val="center"/>
          </w:tcPr>
          <w:p w14:paraId="1A621A23" w14:textId="77777777" w:rsidR="00306343" w:rsidRPr="00EB33D6" w:rsidRDefault="00306343" w:rsidP="00F941EB">
            <w:pPr>
              <w:pStyle w:val="Tablehead"/>
              <w:rPr>
                <w:sz w:val="20"/>
                <w:lang w:val="en-US"/>
              </w:rPr>
            </w:pPr>
            <w:r w:rsidRPr="00EB33D6">
              <w:rPr>
                <w:sz w:val="20"/>
                <w:lang w:val="en-US"/>
              </w:rPr>
              <w:t>Victim station characteristics</w:t>
            </w:r>
          </w:p>
        </w:tc>
        <w:tc>
          <w:tcPr>
            <w:tcW w:w="1824" w:type="dxa"/>
            <w:vAlign w:val="center"/>
          </w:tcPr>
          <w:p w14:paraId="409162FE" w14:textId="77777777" w:rsidR="00306343" w:rsidRPr="00EB33D6" w:rsidRDefault="00306343" w:rsidP="00F941EB">
            <w:pPr>
              <w:pStyle w:val="Tablehead"/>
              <w:rPr>
                <w:sz w:val="20"/>
                <w:lang w:val="en-US"/>
              </w:rPr>
            </w:pPr>
            <w:r w:rsidRPr="00EB33D6">
              <w:rPr>
                <w:sz w:val="20"/>
                <w:lang w:val="en-US"/>
              </w:rPr>
              <w:t>Protection criteria used in study</w:t>
            </w:r>
          </w:p>
        </w:tc>
        <w:tc>
          <w:tcPr>
            <w:tcW w:w="2188" w:type="dxa"/>
            <w:vAlign w:val="center"/>
          </w:tcPr>
          <w:p w14:paraId="248F7F8B" w14:textId="77777777" w:rsidR="00306343" w:rsidRPr="00EB33D6" w:rsidRDefault="00306343" w:rsidP="00F941EB">
            <w:pPr>
              <w:pStyle w:val="Tablehead"/>
              <w:rPr>
                <w:sz w:val="20"/>
                <w:lang w:val="en-US"/>
              </w:rPr>
            </w:pPr>
            <w:r w:rsidRPr="00EB33D6">
              <w:rPr>
                <w:sz w:val="20"/>
                <w:lang w:val="en-US"/>
              </w:rPr>
              <w:t>Interference scenario</w:t>
            </w:r>
          </w:p>
        </w:tc>
        <w:tc>
          <w:tcPr>
            <w:tcW w:w="1641" w:type="dxa"/>
            <w:vAlign w:val="center"/>
          </w:tcPr>
          <w:p w14:paraId="301CC619" w14:textId="77777777" w:rsidR="00306343" w:rsidRPr="00EB33D6" w:rsidRDefault="00306343" w:rsidP="00F941EB">
            <w:pPr>
              <w:pStyle w:val="Tablehead"/>
              <w:rPr>
                <w:sz w:val="20"/>
                <w:lang w:val="en-US"/>
              </w:rPr>
            </w:pPr>
            <w:r w:rsidRPr="00EB33D6">
              <w:rPr>
                <w:sz w:val="20"/>
                <w:lang w:val="en-US"/>
              </w:rPr>
              <w:t>UWB e.i.r.p. density (dBm/MHz)</w:t>
            </w:r>
          </w:p>
        </w:tc>
        <w:tc>
          <w:tcPr>
            <w:tcW w:w="2014" w:type="dxa"/>
            <w:vAlign w:val="center"/>
          </w:tcPr>
          <w:p w14:paraId="5AE87550" w14:textId="77777777" w:rsidR="00306343" w:rsidRPr="00EB33D6" w:rsidRDefault="00306343" w:rsidP="00F941EB">
            <w:pPr>
              <w:pStyle w:val="Tablehead"/>
              <w:rPr>
                <w:sz w:val="20"/>
                <w:lang w:val="en-US"/>
              </w:rPr>
            </w:pPr>
            <w:r w:rsidRPr="00EB33D6">
              <w:rPr>
                <w:sz w:val="20"/>
                <w:lang w:val="en-US"/>
              </w:rPr>
              <w:t>Comments</w:t>
            </w:r>
          </w:p>
        </w:tc>
      </w:tr>
      <w:tr w:rsidR="00306343" w:rsidRPr="00BA2731" w14:paraId="239EE9EC" w14:textId="77777777">
        <w:trPr>
          <w:cantSplit/>
          <w:jc w:val="center"/>
        </w:trPr>
        <w:tc>
          <w:tcPr>
            <w:tcW w:w="1321" w:type="dxa"/>
            <w:tcBorders>
              <w:bottom w:val="single" w:sz="6" w:space="0" w:color="auto"/>
            </w:tcBorders>
          </w:tcPr>
          <w:p w14:paraId="6D7383DD" w14:textId="77777777" w:rsidR="00306343" w:rsidRPr="00EB33D6" w:rsidRDefault="00EB33D6" w:rsidP="00F941EB">
            <w:pPr>
              <w:pStyle w:val="Tabletext"/>
              <w:jc w:val="center"/>
              <w:rPr>
                <w:sz w:val="20"/>
                <w:lang w:val="en-US"/>
              </w:rPr>
            </w:pPr>
            <w:r>
              <w:rPr>
                <w:sz w:val="20"/>
                <w:lang w:val="en-US"/>
              </w:rPr>
              <w:t>A</w:t>
            </w:r>
            <w:r w:rsidR="00306343" w:rsidRPr="00EB33D6">
              <w:rPr>
                <w:sz w:val="20"/>
                <w:lang w:val="en-US"/>
              </w:rPr>
              <w:t>2.4.2</w:t>
            </w:r>
          </w:p>
        </w:tc>
        <w:tc>
          <w:tcPr>
            <w:tcW w:w="1459" w:type="dxa"/>
            <w:tcBorders>
              <w:bottom w:val="single" w:sz="6" w:space="0" w:color="auto"/>
            </w:tcBorders>
          </w:tcPr>
          <w:p w14:paraId="03969E90" w14:textId="77777777" w:rsidR="00306343" w:rsidRPr="00EB33D6" w:rsidRDefault="00306343" w:rsidP="00F941EB">
            <w:pPr>
              <w:pStyle w:val="Tabletext"/>
              <w:jc w:val="left"/>
              <w:rPr>
                <w:sz w:val="20"/>
                <w:lang w:val="en-US"/>
              </w:rPr>
            </w:pPr>
            <w:r w:rsidRPr="00EB33D6">
              <w:rPr>
                <w:sz w:val="20"/>
                <w:lang w:val="en-US"/>
              </w:rPr>
              <w:t>FS/P-P and P</w:t>
            </w:r>
            <w:r w:rsidR="00EB33D6">
              <w:rPr>
                <w:sz w:val="20"/>
                <w:lang w:val="en-US"/>
              </w:rPr>
              <w:noBreakHyphen/>
            </w:r>
            <w:r w:rsidRPr="00EB33D6">
              <w:rPr>
                <w:sz w:val="20"/>
                <w:lang w:val="en-US"/>
              </w:rPr>
              <w:t>MP</w:t>
            </w:r>
          </w:p>
        </w:tc>
        <w:tc>
          <w:tcPr>
            <w:tcW w:w="1824" w:type="dxa"/>
            <w:tcBorders>
              <w:bottom w:val="single" w:sz="4" w:space="0" w:color="auto"/>
            </w:tcBorders>
          </w:tcPr>
          <w:p w14:paraId="444DB5BB" w14:textId="77777777" w:rsidR="00306343" w:rsidRPr="00EB33D6" w:rsidRDefault="00306343" w:rsidP="00F941EB">
            <w:pPr>
              <w:pStyle w:val="Tabletext"/>
              <w:jc w:val="left"/>
              <w:rPr>
                <w:sz w:val="20"/>
                <w:lang w:val="en-US"/>
              </w:rPr>
            </w:pPr>
            <w:r w:rsidRPr="00EB33D6">
              <w:rPr>
                <w:sz w:val="20"/>
                <w:lang w:val="en-US"/>
              </w:rPr>
              <w:t>1 000-3 000 MHz</w:t>
            </w:r>
          </w:p>
        </w:tc>
        <w:tc>
          <w:tcPr>
            <w:tcW w:w="2188" w:type="dxa"/>
          </w:tcPr>
          <w:p w14:paraId="7441A258" w14:textId="77777777" w:rsidR="00306343" w:rsidRPr="00EB33D6" w:rsidRDefault="00306343" w:rsidP="00F941EB">
            <w:pPr>
              <w:pStyle w:val="Tabletext"/>
              <w:jc w:val="left"/>
              <w:rPr>
                <w:sz w:val="20"/>
                <w:lang w:val="en-US"/>
              </w:rPr>
            </w:pPr>
            <w:r w:rsidRPr="00EB33D6">
              <w:rPr>
                <w:sz w:val="20"/>
                <w:lang w:val="en-US"/>
              </w:rPr>
              <w:t>P-P ant. gain = 41 dBi</w:t>
            </w:r>
            <w:r w:rsidR="00EB33D6">
              <w:rPr>
                <w:sz w:val="20"/>
                <w:lang w:val="en-US"/>
              </w:rPr>
              <w:br/>
            </w:r>
            <w:r w:rsidRPr="00EB33D6">
              <w:rPr>
                <w:sz w:val="20"/>
                <w:lang w:val="en-US"/>
              </w:rPr>
              <w:t>CS ant</w:t>
            </w:r>
            <w:r w:rsidR="00FE3509" w:rsidRPr="00EB33D6">
              <w:rPr>
                <w:sz w:val="20"/>
                <w:lang w:val="en-US"/>
              </w:rPr>
              <w:t>enna</w:t>
            </w:r>
            <w:r w:rsidRPr="00EB33D6">
              <w:rPr>
                <w:sz w:val="20"/>
                <w:lang w:val="en-US"/>
              </w:rPr>
              <w:t xml:space="preserve"> gain = 16 dBi</w:t>
            </w:r>
            <w:r w:rsidR="00EB33D6">
              <w:rPr>
                <w:sz w:val="20"/>
                <w:lang w:val="en-US"/>
              </w:rPr>
              <w:br/>
            </w:r>
            <w:r w:rsidRPr="00EB33D6">
              <w:rPr>
                <w:sz w:val="20"/>
                <w:lang w:val="en-US"/>
              </w:rPr>
              <w:t>TS ant</w:t>
            </w:r>
            <w:r w:rsidR="00FE3509" w:rsidRPr="00EB33D6">
              <w:rPr>
                <w:sz w:val="20"/>
                <w:lang w:val="en-US"/>
              </w:rPr>
              <w:t>enna</w:t>
            </w:r>
            <w:r w:rsidRPr="00EB33D6">
              <w:rPr>
                <w:sz w:val="20"/>
                <w:lang w:val="en-US"/>
              </w:rPr>
              <w:t xml:space="preserve"> gain (outdoor TS) = 16 dBi</w:t>
            </w:r>
            <w:r w:rsidR="00EB33D6">
              <w:rPr>
                <w:sz w:val="20"/>
                <w:lang w:val="en-US"/>
              </w:rPr>
              <w:br/>
            </w:r>
            <w:r w:rsidRPr="00EB33D6">
              <w:rPr>
                <w:sz w:val="20"/>
                <w:lang w:val="en-US"/>
              </w:rPr>
              <w:t>TS ant</w:t>
            </w:r>
            <w:r w:rsidR="00FE3509" w:rsidRPr="00EB33D6">
              <w:rPr>
                <w:sz w:val="20"/>
                <w:lang w:val="en-US"/>
              </w:rPr>
              <w:t>enna</w:t>
            </w:r>
            <w:r w:rsidRPr="00EB33D6">
              <w:rPr>
                <w:sz w:val="20"/>
                <w:lang w:val="en-US"/>
              </w:rPr>
              <w:t xml:space="preserve"> gain (indoor omnidirectional) = 0 dBi</w:t>
            </w:r>
            <w:r w:rsidR="00EB33D6">
              <w:rPr>
                <w:sz w:val="20"/>
                <w:lang w:val="en-US"/>
              </w:rPr>
              <w:br/>
            </w:r>
            <w:r w:rsidRPr="00EB33D6">
              <w:rPr>
                <w:sz w:val="20"/>
                <w:lang w:val="en-US"/>
              </w:rPr>
              <w:t>NF (outdoor) = 5 dB</w:t>
            </w:r>
            <w:r w:rsidR="00EB33D6">
              <w:rPr>
                <w:sz w:val="20"/>
                <w:lang w:val="en-US"/>
              </w:rPr>
              <w:br/>
            </w:r>
            <w:r w:rsidRPr="00EB33D6">
              <w:rPr>
                <w:sz w:val="20"/>
                <w:lang w:val="en-US"/>
              </w:rPr>
              <w:t>NF (indoor) = 5.5 dB</w:t>
            </w:r>
          </w:p>
        </w:tc>
        <w:tc>
          <w:tcPr>
            <w:tcW w:w="1824" w:type="dxa"/>
          </w:tcPr>
          <w:p w14:paraId="14FDFAE3" w14:textId="77777777" w:rsidR="00306343" w:rsidRPr="00EB33D6" w:rsidRDefault="00306343" w:rsidP="00F941EB">
            <w:pPr>
              <w:pStyle w:val="Tabletext"/>
              <w:jc w:val="left"/>
              <w:rPr>
                <w:sz w:val="20"/>
                <w:lang w:val="en-US"/>
              </w:rPr>
            </w:pPr>
            <w:r w:rsidRPr="00EB33D6">
              <w:rPr>
                <w:sz w:val="20"/>
                <w:lang w:val="en-US"/>
              </w:rPr>
              <w:t>Rec. ITU</w:t>
            </w:r>
            <w:r w:rsidRPr="00EB33D6">
              <w:rPr>
                <w:sz w:val="20"/>
                <w:lang w:val="en-US"/>
              </w:rPr>
              <w:noBreakHyphen/>
              <w:t>R F.1094 and WP 9A liaison statement</w:t>
            </w:r>
            <w:r w:rsidRPr="00EB33D6">
              <w:rPr>
                <w:sz w:val="20"/>
                <w:lang w:val="en-US"/>
              </w:rPr>
              <w:b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188" w:type="dxa"/>
          </w:tcPr>
          <w:p w14:paraId="6E8EA61C" w14:textId="77777777" w:rsidR="00306343" w:rsidRPr="00EB33D6" w:rsidRDefault="00306343" w:rsidP="00F941EB">
            <w:pPr>
              <w:pStyle w:val="Tabletext"/>
              <w:jc w:val="left"/>
              <w:rPr>
                <w:sz w:val="20"/>
                <w:lang w:val="en-US"/>
              </w:rPr>
            </w:pPr>
            <w:r w:rsidRPr="00EB33D6">
              <w:rPr>
                <w:sz w:val="20"/>
                <w:lang w:val="en-US"/>
              </w:rPr>
              <w:t>See bands 3 000</w:t>
            </w:r>
            <w:r w:rsidR="009A572E">
              <w:rPr>
                <w:sz w:val="20"/>
                <w:lang w:val="en-US"/>
              </w:rPr>
              <w:noBreakHyphen/>
            </w:r>
            <w:r w:rsidRPr="00EB33D6">
              <w:rPr>
                <w:sz w:val="20"/>
                <w:lang w:val="en-US"/>
              </w:rPr>
              <w:t>6 000 MHz in next row</w:t>
            </w:r>
          </w:p>
        </w:tc>
        <w:tc>
          <w:tcPr>
            <w:tcW w:w="1641" w:type="dxa"/>
          </w:tcPr>
          <w:p w14:paraId="71878398" w14:textId="77777777" w:rsidR="00306343" w:rsidRPr="00EB33D6" w:rsidRDefault="00306343" w:rsidP="00F941EB">
            <w:pPr>
              <w:pStyle w:val="Tabletext"/>
              <w:jc w:val="left"/>
              <w:rPr>
                <w:sz w:val="20"/>
                <w:lang w:val="en-US"/>
              </w:rPr>
            </w:pPr>
            <w:r w:rsidRPr="00EB33D6">
              <w:rPr>
                <w:sz w:val="20"/>
                <w:lang w:val="en-US"/>
              </w:rPr>
              <w:t>Same values than in bands 3 000-6 000 MHz in next row</w:t>
            </w:r>
          </w:p>
        </w:tc>
        <w:tc>
          <w:tcPr>
            <w:tcW w:w="2014" w:type="dxa"/>
          </w:tcPr>
          <w:p w14:paraId="76D04F22" w14:textId="77777777" w:rsidR="00306343" w:rsidRPr="00EB33D6" w:rsidRDefault="00306343" w:rsidP="009A572E">
            <w:pPr>
              <w:pStyle w:val="Tabletext"/>
              <w:ind w:right="-57"/>
              <w:jc w:val="left"/>
              <w:rPr>
                <w:sz w:val="20"/>
                <w:lang w:val="en-US"/>
              </w:rPr>
            </w:pPr>
            <w:r w:rsidRPr="00EB33D6">
              <w:rPr>
                <w:sz w:val="20"/>
                <w:lang w:val="en-US"/>
              </w:rPr>
              <w:t>For multiple FS sub-bands within 1-3 GHz, value extrapolated</w:t>
            </w:r>
          </w:p>
          <w:p w14:paraId="3078C15D" w14:textId="77777777" w:rsidR="00306343" w:rsidRPr="00EB33D6" w:rsidRDefault="00306343" w:rsidP="00F941EB">
            <w:pPr>
              <w:pStyle w:val="Tabletext"/>
              <w:jc w:val="left"/>
              <w:rPr>
                <w:sz w:val="20"/>
                <w:lang w:val="en-US"/>
              </w:rPr>
            </w:pPr>
            <w:r w:rsidRPr="00EB33D6">
              <w:rPr>
                <w:sz w:val="20"/>
                <w:lang w:val="en-US"/>
              </w:rPr>
              <w:t>Wideband peak protection limit in 50 MHz bandwidth was evaluated 42 dB above e.i.r.p. limit (from actual tests)</w:t>
            </w:r>
          </w:p>
        </w:tc>
      </w:tr>
      <w:tr w:rsidR="00EB33D6" w:rsidRPr="00BA2731" w14:paraId="1CE3B620" w14:textId="77777777">
        <w:trPr>
          <w:cantSplit/>
          <w:jc w:val="center"/>
        </w:trPr>
        <w:tc>
          <w:tcPr>
            <w:tcW w:w="1321" w:type="dxa"/>
            <w:tcBorders>
              <w:top w:val="single" w:sz="6" w:space="0" w:color="auto"/>
              <w:bottom w:val="single" w:sz="4" w:space="0" w:color="auto"/>
            </w:tcBorders>
          </w:tcPr>
          <w:p w14:paraId="2280D41C" w14:textId="77777777" w:rsidR="00EB33D6" w:rsidRPr="00EB33D6" w:rsidRDefault="00EB33D6" w:rsidP="00EB33D6">
            <w:pPr>
              <w:pStyle w:val="Tabletext"/>
              <w:keepLines/>
              <w:jc w:val="center"/>
              <w:rPr>
                <w:sz w:val="20"/>
                <w:lang w:val="en-US"/>
              </w:rPr>
            </w:pPr>
            <w:r>
              <w:rPr>
                <w:sz w:val="20"/>
                <w:lang w:val="en-US"/>
              </w:rPr>
              <w:t>A</w:t>
            </w:r>
            <w:r w:rsidRPr="00EB33D6">
              <w:rPr>
                <w:sz w:val="20"/>
                <w:lang w:val="en-US"/>
              </w:rPr>
              <w:t>2.3.5.2</w:t>
            </w:r>
          </w:p>
        </w:tc>
        <w:tc>
          <w:tcPr>
            <w:tcW w:w="1459" w:type="dxa"/>
            <w:tcBorders>
              <w:bottom w:val="single" w:sz="4" w:space="0" w:color="auto"/>
            </w:tcBorders>
          </w:tcPr>
          <w:p w14:paraId="4355F3B0" w14:textId="77777777" w:rsidR="00EB33D6" w:rsidRPr="00EB33D6" w:rsidRDefault="00EB33D6" w:rsidP="00EB33D6">
            <w:pPr>
              <w:pStyle w:val="Tabletext"/>
              <w:keepLines/>
              <w:jc w:val="left"/>
              <w:rPr>
                <w:sz w:val="20"/>
                <w:lang w:val="en-US"/>
              </w:rPr>
            </w:pPr>
            <w:r w:rsidRPr="00EB33D6">
              <w:rPr>
                <w:sz w:val="20"/>
                <w:lang w:val="en-US"/>
              </w:rPr>
              <w:t>FS/P-MP</w:t>
            </w:r>
          </w:p>
        </w:tc>
        <w:tc>
          <w:tcPr>
            <w:tcW w:w="1824" w:type="dxa"/>
            <w:vMerge w:val="restart"/>
            <w:tcBorders>
              <w:top w:val="single" w:sz="4" w:space="0" w:color="auto"/>
            </w:tcBorders>
          </w:tcPr>
          <w:p w14:paraId="537285A5" w14:textId="77777777" w:rsidR="00EB33D6" w:rsidRPr="00EB33D6" w:rsidRDefault="00EB33D6" w:rsidP="00EB33D6">
            <w:pPr>
              <w:pStyle w:val="Tabletext"/>
              <w:keepLines/>
              <w:jc w:val="left"/>
              <w:rPr>
                <w:sz w:val="20"/>
                <w:lang w:val="en-US"/>
              </w:rPr>
            </w:pPr>
            <w:r w:rsidRPr="00EB33D6">
              <w:rPr>
                <w:sz w:val="20"/>
                <w:lang w:val="en-US"/>
              </w:rPr>
              <w:t>3 000-6 000 MHz</w:t>
            </w:r>
          </w:p>
        </w:tc>
        <w:tc>
          <w:tcPr>
            <w:tcW w:w="2188" w:type="dxa"/>
            <w:vMerge w:val="restart"/>
          </w:tcPr>
          <w:p w14:paraId="6B7DFB8E" w14:textId="77777777" w:rsidR="00EB33D6" w:rsidRPr="00EB33D6" w:rsidRDefault="00EB33D6" w:rsidP="00EB33D6">
            <w:pPr>
              <w:pStyle w:val="Tabletext"/>
              <w:keepLines/>
              <w:jc w:val="left"/>
              <w:rPr>
                <w:sz w:val="20"/>
                <w:lang w:val="en-US"/>
              </w:rPr>
            </w:pPr>
            <w:r w:rsidRPr="00EB33D6">
              <w:rPr>
                <w:sz w:val="20"/>
                <w:lang w:val="en-US"/>
              </w:rPr>
              <w:t>P-P antenna gain = 41 dBi</w:t>
            </w:r>
            <w:r>
              <w:rPr>
                <w:sz w:val="20"/>
                <w:lang w:val="en-US"/>
              </w:rPr>
              <w:br/>
            </w:r>
            <w:r w:rsidRPr="00EB33D6">
              <w:rPr>
                <w:sz w:val="20"/>
                <w:lang w:val="en-US"/>
              </w:rPr>
              <w:t>CS antenna gain = 16 dBi</w:t>
            </w:r>
            <w:r>
              <w:rPr>
                <w:sz w:val="20"/>
                <w:lang w:val="en-US"/>
              </w:rPr>
              <w:br/>
            </w:r>
            <w:r w:rsidRPr="00EB33D6">
              <w:rPr>
                <w:sz w:val="20"/>
                <w:lang w:val="en-US"/>
              </w:rPr>
              <w:t>TS antenna gain (outdoor TS) = 16 dBi</w:t>
            </w:r>
            <w:r>
              <w:rPr>
                <w:sz w:val="20"/>
                <w:lang w:val="en-US"/>
              </w:rPr>
              <w:br/>
            </w:r>
            <w:r w:rsidRPr="00EB33D6">
              <w:rPr>
                <w:sz w:val="20"/>
                <w:lang w:val="en-US"/>
              </w:rPr>
              <w:t>TS antenna gain</w:t>
            </w:r>
            <w:r>
              <w:rPr>
                <w:sz w:val="20"/>
                <w:lang w:val="en-US"/>
              </w:rPr>
              <w:br/>
            </w:r>
            <w:r w:rsidRPr="00EB33D6">
              <w:rPr>
                <w:sz w:val="20"/>
                <w:lang w:val="en-US"/>
              </w:rPr>
              <w:t>(indoor omni) = 0 dBi</w:t>
            </w:r>
            <w:r>
              <w:rPr>
                <w:sz w:val="20"/>
                <w:lang w:val="en-US"/>
              </w:rPr>
              <w:br/>
            </w:r>
            <w:r w:rsidRPr="00EB33D6">
              <w:rPr>
                <w:sz w:val="20"/>
                <w:lang w:val="en-US"/>
              </w:rPr>
              <w:t>NF (outdoor) = 5 dB</w:t>
            </w:r>
            <w:r>
              <w:rPr>
                <w:sz w:val="20"/>
                <w:lang w:val="en-US"/>
              </w:rPr>
              <w:br/>
            </w:r>
            <w:r w:rsidRPr="00EB33D6">
              <w:rPr>
                <w:sz w:val="20"/>
                <w:lang w:val="en-US"/>
              </w:rPr>
              <w:t>NF (indoor) = 5.5 dB</w:t>
            </w:r>
          </w:p>
        </w:tc>
        <w:tc>
          <w:tcPr>
            <w:tcW w:w="1824" w:type="dxa"/>
            <w:vMerge w:val="restart"/>
          </w:tcPr>
          <w:p w14:paraId="5B287703" w14:textId="77777777" w:rsidR="00EB33D6" w:rsidRPr="00EB33D6" w:rsidRDefault="00EB33D6" w:rsidP="00EB33D6">
            <w:pPr>
              <w:pStyle w:val="Tabletext"/>
              <w:keepLines/>
              <w:jc w:val="left"/>
              <w:rPr>
                <w:sz w:val="20"/>
                <w:lang w:val="en-US"/>
              </w:rPr>
            </w:pPr>
            <w:r w:rsidRPr="00EB33D6">
              <w:rPr>
                <w:sz w:val="20"/>
                <w:lang w:val="en-US"/>
              </w:rPr>
              <w:t>P-P, CS and outdoor TS: Rec. ITU</w:t>
            </w:r>
            <w:r w:rsidRPr="00EB33D6">
              <w:rPr>
                <w:sz w:val="20"/>
                <w:lang w:val="en-US"/>
              </w:rPr>
              <w:noBreakHyphen/>
              <w:t>R F.1094 and WP 9A liaison statement</w:t>
            </w:r>
            <w:r>
              <w:rPr>
                <w:sz w:val="20"/>
                <w:lang w:val="en-US"/>
              </w:rPr>
              <w:br/>
            </w:r>
            <w:r w:rsidRPr="00EB33D6">
              <w:rPr>
                <w:sz w:val="20"/>
                <w:lang w:val="en-US"/>
              </w:rP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r w:rsidRPr="00EB33D6">
              <w:rPr>
                <w:sz w:val="20"/>
                <w:lang w:val="en-US"/>
              </w:rPr>
              <w:br/>
              <w:t>Indoor TS ITU</w:t>
            </w:r>
            <w:r w:rsidRPr="00EB33D6">
              <w:rPr>
                <w:sz w:val="20"/>
                <w:lang w:val="en-US"/>
              </w:rPr>
              <w:noBreakHyphen/>
              <w:t>R WP 9A liaison statement</w:t>
            </w:r>
            <w:r w:rsidRPr="00EB33D6">
              <w:rPr>
                <w:sz w:val="20"/>
                <w:lang w:val="en-US"/>
              </w:rPr>
              <w:b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−13 dB)</w:t>
            </w:r>
          </w:p>
        </w:tc>
        <w:tc>
          <w:tcPr>
            <w:tcW w:w="2188" w:type="dxa"/>
          </w:tcPr>
          <w:p w14:paraId="3A6A94D1" w14:textId="77777777" w:rsidR="00EB33D6" w:rsidRPr="00EB33D6" w:rsidRDefault="00EB33D6" w:rsidP="00EB33D6">
            <w:pPr>
              <w:pStyle w:val="Tabletext"/>
              <w:keepLines/>
              <w:jc w:val="left"/>
              <w:rPr>
                <w:sz w:val="20"/>
                <w:lang w:val="en-US"/>
              </w:rPr>
            </w:pPr>
            <w:r w:rsidRPr="00EB33D6">
              <w:rPr>
                <w:sz w:val="20"/>
                <w:lang w:val="en-US"/>
              </w:rPr>
              <w:t>Single-entry indoor FWA TS at 1 m separation without specific mitigation techniques (e.g. DAA)</w:t>
            </w:r>
            <w:r>
              <w:rPr>
                <w:sz w:val="20"/>
                <w:lang w:val="en-US"/>
              </w:rPr>
              <w:br/>
            </w:r>
            <w:r w:rsidRPr="00EB33D6">
              <w:rPr>
                <w:sz w:val="20"/>
                <w:lang w:val="en-US"/>
              </w:rPr>
              <w:t>NOTE – This case overrides all possible aggregation scenarios.</w:t>
            </w:r>
          </w:p>
        </w:tc>
        <w:tc>
          <w:tcPr>
            <w:tcW w:w="1641" w:type="dxa"/>
          </w:tcPr>
          <w:p w14:paraId="25DBF0E4" w14:textId="77777777" w:rsidR="00EB33D6" w:rsidRPr="00EB33D6" w:rsidRDefault="00EB33D6" w:rsidP="00EB33D6">
            <w:pPr>
              <w:pStyle w:val="Tabletext"/>
              <w:keepLines/>
              <w:jc w:val="left"/>
              <w:rPr>
                <w:sz w:val="20"/>
                <w:lang w:val="en-US"/>
              </w:rPr>
            </w:pPr>
            <w:r w:rsidRPr="00EB33D6">
              <w:rPr>
                <w:sz w:val="20"/>
                <w:lang w:val="en-US"/>
              </w:rPr>
              <w:t>−76.5</w:t>
            </w:r>
          </w:p>
        </w:tc>
        <w:tc>
          <w:tcPr>
            <w:tcW w:w="2014" w:type="dxa"/>
          </w:tcPr>
          <w:p w14:paraId="01B521F0" w14:textId="77777777" w:rsidR="00EB33D6" w:rsidRPr="00EB33D6" w:rsidRDefault="00EB33D6" w:rsidP="00EB33D6">
            <w:pPr>
              <w:pStyle w:val="Tabletext"/>
              <w:keepLines/>
              <w:jc w:val="left"/>
              <w:rPr>
                <w:sz w:val="20"/>
                <w:lang w:val="en-US"/>
              </w:rPr>
            </w:pPr>
            <w:r w:rsidRPr="00EB33D6">
              <w:rPr>
                <w:sz w:val="20"/>
                <w:lang w:val="en-US"/>
              </w:rPr>
              <w:t>Wideband peak protection limit in 50 MHz bandwidth was evaluated 42 dB above e.i.r.p. limit (from actual tests)</w:t>
            </w:r>
          </w:p>
        </w:tc>
      </w:tr>
      <w:tr w:rsidR="00EB33D6" w:rsidRPr="00BA2731" w14:paraId="3D6A13B9" w14:textId="77777777">
        <w:trPr>
          <w:cantSplit/>
          <w:jc w:val="center"/>
        </w:trPr>
        <w:tc>
          <w:tcPr>
            <w:tcW w:w="1321" w:type="dxa"/>
            <w:tcBorders>
              <w:top w:val="single" w:sz="4" w:space="0" w:color="auto"/>
              <w:bottom w:val="single" w:sz="4" w:space="0" w:color="auto"/>
              <w:right w:val="single" w:sz="4" w:space="0" w:color="auto"/>
            </w:tcBorders>
          </w:tcPr>
          <w:p w14:paraId="66CEBD78" w14:textId="77777777" w:rsidR="00EB33D6" w:rsidRPr="00EB33D6" w:rsidRDefault="00B049CC" w:rsidP="00EB33D6">
            <w:pPr>
              <w:pStyle w:val="Tabletext"/>
              <w:keepLines/>
              <w:jc w:val="center"/>
              <w:rPr>
                <w:sz w:val="20"/>
                <w:lang w:val="en-US"/>
              </w:rPr>
            </w:pPr>
            <w:r>
              <w:rPr>
                <w:sz w:val="20"/>
                <w:lang w:val="en-US"/>
              </w:rPr>
              <w:t>A</w:t>
            </w:r>
            <w:r w:rsidR="00EB33D6" w:rsidRPr="00EB33D6">
              <w:rPr>
                <w:sz w:val="20"/>
                <w:lang w:val="en-US"/>
              </w:rPr>
              <w:t>2.3.2.2</w:t>
            </w:r>
          </w:p>
        </w:tc>
        <w:tc>
          <w:tcPr>
            <w:tcW w:w="1459" w:type="dxa"/>
            <w:tcBorders>
              <w:top w:val="single" w:sz="4" w:space="0" w:color="auto"/>
              <w:left w:val="single" w:sz="4" w:space="0" w:color="auto"/>
              <w:bottom w:val="single" w:sz="4" w:space="0" w:color="auto"/>
            </w:tcBorders>
          </w:tcPr>
          <w:p w14:paraId="24479F41" w14:textId="77777777" w:rsidR="00EB33D6" w:rsidRPr="00EB33D6" w:rsidRDefault="00EB33D6" w:rsidP="00EB33D6">
            <w:pPr>
              <w:pStyle w:val="Tabletext"/>
              <w:keepLines/>
              <w:jc w:val="left"/>
              <w:rPr>
                <w:sz w:val="20"/>
                <w:lang w:val="en-US"/>
              </w:rPr>
            </w:pPr>
            <w:r w:rsidRPr="00EB33D6">
              <w:rPr>
                <w:sz w:val="20"/>
                <w:lang w:val="en-US"/>
              </w:rPr>
              <w:t>FS/P-P and P</w:t>
            </w:r>
            <w:r>
              <w:rPr>
                <w:sz w:val="20"/>
                <w:lang w:val="en-US"/>
              </w:rPr>
              <w:noBreakHyphen/>
            </w:r>
            <w:r w:rsidRPr="00EB33D6">
              <w:rPr>
                <w:sz w:val="20"/>
                <w:lang w:val="en-US"/>
              </w:rPr>
              <w:t>MP</w:t>
            </w:r>
          </w:p>
        </w:tc>
        <w:tc>
          <w:tcPr>
            <w:tcW w:w="1824" w:type="dxa"/>
            <w:vMerge/>
          </w:tcPr>
          <w:p w14:paraId="6AB54159" w14:textId="77777777" w:rsidR="00EB33D6" w:rsidRPr="00EB33D6" w:rsidRDefault="00EB33D6" w:rsidP="00EB33D6">
            <w:pPr>
              <w:pStyle w:val="Tabletext"/>
              <w:keepLines/>
              <w:jc w:val="left"/>
              <w:rPr>
                <w:sz w:val="20"/>
                <w:lang w:val="en-US"/>
              </w:rPr>
            </w:pPr>
          </w:p>
        </w:tc>
        <w:tc>
          <w:tcPr>
            <w:tcW w:w="2188" w:type="dxa"/>
            <w:vMerge/>
          </w:tcPr>
          <w:p w14:paraId="4698F123" w14:textId="77777777" w:rsidR="00EB33D6" w:rsidRPr="00EB33D6" w:rsidRDefault="00EB33D6" w:rsidP="00EB33D6">
            <w:pPr>
              <w:pStyle w:val="Tabletext"/>
              <w:keepLines/>
              <w:jc w:val="left"/>
              <w:rPr>
                <w:sz w:val="20"/>
                <w:lang w:val="en-US"/>
              </w:rPr>
            </w:pPr>
          </w:p>
        </w:tc>
        <w:tc>
          <w:tcPr>
            <w:tcW w:w="1824" w:type="dxa"/>
            <w:vMerge/>
          </w:tcPr>
          <w:p w14:paraId="7467A494" w14:textId="77777777" w:rsidR="00EB33D6" w:rsidRPr="00EB33D6" w:rsidRDefault="00EB33D6" w:rsidP="00EB33D6">
            <w:pPr>
              <w:pStyle w:val="Tabletext"/>
              <w:keepLines/>
              <w:jc w:val="left"/>
              <w:rPr>
                <w:sz w:val="20"/>
                <w:lang w:val="en-US"/>
              </w:rPr>
            </w:pPr>
          </w:p>
        </w:tc>
        <w:tc>
          <w:tcPr>
            <w:tcW w:w="2188" w:type="dxa"/>
          </w:tcPr>
          <w:p w14:paraId="4721ABF0" w14:textId="77777777" w:rsidR="00EB33D6" w:rsidRPr="00EB33D6" w:rsidRDefault="00EB33D6" w:rsidP="00EB33D6">
            <w:pPr>
              <w:pStyle w:val="Tabletext"/>
              <w:keepLines/>
              <w:jc w:val="left"/>
              <w:rPr>
                <w:sz w:val="20"/>
                <w:lang w:val="en-US"/>
              </w:rPr>
            </w:pPr>
            <w:r w:rsidRPr="00EB33D6">
              <w:rPr>
                <w:sz w:val="20"/>
                <w:lang w:val="en-US"/>
              </w:rPr>
              <w:t>Single-entry to indoor FWA TS at 1 m separation with specific mitigation techniques (e.g. DAA)</w:t>
            </w:r>
            <w:r>
              <w:rPr>
                <w:sz w:val="20"/>
                <w:lang w:val="en-US"/>
              </w:rPr>
              <w:br/>
            </w:r>
            <w:r w:rsidRPr="00EB33D6">
              <w:rPr>
                <w:sz w:val="20"/>
                <w:lang w:val="en-US"/>
              </w:rPr>
              <w:t>Single entry of a fixed UWB in LoS along boresight footprint to an outdoor P-P (Note).</w:t>
            </w:r>
            <w:r>
              <w:rPr>
                <w:sz w:val="20"/>
                <w:lang w:val="en-US"/>
              </w:rPr>
              <w:br/>
            </w:r>
            <w:r w:rsidRPr="00EB33D6">
              <w:rPr>
                <w:sz w:val="20"/>
                <w:lang w:val="en-US"/>
              </w:rPr>
              <w:t>NOTE – This case may override all possible aggregation scenarios.</w:t>
            </w:r>
          </w:p>
        </w:tc>
        <w:tc>
          <w:tcPr>
            <w:tcW w:w="1641" w:type="dxa"/>
          </w:tcPr>
          <w:p w14:paraId="71CDFEDC" w14:textId="77777777" w:rsidR="00EB33D6" w:rsidRPr="00EB33D6" w:rsidRDefault="00EB33D6" w:rsidP="00EB33D6">
            <w:pPr>
              <w:pStyle w:val="Tabletext"/>
              <w:keepLines/>
              <w:jc w:val="left"/>
              <w:rPr>
                <w:sz w:val="20"/>
                <w:lang w:val="en-US"/>
              </w:rPr>
            </w:pPr>
            <w:r w:rsidRPr="00EB33D6">
              <w:rPr>
                <w:sz w:val="20"/>
                <w:lang w:val="en-US"/>
              </w:rPr>
              <w:sym w:font="Symbol" w:char="F02D"/>
            </w:r>
            <w:r w:rsidRPr="00EB33D6">
              <w:rPr>
                <w:sz w:val="20"/>
                <w:lang w:val="en-US"/>
              </w:rPr>
              <w:t>57</w:t>
            </w:r>
          </w:p>
        </w:tc>
        <w:tc>
          <w:tcPr>
            <w:tcW w:w="2014" w:type="dxa"/>
          </w:tcPr>
          <w:p w14:paraId="06B7349D" w14:textId="77777777" w:rsidR="00EB33D6" w:rsidRPr="00EB33D6" w:rsidRDefault="00EB33D6" w:rsidP="00EB33D6">
            <w:pPr>
              <w:pStyle w:val="Tabletext"/>
              <w:keepLines/>
              <w:jc w:val="left"/>
              <w:rPr>
                <w:sz w:val="20"/>
                <w:lang w:val="en-US"/>
              </w:rPr>
            </w:pPr>
            <w:r w:rsidRPr="00EB33D6">
              <w:rPr>
                <w:sz w:val="20"/>
                <w:lang w:val="en-US"/>
              </w:rPr>
              <w:t>Wideband peak protection limit in 50 MHz bandwidth was evaluated 42 dB above e.i.r.p. limit (from actual tests)</w:t>
            </w:r>
          </w:p>
        </w:tc>
      </w:tr>
      <w:tr w:rsidR="00306343" w:rsidRPr="00BA2731" w14:paraId="5E6F29E5" w14:textId="77777777">
        <w:trPr>
          <w:cantSplit/>
          <w:jc w:val="center"/>
        </w:trPr>
        <w:tc>
          <w:tcPr>
            <w:tcW w:w="1321" w:type="dxa"/>
            <w:tcBorders>
              <w:top w:val="single" w:sz="4" w:space="0" w:color="auto"/>
              <w:bottom w:val="single" w:sz="6" w:space="0" w:color="auto"/>
            </w:tcBorders>
          </w:tcPr>
          <w:p w14:paraId="29836BE3" w14:textId="77777777" w:rsidR="00306343" w:rsidRPr="00EB33D6" w:rsidRDefault="00EB33D6" w:rsidP="00F941EB">
            <w:pPr>
              <w:pStyle w:val="Tabletext"/>
              <w:jc w:val="center"/>
              <w:rPr>
                <w:sz w:val="20"/>
                <w:lang w:val="en-US"/>
              </w:rPr>
            </w:pPr>
            <w:r>
              <w:rPr>
                <w:sz w:val="20"/>
                <w:lang w:val="en-US"/>
              </w:rPr>
              <w:lastRenderedPageBreak/>
              <w:t>A</w:t>
            </w:r>
            <w:r w:rsidR="00306343" w:rsidRPr="00EB33D6">
              <w:rPr>
                <w:sz w:val="20"/>
                <w:lang w:val="en-US"/>
              </w:rPr>
              <w:t>2.4.1.2.2.2</w:t>
            </w:r>
          </w:p>
          <w:p w14:paraId="31CEA87A" w14:textId="77777777" w:rsidR="00306343" w:rsidRPr="00EB33D6" w:rsidRDefault="00EB33D6" w:rsidP="00F941EB">
            <w:pPr>
              <w:pStyle w:val="Tabletext"/>
              <w:jc w:val="center"/>
              <w:rPr>
                <w:sz w:val="20"/>
                <w:lang w:val="en-US"/>
              </w:rPr>
            </w:pPr>
            <w:r>
              <w:rPr>
                <w:sz w:val="20"/>
                <w:lang w:val="en-US"/>
              </w:rPr>
              <w:t>A</w:t>
            </w:r>
            <w:r w:rsidR="00306343" w:rsidRPr="00EB33D6">
              <w:rPr>
                <w:sz w:val="20"/>
                <w:lang w:val="en-US"/>
              </w:rPr>
              <w:t>2.3.3.3.4</w:t>
            </w:r>
          </w:p>
          <w:p w14:paraId="60220EF5" w14:textId="77777777" w:rsidR="00306343" w:rsidRPr="00EB33D6" w:rsidRDefault="00EB33D6" w:rsidP="00F941EB">
            <w:pPr>
              <w:pStyle w:val="Tabletext"/>
              <w:jc w:val="center"/>
              <w:rPr>
                <w:sz w:val="20"/>
                <w:lang w:val="en-US"/>
              </w:rPr>
            </w:pPr>
            <w:r>
              <w:rPr>
                <w:sz w:val="20"/>
                <w:lang w:val="en-US"/>
              </w:rPr>
              <w:t>A</w:t>
            </w:r>
            <w:r w:rsidR="00306343" w:rsidRPr="00EB33D6">
              <w:rPr>
                <w:sz w:val="20"/>
                <w:lang w:val="en-US"/>
              </w:rPr>
              <w:t>2.4.1.2.1</w:t>
            </w:r>
          </w:p>
          <w:p w14:paraId="15A4C784" w14:textId="77777777" w:rsidR="00306343" w:rsidRPr="00EB33D6" w:rsidRDefault="00EB33D6" w:rsidP="00F941EB">
            <w:pPr>
              <w:pStyle w:val="Tabletext"/>
              <w:jc w:val="center"/>
              <w:rPr>
                <w:sz w:val="20"/>
                <w:lang w:val="en-US"/>
              </w:rPr>
            </w:pPr>
            <w:r>
              <w:rPr>
                <w:sz w:val="20"/>
                <w:lang w:val="en-US"/>
              </w:rPr>
              <w:t>A</w:t>
            </w:r>
            <w:r w:rsidR="00306343" w:rsidRPr="00EB33D6">
              <w:rPr>
                <w:sz w:val="20"/>
                <w:lang w:val="en-US"/>
              </w:rPr>
              <w:t>2.4.1.2.2.2</w:t>
            </w:r>
          </w:p>
          <w:p w14:paraId="6D86C5C1" w14:textId="77777777" w:rsidR="00306343" w:rsidRPr="00EB33D6" w:rsidRDefault="00EB33D6" w:rsidP="00F941EB">
            <w:pPr>
              <w:pStyle w:val="Tabletext"/>
              <w:jc w:val="center"/>
              <w:rPr>
                <w:sz w:val="20"/>
                <w:lang w:val="en-US"/>
              </w:rPr>
            </w:pPr>
            <w:r>
              <w:rPr>
                <w:sz w:val="20"/>
                <w:lang w:val="en-US"/>
              </w:rPr>
              <w:t>A</w:t>
            </w:r>
            <w:r w:rsidR="00306343" w:rsidRPr="00EB33D6">
              <w:rPr>
                <w:sz w:val="20"/>
                <w:lang w:val="en-US"/>
              </w:rPr>
              <w:t>2.4.1.3</w:t>
            </w:r>
          </w:p>
        </w:tc>
        <w:tc>
          <w:tcPr>
            <w:tcW w:w="1459" w:type="dxa"/>
            <w:tcBorders>
              <w:top w:val="single" w:sz="4" w:space="0" w:color="auto"/>
              <w:bottom w:val="single" w:sz="6" w:space="0" w:color="auto"/>
            </w:tcBorders>
          </w:tcPr>
          <w:p w14:paraId="665D5CCB" w14:textId="77777777" w:rsidR="00306343" w:rsidRPr="00EB33D6" w:rsidRDefault="00306343" w:rsidP="00F941EB">
            <w:pPr>
              <w:pStyle w:val="Tabletext"/>
              <w:jc w:val="left"/>
              <w:rPr>
                <w:sz w:val="20"/>
                <w:lang w:val="en-US"/>
              </w:rPr>
            </w:pPr>
            <w:r w:rsidRPr="00EB33D6">
              <w:rPr>
                <w:sz w:val="20"/>
                <w:lang w:val="en-US"/>
              </w:rPr>
              <w:t>FS/P-P and P</w:t>
            </w:r>
            <w:r w:rsidR="00EB33D6">
              <w:rPr>
                <w:sz w:val="20"/>
                <w:lang w:val="en-US"/>
              </w:rPr>
              <w:noBreakHyphen/>
            </w:r>
            <w:r w:rsidRPr="00EB33D6">
              <w:rPr>
                <w:sz w:val="20"/>
                <w:lang w:val="en-US"/>
              </w:rPr>
              <w:t>MP</w:t>
            </w:r>
          </w:p>
        </w:tc>
        <w:tc>
          <w:tcPr>
            <w:tcW w:w="1824" w:type="dxa"/>
            <w:tcBorders>
              <w:bottom w:val="single" w:sz="6" w:space="0" w:color="auto"/>
            </w:tcBorders>
          </w:tcPr>
          <w:p w14:paraId="26BDD64D" w14:textId="77777777" w:rsidR="00306343" w:rsidRPr="00EB33D6" w:rsidRDefault="00306343" w:rsidP="00F941EB">
            <w:pPr>
              <w:pStyle w:val="Tabletext"/>
              <w:jc w:val="left"/>
              <w:rPr>
                <w:sz w:val="20"/>
                <w:lang w:val="en-US"/>
              </w:rPr>
            </w:pPr>
            <w:r w:rsidRPr="00EB33D6">
              <w:rPr>
                <w:sz w:val="20"/>
                <w:lang w:val="en-US"/>
              </w:rPr>
              <w:t>3 000-6 000 MHz</w:t>
            </w:r>
            <w:r w:rsidR="00EF14FB" w:rsidRPr="00EB33D6">
              <w:rPr>
                <w:sz w:val="20"/>
                <w:lang w:val="en-US"/>
              </w:rPr>
              <w:br/>
            </w:r>
            <w:r w:rsidRPr="00EB33D6">
              <w:rPr>
                <w:sz w:val="20"/>
                <w:lang w:val="en-US"/>
              </w:rPr>
              <w:t>(</w:t>
            </w:r>
            <w:r w:rsidRPr="00EB33D6">
              <w:rPr>
                <w:i/>
                <w:sz w:val="20"/>
                <w:lang w:val="en-US"/>
              </w:rPr>
              <w:t>continued</w:t>
            </w:r>
            <w:r w:rsidRPr="00EB33D6">
              <w:rPr>
                <w:sz w:val="20"/>
                <w:lang w:val="en-US"/>
              </w:rPr>
              <w:t>)</w:t>
            </w:r>
          </w:p>
        </w:tc>
        <w:tc>
          <w:tcPr>
            <w:tcW w:w="2188" w:type="dxa"/>
            <w:tcBorders>
              <w:bottom w:val="single" w:sz="6" w:space="0" w:color="auto"/>
            </w:tcBorders>
          </w:tcPr>
          <w:p w14:paraId="5BD319CB" w14:textId="77777777" w:rsidR="00306343" w:rsidRPr="00EB33D6" w:rsidRDefault="00306343" w:rsidP="00F941EB">
            <w:pPr>
              <w:pStyle w:val="Tabletext"/>
              <w:jc w:val="left"/>
              <w:rPr>
                <w:sz w:val="20"/>
                <w:lang w:val="en-US"/>
              </w:rPr>
            </w:pPr>
          </w:p>
        </w:tc>
        <w:tc>
          <w:tcPr>
            <w:tcW w:w="1824" w:type="dxa"/>
            <w:tcBorders>
              <w:bottom w:val="single" w:sz="6" w:space="0" w:color="auto"/>
            </w:tcBorders>
          </w:tcPr>
          <w:p w14:paraId="4C916812" w14:textId="77777777" w:rsidR="00306343" w:rsidRPr="00EB33D6" w:rsidRDefault="00306343" w:rsidP="00F941EB">
            <w:pPr>
              <w:pStyle w:val="Tabletext"/>
              <w:jc w:val="left"/>
              <w:rPr>
                <w:sz w:val="20"/>
                <w:lang w:val="en-US"/>
              </w:rPr>
            </w:pPr>
          </w:p>
        </w:tc>
        <w:tc>
          <w:tcPr>
            <w:tcW w:w="2188" w:type="dxa"/>
            <w:tcBorders>
              <w:bottom w:val="single" w:sz="6" w:space="0" w:color="auto"/>
            </w:tcBorders>
          </w:tcPr>
          <w:p w14:paraId="015266E4" w14:textId="77777777" w:rsidR="00306343" w:rsidRPr="00EB33D6" w:rsidRDefault="00306343" w:rsidP="00F941EB">
            <w:pPr>
              <w:pStyle w:val="Tabletext"/>
              <w:jc w:val="left"/>
              <w:rPr>
                <w:sz w:val="20"/>
                <w:lang w:val="en-US"/>
              </w:rPr>
            </w:pPr>
            <w:r w:rsidRPr="00EB33D6">
              <w:rPr>
                <w:sz w:val="20"/>
                <w:lang w:val="en-US"/>
              </w:rPr>
              <w:t xml:space="preserve">Aggregate, urban </w:t>
            </w:r>
          </w:p>
          <w:p w14:paraId="5141DEF7" w14:textId="77777777" w:rsidR="00306343" w:rsidRPr="00EB33D6" w:rsidRDefault="00306343" w:rsidP="00F941EB">
            <w:pPr>
              <w:pStyle w:val="Tabletext"/>
              <w:jc w:val="left"/>
              <w:rPr>
                <w:sz w:val="20"/>
                <w:lang w:val="en-US"/>
              </w:rPr>
            </w:pPr>
            <w:r w:rsidRPr="00EB33D6">
              <w:rPr>
                <w:sz w:val="20"/>
                <w:lang w:val="en-US"/>
              </w:rPr>
              <w:t>Uniform distribution of UWB 10 000 device/km</w:t>
            </w:r>
            <w:r w:rsidRPr="00EB33D6">
              <w:rPr>
                <w:sz w:val="20"/>
                <w:vertAlign w:val="superscript"/>
                <w:lang w:val="en-US"/>
              </w:rPr>
              <w:t>2</w:t>
            </w:r>
          </w:p>
          <w:p w14:paraId="67139507" w14:textId="77777777" w:rsidR="00306343" w:rsidRPr="00EB33D6" w:rsidRDefault="00306343" w:rsidP="00F941EB">
            <w:pPr>
              <w:pStyle w:val="Tabletext"/>
              <w:jc w:val="left"/>
              <w:rPr>
                <w:sz w:val="20"/>
                <w:lang w:val="en-US"/>
              </w:rPr>
            </w:pPr>
            <w:r w:rsidRPr="00EB33D6">
              <w:rPr>
                <w:i/>
                <w:iCs/>
                <w:sz w:val="20"/>
                <w:lang w:val="en-US"/>
              </w:rPr>
              <w:t>Case 1 study</w:t>
            </w:r>
            <w:r w:rsidRPr="00EB33D6">
              <w:rPr>
                <w:sz w:val="20"/>
                <w:lang w:val="en-US"/>
              </w:rPr>
              <w:t xml:space="preserve">: </w:t>
            </w:r>
          </w:p>
          <w:p w14:paraId="7549170A" w14:textId="77777777" w:rsidR="00306343" w:rsidRPr="00EB33D6" w:rsidRDefault="00306343" w:rsidP="00F941EB">
            <w:pPr>
              <w:pStyle w:val="Tabletext"/>
              <w:jc w:val="left"/>
              <w:rPr>
                <w:sz w:val="20"/>
                <w:lang w:val="en-US"/>
              </w:rPr>
            </w:pPr>
            <w:r w:rsidRPr="00EB33D6">
              <w:rPr>
                <w:sz w:val="20"/>
                <w:lang w:val="en-US"/>
              </w:rPr>
              <w:t>UWB deployment: 80% indoor and 20% outdoor, Free-space propagation plus mitigation factors for NLOS portion, indoor-to-outdoor attenuation, activity at 5%</w:t>
            </w:r>
          </w:p>
          <w:p w14:paraId="1005D13F" w14:textId="77777777" w:rsidR="00306343" w:rsidRPr="00EB33D6" w:rsidRDefault="00306343" w:rsidP="00F941EB">
            <w:pPr>
              <w:pStyle w:val="Tabletext"/>
              <w:jc w:val="left"/>
              <w:rPr>
                <w:sz w:val="20"/>
                <w:lang w:val="en-US"/>
              </w:rPr>
            </w:pPr>
            <w:r w:rsidRPr="00EB33D6">
              <w:rPr>
                <w:i/>
                <w:iCs/>
                <w:sz w:val="20"/>
                <w:lang w:val="en-US"/>
              </w:rPr>
              <w:t>Case 2 study</w:t>
            </w:r>
            <w:r w:rsidRPr="00EB33D6">
              <w:rPr>
                <w:sz w:val="20"/>
                <w:lang w:val="en-US"/>
              </w:rPr>
              <w:t>:</w:t>
            </w:r>
            <w:r w:rsidRPr="00EB33D6">
              <w:rPr>
                <w:sz w:val="20"/>
                <w:lang w:val="en-US"/>
              </w:rPr>
              <w:br/>
              <w:t>UWB deployment: 100% indoor, 1% activity factor.</w:t>
            </w:r>
            <w:r w:rsidRPr="00EB33D6">
              <w:rPr>
                <w:sz w:val="20"/>
                <w:lang w:val="en-US"/>
              </w:rPr>
              <w:br/>
              <w:t>IEEE802.16 NLOS propagation</w:t>
            </w:r>
            <w:r w:rsidRPr="00EB33D6">
              <w:rPr>
                <w:sz w:val="20"/>
                <w:lang w:val="en-US"/>
              </w:rPr>
              <w:br/>
            </w:r>
            <w:smartTag w:uri="urn:schemas-microsoft-com:office:smarttags" w:element="place">
              <w:r w:rsidRPr="00EB33D6">
                <w:rPr>
                  <w:sz w:val="20"/>
                  <w:lang w:val="en-US"/>
                </w:rPr>
                <w:t>Monte Carlo</w:t>
              </w:r>
            </w:smartTag>
            <w:r w:rsidRPr="00EB33D6">
              <w:rPr>
                <w:sz w:val="20"/>
                <w:lang w:val="en-US"/>
              </w:rPr>
              <w:t xml:space="preserve"> analysis of mixed LOS/NLOS distribution derived from probability distributions of real urban area building height and indoor-to-outdoor attenuations activity at 1%</w:t>
            </w:r>
          </w:p>
        </w:tc>
        <w:tc>
          <w:tcPr>
            <w:tcW w:w="1641" w:type="dxa"/>
            <w:tcBorders>
              <w:bottom w:val="single" w:sz="6" w:space="0" w:color="auto"/>
            </w:tcBorders>
          </w:tcPr>
          <w:p w14:paraId="4A39260B" w14:textId="77777777" w:rsidR="00306343" w:rsidRPr="00EB33D6" w:rsidRDefault="00306343" w:rsidP="00F941EB">
            <w:pPr>
              <w:pStyle w:val="Tabletext"/>
              <w:jc w:val="left"/>
              <w:rPr>
                <w:sz w:val="20"/>
                <w:lang w:val="en-US"/>
              </w:rPr>
            </w:pPr>
          </w:p>
          <w:p w14:paraId="0D754AC4" w14:textId="77777777" w:rsidR="00EB0BB3" w:rsidRPr="00EB33D6" w:rsidRDefault="00EB0BB3" w:rsidP="00F941EB">
            <w:pPr>
              <w:pStyle w:val="Tabletext"/>
              <w:jc w:val="left"/>
              <w:rPr>
                <w:sz w:val="20"/>
                <w:lang w:val="en-US"/>
              </w:rPr>
            </w:pPr>
          </w:p>
          <w:p w14:paraId="67C201B7" w14:textId="77777777" w:rsidR="00EB0BB3" w:rsidRPr="00EB33D6" w:rsidRDefault="00EB0BB3" w:rsidP="00F941EB">
            <w:pPr>
              <w:pStyle w:val="Tabletext"/>
              <w:jc w:val="left"/>
              <w:rPr>
                <w:sz w:val="20"/>
                <w:lang w:val="en-US"/>
              </w:rPr>
            </w:pPr>
          </w:p>
          <w:p w14:paraId="18C8B262" w14:textId="77777777" w:rsidR="00EF14FB" w:rsidRPr="00EB33D6" w:rsidRDefault="00EF14FB" w:rsidP="00F941EB">
            <w:pPr>
              <w:pStyle w:val="Tabletext"/>
              <w:jc w:val="left"/>
              <w:rPr>
                <w:sz w:val="20"/>
                <w:lang w:val="en-US"/>
              </w:rPr>
            </w:pPr>
          </w:p>
          <w:p w14:paraId="66701877" w14:textId="77777777" w:rsidR="00306343" w:rsidRPr="00EB33D6" w:rsidRDefault="00306343" w:rsidP="00F941EB">
            <w:pPr>
              <w:pStyle w:val="Tabletext"/>
              <w:jc w:val="left"/>
              <w:rPr>
                <w:sz w:val="20"/>
                <w:lang w:val="en-US"/>
              </w:rPr>
            </w:pPr>
            <w:r w:rsidRPr="00EB33D6">
              <w:rPr>
                <w:sz w:val="20"/>
                <w:lang w:val="en-US"/>
              </w:rPr>
              <w:t>−60</w:t>
            </w:r>
          </w:p>
          <w:p w14:paraId="75677647" w14:textId="77777777" w:rsidR="00306343" w:rsidRPr="00EB33D6" w:rsidRDefault="00306343" w:rsidP="00F941EB">
            <w:pPr>
              <w:pStyle w:val="Tabletext"/>
              <w:jc w:val="left"/>
              <w:rPr>
                <w:sz w:val="20"/>
                <w:lang w:val="en-US"/>
              </w:rPr>
            </w:pPr>
          </w:p>
          <w:p w14:paraId="1D3174F6" w14:textId="77777777" w:rsidR="00FC7E21" w:rsidRPr="00EB33D6" w:rsidRDefault="00FC7E21" w:rsidP="00F941EB">
            <w:pPr>
              <w:pStyle w:val="Tabletext"/>
              <w:jc w:val="left"/>
              <w:rPr>
                <w:sz w:val="20"/>
                <w:lang w:val="en-US"/>
              </w:rPr>
            </w:pPr>
          </w:p>
          <w:p w14:paraId="0D60BBE4" w14:textId="77777777" w:rsidR="00306343" w:rsidRPr="00EB33D6" w:rsidRDefault="00306343" w:rsidP="00F941EB">
            <w:pPr>
              <w:pStyle w:val="Tabletext"/>
              <w:jc w:val="left"/>
              <w:rPr>
                <w:sz w:val="20"/>
                <w:lang w:val="en-US"/>
              </w:rPr>
            </w:pPr>
          </w:p>
          <w:p w14:paraId="5314C7FC" w14:textId="77777777" w:rsidR="00EB0BB3" w:rsidRPr="00EB33D6" w:rsidRDefault="00EB0BB3" w:rsidP="00F941EB">
            <w:pPr>
              <w:pStyle w:val="Tabletext"/>
              <w:jc w:val="left"/>
              <w:rPr>
                <w:sz w:val="20"/>
                <w:lang w:val="en-US"/>
              </w:rPr>
            </w:pPr>
          </w:p>
          <w:p w14:paraId="5F48E430" w14:textId="77777777" w:rsidR="00EB0BB3" w:rsidRPr="00EB33D6" w:rsidRDefault="00306343" w:rsidP="00F941EB">
            <w:pPr>
              <w:pStyle w:val="Tabletext"/>
              <w:jc w:val="left"/>
              <w:rPr>
                <w:sz w:val="20"/>
                <w:lang w:val="en-US"/>
              </w:rPr>
            </w:pPr>
            <w:r w:rsidRPr="00EB33D6">
              <w:rPr>
                <w:sz w:val="20"/>
                <w:lang w:val="en-US"/>
              </w:rPr>
              <w:t xml:space="preserve">From </w:t>
            </w:r>
            <w:r w:rsidRPr="00EB33D6">
              <w:rPr>
                <w:sz w:val="20"/>
                <w:lang w:val="en-US"/>
              </w:rPr>
              <w:sym w:font="Symbol" w:char="F02D"/>
            </w:r>
            <w:r w:rsidRPr="00EB33D6">
              <w:rPr>
                <w:sz w:val="20"/>
                <w:lang w:val="en-US"/>
              </w:rPr>
              <w:t xml:space="preserve">40 </w:t>
            </w:r>
            <w:r w:rsidR="00FC7E21" w:rsidRPr="00EB33D6">
              <w:rPr>
                <w:sz w:val="20"/>
                <w:lang w:val="en-US"/>
              </w:rPr>
              <w:br/>
            </w:r>
            <w:r w:rsidRPr="00EB33D6">
              <w:rPr>
                <w:sz w:val="20"/>
                <w:lang w:val="en-US"/>
              </w:rPr>
              <w:t xml:space="preserve">to </w:t>
            </w:r>
            <w:r w:rsidRPr="00EB33D6">
              <w:rPr>
                <w:sz w:val="20"/>
                <w:lang w:val="en-US"/>
              </w:rPr>
              <w:sym w:font="Symbol" w:char="F02D"/>
            </w:r>
            <w:r w:rsidRPr="00EB33D6">
              <w:rPr>
                <w:sz w:val="20"/>
                <w:lang w:val="en-US"/>
              </w:rPr>
              <w:t xml:space="preserve"> 48 </w:t>
            </w:r>
          </w:p>
          <w:p w14:paraId="0A66F6E2" w14:textId="77777777" w:rsidR="00306343" w:rsidRPr="00EB33D6" w:rsidRDefault="00306343" w:rsidP="00F941EB">
            <w:pPr>
              <w:pStyle w:val="Tabletext"/>
              <w:jc w:val="left"/>
              <w:rPr>
                <w:sz w:val="20"/>
                <w:lang w:val="en-US"/>
              </w:rPr>
            </w:pPr>
            <w:r w:rsidRPr="00EB33D6">
              <w:rPr>
                <w:sz w:val="20"/>
                <w:lang w:val="en-US"/>
              </w:rPr>
              <w:t>NOTE – Depending on different confidence assumptions for the large amount of possible variants affecting the studies and the possible inclusion of a 20% population of handheld devices.</w:t>
            </w:r>
          </w:p>
        </w:tc>
        <w:tc>
          <w:tcPr>
            <w:tcW w:w="2014" w:type="dxa"/>
            <w:tcBorders>
              <w:bottom w:val="single" w:sz="6" w:space="0" w:color="auto"/>
            </w:tcBorders>
          </w:tcPr>
          <w:p w14:paraId="2B19EFBB" w14:textId="77777777" w:rsidR="00306343" w:rsidRPr="00EB33D6" w:rsidRDefault="00306343" w:rsidP="00F941EB">
            <w:pPr>
              <w:pStyle w:val="Tabletext"/>
              <w:jc w:val="left"/>
              <w:rPr>
                <w:sz w:val="20"/>
                <w:lang w:val="en-US"/>
              </w:rPr>
            </w:pPr>
            <w:r w:rsidRPr="00EB33D6">
              <w:rPr>
                <w:sz w:val="20"/>
                <w:lang w:val="en-US"/>
              </w:rPr>
              <w:t>Wideband peak protection limit in 50 MHz bandwidth was evaluated 42 dB above e.i.r.p. limit (from actual tests)</w:t>
            </w:r>
          </w:p>
          <w:p w14:paraId="1D0E922E" w14:textId="77777777" w:rsidR="00306343" w:rsidRPr="00EB33D6" w:rsidRDefault="00306343" w:rsidP="00F941EB">
            <w:pPr>
              <w:pStyle w:val="Tabletext"/>
              <w:jc w:val="left"/>
              <w:rPr>
                <w:sz w:val="20"/>
                <w:lang w:val="en-US"/>
              </w:rPr>
            </w:pPr>
          </w:p>
          <w:p w14:paraId="530ABFDC" w14:textId="77777777" w:rsidR="00306343" w:rsidRPr="00EB33D6" w:rsidRDefault="00306343" w:rsidP="00F941EB">
            <w:pPr>
              <w:pStyle w:val="Tabletext"/>
              <w:jc w:val="left"/>
              <w:rPr>
                <w:sz w:val="20"/>
                <w:lang w:val="en-US"/>
              </w:rPr>
            </w:pPr>
            <w:r w:rsidRPr="00EB33D6">
              <w:rPr>
                <w:sz w:val="20"/>
                <w:lang w:val="en-US"/>
              </w:rPr>
              <w:t xml:space="preserve">For this scenario, no single outdoor and indoor entries are considered assuming the presence of specific mitigation techniques </w:t>
            </w:r>
            <w:r w:rsidRPr="00EB33D6">
              <w:rPr>
                <w:sz w:val="20"/>
                <w:lang w:val="en-US"/>
              </w:rPr>
              <w:br/>
              <w:t>(e.g. DAA) or regulatory provisions (i.e. no unlicensed UWB fixed outdoor applications)</w:t>
            </w:r>
          </w:p>
        </w:tc>
      </w:tr>
      <w:tr w:rsidR="00306343" w:rsidRPr="00BA2731" w14:paraId="472D5F29" w14:textId="77777777">
        <w:trPr>
          <w:cantSplit/>
          <w:jc w:val="center"/>
        </w:trPr>
        <w:tc>
          <w:tcPr>
            <w:tcW w:w="1321" w:type="dxa"/>
            <w:tcBorders>
              <w:top w:val="single" w:sz="6" w:space="0" w:color="auto"/>
              <w:bottom w:val="single" w:sz="6" w:space="0" w:color="auto"/>
            </w:tcBorders>
          </w:tcPr>
          <w:p w14:paraId="69A72143" w14:textId="77777777" w:rsidR="00306343" w:rsidRPr="00EB33D6" w:rsidRDefault="00EB33D6" w:rsidP="00F941EB">
            <w:pPr>
              <w:pStyle w:val="Tabletext"/>
              <w:jc w:val="center"/>
              <w:rPr>
                <w:sz w:val="20"/>
                <w:lang w:val="en-US"/>
              </w:rPr>
            </w:pPr>
            <w:r>
              <w:rPr>
                <w:sz w:val="20"/>
                <w:lang w:val="en-US"/>
              </w:rPr>
              <w:lastRenderedPageBreak/>
              <w:t>A</w:t>
            </w:r>
            <w:r w:rsidR="00306343" w:rsidRPr="00EB33D6">
              <w:rPr>
                <w:sz w:val="20"/>
                <w:lang w:val="en-US"/>
              </w:rPr>
              <w:t>2.4.1.2.2.2</w:t>
            </w:r>
          </w:p>
        </w:tc>
        <w:tc>
          <w:tcPr>
            <w:tcW w:w="1459" w:type="dxa"/>
            <w:tcBorders>
              <w:top w:val="single" w:sz="6" w:space="0" w:color="auto"/>
              <w:bottom w:val="single" w:sz="6" w:space="0" w:color="auto"/>
            </w:tcBorders>
          </w:tcPr>
          <w:p w14:paraId="4BB3F6D5" w14:textId="77777777" w:rsidR="00306343" w:rsidRPr="00EB33D6" w:rsidRDefault="00306343" w:rsidP="00F941EB">
            <w:pPr>
              <w:pStyle w:val="Tabletext"/>
              <w:jc w:val="left"/>
              <w:rPr>
                <w:sz w:val="20"/>
                <w:lang w:val="en-US"/>
              </w:rPr>
            </w:pPr>
            <w:r w:rsidRPr="00EB33D6">
              <w:rPr>
                <w:sz w:val="20"/>
                <w:lang w:val="en-US"/>
              </w:rPr>
              <w:t>FS/P-P</w:t>
            </w:r>
          </w:p>
        </w:tc>
        <w:tc>
          <w:tcPr>
            <w:tcW w:w="1824" w:type="dxa"/>
            <w:tcBorders>
              <w:top w:val="single" w:sz="6" w:space="0" w:color="auto"/>
              <w:bottom w:val="single" w:sz="6" w:space="0" w:color="auto"/>
            </w:tcBorders>
          </w:tcPr>
          <w:p w14:paraId="52112E02" w14:textId="77777777" w:rsidR="00306343" w:rsidRPr="00EB33D6" w:rsidRDefault="00306343" w:rsidP="00F941EB">
            <w:pPr>
              <w:pStyle w:val="Tabletext"/>
              <w:jc w:val="left"/>
              <w:rPr>
                <w:sz w:val="20"/>
                <w:lang w:val="en-US"/>
              </w:rPr>
            </w:pPr>
            <w:r w:rsidRPr="00EB33D6">
              <w:rPr>
                <w:sz w:val="20"/>
                <w:lang w:val="en-US"/>
              </w:rPr>
              <w:t>6 000-7 125 MHz</w:t>
            </w:r>
          </w:p>
        </w:tc>
        <w:tc>
          <w:tcPr>
            <w:tcW w:w="2188" w:type="dxa"/>
            <w:tcBorders>
              <w:top w:val="single" w:sz="6" w:space="0" w:color="auto"/>
              <w:bottom w:val="single" w:sz="6" w:space="0" w:color="auto"/>
            </w:tcBorders>
          </w:tcPr>
          <w:p w14:paraId="781EDA64" w14:textId="77777777" w:rsidR="00306343" w:rsidRPr="00EB33D6" w:rsidRDefault="00306343" w:rsidP="00F941EB">
            <w:pPr>
              <w:pStyle w:val="Tabletext"/>
              <w:jc w:val="left"/>
              <w:rPr>
                <w:sz w:val="20"/>
                <w:lang w:val="en-US"/>
              </w:rPr>
            </w:pPr>
            <w:r w:rsidRPr="00EB33D6">
              <w:rPr>
                <w:sz w:val="20"/>
                <w:lang w:val="en-US"/>
              </w:rPr>
              <w:t>NF = 6 dB</w:t>
            </w:r>
            <w:r w:rsidR="00EB33D6">
              <w:rPr>
                <w:sz w:val="20"/>
                <w:lang w:val="en-US"/>
              </w:rPr>
              <w:br/>
            </w:r>
            <w:r w:rsidRPr="00EB33D6">
              <w:rPr>
                <w:sz w:val="20"/>
                <w:lang w:val="en-US"/>
              </w:rPr>
              <w:t>P-P antenna gain = 41 dBi</w:t>
            </w:r>
          </w:p>
        </w:tc>
        <w:tc>
          <w:tcPr>
            <w:tcW w:w="1824" w:type="dxa"/>
            <w:tcBorders>
              <w:top w:val="single" w:sz="6" w:space="0" w:color="auto"/>
              <w:bottom w:val="single" w:sz="6" w:space="0" w:color="auto"/>
            </w:tcBorders>
          </w:tcPr>
          <w:p w14:paraId="52AD1C19" w14:textId="77777777" w:rsidR="00306343" w:rsidRPr="00EB33D6" w:rsidRDefault="00306343" w:rsidP="00F941EB">
            <w:pPr>
              <w:pStyle w:val="Tabletext"/>
              <w:jc w:val="left"/>
              <w:rPr>
                <w:sz w:val="20"/>
                <w:lang w:val="en-US"/>
              </w:rPr>
            </w:pPr>
            <w:r w:rsidRPr="00EB33D6">
              <w:rPr>
                <w:sz w:val="20"/>
                <w:lang w:val="en-US"/>
              </w:rPr>
              <w:t>Rec. ITU</w:t>
            </w:r>
            <w:r w:rsidRPr="00EB33D6">
              <w:rPr>
                <w:sz w:val="20"/>
                <w:lang w:val="en-US"/>
              </w:rPr>
              <w:noBreakHyphen/>
              <w:t>R F.1094 and WP 9A liaison statement</w:t>
            </w:r>
            <w:r w:rsidRPr="00EB33D6">
              <w:rPr>
                <w:sz w:val="20"/>
                <w:lang w:val="en-US"/>
              </w:rPr>
              <w:b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188" w:type="dxa"/>
            <w:tcBorders>
              <w:top w:val="single" w:sz="6" w:space="0" w:color="auto"/>
              <w:bottom w:val="single" w:sz="6" w:space="0" w:color="auto"/>
            </w:tcBorders>
          </w:tcPr>
          <w:p w14:paraId="561BC8F7" w14:textId="77777777" w:rsidR="00306343" w:rsidRPr="00EB33D6" w:rsidRDefault="00306343" w:rsidP="00F941EB">
            <w:pPr>
              <w:pStyle w:val="Tabletext"/>
              <w:jc w:val="left"/>
              <w:rPr>
                <w:sz w:val="20"/>
                <w:lang w:val="en-US"/>
              </w:rPr>
            </w:pPr>
            <w:r w:rsidRPr="00EB33D6">
              <w:rPr>
                <w:sz w:val="20"/>
                <w:lang w:val="en-US"/>
              </w:rPr>
              <w:t xml:space="preserve">Only </w:t>
            </w:r>
            <w:r w:rsidR="00FE3509" w:rsidRPr="00EB33D6">
              <w:rPr>
                <w:sz w:val="20"/>
                <w:lang w:val="en-US"/>
              </w:rPr>
              <w:t xml:space="preserve">aggregate, urban </w:t>
            </w:r>
            <w:r w:rsidRPr="00EB33D6">
              <w:rPr>
                <w:sz w:val="20"/>
                <w:lang w:val="en-US"/>
              </w:rPr>
              <w:t>(10</w:t>
            </w:r>
            <w:r w:rsidR="00FE3509" w:rsidRPr="00EB33D6">
              <w:rPr>
                <w:sz w:val="20"/>
                <w:lang w:val="en-US"/>
              </w:rPr>
              <w:t> </w:t>
            </w:r>
            <w:r w:rsidRPr="00EB33D6">
              <w:rPr>
                <w:sz w:val="20"/>
                <w:lang w:val="en-US"/>
              </w:rPr>
              <w:t>000</w:t>
            </w:r>
            <w:r w:rsidR="00FE3509" w:rsidRPr="00EB33D6">
              <w:rPr>
                <w:sz w:val="20"/>
                <w:lang w:val="en-US"/>
              </w:rPr>
              <w:t> </w:t>
            </w:r>
            <w:r w:rsidRPr="00EB33D6">
              <w:rPr>
                <w:sz w:val="20"/>
                <w:lang w:val="en-US"/>
              </w:rPr>
              <w:t>UWB/km</w:t>
            </w:r>
            <w:r w:rsidRPr="00EB33D6">
              <w:rPr>
                <w:sz w:val="20"/>
                <w:vertAlign w:val="superscript"/>
                <w:lang w:val="en-US"/>
              </w:rPr>
              <w:t>2</w:t>
            </w:r>
            <w:r w:rsidRPr="00EB33D6">
              <w:rPr>
                <w:sz w:val="20"/>
                <w:lang w:val="en-US"/>
              </w:rPr>
              <w:t xml:space="preserve">, 20% outdoor, 5% activity factor). See details in above </w:t>
            </w:r>
            <w:r w:rsidR="00F941EB" w:rsidRPr="00EB33D6">
              <w:rPr>
                <w:sz w:val="20"/>
                <w:lang w:val="en-US"/>
              </w:rPr>
              <w:br/>
            </w:r>
            <w:r w:rsidRPr="00EB33D6">
              <w:rPr>
                <w:sz w:val="20"/>
                <w:lang w:val="en-US"/>
              </w:rPr>
              <w:t>bands 3 000-6</w:t>
            </w:r>
            <w:r w:rsidR="00FE3509" w:rsidRPr="00EB33D6">
              <w:rPr>
                <w:sz w:val="20"/>
                <w:lang w:val="en-US"/>
              </w:rPr>
              <w:t> </w:t>
            </w:r>
            <w:r w:rsidRPr="00EB33D6">
              <w:rPr>
                <w:sz w:val="20"/>
                <w:lang w:val="en-US"/>
              </w:rPr>
              <w:t>000 MHz</w:t>
            </w:r>
            <w:r w:rsidR="00EB33D6">
              <w:rPr>
                <w:sz w:val="20"/>
                <w:lang w:val="en-US"/>
              </w:rPr>
              <w:br/>
            </w:r>
            <w:r w:rsidRPr="00EB33D6">
              <w:rPr>
                <w:sz w:val="20"/>
                <w:lang w:val="en-US"/>
              </w:rPr>
              <w:t>NOTE – Case 2 not evaluated for bands above 4 GHz; however it is assumed that results are at least 6 dB more favourable.</w:t>
            </w:r>
          </w:p>
        </w:tc>
        <w:tc>
          <w:tcPr>
            <w:tcW w:w="1641" w:type="dxa"/>
            <w:tcBorders>
              <w:top w:val="single" w:sz="6" w:space="0" w:color="auto"/>
              <w:bottom w:val="single" w:sz="6" w:space="0" w:color="auto"/>
            </w:tcBorders>
          </w:tcPr>
          <w:p w14:paraId="02F99C6D" w14:textId="77777777" w:rsidR="00306343" w:rsidRPr="00EB33D6" w:rsidRDefault="00306343" w:rsidP="00F941EB">
            <w:pPr>
              <w:pStyle w:val="Tabletext"/>
              <w:jc w:val="left"/>
              <w:rPr>
                <w:sz w:val="20"/>
                <w:lang w:val="en-US"/>
              </w:rPr>
            </w:pPr>
            <w:r w:rsidRPr="00EB33D6">
              <w:rPr>
                <w:sz w:val="20"/>
                <w:lang w:val="en-US"/>
              </w:rPr>
              <w:sym w:font="Symbol" w:char="F02D"/>
            </w:r>
            <w:r w:rsidRPr="00EB33D6">
              <w:rPr>
                <w:sz w:val="20"/>
                <w:lang w:val="en-US"/>
              </w:rPr>
              <w:t>60 (Case 1)</w:t>
            </w:r>
            <w:r w:rsidR="00EB33D6">
              <w:rPr>
                <w:sz w:val="20"/>
                <w:lang w:val="en-US"/>
              </w:rPr>
              <w:br/>
            </w:r>
            <w:r w:rsidR="00EB33D6">
              <w:rPr>
                <w:sz w:val="20"/>
                <w:lang w:val="en-US"/>
              </w:rPr>
              <w:br/>
            </w:r>
            <w:r w:rsidRPr="00EB33D6">
              <w:rPr>
                <w:sz w:val="20"/>
                <w:lang w:val="en-US"/>
              </w:rPr>
              <w:sym w:font="Symbol" w:char="F02D"/>
            </w:r>
            <w:r w:rsidRPr="00EB33D6">
              <w:rPr>
                <w:sz w:val="20"/>
                <w:lang w:val="en-US"/>
              </w:rPr>
              <w:t>41.3 (Case 2)</w:t>
            </w:r>
          </w:p>
        </w:tc>
        <w:tc>
          <w:tcPr>
            <w:tcW w:w="2014" w:type="dxa"/>
            <w:tcBorders>
              <w:top w:val="single" w:sz="6" w:space="0" w:color="auto"/>
              <w:bottom w:val="single" w:sz="6" w:space="0" w:color="auto"/>
            </w:tcBorders>
          </w:tcPr>
          <w:p w14:paraId="3CF2BC44" w14:textId="77777777" w:rsidR="00306343" w:rsidRPr="00EB33D6" w:rsidRDefault="00306343" w:rsidP="00F941EB">
            <w:pPr>
              <w:pStyle w:val="Tabletext"/>
              <w:jc w:val="left"/>
              <w:rPr>
                <w:sz w:val="20"/>
                <w:lang w:val="en-US"/>
              </w:rPr>
            </w:pPr>
            <w:r w:rsidRPr="00EB33D6">
              <w:rPr>
                <w:sz w:val="20"/>
                <w:lang w:val="en-US"/>
              </w:rPr>
              <w:t>Wideband peak protection limit in 50 MHz bandwidth was evaluated 42 dB above e.i.r.p. limit (from actual tests)</w:t>
            </w:r>
            <w:r w:rsidR="00EB33D6">
              <w:rPr>
                <w:sz w:val="20"/>
                <w:lang w:val="en-US"/>
              </w:rPr>
              <w:br/>
            </w:r>
            <w:r w:rsidRPr="00EB33D6">
              <w:rPr>
                <w:sz w:val="20"/>
                <w:lang w:val="en-US"/>
              </w:rPr>
              <w:t xml:space="preserve">For this scenario, no single outdoor entries are considered assuming the presence of specific regulatory provisions </w:t>
            </w:r>
            <w:r w:rsidRPr="00EB33D6">
              <w:rPr>
                <w:sz w:val="20"/>
                <w:lang w:val="en-US"/>
              </w:rPr>
              <w:br/>
              <w:t>(i.e.</w:t>
            </w:r>
            <w:r w:rsidR="00FE3509" w:rsidRPr="00EB33D6">
              <w:rPr>
                <w:sz w:val="20"/>
                <w:lang w:val="en-US"/>
              </w:rPr>
              <w:t>,</w:t>
            </w:r>
            <w:r w:rsidRPr="00EB33D6">
              <w:rPr>
                <w:sz w:val="20"/>
                <w:lang w:val="en-US"/>
              </w:rPr>
              <w:t> no unlicensed UWB fixed outdoor applications)</w:t>
            </w:r>
          </w:p>
        </w:tc>
      </w:tr>
      <w:tr w:rsidR="00306343" w:rsidRPr="00BA2731" w14:paraId="41018D27" w14:textId="77777777">
        <w:trPr>
          <w:cantSplit/>
          <w:jc w:val="center"/>
        </w:trPr>
        <w:tc>
          <w:tcPr>
            <w:tcW w:w="1321" w:type="dxa"/>
            <w:tcBorders>
              <w:top w:val="single" w:sz="6" w:space="0" w:color="auto"/>
              <w:bottom w:val="single" w:sz="6" w:space="0" w:color="auto"/>
            </w:tcBorders>
          </w:tcPr>
          <w:p w14:paraId="32A88C4D" w14:textId="77777777" w:rsidR="00306343" w:rsidRPr="00EB33D6" w:rsidRDefault="00EB33D6" w:rsidP="00F941EB">
            <w:pPr>
              <w:pStyle w:val="Tabletext"/>
              <w:jc w:val="center"/>
              <w:rPr>
                <w:sz w:val="20"/>
                <w:lang w:val="en-US"/>
              </w:rPr>
            </w:pPr>
            <w:r>
              <w:rPr>
                <w:sz w:val="20"/>
                <w:lang w:val="en-US"/>
              </w:rPr>
              <w:t>A</w:t>
            </w:r>
            <w:r w:rsidR="00306343" w:rsidRPr="00EB33D6">
              <w:rPr>
                <w:sz w:val="20"/>
                <w:lang w:val="en-US"/>
              </w:rPr>
              <w:t>2.4.1.2.2.2</w:t>
            </w:r>
          </w:p>
        </w:tc>
        <w:tc>
          <w:tcPr>
            <w:tcW w:w="1459" w:type="dxa"/>
            <w:tcBorders>
              <w:top w:val="single" w:sz="6" w:space="0" w:color="auto"/>
              <w:bottom w:val="single" w:sz="6" w:space="0" w:color="auto"/>
            </w:tcBorders>
          </w:tcPr>
          <w:p w14:paraId="071B28BD" w14:textId="77777777" w:rsidR="00306343" w:rsidRPr="00EB33D6" w:rsidRDefault="00306343" w:rsidP="00F941EB">
            <w:pPr>
              <w:pStyle w:val="Tabletext"/>
              <w:jc w:val="left"/>
              <w:rPr>
                <w:sz w:val="20"/>
                <w:lang w:val="en-US"/>
              </w:rPr>
            </w:pPr>
            <w:r w:rsidRPr="00EB33D6">
              <w:rPr>
                <w:sz w:val="20"/>
                <w:lang w:val="en-US"/>
              </w:rPr>
              <w:t>FS/P-P</w:t>
            </w:r>
          </w:p>
        </w:tc>
        <w:tc>
          <w:tcPr>
            <w:tcW w:w="1824" w:type="dxa"/>
            <w:tcBorders>
              <w:top w:val="single" w:sz="6" w:space="0" w:color="auto"/>
              <w:bottom w:val="single" w:sz="6" w:space="0" w:color="auto"/>
            </w:tcBorders>
          </w:tcPr>
          <w:p w14:paraId="37F68811" w14:textId="77777777" w:rsidR="00306343" w:rsidRPr="00EB33D6" w:rsidRDefault="00306343" w:rsidP="00F941EB">
            <w:pPr>
              <w:pStyle w:val="Tabletext"/>
              <w:jc w:val="left"/>
              <w:rPr>
                <w:sz w:val="20"/>
                <w:lang w:val="en-US"/>
              </w:rPr>
            </w:pPr>
            <w:r w:rsidRPr="00EB33D6">
              <w:rPr>
                <w:sz w:val="20"/>
                <w:lang w:val="en-US"/>
              </w:rPr>
              <w:t>7 125-8 500 MHz</w:t>
            </w:r>
          </w:p>
        </w:tc>
        <w:tc>
          <w:tcPr>
            <w:tcW w:w="2188" w:type="dxa"/>
            <w:tcBorders>
              <w:top w:val="single" w:sz="6" w:space="0" w:color="auto"/>
              <w:bottom w:val="single" w:sz="6" w:space="0" w:color="auto"/>
            </w:tcBorders>
          </w:tcPr>
          <w:p w14:paraId="07CED0DE" w14:textId="77777777" w:rsidR="00306343" w:rsidRPr="00EB33D6" w:rsidRDefault="00306343" w:rsidP="00F941EB">
            <w:pPr>
              <w:pStyle w:val="Tabletext"/>
              <w:jc w:val="left"/>
              <w:rPr>
                <w:sz w:val="20"/>
                <w:lang w:val="en-US"/>
              </w:rPr>
            </w:pPr>
          </w:p>
        </w:tc>
        <w:tc>
          <w:tcPr>
            <w:tcW w:w="1824" w:type="dxa"/>
            <w:tcBorders>
              <w:top w:val="single" w:sz="6" w:space="0" w:color="auto"/>
              <w:bottom w:val="single" w:sz="6" w:space="0" w:color="auto"/>
            </w:tcBorders>
          </w:tcPr>
          <w:p w14:paraId="242F7C36" w14:textId="77777777" w:rsidR="00306343" w:rsidRPr="00EB33D6" w:rsidRDefault="00306343" w:rsidP="00F941EB">
            <w:pPr>
              <w:pStyle w:val="Tabletext"/>
              <w:jc w:val="left"/>
              <w:rPr>
                <w:sz w:val="20"/>
                <w:lang w:val="en-US"/>
              </w:rPr>
            </w:pPr>
            <w:r w:rsidRPr="00EB33D6">
              <w:rPr>
                <w:sz w:val="20"/>
                <w:lang w:val="en-US"/>
              </w:rPr>
              <w:t>Rec. ITU</w:t>
            </w:r>
            <w:r w:rsidRPr="00EB33D6">
              <w:rPr>
                <w:sz w:val="20"/>
                <w:lang w:val="en-US"/>
              </w:rPr>
              <w:noBreakHyphen/>
              <w:t>R F.1094 and WP 9A liaison statement</w:t>
            </w:r>
            <w:r w:rsidRPr="00EB33D6">
              <w:rPr>
                <w:sz w:val="20"/>
                <w:lang w:val="en-US"/>
              </w:rPr>
              <w:b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 </w:t>
            </w:r>
          </w:p>
        </w:tc>
        <w:tc>
          <w:tcPr>
            <w:tcW w:w="2188" w:type="dxa"/>
            <w:tcBorders>
              <w:top w:val="single" w:sz="6" w:space="0" w:color="auto"/>
              <w:bottom w:val="single" w:sz="6" w:space="0" w:color="auto"/>
            </w:tcBorders>
          </w:tcPr>
          <w:p w14:paraId="4CBCF9DC" w14:textId="77777777" w:rsidR="00306343" w:rsidRPr="00EB33D6" w:rsidRDefault="00306343" w:rsidP="00F941EB">
            <w:pPr>
              <w:pStyle w:val="Tabletext"/>
              <w:jc w:val="left"/>
              <w:rPr>
                <w:sz w:val="20"/>
                <w:lang w:val="en-US"/>
              </w:rPr>
            </w:pPr>
            <w:r w:rsidRPr="00EB33D6">
              <w:rPr>
                <w:sz w:val="20"/>
                <w:lang w:val="en-US"/>
              </w:rPr>
              <w:t>Same as above bands 6 000-7 125 MHz</w:t>
            </w:r>
          </w:p>
        </w:tc>
        <w:tc>
          <w:tcPr>
            <w:tcW w:w="1641" w:type="dxa"/>
            <w:tcBorders>
              <w:top w:val="single" w:sz="6" w:space="0" w:color="auto"/>
              <w:bottom w:val="single" w:sz="6" w:space="0" w:color="auto"/>
            </w:tcBorders>
          </w:tcPr>
          <w:p w14:paraId="08CA4963" w14:textId="77777777" w:rsidR="00306343" w:rsidRPr="00EB33D6" w:rsidRDefault="00306343" w:rsidP="00F941EB">
            <w:pPr>
              <w:pStyle w:val="Tabletext"/>
              <w:jc w:val="left"/>
              <w:rPr>
                <w:sz w:val="20"/>
                <w:lang w:val="en-US"/>
              </w:rPr>
            </w:pPr>
            <w:r w:rsidRPr="00EB33D6">
              <w:rPr>
                <w:sz w:val="20"/>
                <w:lang w:val="en-US"/>
              </w:rPr>
              <w:sym w:font="Symbol" w:char="F02D"/>
            </w:r>
            <w:r w:rsidRPr="00EB33D6">
              <w:rPr>
                <w:sz w:val="20"/>
                <w:lang w:val="en-US"/>
              </w:rPr>
              <w:t>57.5 (Case 1)</w:t>
            </w:r>
            <w:r w:rsidR="00EB33D6">
              <w:rPr>
                <w:sz w:val="20"/>
                <w:lang w:val="en-US"/>
              </w:rPr>
              <w:br/>
            </w:r>
            <w:r w:rsidR="00EB33D6">
              <w:rPr>
                <w:sz w:val="20"/>
                <w:lang w:val="en-US"/>
              </w:rPr>
              <w:br/>
            </w:r>
            <w:r w:rsidRPr="00EB33D6">
              <w:rPr>
                <w:sz w:val="20"/>
                <w:lang w:val="en-US"/>
              </w:rPr>
              <w:sym w:font="Symbol" w:char="F02D"/>
            </w:r>
            <w:r w:rsidRPr="00EB33D6">
              <w:rPr>
                <w:sz w:val="20"/>
                <w:lang w:val="en-US"/>
              </w:rPr>
              <w:t>41. 3 (Case 2)</w:t>
            </w:r>
          </w:p>
        </w:tc>
        <w:tc>
          <w:tcPr>
            <w:tcW w:w="2014" w:type="dxa"/>
            <w:tcBorders>
              <w:top w:val="single" w:sz="6" w:space="0" w:color="auto"/>
              <w:bottom w:val="single" w:sz="6" w:space="0" w:color="auto"/>
            </w:tcBorders>
          </w:tcPr>
          <w:p w14:paraId="536E13FC" w14:textId="77777777" w:rsidR="00306343" w:rsidRPr="00EB33D6" w:rsidRDefault="00306343" w:rsidP="00F941EB">
            <w:pPr>
              <w:pStyle w:val="Tabletext"/>
              <w:jc w:val="left"/>
              <w:rPr>
                <w:sz w:val="20"/>
                <w:lang w:val="en-US"/>
              </w:rPr>
            </w:pPr>
            <w:r w:rsidRPr="00EB33D6">
              <w:rPr>
                <w:sz w:val="20"/>
                <w:lang w:val="en-US"/>
              </w:rPr>
              <w:t>Wideband peak protection limit in 50 MHz bandwidth was evaluated 42 dB above e.i.r.p. limit (from actual tests)</w:t>
            </w:r>
            <w:r w:rsidR="00EB33D6">
              <w:rPr>
                <w:sz w:val="20"/>
                <w:lang w:val="en-US"/>
              </w:rPr>
              <w:br/>
            </w:r>
            <w:r w:rsidRPr="00EB33D6">
              <w:rPr>
                <w:sz w:val="20"/>
                <w:lang w:val="en-US"/>
              </w:rPr>
              <w:t xml:space="preserve">For this scenario, no single outdoor entries are considered assuming the presence of specific regulatory provisions </w:t>
            </w:r>
            <w:r w:rsidRPr="00EB33D6">
              <w:rPr>
                <w:sz w:val="20"/>
                <w:lang w:val="en-US"/>
              </w:rPr>
              <w:br/>
              <w:t>(i.e. no unlicensed UWB fixed outdoor applications)</w:t>
            </w:r>
          </w:p>
        </w:tc>
      </w:tr>
      <w:tr w:rsidR="00306343" w:rsidRPr="00BA2731" w14:paraId="574B9801" w14:textId="77777777">
        <w:trPr>
          <w:cantSplit/>
          <w:jc w:val="center"/>
        </w:trPr>
        <w:tc>
          <w:tcPr>
            <w:tcW w:w="1321" w:type="dxa"/>
            <w:tcBorders>
              <w:top w:val="single" w:sz="6" w:space="0" w:color="auto"/>
              <w:bottom w:val="single" w:sz="4" w:space="0" w:color="auto"/>
            </w:tcBorders>
          </w:tcPr>
          <w:p w14:paraId="7390EC81" w14:textId="77777777" w:rsidR="00306343" w:rsidRPr="00EB33D6" w:rsidRDefault="009A572E" w:rsidP="00F941EB">
            <w:pPr>
              <w:pStyle w:val="Tabletext"/>
              <w:jc w:val="center"/>
              <w:rPr>
                <w:sz w:val="20"/>
                <w:lang w:val="en-US"/>
              </w:rPr>
            </w:pPr>
            <w:r>
              <w:rPr>
                <w:sz w:val="20"/>
                <w:lang w:val="en-US"/>
              </w:rPr>
              <w:lastRenderedPageBreak/>
              <w:t>A</w:t>
            </w:r>
            <w:r w:rsidR="00306343" w:rsidRPr="00EB33D6">
              <w:rPr>
                <w:sz w:val="20"/>
                <w:lang w:val="en-US"/>
              </w:rPr>
              <w:t>2.4.1.2.2.2</w:t>
            </w:r>
          </w:p>
        </w:tc>
        <w:tc>
          <w:tcPr>
            <w:tcW w:w="1459" w:type="dxa"/>
            <w:tcBorders>
              <w:top w:val="single" w:sz="6" w:space="0" w:color="auto"/>
            </w:tcBorders>
          </w:tcPr>
          <w:p w14:paraId="19CDFAD1" w14:textId="77777777" w:rsidR="00306343" w:rsidRPr="00EB33D6" w:rsidRDefault="00306343" w:rsidP="00F941EB">
            <w:pPr>
              <w:pStyle w:val="Tabletext"/>
              <w:jc w:val="left"/>
              <w:rPr>
                <w:sz w:val="20"/>
                <w:lang w:val="en-US"/>
              </w:rPr>
            </w:pPr>
            <w:r w:rsidRPr="00EB33D6">
              <w:rPr>
                <w:sz w:val="20"/>
                <w:lang w:val="en-US"/>
              </w:rPr>
              <w:t>FS/P-P and P</w:t>
            </w:r>
            <w:r w:rsidR="00EB33D6">
              <w:rPr>
                <w:sz w:val="20"/>
                <w:lang w:val="en-US"/>
              </w:rPr>
              <w:noBreakHyphen/>
            </w:r>
            <w:r w:rsidRPr="00EB33D6">
              <w:rPr>
                <w:sz w:val="20"/>
                <w:lang w:val="en-US"/>
              </w:rPr>
              <w:t>MP</w:t>
            </w:r>
          </w:p>
        </w:tc>
        <w:tc>
          <w:tcPr>
            <w:tcW w:w="1824" w:type="dxa"/>
            <w:tcBorders>
              <w:top w:val="single" w:sz="6" w:space="0" w:color="auto"/>
            </w:tcBorders>
          </w:tcPr>
          <w:p w14:paraId="0E1BD169" w14:textId="77777777" w:rsidR="00306343" w:rsidRPr="00EB33D6" w:rsidRDefault="00306343" w:rsidP="00F941EB">
            <w:pPr>
              <w:pStyle w:val="Tabletext"/>
              <w:jc w:val="left"/>
              <w:rPr>
                <w:sz w:val="20"/>
                <w:lang w:val="en-US"/>
              </w:rPr>
            </w:pPr>
            <w:r w:rsidRPr="00EB33D6">
              <w:rPr>
                <w:sz w:val="20"/>
                <w:lang w:val="en-US"/>
              </w:rPr>
              <w:t>10.15-10.65 GHz</w:t>
            </w:r>
          </w:p>
        </w:tc>
        <w:tc>
          <w:tcPr>
            <w:tcW w:w="2188" w:type="dxa"/>
            <w:tcBorders>
              <w:top w:val="single" w:sz="6" w:space="0" w:color="auto"/>
            </w:tcBorders>
          </w:tcPr>
          <w:p w14:paraId="5C3D666F" w14:textId="77777777" w:rsidR="00306343" w:rsidRPr="00EB33D6" w:rsidRDefault="00306343" w:rsidP="00F941EB">
            <w:pPr>
              <w:pStyle w:val="Tabletext"/>
              <w:jc w:val="left"/>
              <w:rPr>
                <w:sz w:val="20"/>
                <w:lang w:val="en-US"/>
              </w:rPr>
            </w:pPr>
            <w:r w:rsidRPr="00EB33D6">
              <w:rPr>
                <w:sz w:val="20"/>
                <w:lang w:val="en-US"/>
              </w:rPr>
              <w:t xml:space="preserve">NF (P-P </w:t>
            </w:r>
            <w:r w:rsidR="00FE3509" w:rsidRPr="00EB33D6">
              <w:rPr>
                <w:sz w:val="20"/>
                <w:lang w:val="en-US"/>
              </w:rPr>
              <w:t>and</w:t>
            </w:r>
            <w:r w:rsidRPr="00EB33D6">
              <w:rPr>
                <w:sz w:val="20"/>
                <w:lang w:val="en-US"/>
              </w:rPr>
              <w:t xml:space="preserve"> FWA TS) = 7 dB</w:t>
            </w:r>
            <w:r w:rsidR="00EB33D6">
              <w:rPr>
                <w:sz w:val="20"/>
                <w:lang w:val="en-US"/>
              </w:rPr>
              <w:br/>
            </w:r>
            <w:r w:rsidRPr="00EB33D6">
              <w:rPr>
                <w:sz w:val="20"/>
                <w:lang w:val="en-US"/>
              </w:rPr>
              <w:t>P-P and FWA TS ant</w:t>
            </w:r>
            <w:r w:rsidR="00FE3509" w:rsidRPr="00EB33D6">
              <w:rPr>
                <w:sz w:val="20"/>
                <w:lang w:val="en-US"/>
              </w:rPr>
              <w:t>enna</w:t>
            </w:r>
            <w:r w:rsidRPr="00EB33D6">
              <w:rPr>
                <w:sz w:val="20"/>
                <w:lang w:val="en-US"/>
              </w:rPr>
              <w:t xml:space="preserve"> gain = 40 dBi</w:t>
            </w:r>
          </w:p>
        </w:tc>
        <w:tc>
          <w:tcPr>
            <w:tcW w:w="1824" w:type="dxa"/>
            <w:tcBorders>
              <w:top w:val="single" w:sz="6" w:space="0" w:color="auto"/>
            </w:tcBorders>
          </w:tcPr>
          <w:p w14:paraId="3A8FA07E" w14:textId="77777777" w:rsidR="00306343" w:rsidRPr="00EB33D6" w:rsidRDefault="00306343" w:rsidP="00F941EB">
            <w:pPr>
              <w:pStyle w:val="Tabletext"/>
              <w:jc w:val="left"/>
              <w:rPr>
                <w:sz w:val="20"/>
                <w:lang w:val="en-US"/>
              </w:rPr>
            </w:pPr>
            <w:r w:rsidRPr="00EB33D6">
              <w:rPr>
                <w:sz w:val="20"/>
                <w:lang w:val="en-US"/>
              </w:rPr>
              <w:t>Rec. ITU</w:t>
            </w:r>
            <w:r w:rsidRPr="00EB33D6">
              <w:rPr>
                <w:sz w:val="20"/>
                <w:lang w:val="en-US"/>
              </w:rPr>
              <w:noBreakHyphen/>
              <w:t>R F.1094 and WP 9A liaison statement</w:t>
            </w:r>
            <w:r w:rsidRPr="00EB33D6">
              <w:rPr>
                <w:sz w:val="20"/>
                <w:lang w:val="en-US"/>
              </w:rPr>
              <w:b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188" w:type="dxa"/>
            <w:tcBorders>
              <w:top w:val="single" w:sz="6" w:space="0" w:color="auto"/>
            </w:tcBorders>
          </w:tcPr>
          <w:p w14:paraId="330CD864" w14:textId="77777777" w:rsidR="00306343" w:rsidRPr="00EB33D6" w:rsidRDefault="00306343" w:rsidP="00F941EB">
            <w:pPr>
              <w:pStyle w:val="Tabletext"/>
              <w:jc w:val="left"/>
              <w:rPr>
                <w:sz w:val="20"/>
                <w:lang w:val="en-US"/>
              </w:rPr>
            </w:pPr>
            <w:r w:rsidRPr="00EB33D6">
              <w:rPr>
                <w:sz w:val="20"/>
                <w:lang w:val="en-US"/>
              </w:rPr>
              <w:t>Same as above bands 6 000-7 125 MHz</w:t>
            </w:r>
          </w:p>
        </w:tc>
        <w:tc>
          <w:tcPr>
            <w:tcW w:w="1641" w:type="dxa"/>
            <w:tcBorders>
              <w:top w:val="single" w:sz="6" w:space="0" w:color="auto"/>
              <w:bottom w:val="single" w:sz="6" w:space="0" w:color="auto"/>
            </w:tcBorders>
          </w:tcPr>
          <w:p w14:paraId="0ED64D45" w14:textId="77777777" w:rsidR="00306343" w:rsidRPr="00EB33D6" w:rsidRDefault="00306343" w:rsidP="00F941EB">
            <w:pPr>
              <w:pStyle w:val="Tabletext"/>
              <w:jc w:val="left"/>
              <w:rPr>
                <w:sz w:val="20"/>
                <w:lang w:val="en-US"/>
              </w:rPr>
            </w:pPr>
            <w:r w:rsidRPr="00EB33D6">
              <w:rPr>
                <w:sz w:val="20"/>
                <w:lang w:val="en-US"/>
              </w:rPr>
              <w:sym w:font="Symbol" w:char="F02D"/>
            </w:r>
            <w:r w:rsidRPr="00EB33D6">
              <w:rPr>
                <w:sz w:val="20"/>
                <w:lang w:val="en-US"/>
              </w:rPr>
              <w:t>55.5 (Case 1)</w:t>
            </w:r>
            <w:r w:rsidR="00EB33D6">
              <w:rPr>
                <w:sz w:val="20"/>
                <w:lang w:val="en-US"/>
              </w:rPr>
              <w:br/>
            </w:r>
            <w:r w:rsidR="00EB33D6">
              <w:rPr>
                <w:sz w:val="20"/>
                <w:lang w:val="en-US"/>
              </w:rPr>
              <w:br/>
            </w:r>
            <w:r w:rsidRPr="00EB33D6">
              <w:rPr>
                <w:sz w:val="20"/>
                <w:lang w:val="en-US"/>
              </w:rPr>
              <w:sym w:font="Symbol" w:char="F02D"/>
            </w:r>
            <w:r w:rsidRPr="00EB33D6">
              <w:rPr>
                <w:sz w:val="20"/>
                <w:lang w:val="en-US"/>
              </w:rPr>
              <w:t>41.3 (Case 2)</w:t>
            </w:r>
          </w:p>
        </w:tc>
        <w:tc>
          <w:tcPr>
            <w:tcW w:w="2014" w:type="dxa"/>
            <w:tcBorders>
              <w:top w:val="single" w:sz="6" w:space="0" w:color="auto"/>
            </w:tcBorders>
          </w:tcPr>
          <w:p w14:paraId="4E5F1AD8" w14:textId="77777777" w:rsidR="00306343" w:rsidRPr="00EB33D6" w:rsidRDefault="00306343" w:rsidP="00F941EB">
            <w:pPr>
              <w:pStyle w:val="Tabletext"/>
              <w:jc w:val="left"/>
              <w:rPr>
                <w:sz w:val="20"/>
                <w:lang w:val="en-US"/>
              </w:rPr>
            </w:pPr>
            <w:r w:rsidRPr="00EB33D6">
              <w:rPr>
                <w:sz w:val="20"/>
                <w:lang w:val="en-US"/>
              </w:rPr>
              <w:t>Wideband peak protection limit in 50 MHz bandwidth was evaluated 42 dB above e.i.r.p. limit (from actual tests)</w:t>
            </w:r>
          </w:p>
          <w:p w14:paraId="3195B4F3" w14:textId="77777777" w:rsidR="00306343" w:rsidRPr="00EB33D6" w:rsidRDefault="00306343" w:rsidP="00F941EB">
            <w:pPr>
              <w:pStyle w:val="Tabletext"/>
              <w:jc w:val="left"/>
              <w:rPr>
                <w:sz w:val="20"/>
                <w:lang w:val="en-US"/>
              </w:rPr>
            </w:pPr>
            <w:r w:rsidRPr="00EB33D6">
              <w:rPr>
                <w:sz w:val="20"/>
                <w:lang w:val="en-US"/>
              </w:rPr>
              <w:t xml:space="preserve">For this scenario, no single outdoor entries are considered assuming the presence of specific regulatory provisions </w:t>
            </w:r>
            <w:r w:rsidRPr="00EB33D6">
              <w:rPr>
                <w:sz w:val="20"/>
                <w:lang w:val="en-US"/>
              </w:rPr>
              <w:br/>
              <w:t>(i.e.</w:t>
            </w:r>
            <w:r w:rsidR="00FE3509" w:rsidRPr="00EB33D6">
              <w:rPr>
                <w:sz w:val="20"/>
                <w:lang w:val="en-US"/>
              </w:rPr>
              <w:t>,</w:t>
            </w:r>
            <w:r w:rsidRPr="00EB33D6">
              <w:rPr>
                <w:sz w:val="20"/>
                <w:lang w:val="en-US"/>
              </w:rPr>
              <w:t> no unlicensed UWB fixed outdoor applications)</w:t>
            </w:r>
          </w:p>
        </w:tc>
      </w:tr>
      <w:tr w:rsidR="00306343" w:rsidRPr="00BA2731" w14:paraId="1A12811D" w14:textId="77777777">
        <w:trPr>
          <w:cantSplit/>
          <w:jc w:val="center"/>
        </w:trPr>
        <w:tc>
          <w:tcPr>
            <w:tcW w:w="1321" w:type="dxa"/>
            <w:vMerge w:val="restart"/>
            <w:tcBorders>
              <w:top w:val="single" w:sz="4" w:space="0" w:color="auto"/>
            </w:tcBorders>
          </w:tcPr>
          <w:p w14:paraId="0A135461" w14:textId="77777777" w:rsidR="00306343" w:rsidRPr="00EB33D6" w:rsidRDefault="00EB33D6" w:rsidP="00FC7E21">
            <w:pPr>
              <w:pStyle w:val="Tabletext"/>
              <w:keepNext/>
              <w:keepLines/>
              <w:jc w:val="center"/>
              <w:rPr>
                <w:sz w:val="20"/>
                <w:lang w:val="en-US"/>
              </w:rPr>
            </w:pPr>
            <w:r>
              <w:rPr>
                <w:sz w:val="20"/>
                <w:lang w:val="en-US"/>
              </w:rPr>
              <w:lastRenderedPageBreak/>
              <w:t>A</w:t>
            </w:r>
            <w:r w:rsidR="00306343" w:rsidRPr="00EB33D6">
              <w:rPr>
                <w:sz w:val="20"/>
                <w:lang w:val="en-US"/>
              </w:rPr>
              <w:t>2.5</w:t>
            </w:r>
          </w:p>
        </w:tc>
        <w:tc>
          <w:tcPr>
            <w:tcW w:w="1459" w:type="dxa"/>
            <w:vMerge w:val="restart"/>
          </w:tcPr>
          <w:p w14:paraId="2298C3F0" w14:textId="77777777" w:rsidR="00306343" w:rsidRPr="00EB33D6" w:rsidRDefault="00306343" w:rsidP="00FC7E21">
            <w:pPr>
              <w:pStyle w:val="Tabletext"/>
              <w:keepNext/>
              <w:keepLines/>
              <w:jc w:val="left"/>
              <w:rPr>
                <w:sz w:val="20"/>
                <w:lang w:val="en-US"/>
              </w:rPr>
            </w:pPr>
            <w:r w:rsidRPr="00EB33D6">
              <w:rPr>
                <w:sz w:val="20"/>
                <w:lang w:val="en-US"/>
              </w:rPr>
              <w:t>FS/P-P and P</w:t>
            </w:r>
            <w:r w:rsidR="00EB33D6">
              <w:rPr>
                <w:sz w:val="20"/>
                <w:lang w:val="en-US"/>
              </w:rPr>
              <w:noBreakHyphen/>
            </w:r>
            <w:r w:rsidRPr="00EB33D6">
              <w:rPr>
                <w:sz w:val="20"/>
                <w:lang w:val="en-US"/>
              </w:rPr>
              <w:t>MP</w:t>
            </w:r>
          </w:p>
        </w:tc>
        <w:tc>
          <w:tcPr>
            <w:tcW w:w="1824" w:type="dxa"/>
            <w:vMerge w:val="restart"/>
          </w:tcPr>
          <w:p w14:paraId="59A19897" w14:textId="77777777" w:rsidR="00306343" w:rsidRPr="00EB33D6" w:rsidRDefault="00306343" w:rsidP="00FC7E21">
            <w:pPr>
              <w:pStyle w:val="Tabletext"/>
              <w:keepNext/>
              <w:keepLines/>
              <w:jc w:val="left"/>
              <w:rPr>
                <w:sz w:val="20"/>
                <w:lang w:val="en-US"/>
              </w:rPr>
            </w:pPr>
            <w:r w:rsidRPr="00EB33D6">
              <w:rPr>
                <w:sz w:val="20"/>
                <w:lang w:val="en-US"/>
              </w:rPr>
              <w:t>21-23.6 GHz</w:t>
            </w:r>
            <w:r w:rsidR="00EB33D6">
              <w:rPr>
                <w:sz w:val="20"/>
                <w:lang w:val="en-US"/>
              </w:rPr>
              <w:br/>
            </w:r>
            <w:r w:rsidRPr="00EB33D6">
              <w:rPr>
                <w:sz w:val="20"/>
                <w:lang w:val="en-US"/>
              </w:rPr>
              <w:t>24.25-26.5 GHz</w:t>
            </w:r>
            <w:r w:rsidR="00EB33D6">
              <w:rPr>
                <w:sz w:val="20"/>
                <w:lang w:val="en-US"/>
              </w:rPr>
              <w:br/>
            </w:r>
            <w:r w:rsidRPr="00EB33D6">
              <w:rPr>
                <w:sz w:val="20"/>
                <w:lang w:val="en-US"/>
              </w:rPr>
              <w:t>27.5-29.5 GHz</w:t>
            </w:r>
          </w:p>
        </w:tc>
        <w:tc>
          <w:tcPr>
            <w:tcW w:w="2188" w:type="dxa"/>
            <w:vMerge w:val="restart"/>
          </w:tcPr>
          <w:p w14:paraId="2767C0DC" w14:textId="77777777" w:rsidR="00306343" w:rsidRPr="00EB33D6" w:rsidRDefault="00306343" w:rsidP="00FC7E21">
            <w:pPr>
              <w:pStyle w:val="Tabletext"/>
              <w:keepNext/>
              <w:keepLines/>
              <w:jc w:val="left"/>
              <w:rPr>
                <w:sz w:val="20"/>
                <w:lang w:val="en-US"/>
              </w:rPr>
            </w:pPr>
            <w:r w:rsidRPr="00EB33D6">
              <w:rPr>
                <w:sz w:val="20"/>
                <w:lang w:val="en-US"/>
              </w:rPr>
              <w:t>NF = 6 dB</w:t>
            </w:r>
            <w:r w:rsidR="00EB33D6">
              <w:rPr>
                <w:sz w:val="20"/>
                <w:lang w:val="en-US"/>
              </w:rPr>
              <w:br/>
            </w:r>
            <w:r w:rsidRPr="00EB33D6">
              <w:rPr>
                <w:sz w:val="20"/>
                <w:lang w:val="en-US"/>
              </w:rPr>
              <w:t>Min</w:t>
            </w:r>
            <w:r w:rsidR="00FE3509" w:rsidRPr="00EB33D6">
              <w:rPr>
                <w:sz w:val="20"/>
                <w:lang w:val="en-US"/>
              </w:rPr>
              <w:t>imum</w:t>
            </w:r>
            <w:r w:rsidRPr="00EB33D6">
              <w:rPr>
                <w:sz w:val="20"/>
                <w:lang w:val="en-US"/>
              </w:rPr>
              <w:t xml:space="preserve"> feeder loss</w:t>
            </w:r>
            <w:r w:rsidR="00EB33D6">
              <w:rPr>
                <w:sz w:val="20"/>
                <w:lang w:val="en-US"/>
              </w:rPr>
              <w:br/>
            </w:r>
            <w:r w:rsidRPr="00EB33D6">
              <w:rPr>
                <w:sz w:val="20"/>
                <w:lang w:val="en-US"/>
              </w:rPr>
              <w:t>= 0 dB</w:t>
            </w:r>
            <w:r w:rsidR="00EB33D6">
              <w:rPr>
                <w:sz w:val="20"/>
                <w:lang w:val="en-US"/>
              </w:rPr>
              <w:br/>
            </w:r>
            <w:r w:rsidRPr="00EB33D6">
              <w:rPr>
                <w:sz w:val="20"/>
                <w:lang w:val="en-US"/>
              </w:rPr>
              <w:t>P-P ant</w:t>
            </w:r>
            <w:r w:rsidR="00FE3509" w:rsidRPr="00EB33D6">
              <w:rPr>
                <w:sz w:val="20"/>
                <w:lang w:val="en-US"/>
              </w:rPr>
              <w:t>enna</w:t>
            </w:r>
            <w:r w:rsidRPr="00EB33D6">
              <w:rPr>
                <w:sz w:val="20"/>
                <w:lang w:val="en-US"/>
              </w:rPr>
              <w:t xml:space="preserve"> gain</w:t>
            </w:r>
            <w:r w:rsidR="00EB33D6">
              <w:rPr>
                <w:sz w:val="20"/>
                <w:lang w:val="en-US"/>
              </w:rPr>
              <w:br/>
            </w:r>
            <w:r w:rsidRPr="00EB33D6">
              <w:rPr>
                <w:sz w:val="20"/>
                <w:lang w:val="en-US"/>
              </w:rPr>
              <w:t>= 41 dBi</w:t>
            </w:r>
            <w:r w:rsidR="00EB33D6">
              <w:rPr>
                <w:sz w:val="20"/>
                <w:lang w:val="en-US"/>
              </w:rPr>
              <w:br/>
            </w:r>
            <w:r w:rsidRPr="00EB33D6">
              <w:rPr>
                <w:sz w:val="20"/>
                <w:lang w:val="en-US"/>
              </w:rPr>
              <w:t>FWA sectorial antenna gain = 18 dBi</w:t>
            </w:r>
          </w:p>
        </w:tc>
        <w:tc>
          <w:tcPr>
            <w:tcW w:w="1824" w:type="dxa"/>
            <w:vMerge w:val="restart"/>
          </w:tcPr>
          <w:p w14:paraId="525E6FE4" w14:textId="77777777" w:rsidR="00306343" w:rsidRPr="00EB33D6" w:rsidRDefault="00306343" w:rsidP="00FC7E21">
            <w:pPr>
              <w:pStyle w:val="Tabletext"/>
              <w:keepNext/>
              <w:keepLines/>
              <w:jc w:val="left"/>
              <w:rPr>
                <w:sz w:val="20"/>
                <w:lang w:val="en-US"/>
              </w:rPr>
            </w:pPr>
            <w:r w:rsidRPr="00EB33D6">
              <w:rPr>
                <w:sz w:val="20"/>
                <w:lang w:val="en-US"/>
              </w:rPr>
              <w:t>Rec. ITU</w:t>
            </w:r>
            <w:r w:rsidRPr="00EB33D6">
              <w:rPr>
                <w:sz w:val="20"/>
                <w:lang w:val="en-US"/>
              </w:rPr>
              <w:noBreakHyphen/>
              <w:t>R F.1094 and WP 9A liaison statement</w:t>
            </w:r>
            <w:r w:rsidRPr="00EB33D6">
              <w:rPr>
                <w:sz w:val="20"/>
                <w:lang w:val="en-US"/>
              </w:rPr>
              <w:b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 assuming 0.5% apportionment for SRR)</w:t>
            </w:r>
          </w:p>
        </w:tc>
        <w:tc>
          <w:tcPr>
            <w:tcW w:w="2188" w:type="dxa"/>
            <w:vMerge w:val="restart"/>
          </w:tcPr>
          <w:p w14:paraId="0BF771F8" w14:textId="77777777" w:rsidR="00306343" w:rsidRPr="00EB33D6" w:rsidRDefault="00306343" w:rsidP="00FC7E21">
            <w:pPr>
              <w:pStyle w:val="Tabletext"/>
              <w:keepNext/>
              <w:keepLines/>
              <w:jc w:val="left"/>
              <w:rPr>
                <w:sz w:val="20"/>
                <w:lang w:val="en-US"/>
              </w:rPr>
            </w:pPr>
            <w:r w:rsidRPr="00EB33D6">
              <w:rPr>
                <w:sz w:val="20"/>
                <w:lang w:val="en-US"/>
              </w:rPr>
              <w:t>Aggregate short range radar along a main road parallel to FS link: 4 active sensors (2 front 2 rear) per car; up to 4 lanes in each direction).</w:t>
            </w:r>
            <w:r w:rsidR="00EB33D6">
              <w:rPr>
                <w:sz w:val="20"/>
                <w:lang w:val="en-US"/>
              </w:rPr>
              <w:br/>
            </w:r>
            <w:r w:rsidRPr="00EB33D6">
              <w:rPr>
                <w:sz w:val="20"/>
                <w:lang w:val="en-US"/>
              </w:rPr>
              <w:t xml:space="preserve">Free space plus shielding effects. Two different studies on the same methodology but using different parameters, impact of mitigation factors and SRR </w:t>
            </w:r>
            <w:r w:rsidR="00FE3509" w:rsidRPr="00EB33D6">
              <w:rPr>
                <w:sz w:val="20"/>
                <w:lang w:val="en-US"/>
              </w:rPr>
              <w:t>a</w:t>
            </w:r>
            <w:r w:rsidRPr="00EB33D6">
              <w:rPr>
                <w:sz w:val="20"/>
                <w:lang w:val="en-US"/>
              </w:rPr>
              <w:t>ctivity factor of either 0 or 7 dB</w:t>
            </w:r>
          </w:p>
        </w:tc>
        <w:tc>
          <w:tcPr>
            <w:tcW w:w="1641" w:type="dxa"/>
            <w:tcBorders>
              <w:bottom w:val="nil"/>
            </w:tcBorders>
          </w:tcPr>
          <w:p w14:paraId="2EDBFF67" w14:textId="77777777" w:rsidR="00306343" w:rsidRPr="00EB33D6" w:rsidRDefault="00306343" w:rsidP="00FC7E21">
            <w:pPr>
              <w:pStyle w:val="Tabletext"/>
              <w:keepNext/>
              <w:keepLines/>
              <w:jc w:val="left"/>
              <w:rPr>
                <w:sz w:val="20"/>
                <w:lang w:val="en-US"/>
              </w:rPr>
            </w:pPr>
            <w:r w:rsidRPr="00EB33D6">
              <w:rPr>
                <w:sz w:val="20"/>
                <w:lang w:val="en-US"/>
              </w:rPr>
              <w:t>Study 1</w:t>
            </w:r>
            <w:r w:rsidR="00EB33D6">
              <w:rPr>
                <w:sz w:val="20"/>
                <w:lang w:val="en-US"/>
              </w:rPr>
              <w:br/>
            </w:r>
            <w:r w:rsidRPr="00EB33D6">
              <w:rPr>
                <w:sz w:val="20"/>
                <w:lang w:val="en-US"/>
              </w:rPr>
              <w:t>−50 to −60</w:t>
            </w:r>
            <w:r w:rsidR="00EB33D6">
              <w:rPr>
                <w:sz w:val="20"/>
                <w:lang w:val="en-US"/>
              </w:rPr>
              <w:br/>
            </w:r>
            <w:r w:rsidRPr="00EB33D6">
              <w:rPr>
                <w:sz w:val="20"/>
                <w:lang w:val="en-US"/>
              </w:rPr>
              <w:t>(Note 1)</w:t>
            </w:r>
          </w:p>
        </w:tc>
        <w:tc>
          <w:tcPr>
            <w:tcW w:w="2014" w:type="dxa"/>
            <w:vMerge w:val="restart"/>
          </w:tcPr>
          <w:p w14:paraId="48E1D0C2" w14:textId="77777777" w:rsidR="00306343" w:rsidRPr="00EB33D6" w:rsidRDefault="00306343" w:rsidP="00FC7E21">
            <w:pPr>
              <w:pStyle w:val="Tabletext"/>
              <w:keepNext/>
              <w:keepLines/>
              <w:jc w:val="left"/>
              <w:rPr>
                <w:sz w:val="20"/>
                <w:lang w:val="en-US"/>
              </w:rPr>
            </w:pPr>
            <w:r w:rsidRPr="00EB33D6">
              <w:rPr>
                <w:sz w:val="20"/>
                <w:lang w:val="en-US"/>
              </w:rPr>
              <w:t>Wideband peak protection limit in 50 MHz bandwidth was evaluated 42 dB above e.i.r.p. limit (from actual tests)</w:t>
            </w:r>
          </w:p>
        </w:tc>
      </w:tr>
      <w:tr w:rsidR="00306343" w:rsidRPr="00BA2731" w14:paraId="77233EA6" w14:textId="77777777">
        <w:trPr>
          <w:cantSplit/>
          <w:jc w:val="center"/>
        </w:trPr>
        <w:tc>
          <w:tcPr>
            <w:tcW w:w="1321" w:type="dxa"/>
            <w:vMerge/>
            <w:tcBorders>
              <w:bottom w:val="single" w:sz="6" w:space="0" w:color="auto"/>
            </w:tcBorders>
          </w:tcPr>
          <w:p w14:paraId="52EFF8D2" w14:textId="77777777" w:rsidR="00306343" w:rsidRPr="00EB33D6" w:rsidRDefault="00306343" w:rsidP="00FC7E21">
            <w:pPr>
              <w:pStyle w:val="Tabletext"/>
              <w:keepNext/>
              <w:keepLines/>
              <w:jc w:val="center"/>
              <w:rPr>
                <w:sz w:val="20"/>
                <w:lang w:val="en-US"/>
              </w:rPr>
            </w:pPr>
          </w:p>
        </w:tc>
        <w:tc>
          <w:tcPr>
            <w:tcW w:w="1459" w:type="dxa"/>
            <w:vMerge/>
            <w:tcBorders>
              <w:bottom w:val="single" w:sz="6" w:space="0" w:color="auto"/>
            </w:tcBorders>
          </w:tcPr>
          <w:p w14:paraId="5B296E79" w14:textId="77777777" w:rsidR="00306343" w:rsidRPr="00EB33D6" w:rsidRDefault="00306343" w:rsidP="00FC7E21">
            <w:pPr>
              <w:pStyle w:val="Tabletext"/>
              <w:keepNext/>
              <w:keepLines/>
              <w:jc w:val="left"/>
              <w:rPr>
                <w:sz w:val="20"/>
                <w:lang w:val="en-US"/>
              </w:rPr>
            </w:pPr>
          </w:p>
        </w:tc>
        <w:tc>
          <w:tcPr>
            <w:tcW w:w="1824" w:type="dxa"/>
            <w:vMerge/>
            <w:tcBorders>
              <w:bottom w:val="single" w:sz="6" w:space="0" w:color="auto"/>
            </w:tcBorders>
          </w:tcPr>
          <w:p w14:paraId="5F7FFE28" w14:textId="77777777" w:rsidR="00306343" w:rsidRPr="00EB33D6" w:rsidRDefault="00306343" w:rsidP="00FC7E21">
            <w:pPr>
              <w:pStyle w:val="Tabletext"/>
              <w:keepNext/>
              <w:keepLines/>
              <w:jc w:val="left"/>
              <w:rPr>
                <w:sz w:val="20"/>
                <w:lang w:val="en-US"/>
              </w:rPr>
            </w:pPr>
          </w:p>
        </w:tc>
        <w:tc>
          <w:tcPr>
            <w:tcW w:w="2188" w:type="dxa"/>
            <w:vMerge/>
            <w:tcBorders>
              <w:bottom w:val="single" w:sz="6" w:space="0" w:color="auto"/>
            </w:tcBorders>
          </w:tcPr>
          <w:p w14:paraId="4C463B71" w14:textId="77777777" w:rsidR="00306343" w:rsidRPr="00EB33D6" w:rsidRDefault="00306343" w:rsidP="00FC7E21">
            <w:pPr>
              <w:pStyle w:val="Tabletext"/>
              <w:keepNext/>
              <w:keepLines/>
              <w:jc w:val="left"/>
              <w:rPr>
                <w:sz w:val="20"/>
                <w:lang w:val="en-US"/>
              </w:rPr>
            </w:pPr>
          </w:p>
        </w:tc>
        <w:tc>
          <w:tcPr>
            <w:tcW w:w="1824" w:type="dxa"/>
            <w:vMerge/>
            <w:tcBorders>
              <w:bottom w:val="single" w:sz="6" w:space="0" w:color="auto"/>
            </w:tcBorders>
          </w:tcPr>
          <w:p w14:paraId="3D634201" w14:textId="77777777" w:rsidR="00306343" w:rsidRPr="00EB33D6" w:rsidRDefault="00306343" w:rsidP="00FC7E21">
            <w:pPr>
              <w:pStyle w:val="Tabletext"/>
              <w:keepNext/>
              <w:keepLines/>
              <w:jc w:val="left"/>
              <w:rPr>
                <w:sz w:val="20"/>
                <w:lang w:val="en-US"/>
              </w:rPr>
            </w:pPr>
          </w:p>
        </w:tc>
        <w:tc>
          <w:tcPr>
            <w:tcW w:w="2188" w:type="dxa"/>
            <w:vMerge/>
            <w:tcBorders>
              <w:bottom w:val="single" w:sz="6" w:space="0" w:color="auto"/>
            </w:tcBorders>
          </w:tcPr>
          <w:p w14:paraId="23E8060B" w14:textId="77777777" w:rsidR="00306343" w:rsidRPr="00EB33D6" w:rsidRDefault="00306343" w:rsidP="00FC7E21">
            <w:pPr>
              <w:pStyle w:val="Tabletext"/>
              <w:keepNext/>
              <w:keepLines/>
              <w:jc w:val="left"/>
              <w:rPr>
                <w:sz w:val="20"/>
                <w:lang w:val="en-US"/>
              </w:rPr>
            </w:pPr>
          </w:p>
        </w:tc>
        <w:tc>
          <w:tcPr>
            <w:tcW w:w="1641" w:type="dxa"/>
            <w:tcBorders>
              <w:top w:val="nil"/>
              <w:bottom w:val="single" w:sz="6" w:space="0" w:color="auto"/>
            </w:tcBorders>
          </w:tcPr>
          <w:p w14:paraId="173C9A22" w14:textId="77777777" w:rsidR="00306343" w:rsidRPr="00EB33D6" w:rsidRDefault="00EB33D6" w:rsidP="00FC7E21">
            <w:pPr>
              <w:pStyle w:val="Tabletext"/>
              <w:keepNext/>
              <w:keepLines/>
              <w:jc w:val="left"/>
              <w:rPr>
                <w:sz w:val="20"/>
                <w:lang w:val="en-US"/>
              </w:rPr>
            </w:pPr>
            <w:r>
              <w:rPr>
                <w:sz w:val="20"/>
                <w:lang w:val="en-US"/>
              </w:rPr>
              <w:br/>
            </w:r>
            <w:r w:rsidR="00306343" w:rsidRPr="00EB33D6">
              <w:rPr>
                <w:sz w:val="20"/>
                <w:lang w:val="en-US"/>
              </w:rPr>
              <w:t>Study 2</w:t>
            </w:r>
            <w:r>
              <w:rPr>
                <w:sz w:val="20"/>
                <w:lang w:val="en-US"/>
              </w:rPr>
              <w:br/>
            </w:r>
            <w:r w:rsidR="00306343" w:rsidRPr="00EB33D6">
              <w:rPr>
                <w:sz w:val="20"/>
                <w:lang w:val="en-US"/>
              </w:rPr>
              <w:t>−41.3</w:t>
            </w:r>
            <w:r w:rsidR="0002376B" w:rsidRPr="00EB33D6">
              <w:rPr>
                <w:sz w:val="20"/>
                <w:lang w:val="en-US"/>
              </w:rPr>
              <w:t xml:space="preserve"> </w:t>
            </w:r>
            <w:r w:rsidR="00306343" w:rsidRPr="00EB33D6">
              <w:rPr>
                <w:sz w:val="20"/>
                <w:lang w:val="en-US"/>
              </w:rPr>
              <w:t>(even with positive margin)</w:t>
            </w:r>
            <w:r>
              <w:rPr>
                <w:sz w:val="20"/>
                <w:lang w:val="en-US"/>
              </w:rPr>
              <w:br/>
            </w:r>
            <w:r w:rsidR="00306343" w:rsidRPr="00EB33D6">
              <w:rPr>
                <w:sz w:val="20"/>
                <w:lang w:val="en-US"/>
              </w:rPr>
              <w:t>(Note 2)</w:t>
            </w:r>
          </w:p>
        </w:tc>
        <w:tc>
          <w:tcPr>
            <w:tcW w:w="2014" w:type="dxa"/>
            <w:vMerge/>
            <w:tcBorders>
              <w:bottom w:val="single" w:sz="6" w:space="0" w:color="auto"/>
            </w:tcBorders>
          </w:tcPr>
          <w:p w14:paraId="0AF1BE6E" w14:textId="77777777" w:rsidR="00306343" w:rsidRPr="00EB33D6" w:rsidRDefault="00306343" w:rsidP="00FC7E21">
            <w:pPr>
              <w:pStyle w:val="Tabletext"/>
              <w:keepNext/>
              <w:keepLines/>
              <w:jc w:val="left"/>
              <w:rPr>
                <w:sz w:val="20"/>
                <w:lang w:val="en-US"/>
              </w:rPr>
            </w:pPr>
          </w:p>
        </w:tc>
      </w:tr>
      <w:tr w:rsidR="00EB33D6" w:rsidRPr="00BA2731" w14:paraId="0C9A2F9A" w14:textId="77777777">
        <w:trPr>
          <w:cantSplit/>
          <w:jc w:val="center"/>
        </w:trPr>
        <w:tc>
          <w:tcPr>
            <w:tcW w:w="14459" w:type="dxa"/>
            <w:gridSpan w:val="8"/>
            <w:tcBorders>
              <w:left w:val="nil"/>
              <w:bottom w:val="nil"/>
              <w:right w:val="nil"/>
            </w:tcBorders>
          </w:tcPr>
          <w:p w14:paraId="1E276B74" w14:textId="77777777" w:rsidR="00EB33D6" w:rsidRDefault="00EB33D6" w:rsidP="00EB33D6">
            <w:pPr>
              <w:pStyle w:val="Tablelegend"/>
              <w:ind w:left="-85" w:firstLine="0"/>
              <w:rPr>
                <w:sz w:val="20"/>
                <w:lang w:val="en-US"/>
              </w:rPr>
            </w:pPr>
            <w:r w:rsidRPr="00EB33D6">
              <w:rPr>
                <w:sz w:val="20"/>
                <w:lang w:val="en-US"/>
              </w:rPr>
              <w:t xml:space="preserve">NOTE 1 – Appropriate for countries where the deployment of P-P links, with low FS receiver antenna height and are frequently located along high traffic density roads combined with extensive use of these bands of FS links in mobile network infrastructure; an average SRR e.i.r.p. density limit of at least </w:t>
            </w:r>
            <w:r w:rsidRPr="00EB33D6">
              <w:rPr>
                <w:sz w:val="20"/>
              </w:rPr>
              <w:sym w:font="Symbol" w:char="F02D"/>
            </w:r>
            <w:r w:rsidRPr="00EB33D6">
              <w:rPr>
                <w:sz w:val="20"/>
                <w:lang w:val="en-US"/>
              </w:rPr>
              <w:t xml:space="preserve">50 dBm/MHz is necessary. However, where the joint concurrence probability of the more severe deployment situations (i.e., lower FS antenna heights closer to a road) are considered, an e.i.r.p. density limit of </w:t>
            </w:r>
            <w:r w:rsidRPr="00EB33D6">
              <w:rPr>
                <w:sz w:val="20"/>
              </w:rPr>
              <w:sym w:font="Symbol" w:char="F02D"/>
            </w:r>
            <w:r w:rsidRPr="00EB33D6">
              <w:rPr>
                <w:sz w:val="20"/>
                <w:lang w:val="en-US"/>
              </w:rPr>
              <w:t>60 dBm/MHz is necessary for long-term coexistence.</w:t>
            </w:r>
          </w:p>
          <w:p w14:paraId="69521270" w14:textId="77777777" w:rsidR="00EB33D6" w:rsidRPr="00EB33D6" w:rsidRDefault="00EB33D6" w:rsidP="00EB33D6">
            <w:pPr>
              <w:pStyle w:val="Tablelegend"/>
              <w:ind w:left="-85" w:firstLine="0"/>
              <w:rPr>
                <w:sz w:val="20"/>
                <w:lang w:val="en-US"/>
              </w:rPr>
            </w:pPr>
            <w:r w:rsidRPr="00EB33D6">
              <w:rPr>
                <w:sz w:val="20"/>
                <w:lang w:val="en-US"/>
              </w:rPr>
              <w:t xml:space="preserve">NOTE 2 – Appropriate for countries, where less stringent infrastructural requirements regarding the FS receiver height and distance to the road might exist, the SRR e.i.r.p. density limit of </w:t>
            </w:r>
            <w:r w:rsidRPr="00EB33D6">
              <w:rPr>
                <w:sz w:val="20"/>
              </w:rPr>
              <w:sym w:font="Symbol" w:char="F02D"/>
            </w:r>
            <w:r w:rsidRPr="00EB33D6">
              <w:rPr>
                <w:sz w:val="20"/>
                <w:lang w:val="en-US"/>
              </w:rPr>
              <w:t>41.3 dBm/MHz may be considered appropriate, when other mitigation factors (unpredictable but possibly present) are taken into account. However, this higher e.i.r.p. density increases the risk of interference from SRR to the FS in case where those mitigation factors may not be present.</w:t>
            </w:r>
          </w:p>
        </w:tc>
      </w:tr>
    </w:tbl>
    <w:p w14:paraId="1220E36A" w14:textId="77777777" w:rsidR="00EB33D6" w:rsidRDefault="00EB33D6" w:rsidP="00EB33D6">
      <w:pPr>
        <w:pStyle w:val="Tablefin"/>
      </w:pPr>
    </w:p>
    <w:p w14:paraId="12C12364" w14:textId="77777777" w:rsidR="00306343" w:rsidRDefault="006821B2" w:rsidP="00306343">
      <w:pPr>
        <w:pStyle w:val="Heading4"/>
        <w:rPr>
          <w:lang w:val="en-US"/>
        </w:rPr>
      </w:pPr>
      <w:r>
        <w:rPr>
          <w:lang w:val="en-US"/>
        </w:rPr>
        <w:br w:type="page"/>
      </w:r>
      <w:r w:rsidR="00306343" w:rsidRPr="008E61F4">
        <w:rPr>
          <w:lang w:val="en-US"/>
        </w:rPr>
        <w:lastRenderedPageBreak/>
        <w:t>1.1.1.3</w:t>
      </w:r>
      <w:r w:rsidR="00306343" w:rsidRPr="008E61F4">
        <w:rPr>
          <w:lang w:val="en-US"/>
        </w:rPr>
        <w:tab/>
        <w:t>Impact of UWB on the fixed-satellite service</w:t>
      </w:r>
    </w:p>
    <w:p w14:paraId="16776A8E" w14:textId="77777777" w:rsidR="006A0C5E" w:rsidRPr="006A0C5E" w:rsidRDefault="006A0C5E" w:rsidP="006A0C5E">
      <w:pPr>
        <w:pStyle w:val="Blanc"/>
        <w:rPr>
          <w:lang w:val="en-US"/>
        </w:rPr>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8"/>
        <w:gridCol w:w="1376"/>
        <w:gridCol w:w="1787"/>
        <w:gridCol w:w="2197"/>
        <w:gridCol w:w="1650"/>
        <w:gridCol w:w="2060"/>
        <w:gridCol w:w="1787"/>
        <w:gridCol w:w="2334"/>
      </w:tblGrid>
      <w:tr w:rsidR="00306343" w:rsidRPr="00EB33D6" w14:paraId="6AD5670E" w14:textId="77777777">
        <w:trPr>
          <w:cantSplit/>
          <w:tblHeader/>
          <w:jc w:val="center"/>
        </w:trPr>
        <w:tc>
          <w:tcPr>
            <w:tcW w:w="1268" w:type="dxa"/>
            <w:vAlign w:val="center"/>
          </w:tcPr>
          <w:p w14:paraId="7E3F780A" w14:textId="77777777" w:rsidR="00306343" w:rsidRPr="00EB33D6" w:rsidRDefault="00306343" w:rsidP="00EB33D6">
            <w:pPr>
              <w:pStyle w:val="Tablehead"/>
              <w:ind w:left="-57" w:right="-57"/>
              <w:rPr>
                <w:sz w:val="20"/>
                <w:lang w:val="en-US"/>
              </w:rPr>
            </w:pPr>
            <w:r w:rsidRPr="00EB33D6">
              <w:rPr>
                <w:sz w:val="20"/>
                <w:lang w:val="en-US"/>
              </w:rPr>
              <w:t>Part of Report</w:t>
            </w:r>
            <w:r w:rsidR="00EB33D6">
              <w:rPr>
                <w:sz w:val="20"/>
                <w:lang w:val="en-US"/>
              </w:rPr>
              <w:t xml:space="preserve"> (Attachment)</w:t>
            </w:r>
          </w:p>
        </w:tc>
        <w:tc>
          <w:tcPr>
            <w:tcW w:w="1376" w:type="dxa"/>
            <w:vAlign w:val="center"/>
          </w:tcPr>
          <w:p w14:paraId="63ED0926" w14:textId="77777777" w:rsidR="00306343" w:rsidRPr="00EB33D6" w:rsidRDefault="00306343" w:rsidP="006A0C5E">
            <w:pPr>
              <w:pStyle w:val="Tablehead"/>
              <w:rPr>
                <w:sz w:val="20"/>
                <w:lang w:val="en-US"/>
              </w:rPr>
            </w:pPr>
            <w:r w:rsidRPr="00EB33D6">
              <w:rPr>
                <w:sz w:val="20"/>
                <w:lang w:val="en-US"/>
              </w:rPr>
              <w:t>Service/ applications</w:t>
            </w:r>
          </w:p>
        </w:tc>
        <w:tc>
          <w:tcPr>
            <w:tcW w:w="1787" w:type="dxa"/>
            <w:vAlign w:val="center"/>
          </w:tcPr>
          <w:p w14:paraId="1784D7D7" w14:textId="77777777" w:rsidR="00306343" w:rsidRPr="00EB33D6" w:rsidRDefault="00306343" w:rsidP="006A0C5E">
            <w:pPr>
              <w:pStyle w:val="Tablehead"/>
              <w:rPr>
                <w:sz w:val="20"/>
                <w:lang w:val="en-US"/>
              </w:rPr>
            </w:pPr>
            <w:r w:rsidRPr="00EB33D6">
              <w:rPr>
                <w:sz w:val="20"/>
                <w:lang w:val="en-US"/>
              </w:rPr>
              <w:t>Frequency bands</w:t>
            </w:r>
          </w:p>
        </w:tc>
        <w:tc>
          <w:tcPr>
            <w:tcW w:w="2197" w:type="dxa"/>
            <w:vAlign w:val="center"/>
          </w:tcPr>
          <w:p w14:paraId="5E590F32" w14:textId="77777777" w:rsidR="00306343" w:rsidRPr="00EB33D6" w:rsidRDefault="00306343" w:rsidP="006A0C5E">
            <w:pPr>
              <w:pStyle w:val="Tablehead"/>
              <w:rPr>
                <w:sz w:val="20"/>
                <w:lang w:val="en-US"/>
              </w:rPr>
            </w:pPr>
            <w:r w:rsidRPr="00EB33D6">
              <w:rPr>
                <w:sz w:val="20"/>
                <w:lang w:val="en-US"/>
              </w:rPr>
              <w:t>Victim station characteristics</w:t>
            </w:r>
          </w:p>
        </w:tc>
        <w:tc>
          <w:tcPr>
            <w:tcW w:w="1650" w:type="dxa"/>
            <w:vAlign w:val="center"/>
          </w:tcPr>
          <w:p w14:paraId="19A8E4EE" w14:textId="77777777" w:rsidR="00306343" w:rsidRPr="00EB33D6" w:rsidRDefault="00306343" w:rsidP="006A0C5E">
            <w:pPr>
              <w:pStyle w:val="Tablehead"/>
              <w:rPr>
                <w:sz w:val="20"/>
                <w:lang w:val="en-US"/>
              </w:rPr>
            </w:pPr>
            <w:r w:rsidRPr="00EB33D6">
              <w:rPr>
                <w:sz w:val="20"/>
                <w:lang w:val="en-US"/>
              </w:rPr>
              <w:t>Protection criteria used in study</w:t>
            </w:r>
          </w:p>
        </w:tc>
        <w:tc>
          <w:tcPr>
            <w:tcW w:w="2060" w:type="dxa"/>
            <w:vAlign w:val="center"/>
          </w:tcPr>
          <w:p w14:paraId="7F634A49" w14:textId="77777777" w:rsidR="00306343" w:rsidRPr="00EB33D6" w:rsidRDefault="00306343" w:rsidP="006A0C5E">
            <w:pPr>
              <w:pStyle w:val="Tablehead"/>
              <w:rPr>
                <w:sz w:val="20"/>
                <w:lang w:val="en-US"/>
              </w:rPr>
            </w:pPr>
            <w:r w:rsidRPr="00EB33D6">
              <w:rPr>
                <w:sz w:val="20"/>
                <w:lang w:val="en-US"/>
              </w:rPr>
              <w:t>Interference scenario</w:t>
            </w:r>
          </w:p>
        </w:tc>
        <w:tc>
          <w:tcPr>
            <w:tcW w:w="1787" w:type="dxa"/>
            <w:vAlign w:val="center"/>
          </w:tcPr>
          <w:p w14:paraId="1F25CBD5" w14:textId="77777777" w:rsidR="00306343" w:rsidRPr="00EB33D6" w:rsidRDefault="00306343" w:rsidP="006A0C5E">
            <w:pPr>
              <w:pStyle w:val="Tablehead"/>
              <w:rPr>
                <w:sz w:val="20"/>
                <w:lang w:val="en-US"/>
              </w:rPr>
            </w:pPr>
            <w:r w:rsidRPr="00EB33D6">
              <w:rPr>
                <w:sz w:val="20"/>
                <w:lang w:val="en-US"/>
              </w:rPr>
              <w:t>UWB e.i.r.p. density</w:t>
            </w:r>
            <w:r w:rsidR="00EB33D6">
              <w:rPr>
                <w:sz w:val="20"/>
                <w:lang w:val="en-US"/>
              </w:rPr>
              <w:br/>
            </w:r>
            <w:r w:rsidRPr="00EB33D6">
              <w:rPr>
                <w:sz w:val="20"/>
                <w:lang w:val="en-US"/>
              </w:rPr>
              <w:t>(dBm/MHz)</w:t>
            </w:r>
          </w:p>
        </w:tc>
        <w:tc>
          <w:tcPr>
            <w:tcW w:w="2334" w:type="dxa"/>
            <w:vAlign w:val="center"/>
          </w:tcPr>
          <w:p w14:paraId="080960DB" w14:textId="77777777" w:rsidR="00306343" w:rsidRPr="00EB33D6" w:rsidRDefault="00306343" w:rsidP="006A0C5E">
            <w:pPr>
              <w:pStyle w:val="Tablehead"/>
              <w:rPr>
                <w:sz w:val="20"/>
                <w:lang w:val="en-US"/>
              </w:rPr>
            </w:pPr>
            <w:r w:rsidRPr="00EB33D6">
              <w:rPr>
                <w:sz w:val="20"/>
                <w:lang w:val="en-US"/>
              </w:rPr>
              <w:t>Comments</w:t>
            </w:r>
          </w:p>
        </w:tc>
      </w:tr>
      <w:tr w:rsidR="00306343" w:rsidRPr="00BA2731" w14:paraId="3EAF3FD4" w14:textId="77777777">
        <w:trPr>
          <w:cantSplit/>
          <w:jc w:val="center"/>
        </w:trPr>
        <w:tc>
          <w:tcPr>
            <w:tcW w:w="1268" w:type="dxa"/>
            <w:tcBorders>
              <w:top w:val="single" w:sz="4" w:space="0" w:color="auto"/>
              <w:bottom w:val="single" w:sz="6" w:space="0" w:color="auto"/>
            </w:tcBorders>
          </w:tcPr>
          <w:p w14:paraId="17DF7874" w14:textId="77777777" w:rsidR="00306343" w:rsidRPr="00EB33D6" w:rsidRDefault="00EB33D6" w:rsidP="006A0C5E">
            <w:pPr>
              <w:pStyle w:val="Tabletext"/>
              <w:jc w:val="center"/>
              <w:rPr>
                <w:sz w:val="20"/>
                <w:lang w:val="en-US"/>
              </w:rPr>
            </w:pPr>
            <w:r>
              <w:rPr>
                <w:sz w:val="20"/>
                <w:lang w:val="en-US"/>
              </w:rPr>
              <w:t>A</w:t>
            </w:r>
            <w:r w:rsidR="00306343" w:rsidRPr="00EB33D6">
              <w:rPr>
                <w:sz w:val="20"/>
                <w:lang w:val="en-US"/>
              </w:rPr>
              <w:t>3</w:t>
            </w:r>
          </w:p>
        </w:tc>
        <w:tc>
          <w:tcPr>
            <w:tcW w:w="1376" w:type="dxa"/>
            <w:tcBorders>
              <w:bottom w:val="single" w:sz="6" w:space="0" w:color="auto"/>
            </w:tcBorders>
          </w:tcPr>
          <w:p w14:paraId="731CB10F" w14:textId="77777777" w:rsidR="00306343" w:rsidRPr="00EB33D6" w:rsidRDefault="00306343" w:rsidP="006A0C5E">
            <w:pPr>
              <w:pStyle w:val="Tabletext"/>
              <w:jc w:val="left"/>
              <w:rPr>
                <w:sz w:val="20"/>
                <w:lang w:val="en-US"/>
              </w:rPr>
            </w:pPr>
            <w:r w:rsidRPr="00EB33D6">
              <w:rPr>
                <w:sz w:val="20"/>
                <w:lang w:val="en-US"/>
              </w:rPr>
              <w:t xml:space="preserve">FSS – </w:t>
            </w:r>
            <w:r w:rsidR="00FE3509" w:rsidRPr="00EB33D6">
              <w:rPr>
                <w:sz w:val="20"/>
                <w:lang w:val="en-US"/>
              </w:rPr>
              <w:t>S</w:t>
            </w:r>
            <w:r w:rsidRPr="00EB33D6">
              <w:rPr>
                <w:sz w:val="20"/>
                <w:lang w:val="en-US"/>
              </w:rPr>
              <w:t>atellite</w:t>
            </w:r>
            <w:r w:rsidR="00EB33D6">
              <w:rPr>
                <w:sz w:val="20"/>
                <w:lang w:val="en-US"/>
              </w:rPr>
              <w:br/>
            </w:r>
            <w:r w:rsidRPr="00EB33D6">
              <w:rPr>
                <w:sz w:val="20"/>
                <w:lang w:val="en-US"/>
              </w:rPr>
              <w:t>(uplink)</w:t>
            </w:r>
          </w:p>
        </w:tc>
        <w:tc>
          <w:tcPr>
            <w:tcW w:w="1787" w:type="dxa"/>
            <w:tcBorders>
              <w:bottom w:val="single" w:sz="6" w:space="0" w:color="auto"/>
            </w:tcBorders>
          </w:tcPr>
          <w:p w14:paraId="2EC1921F" w14:textId="77777777" w:rsidR="00306343" w:rsidRPr="00EB33D6" w:rsidRDefault="00306343" w:rsidP="006A0C5E">
            <w:pPr>
              <w:pStyle w:val="Tabletext"/>
              <w:jc w:val="left"/>
              <w:rPr>
                <w:sz w:val="20"/>
                <w:lang w:val="en-US"/>
              </w:rPr>
            </w:pPr>
            <w:r w:rsidRPr="00EB33D6">
              <w:rPr>
                <w:sz w:val="20"/>
                <w:lang w:val="en-US"/>
              </w:rPr>
              <w:t>5 725-7 075 MHz</w:t>
            </w:r>
            <w:r w:rsidR="00EB33D6">
              <w:rPr>
                <w:sz w:val="20"/>
                <w:lang w:val="en-US"/>
              </w:rPr>
              <w:br/>
            </w:r>
            <w:r w:rsidRPr="00EB33D6">
              <w:rPr>
                <w:sz w:val="20"/>
                <w:lang w:val="en-US"/>
              </w:rPr>
              <w:t>7 900-8 400 MHz</w:t>
            </w:r>
          </w:p>
        </w:tc>
        <w:tc>
          <w:tcPr>
            <w:tcW w:w="2197" w:type="dxa"/>
            <w:tcBorders>
              <w:bottom w:val="single" w:sz="6" w:space="0" w:color="auto"/>
            </w:tcBorders>
          </w:tcPr>
          <w:p w14:paraId="530F8AE6" w14:textId="77777777" w:rsidR="00306343" w:rsidRPr="00EB33D6" w:rsidRDefault="00FE3509" w:rsidP="006A0C5E">
            <w:pPr>
              <w:pStyle w:val="Tabletext"/>
              <w:jc w:val="left"/>
              <w:rPr>
                <w:sz w:val="20"/>
                <w:lang w:val="en-US"/>
              </w:rPr>
            </w:pPr>
            <w:r w:rsidRPr="00EB33D6">
              <w:rPr>
                <w:sz w:val="20"/>
                <w:lang w:val="en-US"/>
              </w:rPr>
              <w:t>S</w:t>
            </w:r>
            <w:r w:rsidR="00306343" w:rsidRPr="00EB33D6">
              <w:rPr>
                <w:sz w:val="20"/>
                <w:lang w:val="en-US"/>
              </w:rPr>
              <w:t>atellite antenna gain</w:t>
            </w:r>
            <w:r w:rsidR="00EB33D6">
              <w:rPr>
                <w:sz w:val="20"/>
                <w:lang w:val="en-US"/>
              </w:rPr>
              <w:br/>
            </w:r>
            <w:r w:rsidRPr="00EB33D6">
              <w:rPr>
                <w:sz w:val="20"/>
                <w:lang w:val="en-US"/>
              </w:rPr>
              <w:t>= 35 dBi</w:t>
            </w:r>
            <w:r w:rsidR="00EB33D6">
              <w:rPr>
                <w:sz w:val="20"/>
                <w:lang w:val="en-US"/>
              </w:rPr>
              <w:br/>
            </w:r>
            <w:r w:rsidRPr="00EB33D6">
              <w:rPr>
                <w:sz w:val="20"/>
                <w:lang w:val="en-US"/>
              </w:rPr>
              <w:t>N</w:t>
            </w:r>
            <w:r w:rsidR="00306343" w:rsidRPr="00EB33D6">
              <w:rPr>
                <w:sz w:val="20"/>
                <w:lang w:val="en-US"/>
              </w:rPr>
              <w:t>oise temperature</w:t>
            </w:r>
            <w:r w:rsidRPr="00EB33D6">
              <w:rPr>
                <w:sz w:val="20"/>
                <w:lang w:val="en-US"/>
              </w:rPr>
              <w:t xml:space="preserve"> = 600 K</w:t>
            </w:r>
          </w:p>
        </w:tc>
        <w:tc>
          <w:tcPr>
            <w:tcW w:w="1650" w:type="dxa"/>
            <w:tcBorders>
              <w:bottom w:val="single" w:sz="6" w:space="0" w:color="auto"/>
            </w:tcBorders>
          </w:tcPr>
          <w:p w14:paraId="16507904" w14:textId="77777777" w:rsidR="00306343" w:rsidRPr="00EB33D6" w:rsidRDefault="00306343" w:rsidP="006A0C5E">
            <w:pPr>
              <w:pStyle w:val="Tabletext"/>
              <w:jc w:val="left"/>
              <w:rPr>
                <w:sz w:val="20"/>
                <w:lang w:val="en-US"/>
              </w:rPr>
            </w:pPr>
            <w:r w:rsidRPr="00EB33D6">
              <w:rPr>
                <w:sz w:val="20"/>
                <w:lang w:val="en-US"/>
              </w:rPr>
              <w:t>ITU</w:t>
            </w:r>
            <w:r w:rsidRPr="00EB33D6">
              <w:rPr>
                <w:sz w:val="20"/>
                <w:lang w:val="en-US"/>
              </w:rPr>
              <w:noBreakHyphen/>
              <w:t>R S.1432</w:t>
            </w:r>
            <w:r w:rsidR="00EB33D6">
              <w:rPr>
                <w:sz w:val="20"/>
                <w:lang w:val="en-US"/>
              </w:rPr>
              <w:br/>
            </w:r>
            <w:r w:rsidRPr="00EB33D6">
              <w:rPr>
                <w:sz w:val="20"/>
                <w:lang w:val="en-US"/>
              </w:rPr>
              <w:t>(</w:t>
            </w:r>
            <w:r w:rsidRPr="00EB33D6">
              <w:rPr>
                <w:i/>
                <w:sz w:val="20"/>
                <w:lang w:val="en-US"/>
              </w:rPr>
              <w:t>I</w:t>
            </w:r>
            <w:r w:rsidRPr="00EB33D6">
              <w:rPr>
                <w:sz w:val="20"/>
                <w:lang w:val="en-US"/>
              </w:rPr>
              <w:t>/</w:t>
            </w:r>
            <w:r w:rsidRPr="00EB33D6">
              <w:rPr>
                <w:i/>
                <w:sz w:val="20"/>
                <w:lang w:val="en-US"/>
              </w:rPr>
              <w:t xml:space="preserve">N </w:t>
            </w:r>
            <w:r w:rsidRPr="00EB33D6">
              <w:rPr>
                <w:sz w:val="20"/>
                <w:lang w:val="en-US"/>
              </w:rPr>
              <w:t>= −20 dB)</w:t>
            </w:r>
          </w:p>
        </w:tc>
        <w:tc>
          <w:tcPr>
            <w:tcW w:w="2060" w:type="dxa"/>
            <w:tcBorders>
              <w:bottom w:val="single" w:sz="6" w:space="0" w:color="auto"/>
            </w:tcBorders>
          </w:tcPr>
          <w:p w14:paraId="283F51AA" w14:textId="77777777" w:rsidR="00306343" w:rsidRPr="00EB33D6" w:rsidRDefault="00306343" w:rsidP="006A0C5E">
            <w:pPr>
              <w:pStyle w:val="Tabletext"/>
              <w:jc w:val="left"/>
              <w:rPr>
                <w:sz w:val="20"/>
                <w:lang w:val="en-US"/>
              </w:rPr>
            </w:pPr>
            <w:r w:rsidRPr="00EB33D6">
              <w:rPr>
                <w:sz w:val="20"/>
                <w:lang w:val="en-US"/>
              </w:rPr>
              <w:t>Aggregate methodology</w:t>
            </w:r>
            <w:r w:rsidR="00EB33D6">
              <w:rPr>
                <w:sz w:val="20"/>
                <w:lang w:val="en-US"/>
              </w:rPr>
              <w:br/>
            </w:r>
            <w:r w:rsidRPr="00EB33D6">
              <w:rPr>
                <w:sz w:val="20"/>
                <w:lang w:val="en-US"/>
              </w:rPr>
              <w:t>10-20 simultaneously active devices/km</w:t>
            </w:r>
            <w:r w:rsidRPr="00EB33D6">
              <w:rPr>
                <w:sz w:val="20"/>
                <w:vertAlign w:val="superscript"/>
                <w:lang w:val="en-US"/>
              </w:rPr>
              <w:t>2</w:t>
            </w:r>
            <w:r w:rsidR="00EB33D6" w:rsidRPr="00EB33D6">
              <w:rPr>
                <w:sz w:val="20"/>
                <w:lang w:val="en-US"/>
              </w:rPr>
              <w:br/>
            </w:r>
            <w:r w:rsidRPr="00EB33D6">
              <w:rPr>
                <w:sz w:val="20"/>
                <w:lang w:val="en-US"/>
              </w:rPr>
              <w:t>50% of UWB devices are indoors</w:t>
            </w:r>
            <w:r w:rsidR="00EB33D6" w:rsidRPr="00EB33D6">
              <w:rPr>
                <w:sz w:val="20"/>
                <w:lang w:val="en-US"/>
              </w:rPr>
              <w:br/>
            </w:r>
            <w:r w:rsidRPr="00EB33D6">
              <w:rPr>
                <w:sz w:val="20"/>
                <w:lang w:val="en-US"/>
              </w:rPr>
              <w:t>1/</w:t>
            </w:r>
            <w:r w:rsidRPr="00EB33D6">
              <w:rPr>
                <w:i/>
                <w:sz w:val="20"/>
                <w:lang w:val="en-US"/>
              </w:rPr>
              <w:t>r</w:t>
            </w:r>
            <w:r w:rsidRPr="00EB33D6">
              <w:rPr>
                <w:sz w:val="20"/>
                <w:vertAlign w:val="superscript"/>
                <w:lang w:val="en-US"/>
              </w:rPr>
              <w:t>2</w:t>
            </w:r>
            <w:r w:rsidRPr="00EB33D6">
              <w:rPr>
                <w:sz w:val="20"/>
                <w:lang w:val="en-US"/>
              </w:rPr>
              <w:t xml:space="preserve"> path loss </w:t>
            </w:r>
            <w:r w:rsidR="00FE3509" w:rsidRPr="00EB33D6">
              <w:rPr>
                <w:sz w:val="20"/>
                <w:lang w:val="en-US"/>
              </w:rPr>
              <w:t>+ </w:t>
            </w:r>
            <w:r w:rsidRPr="00EB33D6">
              <w:rPr>
                <w:sz w:val="20"/>
                <w:lang w:val="en-US"/>
              </w:rPr>
              <w:t>10 dB building loss</w:t>
            </w:r>
          </w:p>
        </w:tc>
        <w:tc>
          <w:tcPr>
            <w:tcW w:w="1787" w:type="dxa"/>
            <w:tcBorders>
              <w:bottom w:val="single" w:sz="6" w:space="0" w:color="auto"/>
            </w:tcBorders>
          </w:tcPr>
          <w:p w14:paraId="202CBDFA" w14:textId="77777777" w:rsidR="00306343" w:rsidRPr="00EB33D6" w:rsidRDefault="00306343" w:rsidP="006A0C5E">
            <w:pPr>
              <w:pStyle w:val="Tabletext"/>
              <w:jc w:val="center"/>
              <w:rPr>
                <w:sz w:val="20"/>
                <w:lang w:val="en-US"/>
              </w:rPr>
            </w:pPr>
            <w:r w:rsidRPr="00EB33D6">
              <w:rPr>
                <w:sz w:val="20"/>
                <w:lang w:val="en-US"/>
              </w:rPr>
              <w:t>−41.3</w:t>
            </w:r>
          </w:p>
        </w:tc>
        <w:tc>
          <w:tcPr>
            <w:tcW w:w="2334" w:type="dxa"/>
            <w:tcBorders>
              <w:bottom w:val="single" w:sz="6" w:space="0" w:color="auto"/>
            </w:tcBorders>
          </w:tcPr>
          <w:p w14:paraId="6F80E3C7" w14:textId="77777777" w:rsidR="00306343" w:rsidRPr="00EB33D6" w:rsidRDefault="00306343" w:rsidP="006A0C5E">
            <w:pPr>
              <w:pStyle w:val="Tabletext"/>
              <w:jc w:val="left"/>
              <w:rPr>
                <w:sz w:val="20"/>
                <w:lang w:val="en-US"/>
              </w:rPr>
            </w:pPr>
            <w:r w:rsidRPr="00EB33D6">
              <w:rPr>
                <w:sz w:val="20"/>
                <w:lang w:val="en-US"/>
              </w:rPr>
              <w:t>UWB has negligible impact in the uplink direction in these bands and at this e.i.r.p. level</w:t>
            </w:r>
          </w:p>
        </w:tc>
      </w:tr>
      <w:tr w:rsidR="00306343" w:rsidRPr="00BA2731" w14:paraId="688BBC28" w14:textId="77777777">
        <w:trPr>
          <w:cantSplit/>
          <w:jc w:val="center"/>
        </w:trPr>
        <w:tc>
          <w:tcPr>
            <w:tcW w:w="1268" w:type="dxa"/>
            <w:vMerge w:val="restart"/>
          </w:tcPr>
          <w:p w14:paraId="64308FA4" w14:textId="77777777" w:rsidR="00306343" w:rsidRPr="00EB33D6" w:rsidRDefault="00EB33D6" w:rsidP="00C867D0">
            <w:pPr>
              <w:pStyle w:val="Tabletext"/>
              <w:jc w:val="center"/>
              <w:rPr>
                <w:sz w:val="20"/>
                <w:lang w:val="en-US"/>
              </w:rPr>
            </w:pPr>
            <w:r>
              <w:rPr>
                <w:sz w:val="20"/>
                <w:lang w:val="en-US"/>
              </w:rPr>
              <w:t>A</w:t>
            </w:r>
            <w:r w:rsidR="00306343" w:rsidRPr="00EB33D6">
              <w:rPr>
                <w:sz w:val="20"/>
                <w:lang w:val="en-US"/>
              </w:rPr>
              <w:t>3</w:t>
            </w:r>
          </w:p>
        </w:tc>
        <w:tc>
          <w:tcPr>
            <w:tcW w:w="1376" w:type="dxa"/>
            <w:vMerge w:val="restart"/>
          </w:tcPr>
          <w:p w14:paraId="3603686F" w14:textId="77777777" w:rsidR="00306343" w:rsidRPr="00EB33D6" w:rsidRDefault="00306343" w:rsidP="00C867D0">
            <w:pPr>
              <w:pStyle w:val="Tabletext"/>
              <w:jc w:val="left"/>
              <w:rPr>
                <w:sz w:val="20"/>
                <w:lang w:val="en-US"/>
              </w:rPr>
            </w:pPr>
            <w:r w:rsidRPr="00EB33D6">
              <w:rPr>
                <w:sz w:val="20"/>
                <w:lang w:val="en-US"/>
              </w:rPr>
              <w:t xml:space="preserve">FSS – </w:t>
            </w:r>
            <w:r w:rsidR="00FE3509" w:rsidRPr="00EB33D6">
              <w:rPr>
                <w:sz w:val="20"/>
                <w:lang w:val="en-US"/>
              </w:rPr>
              <w:t>E</w:t>
            </w:r>
            <w:r w:rsidRPr="00EB33D6">
              <w:rPr>
                <w:sz w:val="20"/>
                <w:lang w:val="en-US"/>
              </w:rPr>
              <w:t>arth station, urban deployment</w:t>
            </w:r>
            <w:r w:rsidR="00EB33D6">
              <w:rPr>
                <w:sz w:val="20"/>
                <w:lang w:val="en-US"/>
              </w:rPr>
              <w:br/>
            </w:r>
            <w:r w:rsidRPr="00EB33D6">
              <w:rPr>
                <w:sz w:val="20"/>
                <w:lang w:val="en-US"/>
              </w:rPr>
              <w:t>(downlink)</w:t>
            </w:r>
          </w:p>
        </w:tc>
        <w:tc>
          <w:tcPr>
            <w:tcW w:w="1787" w:type="dxa"/>
            <w:vMerge w:val="restart"/>
          </w:tcPr>
          <w:p w14:paraId="3BCA4CB5" w14:textId="77777777" w:rsidR="00306343" w:rsidRPr="00EB33D6" w:rsidRDefault="00306343" w:rsidP="00C867D0">
            <w:pPr>
              <w:pStyle w:val="Tabletext"/>
              <w:jc w:val="left"/>
              <w:rPr>
                <w:sz w:val="20"/>
                <w:lang w:val="en-US"/>
              </w:rPr>
            </w:pPr>
            <w:r w:rsidRPr="00EB33D6">
              <w:rPr>
                <w:sz w:val="20"/>
                <w:lang w:val="en-US"/>
              </w:rPr>
              <w:t>3 400-4 200 MHz</w:t>
            </w:r>
            <w:r w:rsidR="00EB33D6">
              <w:rPr>
                <w:sz w:val="20"/>
                <w:lang w:val="en-US"/>
              </w:rPr>
              <w:br/>
            </w:r>
            <w:r w:rsidRPr="00EB33D6">
              <w:rPr>
                <w:sz w:val="20"/>
                <w:lang w:val="en-US"/>
              </w:rPr>
              <w:t>4 500-4 800 MHz</w:t>
            </w:r>
          </w:p>
        </w:tc>
        <w:tc>
          <w:tcPr>
            <w:tcW w:w="2197" w:type="dxa"/>
            <w:vMerge w:val="restart"/>
          </w:tcPr>
          <w:p w14:paraId="5AED822F" w14:textId="77777777" w:rsidR="00306343" w:rsidRPr="00EB33D6" w:rsidRDefault="00306343" w:rsidP="00C867D0">
            <w:pPr>
              <w:pStyle w:val="Tabletext"/>
              <w:jc w:val="left"/>
              <w:rPr>
                <w:sz w:val="20"/>
                <w:lang w:val="en-US"/>
              </w:rPr>
            </w:pPr>
            <w:r w:rsidRPr="00EB33D6">
              <w:rPr>
                <w:sz w:val="20"/>
                <w:lang w:val="en-US"/>
              </w:rPr>
              <w:t>Exclusion zone = 10 m, any antenna size or elevation (see Note 1)</w:t>
            </w:r>
            <w:r w:rsidR="00EB33D6">
              <w:rPr>
                <w:sz w:val="20"/>
                <w:lang w:val="en-US"/>
              </w:rPr>
              <w:br/>
            </w:r>
            <w:r w:rsidR="00FE3509" w:rsidRPr="00EB33D6">
              <w:rPr>
                <w:sz w:val="20"/>
                <w:lang w:val="en-US"/>
              </w:rPr>
              <w:t xml:space="preserve">Rx </w:t>
            </w:r>
            <w:r w:rsidRPr="00EB33D6">
              <w:rPr>
                <w:sz w:val="20"/>
                <w:lang w:val="en-US"/>
              </w:rPr>
              <w:t>noise</w:t>
            </w:r>
            <w:r w:rsidR="00EB33D6">
              <w:rPr>
                <w:sz w:val="20"/>
                <w:lang w:val="en-US"/>
              </w:rPr>
              <w:br/>
            </w:r>
            <w:r w:rsidRPr="00EB33D6">
              <w:rPr>
                <w:sz w:val="20"/>
                <w:lang w:val="en-US"/>
              </w:rPr>
              <w:t>temperature</w:t>
            </w:r>
            <w:r w:rsidR="00EB33D6">
              <w:rPr>
                <w:sz w:val="20"/>
                <w:lang w:val="en-US"/>
              </w:rPr>
              <w:t xml:space="preserve"> </w:t>
            </w:r>
            <w:r w:rsidRPr="00EB33D6">
              <w:rPr>
                <w:sz w:val="20"/>
                <w:lang w:val="en-US"/>
              </w:rPr>
              <w:t>= 100 K</w:t>
            </w:r>
          </w:p>
        </w:tc>
        <w:tc>
          <w:tcPr>
            <w:tcW w:w="1650" w:type="dxa"/>
            <w:vMerge w:val="restart"/>
          </w:tcPr>
          <w:p w14:paraId="64A83B62" w14:textId="77777777" w:rsidR="00306343" w:rsidRPr="00EB33D6" w:rsidRDefault="00306343" w:rsidP="00C867D0">
            <w:pPr>
              <w:pStyle w:val="Tabletext"/>
              <w:jc w:val="left"/>
              <w:rPr>
                <w:sz w:val="20"/>
                <w:lang w:val="en-US"/>
              </w:rPr>
            </w:pPr>
            <w:r w:rsidRPr="00EB33D6">
              <w:rPr>
                <w:sz w:val="20"/>
                <w:lang w:val="en-US"/>
              </w:rPr>
              <w:t>ITU</w:t>
            </w:r>
            <w:r w:rsidRPr="00EB33D6">
              <w:rPr>
                <w:sz w:val="20"/>
                <w:lang w:val="en-US"/>
              </w:rPr>
              <w:noBreakHyphen/>
              <w:t>R S.1432</w:t>
            </w:r>
          </w:p>
          <w:p w14:paraId="24FB178A" w14:textId="77777777" w:rsidR="00306343" w:rsidRPr="00EB33D6" w:rsidRDefault="00306343" w:rsidP="00C867D0">
            <w:pPr>
              <w:pStyle w:val="Tabletext"/>
              <w:jc w:val="left"/>
              <w:rPr>
                <w:sz w:val="20"/>
                <w:lang w:val="en-US"/>
              </w:rPr>
            </w:pPr>
            <w:r w:rsidRPr="00EB33D6">
              <w:rPr>
                <w:sz w:val="20"/>
                <w:lang w:val="en-US"/>
              </w:rP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060" w:type="dxa"/>
            <w:tcBorders>
              <w:bottom w:val="single" w:sz="6" w:space="0" w:color="auto"/>
            </w:tcBorders>
          </w:tcPr>
          <w:p w14:paraId="4FC2C30D" w14:textId="77777777" w:rsidR="00306343" w:rsidRPr="00EB33D6" w:rsidRDefault="00306343" w:rsidP="00C867D0">
            <w:pPr>
              <w:pStyle w:val="Tabletext"/>
              <w:jc w:val="left"/>
              <w:rPr>
                <w:sz w:val="20"/>
                <w:lang w:val="en-US"/>
              </w:rPr>
            </w:pPr>
            <w:r w:rsidRPr="00EB33D6">
              <w:rPr>
                <w:sz w:val="20"/>
                <w:lang w:val="en-US"/>
              </w:rPr>
              <w:t>Satellite downlink methodology (aggregate)</w:t>
            </w:r>
            <w:r w:rsidR="00EB33D6">
              <w:rPr>
                <w:sz w:val="20"/>
                <w:lang w:val="en-US"/>
              </w:rPr>
              <w:br/>
            </w:r>
            <w:r w:rsidRPr="00EB33D6">
              <w:rPr>
                <w:sz w:val="20"/>
                <w:lang w:val="en-US"/>
              </w:rPr>
              <w:t>Uniform distribution of UWB devices, 100% indoor, 1.5</w:t>
            </w:r>
            <w:r w:rsidR="008754A8" w:rsidRPr="00EB33D6">
              <w:rPr>
                <w:sz w:val="20"/>
                <w:lang w:val="en-US"/>
              </w:rPr>
              <w:t> </w:t>
            </w:r>
            <w:r w:rsidRPr="00EB33D6">
              <w:rPr>
                <w:sz w:val="20"/>
                <w:lang w:val="en-US"/>
              </w:rPr>
              <w:t>simultaneously active UWB devices/m</w:t>
            </w:r>
            <w:r w:rsidRPr="00EB33D6">
              <w:rPr>
                <w:rFonts w:ascii="Times" w:hAnsi="Times"/>
                <w:sz w:val="20"/>
                <w:vertAlign w:val="superscript"/>
                <w:lang w:val="en-US"/>
              </w:rPr>
              <w:t>2</w:t>
            </w:r>
            <w:r w:rsidRPr="00EB33D6">
              <w:rPr>
                <w:rFonts w:ascii="Times" w:hAnsi="Times"/>
                <w:sz w:val="20"/>
                <w:lang w:val="en-US"/>
              </w:rPr>
              <w:t xml:space="preserve"> (office block “hotspot”)</w:t>
            </w:r>
            <w:r w:rsidR="00EB33D6">
              <w:rPr>
                <w:sz w:val="20"/>
                <w:lang w:val="en-US"/>
              </w:rPr>
              <w:br/>
            </w:r>
            <w:r w:rsidRPr="00EB33D6">
              <w:rPr>
                <w:sz w:val="20"/>
                <w:lang w:val="en-US"/>
              </w:rPr>
              <w:t>1/</w:t>
            </w:r>
            <w:r w:rsidRPr="00EB33D6">
              <w:rPr>
                <w:i/>
                <w:sz w:val="20"/>
                <w:lang w:val="en-US"/>
              </w:rPr>
              <w:t>r</w:t>
            </w:r>
            <w:r w:rsidRPr="00EB33D6">
              <w:rPr>
                <w:sz w:val="20"/>
                <w:vertAlign w:val="superscript"/>
                <w:lang w:val="en-US"/>
              </w:rPr>
              <w:t>2</w:t>
            </w:r>
            <w:r w:rsidRPr="00EB33D6">
              <w:rPr>
                <w:sz w:val="20"/>
                <w:lang w:val="en-US"/>
              </w:rPr>
              <w:t xml:space="preserve"> path loss + 10 dB per obstruction (wall, ceiling)</w:t>
            </w:r>
          </w:p>
        </w:tc>
        <w:tc>
          <w:tcPr>
            <w:tcW w:w="1787" w:type="dxa"/>
          </w:tcPr>
          <w:p w14:paraId="7DC1B338" w14:textId="77777777" w:rsidR="00306343" w:rsidRPr="00EB33D6" w:rsidRDefault="00306343" w:rsidP="00C867D0">
            <w:pPr>
              <w:pStyle w:val="Tabletext"/>
              <w:jc w:val="center"/>
              <w:rPr>
                <w:sz w:val="20"/>
                <w:lang w:val="en-US"/>
              </w:rPr>
            </w:pPr>
            <w:r w:rsidRPr="00EB33D6">
              <w:rPr>
                <w:sz w:val="20"/>
                <w:lang w:val="en-US"/>
              </w:rPr>
              <w:t>−77</w:t>
            </w:r>
          </w:p>
        </w:tc>
        <w:tc>
          <w:tcPr>
            <w:tcW w:w="2334" w:type="dxa"/>
            <w:vMerge w:val="restart"/>
          </w:tcPr>
          <w:p w14:paraId="0B0561F5" w14:textId="77777777" w:rsidR="00306343" w:rsidRPr="00EB33D6" w:rsidRDefault="00306343" w:rsidP="00C867D0">
            <w:pPr>
              <w:pStyle w:val="Tabletext"/>
              <w:jc w:val="left"/>
              <w:rPr>
                <w:sz w:val="20"/>
                <w:lang w:val="en-US"/>
              </w:rPr>
            </w:pPr>
            <w:r w:rsidRPr="00EB33D6">
              <w:rPr>
                <w:sz w:val="20"/>
                <w:lang w:val="en-US"/>
              </w:rPr>
              <w:t>The computed maximum UWB e.i.r.p. device density for a given study depends on the methodology, parameters and assumptions. The studies selected for documentation here reflect the upper and lower bounds of those studies considered</w:t>
            </w:r>
          </w:p>
        </w:tc>
      </w:tr>
      <w:tr w:rsidR="00306343" w:rsidRPr="00EB33D6" w14:paraId="004196F4" w14:textId="77777777">
        <w:trPr>
          <w:cantSplit/>
          <w:jc w:val="center"/>
        </w:trPr>
        <w:tc>
          <w:tcPr>
            <w:tcW w:w="1268" w:type="dxa"/>
            <w:vMerge/>
            <w:tcBorders>
              <w:bottom w:val="single" w:sz="6" w:space="0" w:color="auto"/>
            </w:tcBorders>
          </w:tcPr>
          <w:p w14:paraId="53BE47A9" w14:textId="77777777" w:rsidR="00306343" w:rsidRPr="00EB33D6" w:rsidRDefault="00306343" w:rsidP="00C867D0">
            <w:pPr>
              <w:pStyle w:val="Tabletext"/>
              <w:jc w:val="center"/>
              <w:rPr>
                <w:sz w:val="20"/>
                <w:lang w:val="en-US"/>
              </w:rPr>
            </w:pPr>
          </w:p>
        </w:tc>
        <w:tc>
          <w:tcPr>
            <w:tcW w:w="1376" w:type="dxa"/>
            <w:vMerge/>
            <w:tcBorders>
              <w:bottom w:val="single" w:sz="6" w:space="0" w:color="auto"/>
            </w:tcBorders>
          </w:tcPr>
          <w:p w14:paraId="45D00545" w14:textId="77777777" w:rsidR="00306343" w:rsidRPr="00EB33D6" w:rsidRDefault="00306343" w:rsidP="00C867D0">
            <w:pPr>
              <w:pStyle w:val="Tabletext"/>
              <w:jc w:val="left"/>
              <w:rPr>
                <w:sz w:val="20"/>
                <w:lang w:val="en-US"/>
              </w:rPr>
            </w:pPr>
          </w:p>
        </w:tc>
        <w:tc>
          <w:tcPr>
            <w:tcW w:w="1787" w:type="dxa"/>
            <w:vMerge/>
            <w:tcBorders>
              <w:bottom w:val="single" w:sz="6" w:space="0" w:color="auto"/>
            </w:tcBorders>
          </w:tcPr>
          <w:p w14:paraId="586710F7" w14:textId="77777777" w:rsidR="00306343" w:rsidRPr="00EB33D6" w:rsidRDefault="00306343" w:rsidP="00C867D0">
            <w:pPr>
              <w:pStyle w:val="Tabletext"/>
              <w:jc w:val="left"/>
              <w:rPr>
                <w:sz w:val="20"/>
                <w:lang w:val="en-US"/>
              </w:rPr>
            </w:pPr>
          </w:p>
        </w:tc>
        <w:tc>
          <w:tcPr>
            <w:tcW w:w="2197" w:type="dxa"/>
            <w:vMerge/>
            <w:tcBorders>
              <w:bottom w:val="single" w:sz="6" w:space="0" w:color="auto"/>
            </w:tcBorders>
          </w:tcPr>
          <w:p w14:paraId="0502B8F6" w14:textId="77777777" w:rsidR="00306343" w:rsidRPr="00EB33D6" w:rsidRDefault="00306343" w:rsidP="00C867D0">
            <w:pPr>
              <w:pStyle w:val="Tabletext"/>
              <w:jc w:val="left"/>
              <w:rPr>
                <w:sz w:val="20"/>
                <w:lang w:val="en-US"/>
              </w:rPr>
            </w:pPr>
          </w:p>
        </w:tc>
        <w:tc>
          <w:tcPr>
            <w:tcW w:w="1650" w:type="dxa"/>
            <w:vMerge/>
            <w:tcBorders>
              <w:bottom w:val="single" w:sz="6" w:space="0" w:color="auto"/>
            </w:tcBorders>
          </w:tcPr>
          <w:p w14:paraId="547E780D" w14:textId="77777777" w:rsidR="00306343" w:rsidRPr="00EB33D6" w:rsidRDefault="00306343" w:rsidP="00C867D0">
            <w:pPr>
              <w:pStyle w:val="Tabletext"/>
              <w:jc w:val="left"/>
              <w:rPr>
                <w:sz w:val="20"/>
                <w:lang w:val="en-US"/>
              </w:rPr>
            </w:pPr>
          </w:p>
        </w:tc>
        <w:tc>
          <w:tcPr>
            <w:tcW w:w="2060" w:type="dxa"/>
            <w:tcBorders>
              <w:bottom w:val="single" w:sz="6" w:space="0" w:color="auto"/>
            </w:tcBorders>
          </w:tcPr>
          <w:p w14:paraId="12D07DE4" w14:textId="77777777" w:rsidR="00306343" w:rsidRPr="00EB33D6" w:rsidRDefault="00306343" w:rsidP="00C867D0">
            <w:pPr>
              <w:pStyle w:val="Tabletext"/>
              <w:jc w:val="left"/>
              <w:rPr>
                <w:sz w:val="20"/>
                <w:lang w:val="en-US"/>
              </w:rPr>
            </w:pPr>
            <w:r w:rsidRPr="00EB33D6">
              <w:rPr>
                <w:sz w:val="20"/>
                <w:lang w:val="en-US"/>
              </w:rPr>
              <w:t>Satellite downlink methodology (aggregate)</w:t>
            </w:r>
            <w:r w:rsidR="00EB33D6">
              <w:rPr>
                <w:sz w:val="20"/>
                <w:lang w:val="en-US"/>
              </w:rPr>
              <w:br/>
            </w:r>
            <w:r w:rsidRPr="00EB33D6">
              <w:rPr>
                <w:sz w:val="20"/>
                <w:lang w:val="en-US"/>
              </w:rPr>
              <w:t>Uniform distribution of UWB devices, 100% indoor, 100</w:t>
            </w:r>
            <w:r w:rsidR="008754A8" w:rsidRPr="00EB33D6">
              <w:rPr>
                <w:sz w:val="20"/>
                <w:lang w:val="en-US"/>
              </w:rPr>
              <w:t> </w:t>
            </w:r>
            <w:r w:rsidRPr="00EB33D6">
              <w:rPr>
                <w:sz w:val="20"/>
                <w:lang w:val="en-US"/>
              </w:rPr>
              <w:t>active UWB devices/km</w:t>
            </w:r>
            <w:r w:rsidRPr="00EB33D6">
              <w:rPr>
                <w:sz w:val="20"/>
                <w:vertAlign w:val="superscript"/>
                <w:lang w:val="en-US"/>
              </w:rPr>
              <w:t>2</w:t>
            </w:r>
            <w:r w:rsidR="00EB33D6">
              <w:rPr>
                <w:sz w:val="20"/>
                <w:lang w:val="en-US"/>
              </w:rPr>
              <w:br/>
            </w:r>
            <w:r w:rsidRPr="00EB33D6">
              <w:rPr>
                <w:sz w:val="20"/>
                <w:lang w:val="en-US"/>
              </w:rPr>
              <w:t>Propagation model: 1/</w:t>
            </w:r>
            <w:r w:rsidRPr="00EB33D6">
              <w:rPr>
                <w:i/>
                <w:sz w:val="20"/>
                <w:lang w:val="en-US"/>
              </w:rPr>
              <w:t>r</w:t>
            </w:r>
            <w:r w:rsidRPr="00EB33D6">
              <w:rPr>
                <w:sz w:val="20"/>
                <w:vertAlign w:val="superscript"/>
                <w:lang w:val="en-US"/>
              </w:rPr>
              <w:t>2</w:t>
            </w:r>
            <w:r w:rsidRPr="00EB33D6">
              <w:rPr>
                <w:sz w:val="20"/>
                <w:lang w:val="en-US"/>
              </w:rPr>
              <w:t xml:space="preserve"> path loss + distribution of attenuation for obstructions</w:t>
            </w:r>
          </w:p>
        </w:tc>
        <w:tc>
          <w:tcPr>
            <w:tcW w:w="1787" w:type="dxa"/>
            <w:tcBorders>
              <w:bottom w:val="single" w:sz="6" w:space="0" w:color="auto"/>
            </w:tcBorders>
          </w:tcPr>
          <w:p w14:paraId="637A4E45" w14:textId="77777777" w:rsidR="00306343" w:rsidRPr="00EB33D6" w:rsidRDefault="00306343" w:rsidP="00C867D0">
            <w:pPr>
              <w:pStyle w:val="Tabletext"/>
              <w:jc w:val="center"/>
              <w:rPr>
                <w:sz w:val="20"/>
                <w:lang w:val="en-US"/>
              </w:rPr>
            </w:pPr>
            <w:r w:rsidRPr="00EB33D6">
              <w:rPr>
                <w:sz w:val="20"/>
                <w:lang w:val="en-US"/>
              </w:rPr>
              <w:t>−61.9</w:t>
            </w:r>
          </w:p>
        </w:tc>
        <w:tc>
          <w:tcPr>
            <w:tcW w:w="2334" w:type="dxa"/>
            <w:vMerge/>
            <w:tcBorders>
              <w:bottom w:val="single" w:sz="6" w:space="0" w:color="auto"/>
            </w:tcBorders>
          </w:tcPr>
          <w:p w14:paraId="6619A0FA" w14:textId="77777777" w:rsidR="00306343" w:rsidRPr="00EB33D6" w:rsidRDefault="00306343" w:rsidP="00C867D0">
            <w:pPr>
              <w:pStyle w:val="Tabletext"/>
              <w:jc w:val="left"/>
              <w:rPr>
                <w:sz w:val="20"/>
                <w:lang w:val="en-US"/>
              </w:rPr>
            </w:pPr>
          </w:p>
        </w:tc>
      </w:tr>
      <w:tr w:rsidR="00306343" w:rsidRPr="00BA2731" w14:paraId="1CB58117" w14:textId="77777777">
        <w:trPr>
          <w:cantSplit/>
          <w:jc w:val="center"/>
        </w:trPr>
        <w:tc>
          <w:tcPr>
            <w:tcW w:w="1268" w:type="dxa"/>
            <w:vMerge w:val="restart"/>
          </w:tcPr>
          <w:p w14:paraId="6F48B2FA" w14:textId="77777777" w:rsidR="00306343" w:rsidRPr="00EB33D6" w:rsidRDefault="00EB33D6" w:rsidP="006A0C5E">
            <w:pPr>
              <w:pStyle w:val="Tabletext"/>
              <w:jc w:val="center"/>
              <w:rPr>
                <w:sz w:val="20"/>
                <w:highlight w:val="yellow"/>
                <w:lang w:val="en-US"/>
              </w:rPr>
            </w:pPr>
            <w:r>
              <w:rPr>
                <w:sz w:val="20"/>
                <w:lang w:val="en-US"/>
              </w:rPr>
              <w:lastRenderedPageBreak/>
              <w:t>A</w:t>
            </w:r>
            <w:r w:rsidR="00306343" w:rsidRPr="00EB33D6">
              <w:rPr>
                <w:sz w:val="20"/>
                <w:lang w:val="en-US"/>
              </w:rPr>
              <w:t>3</w:t>
            </w:r>
          </w:p>
        </w:tc>
        <w:tc>
          <w:tcPr>
            <w:tcW w:w="1376" w:type="dxa"/>
            <w:vMerge w:val="restart"/>
          </w:tcPr>
          <w:p w14:paraId="530724B2" w14:textId="77777777" w:rsidR="00306343" w:rsidRPr="00EB33D6" w:rsidRDefault="00306343" w:rsidP="006A0C5E">
            <w:pPr>
              <w:pStyle w:val="Tabletext"/>
              <w:jc w:val="left"/>
              <w:rPr>
                <w:sz w:val="20"/>
                <w:lang w:val="en-US"/>
              </w:rPr>
            </w:pPr>
            <w:r w:rsidRPr="00EB33D6">
              <w:rPr>
                <w:sz w:val="20"/>
                <w:lang w:val="en-US"/>
              </w:rPr>
              <w:t xml:space="preserve">FSS – </w:t>
            </w:r>
            <w:r w:rsidR="008754A8" w:rsidRPr="00EB33D6">
              <w:rPr>
                <w:sz w:val="20"/>
                <w:lang w:val="en-US"/>
              </w:rPr>
              <w:t>E</w:t>
            </w:r>
            <w:r w:rsidRPr="00EB33D6">
              <w:rPr>
                <w:sz w:val="20"/>
                <w:lang w:val="en-US"/>
              </w:rPr>
              <w:t>arth station, suburban deployment</w:t>
            </w:r>
            <w:r w:rsidR="00EB33D6">
              <w:rPr>
                <w:sz w:val="20"/>
                <w:lang w:val="en-US"/>
              </w:rPr>
              <w:br/>
            </w:r>
            <w:r w:rsidRPr="00EB33D6">
              <w:rPr>
                <w:sz w:val="20"/>
                <w:lang w:val="en-US"/>
              </w:rPr>
              <w:t>(downlink)</w:t>
            </w:r>
          </w:p>
        </w:tc>
        <w:tc>
          <w:tcPr>
            <w:tcW w:w="1787" w:type="dxa"/>
            <w:vMerge w:val="restart"/>
          </w:tcPr>
          <w:p w14:paraId="54179CE6" w14:textId="77777777" w:rsidR="00306343" w:rsidRPr="00EB33D6" w:rsidRDefault="00306343" w:rsidP="006A0C5E">
            <w:pPr>
              <w:pStyle w:val="Tabletext"/>
              <w:jc w:val="left"/>
              <w:rPr>
                <w:sz w:val="20"/>
                <w:lang w:val="en-US"/>
              </w:rPr>
            </w:pPr>
            <w:r w:rsidRPr="00EB33D6">
              <w:rPr>
                <w:sz w:val="20"/>
                <w:lang w:val="en-US"/>
              </w:rPr>
              <w:t>3 400-4 200 MHz</w:t>
            </w:r>
            <w:r w:rsidR="00EB33D6">
              <w:rPr>
                <w:sz w:val="20"/>
                <w:lang w:val="en-US"/>
              </w:rPr>
              <w:br/>
            </w:r>
            <w:r w:rsidRPr="00EB33D6">
              <w:rPr>
                <w:sz w:val="20"/>
                <w:lang w:val="en-US"/>
              </w:rPr>
              <w:t>4 500-4 800 MHz</w:t>
            </w:r>
          </w:p>
        </w:tc>
        <w:tc>
          <w:tcPr>
            <w:tcW w:w="2197" w:type="dxa"/>
            <w:vMerge w:val="restart"/>
          </w:tcPr>
          <w:p w14:paraId="28EB1466" w14:textId="77777777" w:rsidR="00306343" w:rsidRPr="00EB33D6" w:rsidRDefault="00306343" w:rsidP="006A0C5E">
            <w:pPr>
              <w:pStyle w:val="Tabletext"/>
              <w:jc w:val="left"/>
              <w:rPr>
                <w:sz w:val="20"/>
                <w:lang w:val="en-US"/>
              </w:rPr>
            </w:pPr>
            <w:r w:rsidRPr="00EB33D6">
              <w:rPr>
                <w:sz w:val="20"/>
                <w:lang w:val="en-US"/>
              </w:rPr>
              <w:t>Exclusion zone = 50 m, any antenna size or elevation (see Note 1)</w:t>
            </w:r>
            <w:r w:rsidR="00EB33D6">
              <w:rPr>
                <w:sz w:val="20"/>
                <w:lang w:val="en-US"/>
              </w:rPr>
              <w:br/>
            </w:r>
            <w:r w:rsidR="008754A8" w:rsidRPr="00EB33D6">
              <w:rPr>
                <w:sz w:val="20"/>
                <w:lang w:val="en-US"/>
              </w:rPr>
              <w:t xml:space="preserve">Rx </w:t>
            </w:r>
            <w:r w:rsidRPr="00EB33D6">
              <w:rPr>
                <w:sz w:val="20"/>
                <w:lang w:val="en-US"/>
              </w:rPr>
              <w:t>noise</w:t>
            </w:r>
            <w:r w:rsidR="00EB33D6">
              <w:rPr>
                <w:sz w:val="20"/>
                <w:lang w:val="en-US"/>
              </w:rPr>
              <w:br/>
            </w:r>
            <w:r w:rsidRPr="00EB33D6">
              <w:rPr>
                <w:sz w:val="20"/>
                <w:lang w:val="en-US"/>
              </w:rPr>
              <w:t xml:space="preserve">temperature = 100 K </w:t>
            </w:r>
          </w:p>
        </w:tc>
        <w:tc>
          <w:tcPr>
            <w:tcW w:w="1650" w:type="dxa"/>
            <w:vMerge w:val="restart"/>
          </w:tcPr>
          <w:p w14:paraId="5D7A55A9" w14:textId="77777777" w:rsidR="00306343" w:rsidRPr="00EB33D6" w:rsidRDefault="00306343" w:rsidP="006A0C5E">
            <w:pPr>
              <w:pStyle w:val="Tabletext"/>
              <w:jc w:val="left"/>
              <w:rPr>
                <w:sz w:val="20"/>
                <w:lang w:val="en-US"/>
              </w:rPr>
            </w:pPr>
            <w:r w:rsidRPr="00EB33D6">
              <w:rPr>
                <w:sz w:val="20"/>
                <w:lang w:val="en-US"/>
              </w:rPr>
              <w:t>ITU</w:t>
            </w:r>
            <w:r w:rsidRPr="00EB33D6">
              <w:rPr>
                <w:sz w:val="20"/>
                <w:lang w:val="en-US"/>
              </w:rPr>
              <w:noBreakHyphen/>
              <w:t>R S.1432</w:t>
            </w:r>
            <w:r w:rsidR="00EB33D6">
              <w:rPr>
                <w:sz w:val="20"/>
                <w:lang w:val="en-US"/>
              </w:rPr>
              <w:br/>
            </w:r>
            <w:r w:rsidRPr="00EB33D6">
              <w:rPr>
                <w:sz w:val="20"/>
                <w:lang w:val="en-US"/>
              </w:rP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060" w:type="dxa"/>
          </w:tcPr>
          <w:p w14:paraId="39350E9C" w14:textId="77777777" w:rsidR="00306343" w:rsidRPr="00EB33D6" w:rsidRDefault="00306343" w:rsidP="006A0C5E">
            <w:pPr>
              <w:pStyle w:val="Tabletext"/>
              <w:jc w:val="left"/>
              <w:rPr>
                <w:sz w:val="20"/>
                <w:lang w:val="en-US"/>
              </w:rPr>
            </w:pPr>
            <w:r w:rsidRPr="00EB33D6">
              <w:rPr>
                <w:sz w:val="20"/>
                <w:lang w:val="en-US"/>
              </w:rPr>
              <w:t>Satellite downlink methodology (aggregate)</w:t>
            </w:r>
          </w:p>
          <w:p w14:paraId="437E44D2" w14:textId="77777777" w:rsidR="00306343" w:rsidRPr="00EB33D6" w:rsidRDefault="00306343" w:rsidP="006A0C5E">
            <w:pPr>
              <w:pStyle w:val="Tabletext"/>
              <w:jc w:val="left"/>
              <w:rPr>
                <w:sz w:val="20"/>
                <w:lang w:val="en-US"/>
              </w:rPr>
            </w:pPr>
            <w:r w:rsidRPr="00EB33D6">
              <w:rPr>
                <w:sz w:val="20"/>
                <w:lang w:val="en-US"/>
              </w:rPr>
              <w:t>Uniform distribution of UWB devices, 80% indoor, 50</w:t>
            </w:r>
            <w:r w:rsidR="008754A8" w:rsidRPr="00EB33D6">
              <w:rPr>
                <w:sz w:val="20"/>
                <w:lang w:val="en-US"/>
              </w:rPr>
              <w:t> </w:t>
            </w:r>
            <w:r w:rsidRPr="00EB33D6">
              <w:rPr>
                <w:sz w:val="20"/>
                <w:lang w:val="en-US"/>
              </w:rPr>
              <w:t>active UWB devices/km</w:t>
            </w:r>
            <w:r w:rsidRPr="00EB33D6">
              <w:rPr>
                <w:sz w:val="20"/>
                <w:vertAlign w:val="superscript"/>
                <w:lang w:val="en-US"/>
              </w:rPr>
              <w:t>2</w:t>
            </w:r>
          </w:p>
          <w:p w14:paraId="5E23176F" w14:textId="77777777" w:rsidR="00306343" w:rsidRPr="00EB33D6" w:rsidRDefault="00306343" w:rsidP="006A0C5E">
            <w:pPr>
              <w:pStyle w:val="Tabletext"/>
              <w:jc w:val="left"/>
              <w:rPr>
                <w:sz w:val="20"/>
                <w:highlight w:val="yellow"/>
                <w:lang w:val="en-US"/>
              </w:rPr>
            </w:pPr>
            <w:r w:rsidRPr="00EB33D6">
              <w:rPr>
                <w:sz w:val="20"/>
                <w:lang w:val="en-US"/>
              </w:rPr>
              <w:t>Propagation model: 1/</w:t>
            </w:r>
            <w:r w:rsidRPr="00EB33D6">
              <w:rPr>
                <w:i/>
                <w:sz w:val="20"/>
                <w:lang w:val="en-US"/>
              </w:rPr>
              <w:t>r</w:t>
            </w:r>
            <w:r w:rsidRPr="00EB33D6">
              <w:rPr>
                <w:sz w:val="20"/>
                <w:vertAlign w:val="superscript"/>
                <w:lang w:val="en-US"/>
              </w:rPr>
              <w:t>2</w:t>
            </w:r>
            <w:r w:rsidRPr="00EB33D6">
              <w:rPr>
                <w:sz w:val="20"/>
                <w:lang w:val="en-US"/>
              </w:rPr>
              <w:t xml:space="preserve"> path loss + 10 to 15 dB building attenuation</w:t>
            </w:r>
          </w:p>
        </w:tc>
        <w:tc>
          <w:tcPr>
            <w:tcW w:w="1787" w:type="dxa"/>
          </w:tcPr>
          <w:p w14:paraId="0346F3CA" w14:textId="77777777" w:rsidR="00306343" w:rsidRPr="00EB33D6" w:rsidRDefault="00306343" w:rsidP="006A0C5E">
            <w:pPr>
              <w:pStyle w:val="Tabletext"/>
              <w:jc w:val="center"/>
              <w:rPr>
                <w:sz w:val="20"/>
                <w:lang w:val="en-US"/>
              </w:rPr>
            </w:pPr>
            <w:r w:rsidRPr="00EB33D6">
              <w:rPr>
                <w:sz w:val="20"/>
                <w:lang w:val="en-US"/>
              </w:rPr>
              <w:t>−63</w:t>
            </w:r>
          </w:p>
        </w:tc>
        <w:tc>
          <w:tcPr>
            <w:tcW w:w="2334" w:type="dxa"/>
            <w:vMerge w:val="restart"/>
          </w:tcPr>
          <w:p w14:paraId="54034687" w14:textId="77777777" w:rsidR="00306343" w:rsidRPr="00EB33D6" w:rsidRDefault="00306343" w:rsidP="006A0C5E">
            <w:pPr>
              <w:pStyle w:val="Tabletext"/>
              <w:jc w:val="left"/>
              <w:rPr>
                <w:sz w:val="20"/>
                <w:lang w:val="en-US"/>
              </w:rPr>
            </w:pPr>
            <w:r w:rsidRPr="00EB33D6">
              <w:rPr>
                <w:sz w:val="20"/>
                <w:lang w:val="en-US"/>
              </w:rPr>
              <w:t>The computed maximum UWB e.i.r.p. device density for a given study depends on the methodology, parameters and assumptions. The studies selected for documentation here reflect the upper and lower bounds of those studies considered</w:t>
            </w:r>
          </w:p>
        </w:tc>
      </w:tr>
      <w:tr w:rsidR="00306343" w:rsidRPr="00EB33D6" w14:paraId="57DE2E3B" w14:textId="77777777">
        <w:trPr>
          <w:cantSplit/>
          <w:jc w:val="center"/>
        </w:trPr>
        <w:tc>
          <w:tcPr>
            <w:tcW w:w="1268" w:type="dxa"/>
            <w:vMerge/>
          </w:tcPr>
          <w:p w14:paraId="7A2603E1" w14:textId="77777777" w:rsidR="00306343" w:rsidRPr="00EB33D6" w:rsidRDefault="00306343" w:rsidP="006A0C5E">
            <w:pPr>
              <w:pStyle w:val="Tabletext"/>
              <w:jc w:val="center"/>
              <w:rPr>
                <w:sz w:val="20"/>
                <w:highlight w:val="yellow"/>
                <w:lang w:val="en-US"/>
              </w:rPr>
            </w:pPr>
          </w:p>
        </w:tc>
        <w:tc>
          <w:tcPr>
            <w:tcW w:w="1376" w:type="dxa"/>
            <w:vMerge/>
          </w:tcPr>
          <w:p w14:paraId="1F6FB53E" w14:textId="77777777" w:rsidR="00306343" w:rsidRPr="00EB33D6" w:rsidRDefault="00306343" w:rsidP="006A0C5E">
            <w:pPr>
              <w:pStyle w:val="Tabletext"/>
              <w:jc w:val="left"/>
              <w:rPr>
                <w:sz w:val="20"/>
                <w:lang w:val="en-US"/>
              </w:rPr>
            </w:pPr>
          </w:p>
        </w:tc>
        <w:tc>
          <w:tcPr>
            <w:tcW w:w="1787" w:type="dxa"/>
            <w:vMerge/>
          </w:tcPr>
          <w:p w14:paraId="1B88D195" w14:textId="77777777" w:rsidR="00306343" w:rsidRPr="00EB33D6" w:rsidRDefault="00306343" w:rsidP="006A0C5E">
            <w:pPr>
              <w:pStyle w:val="Tabletext"/>
              <w:jc w:val="left"/>
              <w:rPr>
                <w:sz w:val="20"/>
                <w:lang w:val="en-US"/>
              </w:rPr>
            </w:pPr>
          </w:p>
        </w:tc>
        <w:tc>
          <w:tcPr>
            <w:tcW w:w="2197" w:type="dxa"/>
            <w:vMerge/>
          </w:tcPr>
          <w:p w14:paraId="6ADD1499" w14:textId="77777777" w:rsidR="00306343" w:rsidRPr="00EB33D6" w:rsidRDefault="00306343" w:rsidP="006A0C5E">
            <w:pPr>
              <w:pStyle w:val="Tabletext"/>
              <w:jc w:val="left"/>
              <w:rPr>
                <w:sz w:val="20"/>
                <w:lang w:val="en-US"/>
              </w:rPr>
            </w:pPr>
          </w:p>
        </w:tc>
        <w:tc>
          <w:tcPr>
            <w:tcW w:w="1650" w:type="dxa"/>
            <w:vMerge/>
          </w:tcPr>
          <w:p w14:paraId="3E6C18C2" w14:textId="77777777" w:rsidR="00306343" w:rsidRPr="00EB33D6" w:rsidRDefault="00306343" w:rsidP="006A0C5E">
            <w:pPr>
              <w:pStyle w:val="Tabletext"/>
              <w:jc w:val="left"/>
              <w:rPr>
                <w:sz w:val="20"/>
                <w:lang w:val="en-US"/>
              </w:rPr>
            </w:pPr>
          </w:p>
        </w:tc>
        <w:tc>
          <w:tcPr>
            <w:tcW w:w="2060" w:type="dxa"/>
          </w:tcPr>
          <w:p w14:paraId="53FEA8F6" w14:textId="77777777" w:rsidR="00306343" w:rsidRPr="00EB33D6" w:rsidRDefault="00306343" w:rsidP="006A0C5E">
            <w:pPr>
              <w:pStyle w:val="Tabletext"/>
              <w:jc w:val="left"/>
              <w:rPr>
                <w:sz w:val="20"/>
                <w:lang w:val="en-US"/>
              </w:rPr>
            </w:pPr>
            <w:r w:rsidRPr="00EB33D6">
              <w:rPr>
                <w:sz w:val="20"/>
                <w:lang w:val="en-US"/>
              </w:rPr>
              <w:t>Satellite downlink methodology (aggregate)</w:t>
            </w:r>
          </w:p>
          <w:p w14:paraId="6BA4C114" w14:textId="77777777" w:rsidR="00306343" w:rsidRPr="00EB33D6" w:rsidRDefault="00306343" w:rsidP="006A0C5E">
            <w:pPr>
              <w:pStyle w:val="Tabletext"/>
              <w:jc w:val="left"/>
              <w:rPr>
                <w:sz w:val="20"/>
                <w:lang w:val="en-US"/>
              </w:rPr>
            </w:pPr>
            <w:r w:rsidRPr="00EB33D6">
              <w:rPr>
                <w:sz w:val="20"/>
                <w:lang w:val="en-US"/>
              </w:rPr>
              <w:t>Uniform distribution of UWB devices, 80% indoor, 10</w:t>
            </w:r>
            <w:r w:rsidR="008754A8" w:rsidRPr="00EB33D6">
              <w:rPr>
                <w:sz w:val="20"/>
                <w:lang w:val="en-US"/>
              </w:rPr>
              <w:t> </w:t>
            </w:r>
            <w:r w:rsidRPr="00EB33D6">
              <w:rPr>
                <w:sz w:val="20"/>
                <w:lang w:val="en-US"/>
              </w:rPr>
              <w:t>active UWB devices/km</w:t>
            </w:r>
            <w:r w:rsidRPr="00EB33D6">
              <w:rPr>
                <w:sz w:val="20"/>
                <w:vertAlign w:val="superscript"/>
                <w:lang w:val="en-US"/>
              </w:rPr>
              <w:t>2</w:t>
            </w:r>
          </w:p>
          <w:p w14:paraId="2A9002B2" w14:textId="77777777" w:rsidR="00306343" w:rsidRPr="00EB33D6" w:rsidRDefault="00306343" w:rsidP="006A0C5E">
            <w:pPr>
              <w:pStyle w:val="Tabletext"/>
              <w:jc w:val="left"/>
              <w:rPr>
                <w:sz w:val="20"/>
                <w:lang w:val="en-US"/>
              </w:rPr>
            </w:pPr>
            <w:r w:rsidRPr="00EB33D6">
              <w:rPr>
                <w:sz w:val="20"/>
                <w:lang w:val="en-US"/>
              </w:rPr>
              <w:t>Propagation model: 1/</w:t>
            </w:r>
            <w:r w:rsidRPr="00EB33D6">
              <w:rPr>
                <w:i/>
                <w:sz w:val="20"/>
                <w:lang w:val="en-US"/>
              </w:rPr>
              <w:t>r</w:t>
            </w:r>
            <w:r w:rsidRPr="00EB33D6">
              <w:rPr>
                <w:sz w:val="20"/>
                <w:vertAlign w:val="superscript"/>
                <w:lang w:val="en-US"/>
              </w:rPr>
              <w:t>2</w:t>
            </w:r>
            <w:r w:rsidRPr="00EB33D6">
              <w:rPr>
                <w:sz w:val="20"/>
                <w:lang w:val="en-US"/>
              </w:rPr>
              <w:t xml:space="preserve"> path loss + distribution of attenuation for obstructions</w:t>
            </w:r>
          </w:p>
        </w:tc>
        <w:tc>
          <w:tcPr>
            <w:tcW w:w="1787" w:type="dxa"/>
          </w:tcPr>
          <w:p w14:paraId="71C425D3" w14:textId="77777777" w:rsidR="00306343" w:rsidRPr="00EB33D6" w:rsidRDefault="00306343" w:rsidP="006A0C5E">
            <w:pPr>
              <w:pStyle w:val="Tabletext"/>
              <w:jc w:val="center"/>
              <w:rPr>
                <w:sz w:val="20"/>
                <w:lang w:val="en-US"/>
              </w:rPr>
            </w:pPr>
            <w:r w:rsidRPr="00EB33D6">
              <w:rPr>
                <w:sz w:val="20"/>
                <w:lang w:val="en-US"/>
              </w:rPr>
              <w:t>−47.3</w:t>
            </w:r>
          </w:p>
        </w:tc>
        <w:tc>
          <w:tcPr>
            <w:tcW w:w="2334" w:type="dxa"/>
            <w:vMerge/>
          </w:tcPr>
          <w:p w14:paraId="0CEC1494" w14:textId="77777777" w:rsidR="00306343" w:rsidRPr="00EB33D6" w:rsidRDefault="00306343" w:rsidP="006A0C5E">
            <w:pPr>
              <w:pStyle w:val="Tabletext"/>
              <w:jc w:val="left"/>
              <w:rPr>
                <w:i/>
                <w:iCs/>
                <w:sz w:val="20"/>
                <w:highlight w:val="yellow"/>
                <w:lang w:val="en-US"/>
              </w:rPr>
            </w:pPr>
          </w:p>
        </w:tc>
      </w:tr>
      <w:tr w:rsidR="00306343" w:rsidRPr="00BA2731" w14:paraId="39A9BE52" w14:textId="77777777">
        <w:trPr>
          <w:cantSplit/>
          <w:jc w:val="center"/>
        </w:trPr>
        <w:tc>
          <w:tcPr>
            <w:tcW w:w="1268" w:type="dxa"/>
            <w:vMerge w:val="restart"/>
          </w:tcPr>
          <w:p w14:paraId="01A07DAE" w14:textId="77777777" w:rsidR="00306343" w:rsidRPr="00EB33D6" w:rsidRDefault="00EB33D6" w:rsidP="00EB33D6">
            <w:pPr>
              <w:pStyle w:val="Tabletext"/>
              <w:keepNext/>
              <w:jc w:val="center"/>
              <w:rPr>
                <w:sz w:val="20"/>
                <w:highlight w:val="yellow"/>
                <w:lang w:val="en-US"/>
              </w:rPr>
            </w:pPr>
            <w:r>
              <w:rPr>
                <w:sz w:val="20"/>
                <w:lang w:val="en-US"/>
              </w:rPr>
              <w:lastRenderedPageBreak/>
              <w:t>A</w:t>
            </w:r>
            <w:r w:rsidR="00306343" w:rsidRPr="00EB33D6">
              <w:rPr>
                <w:sz w:val="20"/>
                <w:lang w:val="en-US"/>
              </w:rPr>
              <w:t>3</w:t>
            </w:r>
          </w:p>
        </w:tc>
        <w:tc>
          <w:tcPr>
            <w:tcW w:w="1376" w:type="dxa"/>
            <w:vMerge w:val="restart"/>
          </w:tcPr>
          <w:p w14:paraId="05023370" w14:textId="77777777" w:rsidR="00306343" w:rsidRPr="00EB33D6" w:rsidRDefault="00306343" w:rsidP="00EB33D6">
            <w:pPr>
              <w:pStyle w:val="Tabletext"/>
              <w:keepNext/>
              <w:jc w:val="left"/>
              <w:rPr>
                <w:sz w:val="20"/>
                <w:lang w:val="en-US"/>
              </w:rPr>
            </w:pPr>
            <w:r w:rsidRPr="00EB33D6">
              <w:rPr>
                <w:sz w:val="20"/>
                <w:lang w:val="en-US"/>
              </w:rPr>
              <w:t xml:space="preserve">FSS – </w:t>
            </w:r>
            <w:r w:rsidR="008754A8" w:rsidRPr="00EB33D6">
              <w:rPr>
                <w:sz w:val="20"/>
                <w:lang w:val="en-US"/>
              </w:rPr>
              <w:t>E</w:t>
            </w:r>
            <w:r w:rsidRPr="00EB33D6">
              <w:rPr>
                <w:sz w:val="20"/>
                <w:lang w:val="en-US"/>
              </w:rPr>
              <w:t>arth station, rural deployment</w:t>
            </w:r>
            <w:r w:rsidR="00EB33D6">
              <w:rPr>
                <w:sz w:val="20"/>
                <w:lang w:val="en-US"/>
              </w:rPr>
              <w:br/>
            </w:r>
            <w:r w:rsidRPr="00EB33D6">
              <w:rPr>
                <w:sz w:val="20"/>
                <w:lang w:val="en-US"/>
              </w:rPr>
              <w:t>(downlink)</w:t>
            </w:r>
          </w:p>
        </w:tc>
        <w:tc>
          <w:tcPr>
            <w:tcW w:w="1787" w:type="dxa"/>
            <w:vMerge w:val="restart"/>
          </w:tcPr>
          <w:p w14:paraId="407BFE25" w14:textId="77777777" w:rsidR="00306343" w:rsidRPr="00EB33D6" w:rsidRDefault="00306343" w:rsidP="00EB33D6">
            <w:pPr>
              <w:pStyle w:val="Tabletext"/>
              <w:keepNext/>
              <w:jc w:val="left"/>
              <w:rPr>
                <w:sz w:val="20"/>
                <w:lang w:val="en-US"/>
              </w:rPr>
            </w:pPr>
            <w:r w:rsidRPr="00EB33D6">
              <w:rPr>
                <w:sz w:val="20"/>
                <w:lang w:val="en-US"/>
              </w:rPr>
              <w:t>3 400-4 200 MHz</w:t>
            </w:r>
            <w:r w:rsidR="00EB33D6">
              <w:rPr>
                <w:sz w:val="20"/>
                <w:lang w:val="en-US"/>
              </w:rPr>
              <w:br/>
            </w:r>
            <w:r w:rsidRPr="00EB33D6">
              <w:rPr>
                <w:sz w:val="20"/>
                <w:lang w:val="en-US"/>
              </w:rPr>
              <w:t>4 500-4 800 MHz</w:t>
            </w:r>
          </w:p>
        </w:tc>
        <w:tc>
          <w:tcPr>
            <w:tcW w:w="2197" w:type="dxa"/>
            <w:vMerge w:val="restart"/>
          </w:tcPr>
          <w:p w14:paraId="6FD1A817" w14:textId="77777777" w:rsidR="00306343" w:rsidRPr="00EB33D6" w:rsidRDefault="00306343" w:rsidP="00EB33D6">
            <w:pPr>
              <w:pStyle w:val="Tabletext"/>
              <w:keepNext/>
              <w:jc w:val="left"/>
              <w:rPr>
                <w:sz w:val="20"/>
                <w:lang w:val="en-US"/>
              </w:rPr>
            </w:pPr>
            <w:r w:rsidRPr="00EB33D6">
              <w:rPr>
                <w:sz w:val="20"/>
                <w:lang w:val="en-US"/>
              </w:rPr>
              <w:t>Exclusion zone = 100 m, any antenna size or elevation (see Note 1)</w:t>
            </w:r>
            <w:r w:rsidR="00EB33D6">
              <w:rPr>
                <w:sz w:val="20"/>
                <w:lang w:val="en-US"/>
              </w:rPr>
              <w:br/>
            </w:r>
            <w:r w:rsidR="008754A8" w:rsidRPr="00EB33D6">
              <w:rPr>
                <w:sz w:val="20"/>
                <w:lang w:val="en-US"/>
              </w:rPr>
              <w:t xml:space="preserve">Rx </w:t>
            </w:r>
            <w:r w:rsidRPr="00EB33D6">
              <w:rPr>
                <w:sz w:val="20"/>
                <w:lang w:val="en-US"/>
              </w:rPr>
              <w:t>noise</w:t>
            </w:r>
            <w:r w:rsidR="00EB33D6">
              <w:rPr>
                <w:sz w:val="20"/>
                <w:lang w:val="en-US"/>
              </w:rPr>
              <w:br/>
            </w:r>
            <w:r w:rsidRPr="00EB33D6">
              <w:rPr>
                <w:sz w:val="20"/>
                <w:lang w:val="en-US"/>
              </w:rPr>
              <w:t>temperature = 100 K</w:t>
            </w:r>
          </w:p>
        </w:tc>
        <w:tc>
          <w:tcPr>
            <w:tcW w:w="1650" w:type="dxa"/>
            <w:vMerge w:val="restart"/>
          </w:tcPr>
          <w:p w14:paraId="592A625B" w14:textId="77777777" w:rsidR="00306343" w:rsidRPr="00EB33D6" w:rsidRDefault="00306343" w:rsidP="00EB33D6">
            <w:pPr>
              <w:pStyle w:val="Tabletext"/>
              <w:keepNext/>
              <w:jc w:val="left"/>
              <w:rPr>
                <w:sz w:val="20"/>
                <w:lang w:val="en-US"/>
              </w:rPr>
            </w:pPr>
            <w:r w:rsidRPr="00EB33D6">
              <w:rPr>
                <w:sz w:val="20"/>
                <w:lang w:val="en-US"/>
              </w:rPr>
              <w:t>ITU</w:t>
            </w:r>
            <w:r w:rsidRPr="00EB33D6">
              <w:rPr>
                <w:sz w:val="20"/>
                <w:lang w:val="en-US"/>
              </w:rPr>
              <w:noBreakHyphen/>
              <w:t>R S.1432</w:t>
            </w:r>
            <w:r w:rsidR="00EB33D6">
              <w:rPr>
                <w:sz w:val="20"/>
                <w:lang w:val="en-US"/>
              </w:rPr>
              <w:br/>
            </w:r>
            <w:r w:rsidRPr="00EB33D6">
              <w:rPr>
                <w:sz w:val="20"/>
                <w:lang w:val="en-US"/>
              </w:rP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060" w:type="dxa"/>
          </w:tcPr>
          <w:p w14:paraId="4A0C1B65" w14:textId="77777777" w:rsidR="00306343" w:rsidRPr="00EB33D6" w:rsidRDefault="00306343" w:rsidP="00EB33D6">
            <w:pPr>
              <w:pStyle w:val="Tabletext"/>
              <w:keepNext/>
              <w:jc w:val="left"/>
              <w:rPr>
                <w:sz w:val="20"/>
                <w:lang w:val="en-US"/>
              </w:rPr>
            </w:pPr>
            <w:r w:rsidRPr="00EB33D6">
              <w:rPr>
                <w:sz w:val="20"/>
                <w:lang w:val="en-US"/>
              </w:rPr>
              <w:t>Satellite downlink methodology (aggregate)</w:t>
            </w:r>
          </w:p>
          <w:p w14:paraId="4D83BF77" w14:textId="77777777" w:rsidR="00306343" w:rsidRPr="00EB33D6" w:rsidRDefault="00306343" w:rsidP="00EB33D6">
            <w:pPr>
              <w:pStyle w:val="Tabletext"/>
              <w:keepNext/>
              <w:jc w:val="left"/>
              <w:rPr>
                <w:sz w:val="20"/>
                <w:lang w:val="en-US"/>
              </w:rPr>
            </w:pPr>
            <w:r w:rsidRPr="00EB33D6">
              <w:rPr>
                <w:sz w:val="20"/>
                <w:lang w:val="en-US"/>
              </w:rPr>
              <w:t>Uniform distribution of UWB devices, 80% indoor, 5 active UWB devices/km</w:t>
            </w:r>
            <w:r w:rsidRPr="00EB33D6">
              <w:rPr>
                <w:sz w:val="20"/>
                <w:vertAlign w:val="superscript"/>
                <w:lang w:val="en-US"/>
              </w:rPr>
              <w:t>2</w:t>
            </w:r>
          </w:p>
          <w:p w14:paraId="525526E6" w14:textId="77777777" w:rsidR="00306343" w:rsidRPr="00EB33D6" w:rsidRDefault="00306343" w:rsidP="00EB33D6">
            <w:pPr>
              <w:pStyle w:val="Tabletext"/>
              <w:keepNext/>
              <w:jc w:val="left"/>
              <w:rPr>
                <w:sz w:val="20"/>
                <w:highlight w:val="yellow"/>
                <w:lang w:val="en-US"/>
              </w:rPr>
            </w:pPr>
            <w:r w:rsidRPr="00EB33D6">
              <w:rPr>
                <w:sz w:val="20"/>
                <w:lang w:val="en-US"/>
              </w:rPr>
              <w:t>Propagation model: 1/</w:t>
            </w:r>
            <w:r w:rsidRPr="00EB33D6">
              <w:rPr>
                <w:i/>
                <w:sz w:val="20"/>
                <w:lang w:val="en-US"/>
              </w:rPr>
              <w:t>r</w:t>
            </w:r>
            <w:r w:rsidRPr="00EB33D6">
              <w:rPr>
                <w:sz w:val="20"/>
                <w:vertAlign w:val="superscript"/>
                <w:lang w:val="en-US"/>
              </w:rPr>
              <w:t>2</w:t>
            </w:r>
            <w:r w:rsidRPr="00EB33D6">
              <w:rPr>
                <w:sz w:val="20"/>
                <w:lang w:val="en-US"/>
              </w:rPr>
              <w:t xml:space="preserve"> path loss + 10 to 15 dB building attenuation</w:t>
            </w:r>
          </w:p>
        </w:tc>
        <w:tc>
          <w:tcPr>
            <w:tcW w:w="1787" w:type="dxa"/>
          </w:tcPr>
          <w:p w14:paraId="27C22A43" w14:textId="77777777" w:rsidR="00306343" w:rsidRPr="00EB33D6" w:rsidRDefault="00306343" w:rsidP="00EB33D6">
            <w:pPr>
              <w:pStyle w:val="Tabletext"/>
              <w:keepNext/>
              <w:jc w:val="center"/>
              <w:rPr>
                <w:sz w:val="20"/>
                <w:lang w:val="en-US"/>
              </w:rPr>
            </w:pPr>
            <w:r w:rsidRPr="00EB33D6">
              <w:rPr>
                <w:sz w:val="20"/>
                <w:lang w:val="en-US"/>
              </w:rPr>
              <w:t>−53</w:t>
            </w:r>
          </w:p>
        </w:tc>
        <w:tc>
          <w:tcPr>
            <w:tcW w:w="2334" w:type="dxa"/>
            <w:vMerge w:val="restart"/>
          </w:tcPr>
          <w:p w14:paraId="5EDC049C" w14:textId="77777777" w:rsidR="00306343" w:rsidRPr="00EB33D6" w:rsidRDefault="00306343" w:rsidP="00EB33D6">
            <w:pPr>
              <w:pStyle w:val="Tabletext"/>
              <w:keepNext/>
              <w:jc w:val="left"/>
              <w:rPr>
                <w:sz w:val="20"/>
                <w:lang w:val="en-US"/>
              </w:rPr>
            </w:pPr>
            <w:r w:rsidRPr="00EB33D6">
              <w:rPr>
                <w:sz w:val="20"/>
                <w:lang w:val="en-US"/>
              </w:rPr>
              <w:t>The computed maximum UWB e.i.r.p. device density for a given study depends on the methodology, parameters and assumptions. The studies selected for documentation here reflect the upper and lower bounds of those studies considered</w:t>
            </w:r>
          </w:p>
        </w:tc>
      </w:tr>
      <w:tr w:rsidR="00306343" w:rsidRPr="00EB33D6" w14:paraId="65C43B19" w14:textId="77777777">
        <w:trPr>
          <w:cantSplit/>
          <w:jc w:val="center"/>
        </w:trPr>
        <w:tc>
          <w:tcPr>
            <w:tcW w:w="1268" w:type="dxa"/>
            <w:vMerge/>
            <w:tcBorders>
              <w:bottom w:val="single" w:sz="6" w:space="0" w:color="auto"/>
            </w:tcBorders>
          </w:tcPr>
          <w:p w14:paraId="3FF72DF9" w14:textId="77777777" w:rsidR="00306343" w:rsidRPr="00EB33D6" w:rsidRDefault="00306343" w:rsidP="006A0C5E">
            <w:pPr>
              <w:pStyle w:val="Tabletext"/>
              <w:jc w:val="center"/>
              <w:rPr>
                <w:sz w:val="20"/>
                <w:lang w:val="en-US"/>
              </w:rPr>
            </w:pPr>
          </w:p>
        </w:tc>
        <w:tc>
          <w:tcPr>
            <w:tcW w:w="1376" w:type="dxa"/>
            <w:vMerge/>
            <w:tcBorders>
              <w:bottom w:val="single" w:sz="6" w:space="0" w:color="auto"/>
            </w:tcBorders>
          </w:tcPr>
          <w:p w14:paraId="08AB8FAA" w14:textId="77777777" w:rsidR="00306343" w:rsidRPr="00EB33D6" w:rsidRDefault="00306343" w:rsidP="006A0C5E">
            <w:pPr>
              <w:pStyle w:val="Tabletext"/>
              <w:jc w:val="left"/>
              <w:rPr>
                <w:sz w:val="20"/>
                <w:lang w:val="en-US"/>
              </w:rPr>
            </w:pPr>
          </w:p>
        </w:tc>
        <w:tc>
          <w:tcPr>
            <w:tcW w:w="1787" w:type="dxa"/>
            <w:vMerge/>
          </w:tcPr>
          <w:p w14:paraId="38B316F1" w14:textId="77777777" w:rsidR="00306343" w:rsidRPr="00EB33D6" w:rsidRDefault="00306343" w:rsidP="006A0C5E">
            <w:pPr>
              <w:pStyle w:val="Tabletext"/>
              <w:jc w:val="left"/>
              <w:rPr>
                <w:sz w:val="20"/>
                <w:lang w:val="en-US"/>
              </w:rPr>
            </w:pPr>
          </w:p>
        </w:tc>
        <w:tc>
          <w:tcPr>
            <w:tcW w:w="2197" w:type="dxa"/>
            <w:vMerge/>
          </w:tcPr>
          <w:p w14:paraId="4983FF81" w14:textId="77777777" w:rsidR="00306343" w:rsidRPr="00EB33D6" w:rsidRDefault="00306343" w:rsidP="006A0C5E">
            <w:pPr>
              <w:pStyle w:val="Tabletext"/>
              <w:jc w:val="left"/>
              <w:rPr>
                <w:sz w:val="20"/>
                <w:lang w:val="en-US"/>
              </w:rPr>
            </w:pPr>
          </w:p>
        </w:tc>
        <w:tc>
          <w:tcPr>
            <w:tcW w:w="1650" w:type="dxa"/>
            <w:vMerge/>
          </w:tcPr>
          <w:p w14:paraId="67EDDD8A" w14:textId="77777777" w:rsidR="00306343" w:rsidRPr="00EB33D6" w:rsidRDefault="00306343" w:rsidP="006A0C5E">
            <w:pPr>
              <w:pStyle w:val="Tabletext"/>
              <w:jc w:val="left"/>
              <w:rPr>
                <w:sz w:val="20"/>
                <w:lang w:val="en-US"/>
              </w:rPr>
            </w:pPr>
          </w:p>
        </w:tc>
        <w:tc>
          <w:tcPr>
            <w:tcW w:w="2060" w:type="dxa"/>
          </w:tcPr>
          <w:p w14:paraId="2B58E3A1" w14:textId="77777777" w:rsidR="00306343" w:rsidRPr="00EB33D6" w:rsidRDefault="00306343" w:rsidP="006A0C5E">
            <w:pPr>
              <w:pStyle w:val="Tabletext"/>
              <w:jc w:val="left"/>
              <w:rPr>
                <w:sz w:val="20"/>
                <w:lang w:val="en-US"/>
              </w:rPr>
            </w:pPr>
            <w:r w:rsidRPr="00EB33D6">
              <w:rPr>
                <w:sz w:val="20"/>
                <w:lang w:val="en-US"/>
              </w:rPr>
              <w:t>Satellite downlink methodology (aggregate)</w:t>
            </w:r>
          </w:p>
          <w:p w14:paraId="0C2171EE" w14:textId="77777777" w:rsidR="00306343" w:rsidRPr="00EB33D6" w:rsidRDefault="00306343" w:rsidP="006A0C5E">
            <w:pPr>
              <w:pStyle w:val="Tabletext"/>
              <w:jc w:val="left"/>
              <w:rPr>
                <w:sz w:val="20"/>
                <w:lang w:val="en-US"/>
              </w:rPr>
            </w:pPr>
            <w:r w:rsidRPr="00EB33D6">
              <w:rPr>
                <w:sz w:val="20"/>
                <w:lang w:val="en-US"/>
              </w:rPr>
              <w:t>Uniform distribution of UWB devices, 80% indoor, 1 active UWB devices/km</w:t>
            </w:r>
            <w:r w:rsidRPr="00EB33D6">
              <w:rPr>
                <w:sz w:val="20"/>
                <w:vertAlign w:val="superscript"/>
                <w:lang w:val="en-US"/>
              </w:rPr>
              <w:t>2</w:t>
            </w:r>
          </w:p>
          <w:p w14:paraId="7A1C7426" w14:textId="77777777" w:rsidR="00306343" w:rsidRPr="00EB33D6" w:rsidRDefault="00306343" w:rsidP="006A0C5E">
            <w:pPr>
              <w:pStyle w:val="Tabletext"/>
              <w:jc w:val="left"/>
              <w:rPr>
                <w:sz w:val="20"/>
                <w:highlight w:val="yellow"/>
                <w:lang w:val="en-US"/>
              </w:rPr>
            </w:pPr>
            <w:r w:rsidRPr="00EB33D6">
              <w:rPr>
                <w:sz w:val="20"/>
                <w:lang w:val="en-US"/>
              </w:rPr>
              <w:t>Propagation model: 1/</w:t>
            </w:r>
            <w:r w:rsidRPr="00EB33D6">
              <w:rPr>
                <w:i/>
                <w:sz w:val="20"/>
                <w:lang w:val="en-US"/>
              </w:rPr>
              <w:t>r</w:t>
            </w:r>
            <w:r w:rsidRPr="00EB33D6">
              <w:rPr>
                <w:sz w:val="20"/>
                <w:vertAlign w:val="superscript"/>
                <w:lang w:val="en-US"/>
              </w:rPr>
              <w:t>2</w:t>
            </w:r>
            <w:r w:rsidRPr="00EB33D6">
              <w:rPr>
                <w:sz w:val="20"/>
                <w:lang w:val="en-US"/>
              </w:rPr>
              <w:t xml:space="preserve"> path loss + distribution of attenuation for obstructions</w:t>
            </w:r>
          </w:p>
        </w:tc>
        <w:tc>
          <w:tcPr>
            <w:tcW w:w="1787" w:type="dxa"/>
          </w:tcPr>
          <w:p w14:paraId="30A0DAF4" w14:textId="77777777" w:rsidR="00306343" w:rsidRPr="00EB33D6" w:rsidRDefault="00306343" w:rsidP="006A0C5E">
            <w:pPr>
              <w:pStyle w:val="Tabletext"/>
              <w:jc w:val="center"/>
              <w:rPr>
                <w:sz w:val="20"/>
                <w:lang w:val="en-US"/>
              </w:rPr>
            </w:pPr>
            <w:r w:rsidRPr="00EB33D6">
              <w:rPr>
                <w:sz w:val="20"/>
                <w:lang w:val="en-US"/>
              </w:rPr>
              <w:t>−41.2</w:t>
            </w:r>
          </w:p>
        </w:tc>
        <w:tc>
          <w:tcPr>
            <w:tcW w:w="2334" w:type="dxa"/>
            <w:vMerge/>
          </w:tcPr>
          <w:p w14:paraId="25FC93F1" w14:textId="77777777" w:rsidR="00306343" w:rsidRPr="00EB33D6" w:rsidRDefault="00306343" w:rsidP="006A0C5E">
            <w:pPr>
              <w:pStyle w:val="Tabletext"/>
              <w:jc w:val="left"/>
              <w:rPr>
                <w:i/>
                <w:iCs/>
                <w:sz w:val="20"/>
                <w:highlight w:val="yellow"/>
                <w:lang w:val="en-US"/>
              </w:rPr>
            </w:pPr>
          </w:p>
        </w:tc>
      </w:tr>
      <w:tr w:rsidR="00306343" w:rsidRPr="00EB33D6" w14:paraId="7434B1E6" w14:textId="77777777">
        <w:trPr>
          <w:cantSplit/>
          <w:jc w:val="center"/>
        </w:trPr>
        <w:tc>
          <w:tcPr>
            <w:tcW w:w="1268" w:type="dxa"/>
            <w:tcBorders>
              <w:bottom w:val="nil"/>
            </w:tcBorders>
          </w:tcPr>
          <w:p w14:paraId="341C10EA" w14:textId="77777777" w:rsidR="00306343" w:rsidRPr="00EB33D6" w:rsidRDefault="00EB33D6" w:rsidP="00EB33D6">
            <w:pPr>
              <w:pStyle w:val="Tabletext"/>
              <w:keepNext/>
              <w:jc w:val="center"/>
              <w:rPr>
                <w:sz w:val="20"/>
                <w:lang w:val="en-US"/>
              </w:rPr>
            </w:pPr>
            <w:r>
              <w:rPr>
                <w:sz w:val="20"/>
                <w:lang w:val="en-US"/>
              </w:rPr>
              <w:lastRenderedPageBreak/>
              <w:t>A</w:t>
            </w:r>
            <w:r w:rsidR="00306343" w:rsidRPr="00EB33D6">
              <w:rPr>
                <w:sz w:val="20"/>
                <w:lang w:val="en-US"/>
              </w:rPr>
              <w:t>3</w:t>
            </w:r>
          </w:p>
        </w:tc>
        <w:tc>
          <w:tcPr>
            <w:tcW w:w="1376" w:type="dxa"/>
            <w:tcBorders>
              <w:bottom w:val="nil"/>
            </w:tcBorders>
          </w:tcPr>
          <w:p w14:paraId="33C1AAE3" w14:textId="77777777" w:rsidR="00306343" w:rsidRPr="00EB33D6" w:rsidRDefault="00306343" w:rsidP="00EB33D6">
            <w:pPr>
              <w:pStyle w:val="Tabletext"/>
              <w:keepNext/>
              <w:jc w:val="left"/>
              <w:rPr>
                <w:sz w:val="20"/>
                <w:lang w:val="en-US"/>
              </w:rPr>
            </w:pPr>
            <w:r w:rsidRPr="00EB33D6">
              <w:rPr>
                <w:sz w:val="20"/>
                <w:lang w:val="en-US"/>
              </w:rPr>
              <w:t xml:space="preserve">FSS – </w:t>
            </w:r>
            <w:r w:rsidR="008754A8" w:rsidRPr="00EB33D6">
              <w:rPr>
                <w:sz w:val="20"/>
                <w:lang w:val="en-US"/>
              </w:rPr>
              <w:t>E</w:t>
            </w:r>
            <w:r w:rsidRPr="00EB33D6">
              <w:rPr>
                <w:sz w:val="20"/>
                <w:lang w:val="en-US"/>
              </w:rPr>
              <w:t>arth station, feeder link for MSS</w:t>
            </w:r>
            <w:r w:rsidR="00EB33D6">
              <w:rPr>
                <w:sz w:val="20"/>
                <w:lang w:val="en-US"/>
              </w:rPr>
              <w:br/>
            </w:r>
            <w:r w:rsidRPr="00EB33D6">
              <w:rPr>
                <w:sz w:val="20"/>
                <w:lang w:val="en-US"/>
              </w:rPr>
              <w:t>(downlink)</w:t>
            </w:r>
          </w:p>
        </w:tc>
        <w:tc>
          <w:tcPr>
            <w:tcW w:w="1787" w:type="dxa"/>
          </w:tcPr>
          <w:p w14:paraId="27C5A40D" w14:textId="77777777" w:rsidR="00306343" w:rsidRPr="00EB33D6" w:rsidRDefault="00306343" w:rsidP="00EB33D6">
            <w:pPr>
              <w:pStyle w:val="Tabletext"/>
              <w:keepNext/>
              <w:jc w:val="left"/>
              <w:rPr>
                <w:sz w:val="20"/>
                <w:lang w:val="en-US"/>
              </w:rPr>
            </w:pPr>
            <w:r w:rsidRPr="00EB33D6">
              <w:rPr>
                <w:sz w:val="20"/>
                <w:lang w:val="en-US"/>
              </w:rPr>
              <w:t>3 550-3 700 MHz</w:t>
            </w:r>
          </w:p>
        </w:tc>
        <w:tc>
          <w:tcPr>
            <w:tcW w:w="2197" w:type="dxa"/>
          </w:tcPr>
          <w:p w14:paraId="64335B8A" w14:textId="77777777" w:rsidR="00306343" w:rsidRPr="00EB33D6" w:rsidRDefault="008754A8" w:rsidP="00EB33D6">
            <w:pPr>
              <w:pStyle w:val="Tabletext"/>
              <w:keepNext/>
              <w:jc w:val="left"/>
              <w:rPr>
                <w:sz w:val="20"/>
                <w:lang w:val="en-US"/>
              </w:rPr>
            </w:pPr>
            <w:r w:rsidRPr="00EB33D6">
              <w:rPr>
                <w:sz w:val="20"/>
                <w:lang w:val="en-US"/>
              </w:rPr>
              <w:t>E</w:t>
            </w:r>
            <w:r w:rsidR="00306343" w:rsidRPr="00EB33D6">
              <w:rPr>
                <w:sz w:val="20"/>
                <w:lang w:val="en-US"/>
              </w:rPr>
              <w:t>levation</w:t>
            </w:r>
            <w:r w:rsidRPr="00EB33D6">
              <w:rPr>
                <w:sz w:val="20"/>
                <w:lang w:val="en-US"/>
              </w:rPr>
              <w:t xml:space="preserve"> = 10°</w:t>
            </w:r>
            <w:r w:rsidR="00EB33D6">
              <w:rPr>
                <w:sz w:val="20"/>
                <w:lang w:val="en-US"/>
              </w:rPr>
              <w:br/>
            </w:r>
            <w:r w:rsidRPr="00EB33D6">
              <w:rPr>
                <w:sz w:val="20"/>
                <w:lang w:val="en-US"/>
              </w:rPr>
              <w:t>D</w:t>
            </w:r>
            <w:r w:rsidR="00306343" w:rsidRPr="00EB33D6">
              <w:rPr>
                <w:sz w:val="20"/>
                <w:lang w:val="en-US"/>
              </w:rPr>
              <w:t>ish size</w:t>
            </w:r>
            <w:r w:rsidRPr="00EB33D6">
              <w:rPr>
                <w:sz w:val="20"/>
                <w:lang w:val="en-US"/>
              </w:rPr>
              <w:t xml:space="preserve"> = 11 m</w:t>
            </w:r>
            <w:r w:rsidR="00EB33D6">
              <w:rPr>
                <w:sz w:val="20"/>
                <w:lang w:val="en-US"/>
              </w:rPr>
              <w:br/>
            </w:r>
            <w:r w:rsidRPr="00EB33D6">
              <w:rPr>
                <w:sz w:val="20"/>
                <w:lang w:val="en-US"/>
              </w:rPr>
              <w:t>N</w:t>
            </w:r>
            <w:r w:rsidR="00306343" w:rsidRPr="00EB33D6">
              <w:rPr>
                <w:sz w:val="20"/>
                <w:lang w:val="en-US"/>
              </w:rPr>
              <w:t>oise temp</w:t>
            </w:r>
            <w:r w:rsidR="00A90F5C" w:rsidRPr="00EB33D6">
              <w:rPr>
                <w:sz w:val="20"/>
                <w:lang w:val="en-US"/>
              </w:rPr>
              <w:t>erature</w:t>
            </w:r>
            <w:r w:rsidRPr="00EB33D6">
              <w:rPr>
                <w:sz w:val="20"/>
                <w:lang w:val="en-US"/>
              </w:rPr>
              <w:t xml:space="preserve"> =</w:t>
            </w:r>
            <w:r w:rsidR="00EB33D6">
              <w:rPr>
                <w:sz w:val="20"/>
                <w:lang w:val="en-US"/>
              </w:rPr>
              <w:br/>
            </w:r>
            <w:r w:rsidRPr="00EB33D6">
              <w:rPr>
                <w:sz w:val="20"/>
                <w:lang w:val="en-US"/>
              </w:rPr>
              <w:t>53 K</w:t>
            </w:r>
          </w:p>
        </w:tc>
        <w:tc>
          <w:tcPr>
            <w:tcW w:w="1650" w:type="dxa"/>
          </w:tcPr>
          <w:p w14:paraId="214BAEA7" w14:textId="77777777" w:rsidR="00306343" w:rsidRPr="00EB33D6" w:rsidRDefault="00306343" w:rsidP="00EB33D6">
            <w:pPr>
              <w:pStyle w:val="Tabletext"/>
              <w:keepNext/>
              <w:jc w:val="left"/>
              <w:rPr>
                <w:sz w:val="20"/>
                <w:lang w:val="en-US"/>
              </w:rPr>
            </w:pPr>
            <w:r w:rsidRPr="00EB33D6">
              <w:rPr>
                <w:sz w:val="20"/>
                <w:lang w:val="en-US"/>
              </w:rPr>
              <w:t>ITU</w:t>
            </w:r>
            <w:r w:rsidRPr="00EB33D6">
              <w:rPr>
                <w:sz w:val="20"/>
                <w:lang w:val="en-US"/>
              </w:rPr>
              <w:noBreakHyphen/>
              <w:t>R S.1432</w:t>
            </w:r>
            <w:r w:rsidR="00EB33D6">
              <w:rPr>
                <w:sz w:val="20"/>
                <w:lang w:val="en-US"/>
              </w:rPr>
              <w:br/>
            </w:r>
            <w:r w:rsidRPr="00EB33D6">
              <w:rPr>
                <w:sz w:val="20"/>
                <w:lang w:val="en-US"/>
              </w:rP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060" w:type="dxa"/>
          </w:tcPr>
          <w:p w14:paraId="6F77F742" w14:textId="77777777" w:rsidR="00306343" w:rsidRPr="00EB33D6" w:rsidRDefault="00306343" w:rsidP="00EB33D6">
            <w:pPr>
              <w:pStyle w:val="Tabletext"/>
              <w:keepNext/>
              <w:jc w:val="left"/>
              <w:rPr>
                <w:sz w:val="20"/>
                <w:lang w:val="en-US"/>
              </w:rPr>
            </w:pPr>
            <w:r w:rsidRPr="00EB33D6">
              <w:rPr>
                <w:sz w:val="20"/>
                <w:lang w:val="en-US"/>
              </w:rPr>
              <w:t>Single-entry methodology</w:t>
            </w:r>
          </w:p>
          <w:p w14:paraId="6855A0D3" w14:textId="77777777" w:rsidR="00306343" w:rsidRPr="00EB33D6" w:rsidRDefault="00306343" w:rsidP="00EB33D6">
            <w:pPr>
              <w:pStyle w:val="Tabletext"/>
              <w:keepNext/>
              <w:jc w:val="left"/>
              <w:rPr>
                <w:sz w:val="20"/>
                <w:lang w:val="en-US"/>
              </w:rPr>
            </w:pPr>
            <w:r w:rsidRPr="00EB33D6">
              <w:rPr>
                <w:sz w:val="20"/>
                <w:lang w:val="en-US"/>
              </w:rPr>
              <w:t>10 m separation distance</w:t>
            </w:r>
          </w:p>
          <w:p w14:paraId="3807B69D" w14:textId="77777777" w:rsidR="00306343" w:rsidRPr="00EB33D6" w:rsidRDefault="00306343" w:rsidP="00EB33D6">
            <w:pPr>
              <w:pStyle w:val="Tabletext"/>
              <w:keepNext/>
              <w:jc w:val="left"/>
              <w:rPr>
                <w:sz w:val="20"/>
                <w:lang w:val="en-US"/>
              </w:rPr>
            </w:pPr>
            <w:r w:rsidRPr="00EB33D6">
              <w:rPr>
                <w:sz w:val="20"/>
                <w:lang w:val="en-US"/>
              </w:rPr>
              <w:t>Propagation model: 1/</w:t>
            </w:r>
            <w:r w:rsidRPr="00EB33D6">
              <w:rPr>
                <w:i/>
                <w:sz w:val="20"/>
                <w:lang w:val="en-US"/>
              </w:rPr>
              <w:t>r</w:t>
            </w:r>
            <w:r w:rsidRPr="00EB33D6">
              <w:rPr>
                <w:sz w:val="20"/>
                <w:vertAlign w:val="superscript"/>
                <w:lang w:val="en-US"/>
              </w:rPr>
              <w:t>2</w:t>
            </w:r>
          </w:p>
          <w:p w14:paraId="1AF57775" w14:textId="77777777" w:rsidR="00306343" w:rsidRPr="00EB33D6" w:rsidRDefault="00306343" w:rsidP="00EB33D6">
            <w:pPr>
              <w:pStyle w:val="Tabletext"/>
              <w:keepNext/>
              <w:jc w:val="left"/>
              <w:rPr>
                <w:sz w:val="20"/>
                <w:lang w:val="en-US"/>
              </w:rPr>
            </w:pPr>
            <w:r w:rsidRPr="00EB33D6">
              <w:rPr>
                <w:sz w:val="20"/>
                <w:lang w:val="en-US"/>
              </w:rPr>
              <w:t>1 MHz pulse repetition frequency</w:t>
            </w:r>
          </w:p>
        </w:tc>
        <w:tc>
          <w:tcPr>
            <w:tcW w:w="1787" w:type="dxa"/>
          </w:tcPr>
          <w:p w14:paraId="55F495D9" w14:textId="77777777" w:rsidR="00306343" w:rsidRPr="00EB33D6" w:rsidRDefault="00306343" w:rsidP="00EB33D6">
            <w:pPr>
              <w:pStyle w:val="Tabletext"/>
              <w:keepNext/>
              <w:jc w:val="center"/>
              <w:rPr>
                <w:sz w:val="20"/>
                <w:lang w:val="en-US"/>
              </w:rPr>
            </w:pPr>
            <w:r w:rsidRPr="00EB33D6">
              <w:rPr>
                <w:sz w:val="20"/>
                <w:lang w:val="en-US"/>
              </w:rPr>
              <w:t>−63.6</w:t>
            </w:r>
          </w:p>
        </w:tc>
        <w:tc>
          <w:tcPr>
            <w:tcW w:w="2334" w:type="dxa"/>
          </w:tcPr>
          <w:p w14:paraId="23259793" w14:textId="77777777" w:rsidR="00306343" w:rsidRPr="00EB33D6" w:rsidRDefault="00306343" w:rsidP="00EB33D6">
            <w:pPr>
              <w:pStyle w:val="Tabletext"/>
              <w:keepNext/>
              <w:jc w:val="left"/>
              <w:rPr>
                <w:sz w:val="20"/>
                <w:lang w:val="en-US"/>
              </w:rPr>
            </w:pPr>
          </w:p>
        </w:tc>
      </w:tr>
      <w:tr w:rsidR="00306343" w:rsidRPr="00BA2731" w14:paraId="52253CE4" w14:textId="77777777">
        <w:trPr>
          <w:cantSplit/>
          <w:jc w:val="center"/>
        </w:trPr>
        <w:tc>
          <w:tcPr>
            <w:tcW w:w="1268" w:type="dxa"/>
            <w:tcBorders>
              <w:top w:val="nil"/>
              <w:bottom w:val="single" w:sz="6" w:space="0" w:color="auto"/>
            </w:tcBorders>
          </w:tcPr>
          <w:p w14:paraId="2499BA0B" w14:textId="77777777" w:rsidR="00306343" w:rsidRPr="00EB33D6" w:rsidRDefault="00306343" w:rsidP="006A0C5E">
            <w:pPr>
              <w:pStyle w:val="Tabletext"/>
              <w:jc w:val="center"/>
              <w:rPr>
                <w:sz w:val="20"/>
                <w:lang w:val="en-US"/>
              </w:rPr>
            </w:pPr>
          </w:p>
        </w:tc>
        <w:tc>
          <w:tcPr>
            <w:tcW w:w="1376" w:type="dxa"/>
            <w:tcBorders>
              <w:top w:val="nil"/>
              <w:bottom w:val="single" w:sz="6" w:space="0" w:color="auto"/>
            </w:tcBorders>
          </w:tcPr>
          <w:p w14:paraId="38830AA5" w14:textId="77777777" w:rsidR="00306343" w:rsidRPr="00EB33D6" w:rsidRDefault="00306343" w:rsidP="006A0C5E">
            <w:pPr>
              <w:pStyle w:val="Tabletext"/>
              <w:jc w:val="left"/>
              <w:rPr>
                <w:sz w:val="20"/>
                <w:lang w:val="en-US"/>
              </w:rPr>
            </w:pPr>
          </w:p>
        </w:tc>
        <w:tc>
          <w:tcPr>
            <w:tcW w:w="1787" w:type="dxa"/>
            <w:tcBorders>
              <w:bottom w:val="single" w:sz="6" w:space="0" w:color="auto"/>
            </w:tcBorders>
          </w:tcPr>
          <w:p w14:paraId="163C1CD5" w14:textId="77777777" w:rsidR="00306343" w:rsidRPr="00EB33D6" w:rsidRDefault="00306343" w:rsidP="006A0C5E">
            <w:pPr>
              <w:pStyle w:val="Tabletext"/>
              <w:jc w:val="left"/>
              <w:rPr>
                <w:sz w:val="20"/>
                <w:lang w:val="en-US"/>
              </w:rPr>
            </w:pPr>
            <w:r w:rsidRPr="00EB33D6">
              <w:rPr>
                <w:sz w:val="20"/>
                <w:lang w:val="en-US"/>
              </w:rPr>
              <w:t>6 700-7 075 MHz</w:t>
            </w:r>
          </w:p>
        </w:tc>
        <w:tc>
          <w:tcPr>
            <w:tcW w:w="2197" w:type="dxa"/>
            <w:tcBorders>
              <w:bottom w:val="single" w:sz="6" w:space="0" w:color="auto"/>
            </w:tcBorders>
          </w:tcPr>
          <w:p w14:paraId="1B2AD665" w14:textId="77777777" w:rsidR="00306343" w:rsidRPr="00EB33D6" w:rsidRDefault="00A90F5C" w:rsidP="006A0C5E">
            <w:pPr>
              <w:pStyle w:val="Tabletext"/>
              <w:jc w:val="left"/>
              <w:rPr>
                <w:sz w:val="20"/>
                <w:lang w:val="en-US"/>
              </w:rPr>
            </w:pPr>
            <w:r w:rsidRPr="00EB33D6">
              <w:rPr>
                <w:sz w:val="20"/>
                <w:lang w:val="en-US"/>
              </w:rPr>
              <w:t>N</w:t>
            </w:r>
            <w:r w:rsidR="00306343" w:rsidRPr="00EB33D6">
              <w:rPr>
                <w:sz w:val="20"/>
                <w:lang w:val="en-US"/>
              </w:rPr>
              <w:t>oise temp</w:t>
            </w:r>
            <w:r w:rsidRPr="00EB33D6">
              <w:rPr>
                <w:sz w:val="20"/>
                <w:lang w:val="en-US"/>
              </w:rPr>
              <w:t>erature = 100 K</w:t>
            </w:r>
            <w:r w:rsidR="00306343" w:rsidRPr="00EB33D6">
              <w:rPr>
                <w:sz w:val="20"/>
                <w:lang w:val="en-US"/>
              </w:rPr>
              <w:t>, any antenna size or elevation (see Note 1)</w:t>
            </w:r>
            <w:r w:rsidR="00EB33D6">
              <w:rPr>
                <w:sz w:val="20"/>
                <w:lang w:val="en-US"/>
              </w:rPr>
              <w:br/>
            </w:r>
            <w:r w:rsidR="00306343" w:rsidRPr="00EB33D6">
              <w:rPr>
                <w:sz w:val="20"/>
                <w:lang w:val="en-US"/>
              </w:rPr>
              <w:t>5 km/10 km study radii with 20 m/40 m exclusion zones respectively</w:t>
            </w:r>
          </w:p>
        </w:tc>
        <w:tc>
          <w:tcPr>
            <w:tcW w:w="1650" w:type="dxa"/>
            <w:tcBorders>
              <w:bottom w:val="single" w:sz="6" w:space="0" w:color="auto"/>
            </w:tcBorders>
          </w:tcPr>
          <w:p w14:paraId="556FB150" w14:textId="77777777" w:rsidR="00306343" w:rsidRPr="00EB33D6" w:rsidRDefault="00306343" w:rsidP="006A0C5E">
            <w:pPr>
              <w:pStyle w:val="Tabletext"/>
              <w:jc w:val="left"/>
              <w:rPr>
                <w:sz w:val="20"/>
                <w:lang w:val="en-US"/>
              </w:rPr>
            </w:pPr>
            <w:r w:rsidRPr="00EB33D6">
              <w:rPr>
                <w:sz w:val="20"/>
                <w:lang w:val="en-US"/>
              </w:rPr>
              <w:t>ITU</w:t>
            </w:r>
            <w:r w:rsidRPr="00EB33D6">
              <w:rPr>
                <w:sz w:val="20"/>
                <w:lang w:val="en-US"/>
              </w:rPr>
              <w:noBreakHyphen/>
              <w:t>R S.1432</w:t>
            </w:r>
            <w:r w:rsidR="00EB33D6">
              <w:rPr>
                <w:sz w:val="20"/>
                <w:lang w:val="en-US"/>
              </w:rPr>
              <w:br/>
            </w:r>
            <w:r w:rsidRPr="00EB33D6">
              <w:rPr>
                <w:sz w:val="20"/>
                <w:lang w:val="en-US"/>
              </w:rPr>
              <w:t>(</w:t>
            </w: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060" w:type="dxa"/>
            <w:tcBorders>
              <w:bottom w:val="single" w:sz="6" w:space="0" w:color="auto"/>
            </w:tcBorders>
          </w:tcPr>
          <w:p w14:paraId="38F234FC" w14:textId="77777777" w:rsidR="00306343" w:rsidRPr="00EB33D6" w:rsidRDefault="00306343" w:rsidP="006A0C5E">
            <w:pPr>
              <w:pStyle w:val="Tabletext"/>
              <w:jc w:val="left"/>
              <w:rPr>
                <w:sz w:val="20"/>
                <w:lang w:val="en-US"/>
              </w:rPr>
            </w:pPr>
            <w:r w:rsidRPr="00EB33D6">
              <w:rPr>
                <w:sz w:val="20"/>
                <w:lang w:val="en-US"/>
              </w:rPr>
              <w:t>Integral methodology</w:t>
            </w:r>
          </w:p>
          <w:p w14:paraId="3EE7891B" w14:textId="77777777" w:rsidR="00306343" w:rsidRPr="00EB33D6" w:rsidRDefault="00306343" w:rsidP="006A0C5E">
            <w:pPr>
              <w:pStyle w:val="Tabletext"/>
              <w:jc w:val="left"/>
              <w:rPr>
                <w:sz w:val="20"/>
                <w:lang w:val="en-US"/>
              </w:rPr>
            </w:pPr>
            <w:r w:rsidRPr="00EB33D6">
              <w:rPr>
                <w:sz w:val="20"/>
                <w:lang w:val="en-US"/>
              </w:rPr>
              <w:t>500/50 active UWB devices per km</w:t>
            </w:r>
            <w:r w:rsidRPr="00EB33D6">
              <w:rPr>
                <w:sz w:val="20"/>
                <w:vertAlign w:val="superscript"/>
                <w:lang w:val="en-US"/>
              </w:rPr>
              <w:t>2</w:t>
            </w:r>
            <w:r w:rsidRPr="00EB33D6">
              <w:rPr>
                <w:sz w:val="20"/>
                <w:lang w:val="en-US"/>
              </w:rPr>
              <w:t xml:space="preserve"> respectively</w:t>
            </w:r>
          </w:p>
          <w:p w14:paraId="53839751" w14:textId="77777777" w:rsidR="00306343" w:rsidRPr="00EB33D6" w:rsidRDefault="00306343" w:rsidP="006A0C5E">
            <w:pPr>
              <w:pStyle w:val="Tabletext"/>
              <w:jc w:val="left"/>
              <w:rPr>
                <w:sz w:val="20"/>
                <w:lang w:val="en-US"/>
              </w:rPr>
            </w:pPr>
            <w:r w:rsidRPr="00EB33D6">
              <w:rPr>
                <w:sz w:val="20"/>
                <w:lang w:val="en-US"/>
              </w:rPr>
              <w:t>80% indoor</w:t>
            </w:r>
          </w:p>
          <w:p w14:paraId="7A50D557" w14:textId="77777777" w:rsidR="00306343" w:rsidRPr="00EB33D6" w:rsidRDefault="00306343" w:rsidP="006A0C5E">
            <w:pPr>
              <w:pStyle w:val="Tabletext"/>
              <w:jc w:val="left"/>
              <w:rPr>
                <w:sz w:val="20"/>
                <w:lang w:val="en-US"/>
              </w:rPr>
            </w:pPr>
            <w:r w:rsidRPr="00EB33D6">
              <w:rPr>
                <w:sz w:val="20"/>
                <w:lang w:val="en-US"/>
              </w:rPr>
              <w:t>10 dB through-wall attenuation</w:t>
            </w:r>
          </w:p>
        </w:tc>
        <w:tc>
          <w:tcPr>
            <w:tcW w:w="1787" w:type="dxa"/>
            <w:tcBorders>
              <w:bottom w:val="single" w:sz="6" w:space="0" w:color="auto"/>
            </w:tcBorders>
          </w:tcPr>
          <w:p w14:paraId="0A155F6C" w14:textId="77777777" w:rsidR="00306343" w:rsidRPr="00EB33D6" w:rsidRDefault="00306343" w:rsidP="006A0C5E">
            <w:pPr>
              <w:pStyle w:val="Tabletext"/>
              <w:jc w:val="center"/>
              <w:rPr>
                <w:sz w:val="20"/>
                <w:lang w:val="en-US"/>
              </w:rPr>
            </w:pPr>
            <w:r w:rsidRPr="00EB33D6">
              <w:rPr>
                <w:sz w:val="20"/>
                <w:lang w:val="en-US"/>
              </w:rPr>
              <w:t>−65.2 to −55.2</w:t>
            </w:r>
          </w:p>
        </w:tc>
        <w:tc>
          <w:tcPr>
            <w:tcW w:w="2334" w:type="dxa"/>
            <w:tcBorders>
              <w:bottom w:val="single" w:sz="6" w:space="0" w:color="auto"/>
            </w:tcBorders>
          </w:tcPr>
          <w:p w14:paraId="70FA6C9A" w14:textId="77777777" w:rsidR="00306343" w:rsidRPr="00EB33D6" w:rsidRDefault="00306343" w:rsidP="006A0C5E">
            <w:pPr>
              <w:pStyle w:val="Tabletext"/>
              <w:jc w:val="left"/>
              <w:rPr>
                <w:sz w:val="20"/>
                <w:lang w:val="en-US"/>
              </w:rPr>
            </w:pPr>
            <w:r w:rsidRPr="00EB33D6">
              <w:rPr>
                <w:sz w:val="20"/>
                <w:lang w:val="en-US"/>
              </w:rPr>
              <w:t>The computed maximum UWB e.i.r.p. device densities (left) were calculated for two sets of assumptions, and reflect the upper and lower bounds considered</w:t>
            </w:r>
          </w:p>
        </w:tc>
      </w:tr>
      <w:tr w:rsidR="00EB33D6" w:rsidRPr="00BA2731" w14:paraId="36FBFA8D" w14:textId="77777777">
        <w:trPr>
          <w:cantSplit/>
          <w:jc w:val="center"/>
        </w:trPr>
        <w:tc>
          <w:tcPr>
            <w:tcW w:w="14459" w:type="dxa"/>
            <w:gridSpan w:val="8"/>
            <w:tcBorders>
              <w:left w:val="nil"/>
              <w:bottom w:val="nil"/>
              <w:right w:val="nil"/>
            </w:tcBorders>
          </w:tcPr>
          <w:p w14:paraId="799DD4DC" w14:textId="77777777" w:rsidR="00EB33D6" w:rsidRPr="00EB33D6" w:rsidRDefault="00EB33D6" w:rsidP="00EB33D6">
            <w:pPr>
              <w:pStyle w:val="Tablelegend"/>
              <w:rPr>
                <w:sz w:val="20"/>
                <w:lang w:val="en-US"/>
              </w:rPr>
            </w:pPr>
            <w:r w:rsidRPr="00EB33D6">
              <w:rPr>
                <w:sz w:val="20"/>
                <w:lang w:val="en-US"/>
              </w:rPr>
              <w:t>NOTE 1 – It was assumed in all studies that no UWB devices were present in the main beam of the earth station.</w:t>
            </w:r>
          </w:p>
        </w:tc>
      </w:tr>
    </w:tbl>
    <w:p w14:paraId="7BC7CC29" w14:textId="77777777" w:rsidR="00306343" w:rsidRPr="00EB33D6" w:rsidRDefault="00306343" w:rsidP="00EB33D6">
      <w:pPr>
        <w:pStyle w:val="Tablefin"/>
      </w:pPr>
    </w:p>
    <w:p w14:paraId="3AF03209" w14:textId="77777777" w:rsidR="00306343" w:rsidRPr="008E61F4" w:rsidRDefault="00306343" w:rsidP="00306343">
      <w:pPr>
        <w:pStyle w:val="Heading4"/>
        <w:rPr>
          <w:lang w:val="en-US"/>
        </w:rPr>
      </w:pPr>
      <w:r w:rsidRPr="008E61F4">
        <w:rPr>
          <w:lang w:val="en-US"/>
        </w:rPr>
        <w:lastRenderedPageBreak/>
        <w:t>1.1.1.4</w:t>
      </w:r>
      <w:r w:rsidRPr="008E61F4">
        <w:rPr>
          <w:lang w:val="en-US"/>
        </w:rPr>
        <w:tab/>
        <w:t xml:space="preserve">Impact of devices using UWB technology on the mobile-satellite services and the radionavigation satellite service </w:t>
      </w:r>
    </w:p>
    <w:p w14:paraId="2BBC67E6" w14:textId="77777777" w:rsidR="00306343" w:rsidRPr="008F47CD" w:rsidRDefault="00306343" w:rsidP="00306343">
      <w:pPr>
        <w:pStyle w:val="Heading5"/>
        <w:rPr>
          <w:lang w:val="en-US"/>
        </w:rPr>
      </w:pPr>
      <w:r w:rsidRPr="008F47CD">
        <w:rPr>
          <w:lang w:val="en-US"/>
        </w:rPr>
        <w:t>1.1.1.4.1</w:t>
      </w:r>
      <w:r w:rsidRPr="008F47CD">
        <w:rPr>
          <w:lang w:val="en-US"/>
        </w:rPr>
        <w:tab/>
        <w:t>Mobile-satellite service (MSS)</w:t>
      </w:r>
    </w:p>
    <w:p w14:paraId="75EABA38" w14:textId="77777777" w:rsidR="00306343" w:rsidRDefault="00306343" w:rsidP="00306343">
      <w:pPr>
        <w:pStyle w:val="Heading6"/>
        <w:rPr>
          <w:lang w:val="en-US"/>
        </w:rPr>
      </w:pPr>
      <w:r w:rsidRPr="008E61F4">
        <w:rPr>
          <w:lang w:val="en-US"/>
        </w:rPr>
        <w:t>1.1.1.4.1.1</w:t>
      </w:r>
      <w:r w:rsidRPr="008E61F4">
        <w:rPr>
          <w:lang w:val="en-US"/>
        </w:rPr>
        <w:tab/>
        <w:t>Search and rescue systems</w:t>
      </w:r>
    </w:p>
    <w:p w14:paraId="48F6E41D" w14:textId="77777777" w:rsidR="009E6D48" w:rsidRPr="009E6D48" w:rsidRDefault="009E6D48" w:rsidP="009E6D48">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4"/>
        <w:gridCol w:w="1731"/>
        <w:gridCol w:w="1785"/>
        <w:gridCol w:w="1785"/>
        <w:gridCol w:w="1964"/>
        <w:gridCol w:w="2499"/>
        <w:gridCol w:w="1964"/>
        <w:gridCol w:w="1437"/>
      </w:tblGrid>
      <w:tr w:rsidR="00306343" w:rsidRPr="00EB33D6" w14:paraId="448E9016" w14:textId="77777777">
        <w:trPr>
          <w:cantSplit/>
          <w:tblHeader/>
          <w:jc w:val="center"/>
        </w:trPr>
        <w:tc>
          <w:tcPr>
            <w:tcW w:w="1304" w:type="dxa"/>
            <w:tcBorders>
              <w:top w:val="single" w:sz="6" w:space="0" w:color="auto"/>
              <w:left w:val="single" w:sz="6" w:space="0" w:color="auto"/>
              <w:bottom w:val="single" w:sz="6" w:space="0" w:color="auto"/>
              <w:right w:val="single" w:sz="6" w:space="0" w:color="auto"/>
            </w:tcBorders>
            <w:vAlign w:val="center"/>
          </w:tcPr>
          <w:p w14:paraId="429A0A6C" w14:textId="77777777" w:rsidR="00306343" w:rsidRPr="00EB33D6" w:rsidRDefault="00306343" w:rsidP="00EB33D6">
            <w:pPr>
              <w:pStyle w:val="Tablehead"/>
              <w:ind w:left="-57" w:right="-57"/>
              <w:rPr>
                <w:sz w:val="20"/>
              </w:rPr>
            </w:pPr>
            <w:r w:rsidRPr="00EB33D6">
              <w:rPr>
                <w:sz w:val="20"/>
              </w:rPr>
              <w:t>Part of Report</w:t>
            </w:r>
            <w:r w:rsidR="00EB33D6">
              <w:rPr>
                <w:sz w:val="20"/>
              </w:rPr>
              <w:t xml:space="preserve"> (Attachment)</w:t>
            </w:r>
          </w:p>
        </w:tc>
        <w:tc>
          <w:tcPr>
            <w:tcW w:w="1745" w:type="dxa"/>
            <w:tcBorders>
              <w:top w:val="single" w:sz="6" w:space="0" w:color="auto"/>
              <w:left w:val="single" w:sz="6" w:space="0" w:color="auto"/>
              <w:bottom w:val="single" w:sz="6" w:space="0" w:color="auto"/>
              <w:right w:val="single" w:sz="6" w:space="0" w:color="auto"/>
            </w:tcBorders>
            <w:vAlign w:val="center"/>
          </w:tcPr>
          <w:p w14:paraId="2A8E9B91" w14:textId="77777777" w:rsidR="00306343" w:rsidRPr="00EB33D6" w:rsidRDefault="00306343" w:rsidP="009E6D48">
            <w:pPr>
              <w:pStyle w:val="Tablehead"/>
              <w:rPr>
                <w:sz w:val="20"/>
              </w:rPr>
            </w:pPr>
            <w:r w:rsidRPr="00EB33D6">
              <w:rPr>
                <w:sz w:val="20"/>
              </w:rPr>
              <w:t>Service/ applications</w:t>
            </w:r>
          </w:p>
        </w:tc>
        <w:tc>
          <w:tcPr>
            <w:tcW w:w="1800" w:type="dxa"/>
            <w:tcBorders>
              <w:top w:val="single" w:sz="6" w:space="0" w:color="auto"/>
              <w:left w:val="single" w:sz="6" w:space="0" w:color="auto"/>
              <w:bottom w:val="single" w:sz="6" w:space="0" w:color="auto"/>
              <w:right w:val="single" w:sz="6" w:space="0" w:color="auto"/>
            </w:tcBorders>
            <w:vAlign w:val="center"/>
          </w:tcPr>
          <w:p w14:paraId="3BF2C458" w14:textId="77777777" w:rsidR="00306343" w:rsidRPr="00EB33D6" w:rsidRDefault="00306343" w:rsidP="009E6D48">
            <w:pPr>
              <w:pStyle w:val="Tablehead"/>
              <w:rPr>
                <w:sz w:val="20"/>
              </w:rPr>
            </w:pPr>
            <w:r w:rsidRPr="00EB33D6">
              <w:rPr>
                <w:sz w:val="20"/>
              </w:rPr>
              <w:t>Frequency bands</w:t>
            </w:r>
          </w:p>
        </w:tc>
        <w:tc>
          <w:tcPr>
            <w:tcW w:w="1800" w:type="dxa"/>
            <w:tcBorders>
              <w:top w:val="single" w:sz="6" w:space="0" w:color="auto"/>
              <w:left w:val="single" w:sz="6" w:space="0" w:color="auto"/>
              <w:bottom w:val="single" w:sz="6" w:space="0" w:color="auto"/>
              <w:right w:val="single" w:sz="6" w:space="0" w:color="auto"/>
            </w:tcBorders>
            <w:vAlign w:val="center"/>
          </w:tcPr>
          <w:p w14:paraId="6B63466C" w14:textId="77777777" w:rsidR="00306343" w:rsidRPr="00EB33D6" w:rsidRDefault="00306343" w:rsidP="009E6D48">
            <w:pPr>
              <w:pStyle w:val="Tablehead"/>
              <w:rPr>
                <w:sz w:val="20"/>
              </w:rPr>
            </w:pPr>
            <w:r w:rsidRPr="00EB33D6">
              <w:rPr>
                <w:sz w:val="20"/>
              </w:rPr>
              <w:t>Victim station characteristics</w:t>
            </w:r>
          </w:p>
        </w:tc>
        <w:tc>
          <w:tcPr>
            <w:tcW w:w="1980" w:type="dxa"/>
            <w:tcBorders>
              <w:top w:val="single" w:sz="6" w:space="0" w:color="auto"/>
              <w:left w:val="single" w:sz="6" w:space="0" w:color="auto"/>
              <w:bottom w:val="single" w:sz="6" w:space="0" w:color="auto"/>
              <w:right w:val="single" w:sz="6" w:space="0" w:color="auto"/>
            </w:tcBorders>
            <w:vAlign w:val="center"/>
          </w:tcPr>
          <w:p w14:paraId="5A9190FF" w14:textId="77777777" w:rsidR="00306343" w:rsidRPr="00EB33D6" w:rsidRDefault="00306343" w:rsidP="009E6D48">
            <w:pPr>
              <w:pStyle w:val="Tablehead"/>
              <w:rPr>
                <w:sz w:val="20"/>
                <w:lang w:val="en-US"/>
              </w:rPr>
            </w:pPr>
            <w:r w:rsidRPr="00EB33D6">
              <w:rPr>
                <w:sz w:val="20"/>
                <w:lang w:val="en-US"/>
              </w:rPr>
              <w:t>Protection criteria used in study</w:t>
            </w:r>
          </w:p>
        </w:tc>
        <w:tc>
          <w:tcPr>
            <w:tcW w:w="2520" w:type="dxa"/>
            <w:tcBorders>
              <w:top w:val="single" w:sz="6" w:space="0" w:color="auto"/>
              <w:left w:val="single" w:sz="6" w:space="0" w:color="auto"/>
              <w:bottom w:val="single" w:sz="6" w:space="0" w:color="auto"/>
              <w:right w:val="single" w:sz="6" w:space="0" w:color="auto"/>
            </w:tcBorders>
            <w:vAlign w:val="center"/>
          </w:tcPr>
          <w:p w14:paraId="1D7478E8" w14:textId="77777777" w:rsidR="00306343" w:rsidRPr="00EB33D6" w:rsidRDefault="00306343" w:rsidP="009E6D48">
            <w:pPr>
              <w:pStyle w:val="Tablehead"/>
              <w:rPr>
                <w:sz w:val="20"/>
              </w:rPr>
            </w:pPr>
            <w:r w:rsidRPr="00EB33D6">
              <w:rPr>
                <w:sz w:val="20"/>
              </w:rPr>
              <w:t>Interference scenario</w:t>
            </w:r>
          </w:p>
        </w:tc>
        <w:tc>
          <w:tcPr>
            <w:tcW w:w="1980" w:type="dxa"/>
            <w:tcBorders>
              <w:top w:val="single" w:sz="6" w:space="0" w:color="auto"/>
              <w:left w:val="single" w:sz="6" w:space="0" w:color="auto"/>
              <w:bottom w:val="single" w:sz="6" w:space="0" w:color="auto"/>
              <w:right w:val="single" w:sz="6" w:space="0" w:color="auto"/>
            </w:tcBorders>
            <w:vAlign w:val="center"/>
          </w:tcPr>
          <w:p w14:paraId="184F0FD6" w14:textId="77777777" w:rsidR="00306343" w:rsidRPr="00EB33D6" w:rsidRDefault="00306343" w:rsidP="00224E75">
            <w:pPr>
              <w:pStyle w:val="Tablehead"/>
              <w:rPr>
                <w:sz w:val="20"/>
              </w:rPr>
            </w:pPr>
            <w:r w:rsidRPr="00EB33D6">
              <w:rPr>
                <w:sz w:val="20"/>
              </w:rPr>
              <w:t xml:space="preserve">UWB e.i.r.p.density </w:t>
            </w:r>
            <w:r w:rsidRPr="00EB33D6">
              <w:rPr>
                <w:sz w:val="20"/>
              </w:rPr>
              <w:br/>
              <w:t>(dBm/MHz)</w:t>
            </w:r>
          </w:p>
        </w:tc>
        <w:tc>
          <w:tcPr>
            <w:tcW w:w="1448" w:type="dxa"/>
            <w:tcBorders>
              <w:top w:val="single" w:sz="6" w:space="0" w:color="auto"/>
              <w:left w:val="single" w:sz="6" w:space="0" w:color="auto"/>
              <w:bottom w:val="single" w:sz="6" w:space="0" w:color="auto"/>
              <w:right w:val="single" w:sz="6" w:space="0" w:color="auto"/>
            </w:tcBorders>
            <w:vAlign w:val="center"/>
          </w:tcPr>
          <w:p w14:paraId="2C1F3705" w14:textId="77777777" w:rsidR="00306343" w:rsidRPr="00EB33D6" w:rsidRDefault="00306343" w:rsidP="009E6D48">
            <w:pPr>
              <w:pStyle w:val="Tablehead"/>
              <w:rPr>
                <w:sz w:val="20"/>
              </w:rPr>
            </w:pPr>
            <w:r w:rsidRPr="00EB33D6">
              <w:rPr>
                <w:sz w:val="20"/>
              </w:rPr>
              <w:t>Comments</w:t>
            </w:r>
          </w:p>
        </w:tc>
      </w:tr>
      <w:tr w:rsidR="00306343" w:rsidRPr="00BA2731" w14:paraId="0DDBD195" w14:textId="77777777">
        <w:trPr>
          <w:cantSplit/>
          <w:jc w:val="center"/>
        </w:trPr>
        <w:tc>
          <w:tcPr>
            <w:tcW w:w="1304" w:type="dxa"/>
            <w:vMerge w:val="restart"/>
          </w:tcPr>
          <w:p w14:paraId="2C3A6A98" w14:textId="77777777" w:rsidR="00306343" w:rsidRPr="00EB33D6" w:rsidRDefault="00EB33D6" w:rsidP="00EB33D6">
            <w:pPr>
              <w:keepNext/>
              <w:spacing w:before="40" w:after="40"/>
              <w:ind w:right="-39"/>
              <w:jc w:val="center"/>
              <w:rPr>
                <w:sz w:val="20"/>
                <w:lang w:val="en-US"/>
              </w:rPr>
            </w:pPr>
            <w:r>
              <w:rPr>
                <w:sz w:val="20"/>
                <w:lang w:val="en-US"/>
              </w:rPr>
              <w:t>A</w:t>
            </w:r>
            <w:r w:rsidR="00306343" w:rsidRPr="00EB33D6">
              <w:rPr>
                <w:sz w:val="20"/>
                <w:lang w:val="en-US"/>
              </w:rPr>
              <w:t>4.1.1</w:t>
            </w:r>
          </w:p>
        </w:tc>
        <w:tc>
          <w:tcPr>
            <w:tcW w:w="1745" w:type="dxa"/>
          </w:tcPr>
          <w:p w14:paraId="58181173" w14:textId="77777777" w:rsidR="00306343" w:rsidRPr="00EB33D6" w:rsidRDefault="00306343" w:rsidP="00EB33D6">
            <w:pPr>
              <w:keepNext/>
              <w:spacing w:before="40" w:after="40"/>
              <w:jc w:val="left"/>
              <w:rPr>
                <w:sz w:val="20"/>
                <w:lang w:val="en-US"/>
              </w:rPr>
            </w:pPr>
            <w:r w:rsidRPr="00EB33D6">
              <w:rPr>
                <w:sz w:val="20"/>
                <w:lang w:val="en-US"/>
              </w:rPr>
              <w:t xml:space="preserve">MSS </w:t>
            </w:r>
            <w:r w:rsidR="00224E75" w:rsidRPr="00EB33D6">
              <w:rPr>
                <w:sz w:val="20"/>
                <w:lang w:val="en-US"/>
              </w:rPr>
              <w:t>s</w:t>
            </w:r>
            <w:r w:rsidRPr="00EB33D6">
              <w:rPr>
                <w:sz w:val="20"/>
                <w:lang w:val="en-US"/>
              </w:rPr>
              <w:t>earch and rescue systems</w:t>
            </w:r>
            <w:r w:rsidR="00EB33D6">
              <w:rPr>
                <w:sz w:val="20"/>
                <w:lang w:val="en-US"/>
              </w:rPr>
              <w:br/>
            </w:r>
            <w:r w:rsidRPr="00EB33D6">
              <w:rPr>
                <w:sz w:val="20"/>
                <w:lang w:val="en-US"/>
              </w:rPr>
              <w:t>(EPIRP Earth-to-space)</w:t>
            </w:r>
          </w:p>
        </w:tc>
        <w:tc>
          <w:tcPr>
            <w:tcW w:w="1800" w:type="dxa"/>
          </w:tcPr>
          <w:p w14:paraId="2E624684" w14:textId="77777777" w:rsidR="00306343" w:rsidRPr="00EB33D6" w:rsidRDefault="00306343" w:rsidP="00EB33D6">
            <w:pPr>
              <w:keepNext/>
              <w:spacing w:before="40" w:after="40"/>
              <w:jc w:val="left"/>
              <w:rPr>
                <w:sz w:val="20"/>
                <w:lang w:val="en-US"/>
              </w:rPr>
            </w:pPr>
            <w:r w:rsidRPr="00EB33D6">
              <w:rPr>
                <w:sz w:val="20"/>
                <w:lang w:val="en-US"/>
              </w:rPr>
              <w:t>406-406.1 MHz</w:t>
            </w:r>
          </w:p>
        </w:tc>
        <w:tc>
          <w:tcPr>
            <w:tcW w:w="1800" w:type="dxa"/>
          </w:tcPr>
          <w:p w14:paraId="0B37F259" w14:textId="77777777" w:rsidR="00306343" w:rsidRPr="00EB33D6" w:rsidRDefault="00306343" w:rsidP="00EB33D6">
            <w:pPr>
              <w:keepNext/>
              <w:spacing w:before="40" w:after="40"/>
              <w:jc w:val="left"/>
              <w:rPr>
                <w:sz w:val="20"/>
                <w:lang w:val="en-US"/>
              </w:rPr>
            </w:pPr>
            <w:r w:rsidRPr="00EB33D6">
              <w:rPr>
                <w:sz w:val="20"/>
                <w:lang w:val="en-US"/>
              </w:rPr>
              <w:t>Sat</w:t>
            </w:r>
            <w:r w:rsidR="00224E75" w:rsidRPr="00EB33D6">
              <w:rPr>
                <w:sz w:val="20"/>
                <w:lang w:val="en-US"/>
              </w:rPr>
              <w:t>ellite</w:t>
            </w:r>
            <w:r w:rsidRPr="00EB33D6">
              <w:rPr>
                <w:sz w:val="20"/>
                <w:lang w:val="en-US"/>
              </w:rPr>
              <w:t xml:space="preserve"> antenna gain =  3.9 dBi,</w:t>
            </w:r>
            <w:r w:rsidR="00EB33D6">
              <w:rPr>
                <w:sz w:val="20"/>
                <w:lang w:val="en-US"/>
              </w:rPr>
              <w:br/>
            </w:r>
            <w:r w:rsidRPr="00EB33D6">
              <w:rPr>
                <w:sz w:val="20"/>
                <w:lang w:val="en-US"/>
              </w:rPr>
              <w:t>minimum</w:t>
            </w:r>
            <w:r w:rsidR="00EB33D6">
              <w:rPr>
                <w:sz w:val="20"/>
                <w:lang w:val="en-US"/>
              </w:rPr>
              <w:br/>
            </w:r>
            <w:r w:rsidRPr="00EB33D6">
              <w:rPr>
                <w:sz w:val="20"/>
                <w:lang w:val="en-US"/>
              </w:rPr>
              <w:t>elevation = 5°</w:t>
            </w:r>
          </w:p>
        </w:tc>
        <w:tc>
          <w:tcPr>
            <w:tcW w:w="1980" w:type="dxa"/>
          </w:tcPr>
          <w:p w14:paraId="7C59033D" w14:textId="77777777" w:rsidR="00306343" w:rsidRPr="00EB33D6" w:rsidRDefault="00306343" w:rsidP="00EB33D6">
            <w:pPr>
              <w:keepNext/>
              <w:spacing w:before="40" w:after="40"/>
              <w:ind w:right="-57"/>
              <w:jc w:val="left"/>
              <w:rPr>
                <w:sz w:val="20"/>
                <w:lang w:val="en-US"/>
              </w:rPr>
            </w:pPr>
            <w:r w:rsidRPr="00EB33D6">
              <w:rPr>
                <w:i/>
                <w:iCs/>
                <w:sz w:val="20"/>
                <w:lang w:val="en-US"/>
              </w:rPr>
              <w:t>I</w:t>
            </w:r>
            <w:r w:rsidRPr="00EB33D6">
              <w:rPr>
                <w:sz w:val="20"/>
                <w:lang w:val="en-US"/>
              </w:rPr>
              <w:t xml:space="preserve"> &lt; −120.1 dBm/MHz</w:t>
            </w:r>
            <w:r w:rsidRPr="00EB33D6">
              <w:rPr>
                <w:sz w:val="20"/>
                <w:lang w:val="en-US"/>
              </w:rPr>
              <w:br/>
              <w:t>(Rec. ITU-R M.1478)</w:t>
            </w:r>
          </w:p>
        </w:tc>
        <w:tc>
          <w:tcPr>
            <w:tcW w:w="2520" w:type="dxa"/>
          </w:tcPr>
          <w:p w14:paraId="7DDE433A" w14:textId="77777777" w:rsidR="00306343" w:rsidRPr="00EB33D6" w:rsidRDefault="00306343" w:rsidP="00EB33D6">
            <w:pPr>
              <w:keepNext/>
              <w:spacing w:before="40" w:after="40"/>
              <w:jc w:val="left"/>
              <w:rPr>
                <w:sz w:val="20"/>
                <w:lang w:val="en-US"/>
              </w:rPr>
            </w:pPr>
            <w:r w:rsidRPr="00EB33D6">
              <w:rPr>
                <w:sz w:val="20"/>
                <w:lang w:val="en-US"/>
              </w:rPr>
              <w:t>Aggregate</w:t>
            </w:r>
            <w:r w:rsidR="00EB33D6">
              <w:rPr>
                <w:sz w:val="20"/>
                <w:lang w:val="en-US"/>
              </w:rPr>
              <w:br/>
            </w:r>
            <w:r w:rsidRPr="00EB33D6">
              <w:rPr>
                <w:sz w:val="20"/>
                <w:lang w:val="en-US"/>
              </w:rPr>
              <w:t>UWB deployment: 20% outdoor, 80% indoor</w:t>
            </w:r>
            <w:r w:rsidR="00EB33D6">
              <w:rPr>
                <w:sz w:val="20"/>
                <w:lang w:val="en-US"/>
              </w:rPr>
              <w:br/>
            </w:r>
            <w:r w:rsidRPr="00EB33D6">
              <w:rPr>
                <w:sz w:val="20"/>
                <w:lang w:val="en-US"/>
              </w:rPr>
              <w:t>Free-space path loss</w:t>
            </w:r>
            <w:r w:rsidR="00EB33D6">
              <w:rPr>
                <w:sz w:val="20"/>
                <w:lang w:val="en-US"/>
              </w:rPr>
              <w:br/>
            </w:r>
            <w:r w:rsidRPr="00EB33D6">
              <w:rPr>
                <w:sz w:val="20"/>
                <w:lang w:val="en-US"/>
              </w:rPr>
              <w:t>5 dB wall attenuation</w:t>
            </w:r>
          </w:p>
        </w:tc>
        <w:tc>
          <w:tcPr>
            <w:tcW w:w="1980" w:type="dxa"/>
          </w:tcPr>
          <w:p w14:paraId="52C602E1" w14:textId="77777777" w:rsidR="00306343" w:rsidRPr="00EB33D6" w:rsidRDefault="00306343" w:rsidP="00EB33D6">
            <w:pPr>
              <w:keepNext/>
              <w:spacing w:before="40" w:after="40"/>
              <w:jc w:val="left"/>
              <w:rPr>
                <w:sz w:val="20"/>
                <w:lang w:val="en-US"/>
              </w:rPr>
            </w:pPr>
            <w:r w:rsidRPr="00EB33D6">
              <w:rPr>
                <w:sz w:val="20"/>
                <w:lang w:val="en-US"/>
              </w:rPr>
              <w:t>−40 to −70</w:t>
            </w:r>
            <w:r w:rsidR="00EB33D6">
              <w:rPr>
                <w:sz w:val="20"/>
                <w:lang w:val="en-US"/>
              </w:rPr>
              <w:br/>
            </w:r>
            <w:r w:rsidRPr="00EB33D6">
              <w:rPr>
                <w:sz w:val="20"/>
                <w:lang w:val="en-US"/>
              </w:rPr>
              <w:t>for 10 to 10 000</w:t>
            </w:r>
            <w:r w:rsidRPr="00EB33D6">
              <w:rPr>
                <w:sz w:val="20"/>
                <w:lang w:val="en-US"/>
              </w:rPr>
              <w:br/>
              <w:t>active UWB devices/km</w:t>
            </w:r>
            <w:r w:rsidRPr="00EB33D6">
              <w:rPr>
                <w:sz w:val="20"/>
                <w:vertAlign w:val="superscript"/>
                <w:lang w:val="en-US"/>
              </w:rPr>
              <w:t>2</w:t>
            </w:r>
            <w:r w:rsidRPr="00EB33D6">
              <w:rPr>
                <w:sz w:val="20"/>
                <w:lang w:val="en-US"/>
              </w:rPr>
              <w:t>, respectively</w:t>
            </w:r>
          </w:p>
        </w:tc>
        <w:tc>
          <w:tcPr>
            <w:tcW w:w="1448" w:type="dxa"/>
          </w:tcPr>
          <w:p w14:paraId="1169407E" w14:textId="77777777" w:rsidR="00306343" w:rsidRPr="00EB33D6" w:rsidRDefault="00306343" w:rsidP="00EB33D6">
            <w:pPr>
              <w:spacing w:before="40" w:after="40"/>
              <w:jc w:val="left"/>
              <w:rPr>
                <w:sz w:val="20"/>
                <w:highlight w:val="yellow"/>
                <w:lang w:val="en-US"/>
              </w:rPr>
            </w:pPr>
          </w:p>
        </w:tc>
      </w:tr>
      <w:tr w:rsidR="00306343" w:rsidRPr="00BA2731" w14:paraId="5F8FD426" w14:textId="77777777">
        <w:trPr>
          <w:cantSplit/>
          <w:jc w:val="center"/>
        </w:trPr>
        <w:tc>
          <w:tcPr>
            <w:tcW w:w="1304" w:type="dxa"/>
            <w:vMerge/>
          </w:tcPr>
          <w:p w14:paraId="4503F042" w14:textId="77777777" w:rsidR="00306343" w:rsidRPr="00EB33D6" w:rsidRDefault="00306343" w:rsidP="00EB33D6">
            <w:pPr>
              <w:spacing w:before="40" w:after="40"/>
              <w:ind w:right="-39"/>
              <w:jc w:val="center"/>
              <w:rPr>
                <w:sz w:val="20"/>
                <w:lang w:val="en-US"/>
              </w:rPr>
            </w:pPr>
          </w:p>
        </w:tc>
        <w:tc>
          <w:tcPr>
            <w:tcW w:w="1745" w:type="dxa"/>
          </w:tcPr>
          <w:p w14:paraId="4324F77B" w14:textId="77777777" w:rsidR="00306343" w:rsidRPr="00EB33D6" w:rsidRDefault="00306343" w:rsidP="00EB33D6">
            <w:pPr>
              <w:spacing w:before="40" w:after="40"/>
              <w:jc w:val="left"/>
              <w:rPr>
                <w:sz w:val="20"/>
                <w:lang w:val="en-US"/>
              </w:rPr>
            </w:pPr>
            <w:r w:rsidRPr="00EB33D6">
              <w:rPr>
                <w:sz w:val="20"/>
                <w:lang w:val="en-US"/>
              </w:rPr>
              <w:t xml:space="preserve">MSS </w:t>
            </w:r>
            <w:r w:rsidR="00224E75" w:rsidRPr="00EB33D6">
              <w:rPr>
                <w:sz w:val="20"/>
                <w:lang w:val="en-US"/>
              </w:rPr>
              <w:t>s</w:t>
            </w:r>
            <w:r w:rsidRPr="00EB33D6">
              <w:rPr>
                <w:sz w:val="20"/>
                <w:lang w:val="en-US"/>
              </w:rPr>
              <w:t>earch and rescue systems (Cospas/Sarsat earth station)</w:t>
            </w:r>
          </w:p>
        </w:tc>
        <w:tc>
          <w:tcPr>
            <w:tcW w:w="1800" w:type="dxa"/>
          </w:tcPr>
          <w:p w14:paraId="7C370BE9" w14:textId="77777777" w:rsidR="00306343" w:rsidRPr="00EB33D6" w:rsidRDefault="00306343" w:rsidP="00EB33D6">
            <w:pPr>
              <w:spacing w:before="40" w:after="40"/>
              <w:jc w:val="left"/>
              <w:rPr>
                <w:sz w:val="20"/>
                <w:lang w:val="en-US"/>
              </w:rPr>
            </w:pPr>
            <w:r w:rsidRPr="00EB33D6">
              <w:rPr>
                <w:sz w:val="20"/>
                <w:lang w:val="en-US"/>
              </w:rPr>
              <w:t>1 544-1 545 MHz</w:t>
            </w:r>
          </w:p>
        </w:tc>
        <w:tc>
          <w:tcPr>
            <w:tcW w:w="1800" w:type="dxa"/>
          </w:tcPr>
          <w:p w14:paraId="66D0EEDD" w14:textId="77777777" w:rsidR="00306343" w:rsidRPr="00EB33D6" w:rsidRDefault="00306343" w:rsidP="00EB33D6">
            <w:pPr>
              <w:spacing w:before="40" w:after="40"/>
              <w:jc w:val="left"/>
              <w:rPr>
                <w:sz w:val="20"/>
                <w:lang w:val="en-US"/>
              </w:rPr>
            </w:pPr>
            <w:r w:rsidRPr="00EB33D6">
              <w:rPr>
                <w:sz w:val="20"/>
                <w:lang w:val="en-US"/>
              </w:rPr>
              <w:t>Antenna gain = 21 dBi towards horizon</w:t>
            </w:r>
          </w:p>
        </w:tc>
        <w:tc>
          <w:tcPr>
            <w:tcW w:w="1980" w:type="dxa"/>
          </w:tcPr>
          <w:p w14:paraId="786892FC" w14:textId="77777777" w:rsidR="00306343" w:rsidRPr="00EB33D6" w:rsidRDefault="00306343" w:rsidP="00EB33D6">
            <w:pPr>
              <w:spacing w:before="40" w:after="40"/>
              <w:jc w:val="left"/>
              <w:rPr>
                <w:sz w:val="20"/>
                <w:lang w:val="en-US"/>
              </w:rPr>
            </w:pPr>
            <w:r w:rsidRPr="00EB33D6">
              <w:rPr>
                <w:i/>
                <w:iCs/>
                <w:sz w:val="20"/>
                <w:lang w:val="en-US"/>
              </w:rPr>
              <w:t>I</w:t>
            </w:r>
            <w:r w:rsidRPr="00EB33D6">
              <w:rPr>
                <w:sz w:val="20"/>
                <w:lang w:val="en-US"/>
              </w:rPr>
              <w:t xml:space="preserve"> &lt; −113.2 dBm/MHz</w:t>
            </w:r>
          </w:p>
        </w:tc>
        <w:tc>
          <w:tcPr>
            <w:tcW w:w="2520" w:type="dxa"/>
          </w:tcPr>
          <w:p w14:paraId="5EDBD3AB" w14:textId="77777777" w:rsidR="00306343" w:rsidRPr="00EB33D6" w:rsidRDefault="00306343" w:rsidP="00EB33D6">
            <w:pPr>
              <w:spacing w:before="40" w:after="40"/>
              <w:jc w:val="left"/>
              <w:rPr>
                <w:sz w:val="20"/>
                <w:lang w:val="en-US"/>
              </w:rPr>
            </w:pPr>
            <w:r w:rsidRPr="00EB33D6">
              <w:rPr>
                <w:sz w:val="20"/>
                <w:lang w:val="en-US"/>
              </w:rPr>
              <w:t>Aggregate</w:t>
            </w:r>
            <w:r w:rsidR="00EB33D6">
              <w:rPr>
                <w:sz w:val="20"/>
                <w:lang w:val="en-US"/>
              </w:rPr>
              <w:br/>
            </w:r>
            <w:r w:rsidRPr="00EB33D6">
              <w:rPr>
                <w:sz w:val="20"/>
                <w:lang w:val="en-US"/>
              </w:rPr>
              <w:t>UWB deployment: 20% outdoor, 80% indoor</w:t>
            </w:r>
            <w:r w:rsidR="00EB33D6">
              <w:rPr>
                <w:sz w:val="20"/>
                <w:lang w:val="en-US"/>
              </w:rPr>
              <w:br/>
            </w:r>
            <w:r w:rsidRPr="00EB33D6">
              <w:rPr>
                <w:sz w:val="20"/>
                <w:lang w:val="en-US"/>
              </w:rPr>
              <w:t>Propagation: Rec. ITU-R P.1238</w:t>
            </w:r>
            <w:r w:rsidRPr="00EB33D6">
              <w:rPr>
                <w:sz w:val="20"/>
                <w:lang w:val="en-US"/>
              </w:rPr>
              <w:noBreakHyphen/>
              <w:t>2 and 9 dB wall attenuation</w:t>
            </w:r>
            <w:r w:rsidR="00EB33D6">
              <w:rPr>
                <w:sz w:val="20"/>
                <w:lang w:val="en-US"/>
              </w:rPr>
              <w:br/>
            </w:r>
            <w:r w:rsidRPr="00EB33D6">
              <w:rPr>
                <w:sz w:val="20"/>
                <w:lang w:val="en-US"/>
              </w:rPr>
              <w:t>Interference method: Integral (</w:t>
            </w:r>
            <w:r w:rsidRPr="00EB33D6">
              <w:rPr>
                <w:i/>
                <w:iCs/>
                <w:sz w:val="20"/>
                <w:lang w:val="en-US"/>
              </w:rPr>
              <w:t>R</w:t>
            </w:r>
            <w:r w:rsidR="009E6D48" w:rsidRPr="00EB33D6">
              <w:rPr>
                <w:sz w:val="20"/>
                <w:lang w:val="en-US"/>
              </w:rPr>
              <w:t> </w:t>
            </w:r>
            <w:r w:rsidRPr="00EB33D6">
              <w:rPr>
                <w:sz w:val="20"/>
                <w:lang w:val="en-US"/>
              </w:rPr>
              <w:t>= 10 km)</w:t>
            </w:r>
          </w:p>
        </w:tc>
        <w:tc>
          <w:tcPr>
            <w:tcW w:w="1980" w:type="dxa"/>
          </w:tcPr>
          <w:p w14:paraId="3254265B" w14:textId="77777777" w:rsidR="00306343" w:rsidRPr="00EB33D6" w:rsidRDefault="00306343" w:rsidP="00EB33D6">
            <w:pPr>
              <w:spacing w:before="40" w:after="40"/>
              <w:jc w:val="left"/>
              <w:rPr>
                <w:sz w:val="20"/>
                <w:lang w:val="en-US"/>
              </w:rPr>
            </w:pPr>
            <w:r w:rsidRPr="00EB33D6">
              <w:rPr>
                <w:sz w:val="20"/>
                <w:lang w:val="en-US"/>
              </w:rPr>
              <w:t>−75</w:t>
            </w:r>
            <w:r w:rsidR="00EB33D6">
              <w:rPr>
                <w:sz w:val="20"/>
                <w:lang w:val="en-US"/>
              </w:rPr>
              <w:br/>
            </w:r>
            <w:r w:rsidRPr="00EB33D6">
              <w:rPr>
                <w:sz w:val="20"/>
                <w:lang w:val="en-US"/>
              </w:rPr>
              <w:t>Separation distance = 10 m for 1 000 active UWB devices/km</w:t>
            </w:r>
            <w:r w:rsidRPr="00EB33D6">
              <w:rPr>
                <w:sz w:val="20"/>
                <w:vertAlign w:val="superscript"/>
                <w:lang w:val="en-US"/>
              </w:rPr>
              <w:t>2</w:t>
            </w:r>
          </w:p>
        </w:tc>
        <w:tc>
          <w:tcPr>
            <w:tcW w:w="1448" w:type="dxa"/>
          </w:tcPr>
          <w:p w14:paraId="615045BA" w14:textId="77777777" w:rsidR="00306343" w:rsidRPr="00EB33D6" w:rsidRDefault="00306343" w:rsidP="00EB33D6">
            <w:pPr>
              <w:spacing w:before="40" w:after="40"/>
              <w:jc w:val="left"/>
              <w:rPr>
                <w:sz w:val="20"/>
                <w:highlight w:val="yellow"/>
                <w:lang w:val="en-US"/>
              </w:rPr>
            </w:pPr>
          </w:p>
        </w:tc>
      </w:tr>
      <w:tr w:rsidR="00306343" w:rsidRPr="00BA2731" w14:paraId="56042F1E" w14:textId="77777777">
        <w:trPr>
          <w:cantSplit/>
          <w:jc w:val="center"/>
        </w:trPr>
        <w:tc>
          <w:tcPr>
            <w:tcW w:w="1304" w:type="dxa"/>
            <w:vMerge/>
          </w:tcPr>
          <w:p w14:paraId="2BCA9F01" w14:textId="77777777" w:rsidR="00306343" w:rsidRPr="00EB33D6" w:rsidRDefault="00306343" w:rsidP="00EB33D6">
            <w:pPr>
              <w:spacing w:before="40" w:after="40"/>
              <w:ind w:right="-39"/>
              <w:jc w:val="center"/>
              <w:rPr>
                <w:sz w:val="20"/>
                <w:lang w:val="en-US"/>
              </w:rPr>
            </w:pPr>
          </w:p>
        </w:tc>
        <w:tc>
          <w:tcPr>
            <w:tcW w:w="1745" w:type="dxa"/>
          </w:tcPr>
          <w:p w14:paraId="1742C41B" w14:textId="77777777" w:rsidR="00306343" w:rsidRPr="00EB33D6" w:rsidRDefault="00306343" w:rsidP="00EB33D6">
            <w:pPr>
              <w:spacing w:before="40" w:after="40"/>
              <w:jc w:val="left"/>
              <w:rPr>
                <w:sz w:val="20"/>
                <w:lang w:val="en-US"/>
              </w:rPr>
            </w:pPr>
            <w:r w:rsidRPr="00EB33D6">
              <w:rPr>
                <w:sz w:val="20"/>
                <w:lang w:val="en-US"/>
              </w:rPr>
              <w:t xml:space="preserve">MSS </w:t>
            </w:r>
            <w:r w:rsidR="00224E75" w:rsidRPr="00EB33D6">
              <w:rPr>
                <w:sz w:val="20"/>
                <w:lang w:val="en-US"/>
              </w:rPr>
              <w:t>s</w:t>
            </w:r>
            <w:r w:rsidRPr="00EB33D6">
              <w:rPr>
                <w:sz w:val="20"/>
                <w:lang w:val="en-US"/>
              </w:rPr>
              <w:t>earch and rescue systems</w:t>
            </w:r>
            <w:r w:rsidR="00EB33D6">
              <w:rPr>
                <w:sz w:val="20"/>
                <w:lang w:val="en-US"/>
              </w:rPr>
              <w:br/>
            </w:r>
            <w:r w:rsidRPr="00EB33D6">
              <w:rPr>
                <w:sz w:val="20"/>
                <w:lang w:val="en-US"/>
              </w:rPr>
              <w:t>(GSO earth station)</w:t>
            </w:r>
          </w:p>
        </w:tc>
        <w:tc>
          <w:tcPr>
            <w:tcW w:w="1800" w:type="dxa"/>
          </w:tcPr>
          <w:p w14:paraId="7769F202" w14:textId="77777777" w:rsidR="00306343" w:rsidRPr="00EB33D6" w:rsidRDefault="00306343" w:rsidP="00EB33D6">
            <w:pPr>
              <w:spacing w:before="40" w:after="40"/>
              <w:jc w:val="left"/>
              <w:rPr>
                <w:sz w:val="20"/>
                <w:lang w:val="en-US"/>
              </w:rPr>
            </w:pPr>
            <w:r w:rsidRPr="00EB33D6">
              <w:rPr>
                <w:sz w:val="20"/>
                <w:lang w:val="en-US"/>
              </w:rPr>
              <w:t>1 544-1 545 MHz</w:t>
            </w:r>
          </w:p>
        </w:tc>
        <w:tc>
          <w:tcPr>
            <w:tcW w:w="1800" w:type="dxa"/>
          </w:tcPr>
          <w:p w14:paraId="36762B64" w14:textId="77777777" w:rsidR="00306343" w:rsidRPr="00EB33D6" w:rsidRDefault="00306343" w:rsidP="00EB33D6">
            <w:pPr>
              <w:spacing w:before="40" w:after="40"/>
              <w:jc w:val="left"/>
              <w:rPr>
                <w:sz w:val="20"/>
                <w:lang w:val="en-US"/>
              </w:rPr>
            </w:pPr>
            <w:r w:rsidRPr="00EB33D6">
              <w:rPr>
                <w:sz w:val="20"/>
                <w:lang w:val="en-US"/>
              </w:rPr>
              <w:t>Ant</w:t>
            </w:r>
            <w:r w:rsidR="00224E75" w:rsidRPr="00EB33D6">
              <w:rPr>
                <w:sz w:val="20"/>
                <w:lang w:val="en-US"/>
              </w:rPr>
              <w:t>enna</w:t>
            </w:r>
            <w:r w:rsidRPr="00EB33D6">
              <w:rPr>
                <w:sz w:val="20"/>
                <w:lang w:val="en-US"/>
              </w:rPr>
              <w:t xml:space="preserve"> gain = 25 dBi towards horizon</w:t>
            </w:r>
          </w:p>
        </w:tc>
        <w:tc>
          <w:tcPr>
            <w:tcW w:w="1980" w:type="dxa"/>
          </w:tcPr>
          <w:p w14:paraId="6E6B6E1F" w14:textId="77777777" w:rsidR="00306343" w:rsidRPr="00EB33D6" w:rsidRDefault="00306343" w:rsidP="00EB33D6">
            <w:pPr>
              <w:spacing w:before="40" w:after="40"/>
              <w:jc w:val="left"/>
              <w:rPr>
                <w:sz w:val="20"/>
                <w:lang w:val="en-US"/>
              </w:rPr>
            </w:pPr>
            <w:r w:rsidRPr="00EB33D6">
              <w:rPr>
                <w:i/>
                <w:iCs/>
                <w:sz w:val="20"/>
                <w:lang w:val="en-US"/>
              </w:rPr>
              <w:t>I</w:t>
            </w:r>
            <w:r w:rsidRPr="00EB33D6">
              <w:rPr>
                <w:sz w:val="20"/>
                <w:lang w:val="en-US"/>
              </w:rPr>
              <w:t xml:space="preserve"> &lt; −133.2 dBm/MHz</w:t>
            </w:r>
          </w:p>
        </w:tc>
        <w:tc>
          <w:tcPr>
            <w:tcW w:w="2520" w:type="dxa"/>
          </w:tcPr>
          <w:p w14:paraId="2A6C9074" w14:textId="77777777" w:rsidR="00306343" w:rsidRPr="00EB33D6" w:rsidRDefault="00306343" w:rsidP="00EB33D6">
            <w:pPr>
              <w:spacing w:before="40" w:after="40"/>
              <w:jc w:val="left"/>
              <w:rPr>
                <w:sz w:val="20"/>
                <w:lang w:val="en-US"/>
              </w:rPr>
            </w:pPr>
            <w:r w:rsidRPr="00EB33D6">
              <w:rPr>
                <w:sz w:val="20"/>
                <w:lang w:val="en-US"/>
              </w:rPr>
              <w:t>Aggregate;</w:t>
            </w:r>
            <w:r w:rsidRPr="00EB33D6">
              <w:rPr>
                <w:sz w:val="20"/>
                <w:lang w:val="en-US"/>
              </w:rPr>
              <w:br/>
              <w:t>UWB deployment: 20% outdoor, 80% indoor</w:t>
            </w:r>
            <w:r w:rsidR="00EB33D6">
              <w:rPr>
                <w:sz w:val="20"/>
                <w:lang w:val="en-US"/>
              </w:rPr>
              <w:br/>
            </w:r>
            <w:r w:rsidRPr="00EB33D6">
              <w:rPr>
                <w:sz w:val="20"/>
                <w:lang w:val="en-US"/>
              </w:rPr>
              <w:t>Propagation: Rec. ITU-R P.1238</w:t>
            </w:r>
            <w:r w:rsidR="009E6D48" w:rsidRPr="00EB33D6">
              <w:rPr>
                <w:sz w:val="20"/>
                <w:lang w:val="en-US"/>
              </w:rPr>
              <w:noBreakHyphen/>
            </w:r>
            <w:r w:rsidRPr="00EB33D6">
              <w:rPr>
                <w:sz w:val="20"/>
                <w:lang w:val="en-US"/>
              </w:rPr>
              <w:t>2 and 9 dB wall attenuation</w:t>
            </w:r>
            <w:r w:rsidR="00EB33D6">
              <w:rPr>
                <w:sz w:val="20"/>
                <w:lang w:val="en-US"/>
              </w:rPr>
              <w:br/>
            </w:r>
            <w:r w:rsidRPr="00EB33D6">
              <w:rPr>
                <w:sz w:val="20"/>
                <w:lang w:val="en-US"/>
              </w:rPr>
              <w:t>Interference method: Integral (</w:t>
            </w:r>
            <w:r w:rsidRPr="00EB33D6">
              <w:rPr>
                <w:i/>
                <w:iCs/>
                <w:sz w:val="20"/>
                <w:lang w:val="en-US"/>
              </w:rPr>
              <w:t>R</w:t>
            </w:r>
            <w:r w:rsidR="009E6D48" w:rsidRPr="00EB33D6">
              <w:rPr>
                <w:sz w:val="20"/>
                <w:lang w:val="en-US"/>
              </w:rPr>
              <w:t> </w:t>
            </w:r>
            <w:r w:rsidRPr="00EB33D6">
              <w:rPr>
                <w:sz w:val="20"/>
                <w:lang w:val="en-US"/>
              </w:rPr>
              <w:t>= 10 km)</w:t>
            </w:r>
          </w:p>
        </w:tc>
        <w:tc>
          <w:tcPr>
            <w:tcW w:w="1980" w:type="dxa"/>
          </w:tcPr>
          <w:p w14:paraId="21EE68EA" w14:textId="77777777" w:rsidR="00306343" w:rsidRPr="00EB33D6" w:rsidRDefault="00306343" w:rsidP="00EB33D6">
            <w:pPr>
              <w:spacing w:before="40" w:after="40"/>
              <w:jc w:val="left"/>
              <w:rPr>
                <w:sz w:val="20"/>
                <w:lang w:val="en-US"/>
              </w:rPr>
            </w:pPr>
            <w:r w:rsidRPr="00EB33D6">
              <w:rPr>
                <w:sz w:val="20"/>
                <w:lang w:val="en-US"/>
              </w:rPr>
              <w:t>−75</w:t>
            </w:r>
            <w:r w:rsidR="00EB33D6">
              <w:rPr>
                <w:sz w:val="20"/>
                <w:lang w:val="en-US"/>
              </w:rPr>
              <w:br/>
            </w:r>
            <w:r w:rsidRPr="00EB33D6">
              <w:rPr>
                <w:sz w:val="20"/>
                <w:lang w:val="en-US"/>
              </w:rPr>
              <w:t>Separation distance = 0.1 km to 9.4 km for 100 to 1 000</w:t>
            </w:r>
            <w:r w:rsidR="00EB33D6">
              <w:rPr>
                <w:sz w:val="20"/>
                <w:lang w:val="en-US"/>
              </w:rPr>
              <w:br/>
            </w:r>
            <w:r w:rsidRPr="00EB33D6">
              <w:rPr>
                <w:sz w:val="20"/>
                <w:lang w:val="en-US"/>
              </w:rPr>
              <w:t>active UWB devices/m</w:t>
            </w:r>
            <w:r w:rsidRPr="00EB33D6">
              <w:rPr>
                <w:sz w:val="20"/>
                <w:vertAlign w:val="superscript"/>
                <w:lang w:val="en-US"/>
              </w:rPr>
              <w:t>2</w:t>
            </w:r>
            <w:r w:rsidRPr="00EB33D6">
              <w:rPr>
                <w:sz w:val="20"/>
                <w:lang w:val="en-US"/>
              </w:rPr>
              <w:t>, respectively</w:t>
            </w:r>
          </w:p>
        </w:tc>
        <w:tc>
          <w:tcPr>
            <w:tcW w:w="1448" w:type="dxa"/>
          </w:tcPr>
          <w:p w14:paraId="523BAA61" w14:textId="77777777" w:rsidR="00306343" w:rsidRPr="00EB33D6" w:rsidRDefault="00306343" w:rsidP="00EB33D6">
            <w:pPr>
              <w:spacing w:before="40" w:after="40"/>
              <w:jc w:val="left"/>
              <w:rPr>
                <w:sz w:val="20"/>
                <w:highlight w:val="yellow"/>
                <w:lang w:val="en-US"/>
              </w:rPr>
            </w:pPr>
          </w:p>
        </w:tc>
      </w:tr>
    </w:tbl>
    <w:p w14:paraId="7990709B" w14:textId="77777777" w:rsidR="00306343" w:rsidRPr="008E61F4" w:rsidRDefault="00306343" w:rsidP="009E6D48">
      <w:pPr>
        <w:pStyle w:val="Tablefin"/>
      </w:pPr>
    </w:p>
    <w:p w14:paraId="353CDAED" w14:textId="77777777" w:rsidR="00306343" w:rsidRPr="008E61F4" w:rsidRDefault="00306343" w:rsidP="00306343">
      <w:pPr>
        <w:pStyle w:val="Heading6"/>
        <w:rPr>
          <w:lang w:val="en-US"/>
        </w:rPr>
      </w:pPr>
      <w:r w:rsidRPr="008E61F4">
        <w:rPr>
          <w:lang w:val="en-US"/>
        </w:rPr>
        <w:lastRenderedPageBreak/>
        <w:t>1.1.1.4.1.2</w:t>
      </w:r>
      <w:r w:rsidRPr="008E61F4">
        <w:rPr>
          <w:lang w:val="en-US"/>
        </w:rPr>
        <w:tab/>
        <w:t>Service links of GSO MSS systems</w:t>
      </w:r>
    </w:p>
    <w:p w14:paraId="7AA7903C" w14:textId="77777777" w:rsidR="00306343" w:rsidRPr="008E61F4" w:rsidRDefault="00306343" w:rsidP="009E6D48">
      <w:pPr>
        <w:pStyle w:val="Blanc"/>
      </w:pPr>
    </w:p>
    <w:tbl>
      <w:tblPr>
        <w:tblW w:w="144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19"/>
        <w:gridCol w:w="1457"/>
        <w:gridCol w:w="1821"/>
        <w:gridCol w:w="2368"/>
        <w:gridCol w:w="1821"/>
        <w:gridCol w:w="2550"/>
        <w:gridCol w:w="1821"/>
        <w:gridCol w:w="1302"/>
      </w:tblGrid>
      <w:tr w:rsidR="009E6D48" w:rsidRPr="00EB33D6" w14:paraId="4844A89C" w14:textId="77777777">
        <w:trPr>
          <w:cantSplit/>
          <w:tblHeader/>
        </w:trPr>
        <w:tc>
          <w:tcPr>
            <w:tcW w:w="1304" w:type="dxa"/>
            <w:tcBorders>
              <w:top w:val="single" w:sz="6" w:space="0" w:color="auto"/>
              <w:left w:val="single" w:sz="6" w:space="0" w:color="auto"/>
              <w:bottom w:val="single" w:sz="6" w:space="0" w:color="auto"/>
              <w:right w:val="single" w:sz="6" w:space="0" w:color="auto"/>
            </w:tcBorders>
            <w:vAlign w:val="center"/>
          </w:tcPr>
          <w:p w14:paraId="09553B59" w14:textId="77777777" w:rsidR="00306343" w:rsidRPr="00EB33D6" w:rsidRDefault="00306343" w:rsidP="00EB33D6">
            <w:pPr>
              <w:pStyle w:val="Tablehead"/>
              <w:ind w:left="-57" w:right="-57"/>
              <w:rPr>
                <w:sz w:val="20"/>
                <w:lang w:val="en-US"/>
              </w:rPr>
            </w:pPr>
            <w:r w:rsidRPr="00EB33D6">
              <w:rPr>
                <w:sz w:val="20"/>
                <w:lang w:val="en-US"/>
              </w:rPr>
              <w:t>Part of Report</w:t>
            </w:r>
            <w:r w:rsidR="00EB33D6">
              <w:rPr>
                <w:sz w:val="20"/>
                <w:lang w:val="en-US"/>
              </w:rPr>
              <w:br/>
              <w:t>(Attachment)</w:t>
            </w:r>
          </w:p>
        </w:tc>
        <w:tc>
          <w:tcPr>
            <w:tcW w:w="1440" w:type="dxa"/>
            <w:tcBorders>
              <w:top w:val="single" w:sz="6" w:space="0" w:color="auto"/>
              <w:left w:val="single" w:sz="6" w:space="0" w:color="auto"/>
              <w:bottom w:val="single" w:sz="6" w:space="0" w:color="auto"/>
              <w:right w:val="single" w:sz="6" w:space="0" w:color="auto"/>
            </w:tcBorders>
            <w:vAlign w:val="center"/>
          </w:tcPr>
          <w:p w14:paraId="25D26807" w14:textId="77777777" w:rsidR="00306343" w:rsidRPr="00EB33D6" w:rsidRDefault="00306343" w:rsidP="009E6D48">
            <w:pPr>
              <w:pStyle w:val="Tablehead"/>
              <w:rPr>
                <w:sz w:val="20"/>
                <w:lang w:val="en-US"/>
              </w:rPr>
            </w:pPr>
            <w:r w:rsidRPr="00EB33D6">
              <w:rPr>
                <w:sz w:val="20"/>
                <w:lang w:val="en-US"/>
              </w:rPr>
              <w:t>Service/</w:t>
            </w:r>
            <w:r w:rsidRPr="00EB33D6">
              <w:rPr>
                <w:sz w:val="20"/>
                <w:lang w:val="en-US"/>
              </w:rPr>
              <w:br/>
              <w:t>applications</w:t>
            </w:r>
          </w:p>
        </w:tc>
        <w:tc>
          <w:tcPr>
            <w:tcW w:w="1800" w:type="dxa"/>
            <w:tcBorders>
              <w:top w:val="single" w:sz="6" w:space="0" w:color="auto"/>
              <w:left w:val="single" w:sz="6" w:space="0" w:color="auto"/>
              <w:bottom w:val="single" w:sz="6" w:space="0" w:color="auto"/>
              <w:right w:val="single" w:sz="6" w:space="0" w:color="auto"/>
            </w:tcBorders>
            <w:vAlign w:val="center"/>
          </w:tcPr>
          <w:p w14:paraId="13ED8BD8" w14:textId="77777777" w:rsidR="00306343" w:rsidRPr="00EB33D6" w:rsidRDefault="00306343" w:rsidP="009E6D48">
            <w:pPr>
              <w:pStyle w:val="Tablehead"/>
              <w:rPr>
                <w:sz w:val="20"/>
                <w:lang w:val="en-US"/>
              </w:rPr>
            </w:pPr>
            <w:r w:rsidRPr="00EB33D6">
              <w:rPr>
                <w:sz w:val="20"/>
                <w:lang w:val="en-US"/>
              </w:rPr>
              <w:t>Frequency bands</w:t>
            </w:r>
          </w:p>
        </w:tc>
        <w:tc>
          <w:tcPr>
            <w:tcW w:w="2340" w:type="dxa"/>
            <w:tcBorders>
              <w:top w:val="single" w:sz="6" w:space="0" w:color="auto"/>
              <w:left w:val="single" w:sz="6" w:space="0" w:color="auto"/>
              <w:bottom w:val="single" w:sz="6" w:space="0" w:color="auto"/>
              <w:right w:val="single" w:sz="6" w:space="0" w:color="auto"/>
            </w:tcBorders>
            <w:vAlign w:val="center"/>
          </w:tcPr>
          <w:p w14:paraId="1B1A92E5" w14:textId="77777777" w:rsidR="00306343" w:rsidRPr="00EB33D6" w:rsidRDefault="00306343" w:rsidP="009E6D48">
            <w:pPr>
              <w:pStyle w:val="Tablehead"/>
              <w:rPr>
                <w:sz w:val="20"/>
                <w:lang w:val="en-US"/>
              </w:rPr>
            </w:pPr>
            <w:r w:rsidRPr="00EB33D6">
              <w:rPr>
                <w:sz w:val="20"/>
                <w:lang w:val="en-US"/>
              </w:rPr>
              <w:t>Victim station characteristics</w:t>
            </w:r>
          </w:p>
        </w:tc>
        <w:tc>
          <w:tcPr>
            <w:tcW w:w="1800" w:type="dxa"/>
            <w:tcBorders>
              <w:top w:val="single" w:sz="6" w:space="0" w:color="auto"/>
              <w:left w:val="single" w:sz="6" w:space="0" w:color="auto"/>
              <w:bottom w:val="single" w:sz="6" w:space="0" w:color="auto"/>
              <w:right w:val="single" w:sz="6" w:space="0" w:color="auto"/>
            </w:tcBorders>
            <w:vAlign w:val="center"/>
          </w:tcPr>
          <w:p w14:paraId="65822239" w14:textId="77777777" w:rsidR="00306343" w:rsidRPr="00EB33D6" w:rsidRDefault="00306343" w:rsidP="009E6D48">
            <w:pPr>
              <w:pStyle w:val="Tablehead"/>
              <w:rPr>
                <w:sz w:val="20"/>
                <w:lang w:val="en-US"/>
              </w:rPr>
            </w:pPr>
            <w:r w:rsidRPr="00EB33D6">
              <w:rPr>
                <w:sz w:val="20"/>
                <w:lang w:val="en-US"/>
              </w:rPr>
              <w:t>Protection criteria used in study</w:t>
            </w:r>
          </w:p>
        </w:tc>
        <w:tc>
          <w:tcPr>
            <w:tcW w:w="2520" w:type="dxa"/>
            <w:tcBorders>
              <w:top w:val="single" w:sz="6" w:space="0" w:color="auto"/>
              <w:left w:val="single" w:sz="6" w:space="0" w:color="auto"/>
              <w:bottom w:val="single" w:sz="6" w:space="0" w:color="auto"/>
              <w:right w:val="single" w:sz="6" w:space="0" w:color="auto"/>
            </w:tcBorders>
            <w:vAlign w:val="center"/>
          </w:tcPr>
          <w:p w14:paraId="4C67C60A" w14:textId="77777777" w:rsidR="00306343" w:rsidRPr="00EB33D6" w:rsidRDefault="00306343" w:rsidP="009E6D48">
            <w:pPr>
              <w:pStyle w:val="Tablehead"/>
              <w:rPr>
                <w:sz w:val="20"/>
                <w:lang w:val="en-US"/>
              </w:rPr>
            </w:pPr>
            <w:r w:rsidRPr="00EB33D6">
              <w:rPr>
                <w:sz w:val="20"/>
                <w:lang w:val="en-US"/>
              </w:rPr>
              <w:t>Interference scenario</w:t>
            </w:r>
          </w:p>
        </w:tc>
        <w:tc>
          <w:tcPr>
            <w:tcW w:w="1800" w:type="dxa"/>
            <w:tcBorders>
              <w:top w:val="single" w:sz="6" w:space="0" w:color="auto"/>
              <w:left w:val="single" w:sz="6" w:space="0" w:color="auto"/>
              <w:bottom w:val="single" w:sz="6" w:space="0" w:color="auto"/>
              <w:right w:val="single" w:sz="6" w:space="0" w:color="auto"/>
            </w:tcBorders>
            <w:vAlign w:val="center"/>
          </w:tcPr>
          <w:p w14:paraId="44254599" w14:textId="77777777" w:rsidR="00306343" w:rsidRPr="00EB33D6" w:rsidRDefault="00306343" w:rsidP="00224E75">
            <w:pPr>
              <w:pStyle w:val="Tablehead"/>
              <w:rPr>
                <w:sz w:val="20"/>
                <w:lang w:val="en-US"/>
              </w:rPr>
            </w:pPr>
            <w:r w:rsidRPr="00EB33D6">
              <w:rPr>
                <w:sz w:val="20"/>
                <w:lang w:val="en-US"/>
              </w:rPr>
              <w:t xml:space="preserve">UWB e.i.r.p. density </w:t>
            </w:r>
            <w:r w:rsidRPr="00EB33D6">
              <w:rPr>
                <w:sz w:val="20"/>
                <w:lang w:val="en-US"/>
              </w:rPr>
              <w:br/>
              <w:t>(dBm/MHz)</w:t>
            </w:r>
          </w:p>
        </w:tc>
        <w:tc>
          <w:tcPr>
            <w:tcW w:w="1287" w:type="dxa"/>
            <w:tcBorders>
              <w:top w:val="single" w:sz="6" w:space="0" w:color="auto"/>
              <w:left w:val="single" w:sz="6" w:space="0" w:color="auto"/>
              <w:bottom w:val="single" w:sz="6" w:space="0" w:color="auto"/>
              <w:right w:val="single" w:sz="6" w:space="0" w:color="auto"/>
            </w:tcBorders>
            <w:vAlign w:val="center"/>
          </w:tcPr>
          <w:p w14:paraId="64EBE1DC" w14:textId="77777777" w:rsidR="00306343" w:rsidRPr="00EB33D6" w:rsidRDefault="00306343" w:rsidP="009E6D48">
            <w:pPr>
              <w:pStyle w:val="Tablehead"/>
              <w:rPr>
                <w:sz w:val="20"/>
                <w:lang w:val="en-US"/>
              </w:rPr>
            </w:pPr>
            <w:r w:rsidRPr="00EB33D6">
              <w:rPr>
                <w:sz w:val="20"/>
                <w:lang w:val="en-US"/>
              </w:rPr>
              <w:t>Comments</w:t>
            </w:r>
          </w:p>
        </w:tc>
      </w:tr>
      <w:tr w:rsidR="009E6D48" w:rsidRPr="00BA2731" w14:paraId="1F3361E9" w14:textId="77777777">
        <w:trPr>
          <w:cantSplit/>
        </w:trPr>
        <w:tc>
          <w:tcPr>
            <w:tcW w:w="1304" w:type="dxa"/>
            <w:tcBorders>
              <w:top w:val="single" w:sz="6" w:space="0" w:color="auto"/>
              <w:left w:val="single" w:sz="6" w:space="0" w:color="auto"/>
              <w:bottom w:val="single" w:sz="6" w:space="0" w:color="auto"/>
              <w:right w:val="single" w:sz="6" w:space="0" w:color="auto"/>
            </w:tcBorders>
          </w:tcPr>
          <w:p w14:paraId="0D0553E6" w14:textId="77777777" w:rsidR="00306343" w:rsidRPr="00EB33D6" w:rsidRDefault="00EB33D6" w:rsidP="009E6D48">
            <w:pPr>
              <w:pStyle w:val="Tabletext"/>
              <w:jc w:val="left"/>
              <w:rPr>
                <w:sz w:val="20"/>
                <w:lang w:val="en-US"/>
              </w:rPr>
            </w:pPr>
            <w:r>
              <w:rPr>
                <w:sz w:val="20"/>
                <w:lang w:val="en-US"/>
              </w:rPr>
              <w:t>A</w:t>
            </w:r>
            <w:r w:rsidR="00306343" w:rsidRPr="00EB33D6">
              <w:rPr>
                <w:sz w:val="20"/>
                <w:lang w:val="en-US"/>
              </w:rPr>
              <w:t>4.1.2</w:t>
            </w:r>
          </w:p>
        </w:tc>
        <w:tc>
          <w:tcPr>
            <w:tcW w:w="1440" w:type="dxa"/>
            <w:tcBorders>
              <w:top w:val="single" w:sz="6" w:space="0" w:color="auto"/>
              <w:left w:val="single" w:sz="6" w:space="0" w:color="auto"/>
              <w:bottom w:val="single" w:sz="6" w:space="0" w:color="auto"/>
              <w:right w:val="single" w:sz="6" w:space="0" w:color="auto"/>
            </w:tcBorders>
          </w:tcPr>
          <w:p w14:paraId="20704F43" w14:textId="77777777" w:rsidR="00306343" w:rsidRPr="00EB33D6" w:rsidRDefault="00306343" w:rsidP="009E6D48">
            <w:pPr>
              <w:pStyle w:val="Tabletext"/>
              <w:jc w:val="left"/>
              <w:rPr>
                <w:sz w:val="20"/>
                <w:lang w:val="en-US"/>
              </w:rPr>
            </w:pPr>
            <w:r w:rsidRPr="00EB33D6">
              <w:rPr>
                <w:sz w:val="20"/>
                <w:lang w:val="en-US"/>
              </w:rPr>
              <w:t>Service links of GSO MSS</w:t>
            </w:r>
            <w:r w:rsidR="00EB33D6">
              <w:rPr>
                <w:sz w:val="20"/>
                <w:lang w:val="en-US"/>
              </w:rPr>
              <w:br/>
            </w:r>
            <w:r w:rsidRPr="00EB33D6">
              <w:rPr>
                <w:sz w:val="20"/>
                <w:lang w:val="en-US"/>
              </w:rPr>
              <w:t>(uplink)</w:t>
            </w:r>
          </w:p>
        </w:tc>
        <w:tc>
          <w:tcPr>
            <w:tcW w:w="1800" w:type="dxa"/>
            <w:tcBorders>
              <w:top w:val="single" w:sz="6" w:space="0" w:color="auto"/>
              <w:left w:val="single" w:sz="6" w:space="0" w:color="auto"/>
              <w:bottom w:val="single" w:sz="6" w:space="0" w:color="auto"/>
              <w:right w:val="single" w:sz="6" w:space="0" w:color="auto"/>
            </w:tcBorders>
          </w:tcPr>
          <w:p w14:paraId="0F9D735E" w14:textId="77777777" w:rsidR="00306343" w:rsidRPr="00EB33D6" w:rsidRDefault="00306343" w:rsidP="009E6D48">
            <w:pPr>
              <w:pStyle w:val="Tabletext"/>
              <w:jc w:val="left"/>
              <w:rPr>
                <w:sz w:val="20"/>
                <w:lang w:val="en-US"/>
              </w:rPr>
            </w:pPr>
            <w:r w:rsidRPr="00EB33D6">
              <w:rPr>
                <w:sz w:val="20"/>
                <w:lang w:val="en-US"/>
              </w:rPr>
              <w:t>1 626.5-1</w:t>
            </w:r>
            <w:r w:rsidR="009E6D48" w:rsidRPr="00EB33D6">
              <w:rPr>
                <w:sz w:val="20"/>
                <w:lang w:val="en-US"/>
              </w:rPr>
              <w:t> </w:t>
            </w:r>
            <w:r w:rsidRPr="00EB33D6">
              <w:rPr>
                <w:sz w:val="20"/>
                <w:lang w:val="en-US"/>
              </w:rPr>
              <w:t>660.5 MHz</w:t>
            </w:r>
          </w:p>
        </w:tc>
        <w:tc>
          <w:tcPr>
            <w:tcW w:w="2340" w:type="dxa"/>
            <w:tcBorders>
              <w:top w:val="single" w:sz="6" w:space="0" w:color="auto"/>
              <w:left w:val="single" w:sz="6" w:space="0" w:color="auto"/>
              <w:bottom w:val="single" w:sz="6" w:space="0" w:color="auto"/>
              <w:right w:val="single" w:sz="6" w:space="0" w:color="auto"/>
            </w:tcBorders>
          </w:tcPr>
          <w:p w14:paraId="265F8F34" w14:textId="77777777" w:rsidR="00306343" w:rsidRPr="00EB33D6" w:rsidRDefault="00224E75" w:rsidP="009E6D48">
            <w:pPr>
              <w:pStyle w:val="Tabletext"/>
              <w:jc w:val="left"/>
              <w:rPr>
                <w:sz w:val="20"/>
                <w:lang w:val="en-US"/>
              </w:rPr>
            </w:pPr>
            <w:r w:rsidRPr="000D7221">
              <w:rPr>
                <w:sz w:val="20"/>
                <w:lang w:val="en-GB"/>
              </w:rPr>
              <w:t xml:space="preserve">BW </w:t>
            </w:r>
            <w:r w:rsidR="00306343" w:rsidRPr="000D7221">
              <w:rPr>
                <w:sz w:val="20"/>
                <w:lang w:val="en-GB"/>
              </w:rPr>
              <w:t>= 34 MHz</w:t>
            </w:r>
            <w:r w:rsidR="00EB33D6" w:rsidRPr="000D7221">
              <w:rPr>
                <w:sz w:val="20"/>
                <w:lang w:val="en-GB"/>
              </w:rPr>
              <w:br/>
            </w:r>
            <w:r w:rsidR="00306343" w:rsidRPr="00EB33D6">
              <w:rPr>
                <w:sz w:val="20"/>
                <w:lang w:val="en-US"/>
              </w:rPr>
              <w:t>System noise</w:t>
            </w:r>
            <w:r w:rsidR="00EB33D6">
              <w:rPr>
                <w:sz w:val="20"/>
                <w:lang w:val="en-US"/>
              </w:rPr>
              <w:br/>
            </w:r>
            <w:r w:rsidR="00306343" w:rsidRPr="00EB33D6">
              <w:rPr>
                <w:sz w:val="20"/>
                <w:lang w:val="en-US"/>
              </w:rPr>
              <w:t>temp</w:t>
            </w:r>
            <w:r w:rsidRPr="00EB33D6">
              <w:rPr>
                <w:sz w:val="20"/>
                <w:lang w:val="en-US"/>
              </w:rPr>
              <w:t>erature</w:t>
            </w:r>
            <w:r w:rsidR="00306343" w:rsidRPr="00EB33D6">
              <w:rPr>
                <w:sz w:val="20"/>
                <w:lang w:val="en-US"/>
              </w:rPr>
              <w:t xml:space="preserve"> =</w:t>
            </w:r>
            <w:r w:rsidR="00EB33D6">
              <w:rPr>
                <w:sz w:val="20"/>
                <w:lang w:val="en-US"/>
              </w:rPr>
              <w:t xml:space="preserve"> </w:t>
            </w:r>
            <w:r w:rsidR="00306343" w:rsidRPr="00EB33D6">
              <w:rPr>
                <w:sz w:val="20"/>
                <w:lang w:val="en-US"/>
              </w:rPr>
              <w:t>501 to 708 K</w:t>
            </w:r>
            <w:r w:rsidR="00EB33D6">
              <w:rPr>
                <w:sz w:val="20"/>
                <w:lang w:val="en-US"/>
              </w:rPr>
              <w:br/>
            </w:r>
            <w:r w:rsidR="00306343" w:rsidRPr="00EB33D6">
              <w:rPr>
                <w:sz w:val="20"/>
                <w:lang w:val="en-US"/>
              </w:rPr>
              <w:t>Antenna peak gain</w:t>
            </w:r>
            <w:r w:rsidR="00306343" w:rsidRPr="00EB33D6">
              <w:rPr>
                <w:sz w:val="20"/>
                <w:lang w:val="en-US"/>
              </w:rPr>
              <w:br/>
              <w:t>18.5 to 41 dBi</w:t>
            </w:r>
          </w:p>
        </w:tc>
        <w:tc>
          <w:tcPr>
            <w:tcW w:w="1800" w:type="dxa"/>
            <w:tcBorders>
              <w:top w:val="single" w:sz="6" w:space="0" w:color="auto"/>
              <w:left w:val="single" w:sz="6" w:space="0" w:color="auto"/>
              <w:bottom w:val="single" w:sz="6" w:space="0" w:color="auto"/>
              <w:right w:val="single" w:sz="6" w:space="0" w:color="auto"/>
            </w:tcBorders>
          </w:tcPr>
          <w:p w14:paraId="3B057E41" w14:textId="77777777" w:rsidR="00306343" w:rsidRPr="00EB33D6" w:rsidRDefault="00306343" w:rsidP="009E6D48">
            <w:pPr>
              <w:pStyle w:val="Tabletext"/>
              <w:jc w:val="left"/>
              <w:rPr>
                <w:sz w:val="20"/>
                <w:lang w:val="en-US"/>
              </w:rPr>
            </w:pP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520" w:type="dxa"/>
            <w:tcBorders>
              <w:top w:val="single" w:sz="6" w:space="0" w:color="auto"/>
              <w:left w:val="single" w:sz="6" w:space="0" w:color="auto"/>
              <w:bottom w:val="single" w:sz="6" w:space="0" w:color="auto"/>
              <w:right w:val="single" w:sz="6" w:space="0" w:color="auto"/>
            </w:tcBorders>
          </w:tcPr>
          <w:p w14:paraId="5CC95E93" w14:textId="77777777" w:rsidR="00306343" w:rsidRPr="00EB33D6" w:rsidRDefault="00306343" w:rsidP="009E6D48">
            <w:pPr>
              <w:pStyle w:val="Tabletext"/>
              <w:jc w:val="left"/>
              <w:rPr>
                <w:sz w:val="20"/>
                <w:lang w:val="en-US"/>
              </w:rPr>
            </w:pPr>
            <w:r w:rsidRPr="00EB33D6">
              <w:rPr>
                <w:sz w:val="20"/>
                <w:lang w:val="en-US"/>
              </w:rPr>
              <w:t>Aggregate,</w:t>
            </w:r>
            <w:r w:rsidRPr="00EB33D6">
              <w:rPr>
                <w:sz w:val="20"/>
                <w:lang w:val="en-US"/>
              </w:rPr>
              <w:br/>
              <w:t>Global beam</w:t>
            </w:r>
            <w:r w:rsidR="00EB33D6">
              <w:rPr>
                <w:sz w:val="20"/>
                <w:lang w:val="en-US"/>
              </w:rPr>
              <w:br/>
            </w:r>
            <w:r w:rsidRPr="00EB33D6">
              <w:rPr>
                <w:sz w:val="20"/>
                <w:lang w:val="en-US"/>
              </w:rPr>
              <w:t>Propagation: Free-space 10 dB wall attenuation</w:t>
            </w:r>
            <w:r w:rsidR="00EB33D6">
              <w:rPr>
                <w:sz w:val="20"/>
                <w:lang w:val="en-US"/>
              </w:rPr>
              <w:br/>
            </w:r>
            <w:r w:rsidRPr="00EB33D6">
              <w:rPr>
                <w:sz w:val="20"/>
                <w:lang w:val="en-US"/>
              </w:rPr>
              <w:t>Indoor/outdoor: 80/20%</w:t>
            </w:r>
            <w:r w:rsidR="00EB33D6">
              <w:rPr>
                <w:sz w:val="20"/>
                <w:lang w:val="en-US"/>
              </w:rPr>
              <w:br/>
            </w:r>
            <w:r w:rsidRPr="00EB33D6">
              <w:rPr>
                <w:sz w:val="20"/>
                <w:lang w:val="en-US"/>
              </w:rPr>
              <w:t>Airborne aggregate interference model</w:t>
            </w:r>
          </w:p>
        </w:tc>
        <w:tc>
          <w:tcPr>
            <w:tcW w:w="1800" w:type="dxa"/>
            <w:tcBorders>
              <w:top w:val="single" w:sz="6" w:space="0" w:color="auto"/>
              <w:left w:val="single" w:sz="6" w:space="0" w:color="auto"/>
              <w:bottom w:val="single" w:sz="6" w:space="0" w:color="auto"/>
              <w:right w:val="single" w:sz="6" w:space="0" w:color="auto"/>
            </w:tcBorders>
          </w:tcPr>
          <w:p w14:paraId="343E1AE0" w14:textId="77777777" w:rsidR="00306343" w:rsidRPr="00EB33D6" w:rsidRDefault="00306343" w:rsidP="00EB33D6">
            <w:pPr>
              <w:pStyle w:val="Tabletext"/>
              <w:jc w:val="left"/>
              <w:rPr>
                <w:iCs/>
                <w:sz w:val="20"/>
                <w:lang w:val="en-US"/>
              </w:rPr>
            </w:pPr>
            <w:r w:rsidRPr="00EB33D6">
              <w:rPr>
                <w:sz w:val="20"/>
                <w:lang w:val="en-US"/>
              </w:rPr>
              <w:t>−75.3 to −85.3</w:t>
            </w:r>
            <w:r w:rsidR="00EB33D6">
              <w:rPr>
                <w:sz w:val="20"/>
                <w:lang w:val="en-US"/>
              </w:rPr>
              <w:br/>
            </w:r>
            <w:r w:rsidRPr="00EB33D6">
              <w:rPr>
                <w:sz w:val="20"/>
                <w:lang w:val="en-US"/>
              </w:rPr>
              <w:t>for 10 to 10 000 active UWB devices/ km</w:t>
            </w:r>
            <w:r w:rsidRPr="00EB33D6">
              <w:rPr>
                <w:sz w:val="20"/>
                <w:vertAlign w:val="superscript"/>
                <w:lang w:val="en-US"/>
              </w:rPr>
              <w:t>2</w:t>
            </w:r>
            <w:r w:rsidRPr="00EB33D6">
              <w:rPr>
                <w:sz w:val="20"/>
                <w:lang w:val="en-US"/>
              </w:rPr>
              <w:t>, respectively</w:t>
            </w:r>
          </w:p>
        </w:tc>
        <w:tc>
          <w:tcPr>
            <w:tcW w:w="1287" w:type="dxa"/>
            <w:tcBorders>
              <w:top w:val="single" w:sz="6" w:space="0" w:color="auto"/>
              <w:left w:val="single" w:sz="6" w:space="0" w:color="auto"/>
              <w:bottom w:val="single" w:sz="6" w:space="0" w:color="auto"/>
              <w:right w:val="single" w:sz="6" w:space="0" w:color="auto"/>
            </w:tcBorders>
          </w:tcPr>
          <w:p w14:paraId="4D99C550" w14:textId="77777777" w:rsidR="00306343" w:rsidRPr="00EB33D6" w:rsidRDefault="00306343" w:rsidP="009E6D48">
            <w:pPr>
              <w:pStyle w:val="Tabletext"/>
              <w:jc w:val="left"/>
              <w:rPr>
                <w:sz w:val="20"/>
                <w:lang w:val="en-US"/>
              </w:rPr>
            </w:pPr>
          </w:p>
        </w:tc>
      </w:tr>
      <w:tr w:rsidR="009E6D48" w:rsidRPr="00EB33D6" w14:paraId="0E665270" w14:textId="77777777">
        <w:trPr>
          <w:cantSplit/>
        </w:trPr>
        <w:tc>
          <w:tcPr>
            <w:tcW w:w="1304" w:type="dxa"/>
            <w:tcBorders>
              <w:top w:val="single" w:sz="6" w:space="0" w:color="auto"/>
              <w:left w:val="single" w:sz="6" w:space="0" w:color="auto"/>
              <w:bottom w:val="nil"/>
              <w:right w:val="single" w:sz="6" w:space="0" w:color="auto"/>
            </w:tcBorders>
          </w:tcPr>
          <w:p w14:paraId="113FE4F0" w14:textId="77777777" w:rsidR="00306343" w:rsidRPr="00EB33D6" w:rsidRDefault="00306343" w:rsidP="009E6D48">
            <w:pPr>
              <w:pStyle w:val="Tabletext"/>
              <w:jc w:val="left"/>
              <w:rPr>
                <w:sz w:val="20"/>
                <w:lang w:val="en-US"/>
              </w:rPr>
            </w:pPr>
            <w:r w:rsidRPr="00EB33D6">
              <w:rPr>
                <w:sz w:val="20"/>
                <w:lang w:val="en-US"/>
              </w:rPr>
              <w:t>4.1.2</w:t>
            </w:r>
          </w:p>
        </w:tc>
        <w:tc>
          <w:tcPr>
            <w:tcW w:w="1440" w:type="dxa"/>
            <w:tcBorders>
              <w:top w:val="single" w:sz="6" w:space="0" w:color="auto"/>
              <w:left w:val="single" w:sz="6" w:space="0" w:color="auto"/>
              <w:bottom w:val="nil"/>
              <w:right w:val="single" w:sz="6" w:space="0" w:color="auto"/>
            </w:tcBorders>
          </w:tcPr>
          <w:p w14:paraId="5B3E94FE" w14:textId="77777777" w:rsidR="00306343" w:rsidRPr="00EB33D6" w:rsidRDefault="00306343" w:rsidP="009E6D48">
            <w:pPr>
              <w:pStyle w:val="Tabletext"/>
              <w:jc w:val="left"/>
              <w:rPr>
                <w:sz w:val="20"/>
                <w:lang w:val="en-US"/>
              </w:rPr>
            </w:pPr>
            <w:r w:rsidRPr="00EB33D6">
              <w:rPr>
                <w:sz w:val="20"/>
                <w:lang w:val="en-US"/>
              </w:rPr>
              <w:t>Service links of GSO MSS</w:t>
            </w:r>
            <w:r w:rsidR="00EB33D6">
              <w:rPr>
                <w:sz w:val="20"/>
                <w:lang w:val="en-US"/>
              </w:rPr>
              <w:br/>
            </w:r>
            <w:r w:rsidRPr="00EB33D6">
              <w:rPr>
                <w:sz w:val="20"/>
                <w:lang w:val="en-US"/>
              </w:rPr>
              <w:t>(downlink)</w:t>
            </w:r>
          </w:p>
        </w:tc>
        <w:tc>
          <w:tcPr>
            <w:tcW w:w="1800" w:type="dxa"/>
            <w:tcBorders>
              <w:top w:val="single" w:sz="6" w:space="0" w:color="auto"/>
              <w:left w:val="single" w:sz="6" w:space="0" w:color="auto"/>
              <w:bottom w:val="nil"/>
              <w:right w:val="single" w:sz="6" w:space="0" w:color="auto"/>
            </w:tcBorders>
          </w:tcPr>
          <w:p w14:paraId="0AE6AAE5" w14:textId="77777777" w:rsidR="00306343" w:rsidRPr="00EB33D6" w:rsidRDefault="00306343" w:rsidP="009E6D48">
            <w:pPr>
              <w:pStyle w:val="Tabletext"/>
              <w:jc w:val="left"/>
              <w:rPr>
                <w:sz w:val="20"/>
                <w:lang w:val="en-US"/>
              </w:rPr>
            </w:pPr>
            <w:r w:rsidRPr="00EB33D6">
              <w:rPr>
                <w:sz w:val="20"/>
                <w:lang w:val="en-US"/>
              </w:rPr>
              <w:t>1 525-1 559 MHz</w:t>
            </w:r>
          </w:p>
        </w:tc>
        <w:tc>
          <w:tcPr>
            <w:tcW w:w="2340" w:type="dxa"/>
            <w:tcBorders>
              <w:top w:val="single" w:sz="6" w:space="0" w:color="auto"/>
              <w:left w:val="single" w:sz="6" w:space="0" w:color="auto"/>
              <w:bottom w:val="single" w:sz="6" w:space="0" w:color="auto"/>
              <w:right w:val="single" w:sz="6" w:space="0" w:color="auto"/>
            </w:tcBorders>
          </w:tcPr>
          <w:p w14:paraId="4E36C5C4" w14:textId="77777777" w:rsidR="00306343" w:rsidRPr="00EB33D6" w:rsidRDefault="00224E75" w:rsidP="009E6D48">
            <w:pPr>
              <w:pStyle w:val="Tabletext"/>
              <w:jc w:val="left"/>
              <w:rPr>
                <w:sz w:val="20"/>
                <w:lang w:val="en-US"/>
              </w:rPr>
            </w:pPr>
            <w:r w:rsidRPr="00EB33D6">
              <w:rPr>
                <w:sz w:val="20"/>
                <w:lang w:val="en-US"/>
              </w:rPr>
              <w:t xml:space="preserve">BW </w:t>
            </w:r>
            <w:r w:rsidR="00306343" w:rsidRPr="00EB33D6">
              <w:rPr>
                <w:sz w:val="20"/>
                <w:lang w:val="en-US"/>
              </w:rPr>
              <w:t>=</w:t>
            </w:r>
            <w:r w:rsidR="00EB33D6">
              <w:rPr>
                <w:sz w:val="20"/>
                <w:lang w:val="en-US"/>
              </w:rPr>
              <w:t xml:space="preserve"> </w:t>
            </w:r>
            <w:r w:rsidR="00306343" w:rsidRPr="00EB33D6">
              <w:rPr>
                <w:sz w:val="20"/>
                <w:lang w:val="en-US"/>
              </w:rPr>
              <w:t>60 to 200 kHz</w:t>
            </w:r>
            <w:r w:rsidR="00EB33D6">
              <w:rPr>
                <w:sz w:val="20"/>
                <w:lang w:val="en-US"/>
              </w:rPr>
              <w:br/>
            </w:r>
            <w:r w:rsidR="00306343" w:rsidRPr="00EB33D6">
              <w:rPr>
                <w:sz w:val="20"/>
                <w:lang w:val="en-US"/>
              </w:rPr>
              <w:t>System noise temp</w:t>
            </w:r>
            <w:r w:rsidRPr="00EB33D6">
              <w:rPr>
                <w:sz w:val="20"/>
                <w:lang w:val="en-US"/>
              </w:rPr>
              <w:t>erature</w:t>
            </w:r>
            <w:r w:rsidR="00306343" w:rsidRPr="00EB33D6">
              <w:rPr>
                <w:sz w:val="20"/>
                <w:lang w:val="en-US"/>
              </w:rPr>
              <w:t xml:space="preserve"> =</w:t>
            </w:r>
            <w:r w:rsidR="00EB33D6">
              <w:rPr>
                <w:sz w:val="20"/>
                <w:lang w:val="en-US"/>
              </w:rPr>
              <w:t xml:space="preserve"> </w:t>
            </w:r>
            <w:r w:rsidR="00306343" w:rsidRPr="00EB33D6">
              <w:rPr>
                <w:sz w:val="20"/>
                <w:lang w:val="en-US"/>
              </w:rPr>
              <w:t>316 to 355 K</w:t>
            </w:r>
            <w:r w:rsidR="00EB33D6">
              <w:rPr>
                <w:sz w:val="20"/>
                <w:lang w:val="en-US"/>
              </w:rPr>
              <w:br/>
            </w:r>
            <w:r w:rsidR="00306343" w:rsidRPr="00EB33D6">
              <w:rPr>
                <w:sz w:val="20"/>
                <w:lang w:val="en-US"/>
              </w:rPr>
              <w:t>Peak gain 18 dBi</w:t>
            </w:r>
          </w:p>
        </w:tc>
        <w:tc>
          <w:tcPr>
            <w:tcW w:w="1800" w:type="dxa"/>
            <w:tcBorders>
              <w:top w:val="single" w:sz="6" w:space="0" w:color="auto"/>
              <w:left w:val="single" w:sz="6" w:space="0" w:color="auto"/>
              <w:bottom w:val="single" w:sz="6" w:space="0" w:color="auto"/>
              <w:right w:val="single" w:sz="6" w:space="0" w:color="auto"/>
            </w:tcBorders>
          </w:tcPr>
          <w:p w14:paraId="264DE159" w14:textId="77777777" w:rsidR="00306343" w:rsidRPr="00EB33D6" w:rsidRDefault="00306343" w:rsidP="009E6D48">
            <w:pPr>
              <w:pStyle w:val="Tabletext"/>
              <w:jc w:val="left"/>
              <w:rPr>
                <w:sz w:val="20"/>
                <w:lang w:val="en-US"/>
              </w:rPr>
            </w:pP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520" w:type="dxa"/>
            <w:tcBorders>
              <w:top w:val="single" w:sz="6" w:space="0" w:color="auto"/>
              <w:left w:val="single" w:sz="6" w:space="0" w:color="auto"/>
              <w:bottom w:val="single" w:sz="6" w:space="0" w:color="auto"/>
              <w:right w:val="single" w:sz="6" w:space="0" w:color="auto"/>
            </w:tcBorders>
          </w:tcPr>
          <w:p w14:paraId="14CAD173" w14:textId="77777777" w:rsidR="00306343" w:rsidRPr="00EB33D6" w:rsidRDefault="00306343" w:rsidP="009E6D48">
            <w:pPr>
              <w:pStyle w:val="Tabletext"/>
              <w:jc w:val="left"/>
              <w:rPr>
                <w:sz w:val="20"/>
                <w:lang w:val="en-US"/>
              </w:rPr>
            </w:pPr>
            <w:r w:rsidRPr="00EB33D6">
              <w:rPr>
                <w:sz w:val="20"/>
                <w:lang w:val="en-US"/>
              </w:rPr>
              <w:t>Single interferer,</w:t>
            </w:r>
            <w:r w:rsidRPr="00EB33D6">
              <w:rPr>
                <w:sz w:val="20"/>
                <w:lang w:val="en-US"/>
              </w:rPr>
              <w:br/>
              <w:t>20 m separation</w:t>
            </w:r>
            <w:r w:rsidR="00EB33D6">
              <w:rPr>
                <w:sz w:val="20"/>
                <w:lang w:val="en-US"/>
              </w:rPr>
              <w:br/>
            </w:r>
            <w:r w:rsidRPr="00EB33D6">
              <w:rPr>
                <w:sz w:val="20"/>
                <w:lang w:val="en-US"/>
              </w:rPr>
              <w:t>Free-space path loss for MES terminals deployed in rural areas</w:t>
            </w:r>
            <w:r w:rsidR="00EB33D6">
              <w:rPr>
                <w:sz w:val="20"/>
                <w:lang w:val="en-US"/>
              </w:rPr>
              <w:br/>
            </w:r>
            <w:r w:rsidRPr="00EB33D6">
              <w:rPr>
                <w:sz w:val="20"/>
                <w:lang w:val="en-US"/>
              </w:rPr>
              <w:t>Rec. ITU</w:t>
            </w:r>
            <w:r w:rsidRPr="00EB33D6">
              <w:rPr>
                <w:sz w:val="20"/>
                <w:lang w:val="en-US"/>
              </w:rPr>
              <w:noBreakHyphen/>
              <w:t>R P.1411 for MES terminals deployed in urban areas</w:t>
            </w:r>
            <w:r w:rsidR="00EB33D6">
              <w:rPr>
                <w:sz w:val="20"/>
                <w:lang w:val="en-US"/>
              </w:rPr>
              <w:br/>
            </w:r>
            <w:r w:rsidRPr="00EB33D6">
              <w:rPr>
                <w:sz w:val="20"/>
                <w:lang w:val="en-US"/>
              </w:rPr>
              <w:t>10 dB wall attenuation</w:t>
            </w:r>
          </w:p>
        </w:tc>
        <w:tc>
          <w:tcPr>
            <w:tcW w:w="1800" w:type="dxa"/>
            <w:tcBorders>
              <w:top w:val="single" w:sz="6" w:space="0" w:color="auto"/>
              <w:left w:val="single" w:sz="6" w:space="0" w:color="auto"/>
              <w:bottom w:val="single" w:sz="6" w:space="0" w:color="auto"/>
              <w:right w:val="single" w:sz="6" w:space="0" w:color="auto"/>
            </w:tcBorders>
          </w:tcPr>
          <w:p w14:paraId="43D1F282" w14:textId="77777777" w:rsidR="00306343" w:rsidRPr="00EB33D6" w:rsidRDefault="00306343" w:rsidP="00224E75">
            <w:pPr>
              <w:pStyle w:val="Tabletext"/>
              <w:jc w:val="center"/>
              <w:rPr>
                <w:sz w:val="20"/>
                <w:lang w:val="en-US"/>
              </w:rPr>
            </w:pPr>
            <w:r w:rsidRPr="00EB33D6">
              <w:rPr>
                <w:sz w:val="20"/>
                <w:lang w:val="en-US"/>
              </w:rPr>
              <w:t>−98.4</w:t>
            </w:r>
          </w:p>
        </w:tc>
        <w:tc>
          <w:tcPr>
            <w:tcW w:w="1287" w:type="dxa"/>
            <w:tcBorders>
              <w:top w:val="single" w:sz="6" w:space="0" w:color="auto"/>
              <w:left w:val="single" w:sz="6" w:space="0" w:color="auto"/>
              <w:bottom w:val="single" w:sz="6" w:space="0" w:color="auto"/>
              <w:right w:val="single" w:sz="6" w:space="0" w:color="auto"/>
            </w:tcBorders>
          </w:tcPr>
          <w:p w14:paraId="685134E0" w14:textId="77777777" w:rsidR="00306343" w:rsidRPr="00EB33D6" w:rsidRDefault="00306343" w:rsidP="009E6D48">
            <w:pPr>
              <w:pStyle w:val="Tabletext"/>
              <w:jc w:val="left"/>
              <w:rPr>
                <w:sz w:val="20"/>
                <w:lang w:val="en-US"/>
              </w:rPr>
            </w:pPr>
          </w:p>
        </w:tc>
      </w:tr>
      <w:tr w:rsidR="009E6D48" w:rsidRPr="00BA2731" w14:paraId="17E5B1B7" w14:textId="77777777">
        <w:trPr>
          <w:cantSplit/>
        </w:trPr>
        <w:tc>
          <w:tcPr>
            <w:tcW w:w="1304" w:type="dxa"/>
            <w:tcBorders>
              <w:top w:val="nil"/>
              <w:left w:val="single" w:sz="6" w:space="0" w:color="auto"/>
              <w:bottom w:val="single" w:sz="6" w:space="0" w:color="auto"/>
              <w:right w:val="single" w:sz="6" w:space="0" w:color="auto"/>
            </w:tcBorders>
          </w:tcPr>
          <w:p w14:paraId="06755D18" w14:textId="77777777" w:rsidR="00306343" w:rsidRPr="00EB33D6" w:rsidRDefault="00306343" w:rsidP="009E6D48">
            <w:pPr>
              <w:pStyle w:val="Tabletext"/>
              <w:jc w:val="left"/>
              <w:rPr>
                <w:sz w:val="20"/>
                <w:lang w:val="en-US"/>
              </w:rPr>
            </w:pPr>
          </w:p>
        </w:tc>
        <w:tc>
          <w:tcPr>
            <w:tcW w:w="1440" w:type="dxa"/>
            <w:tcBorders>
              <w:top w:val="nil"/>
              <w:left w:val="single" w:sz="6" w:space="0" w:color="auto"/>
              <w:bottom w:val="single" w:sz="6" w:space="0" w:color="auto"/>
              <w:right w:val="single" w:sz="6" w:space="0" w:color="auto"/>
            </w:tcBorders>
          </w:tcPr>
          <w:p w14:paraId="5F81235B" w14:textId="77777777" w:rsidR="00306343" w:rsidRPr="00EB33D6" w:rsidRDefault="00306343" w:rsidP="009E6D48">
            <w:pPr>
              <w:pStyle w:val="Tabletext"/>
              <w:jc w:val="left"/>
              <w:rPr>
                <w:sz w:val="20"/>
                <w:lang w:val="en-US"/>
              </w:rPr>
            </w:pPr>
          </w:p>
        </w:tc>
        <w:tc>
          <w:tcPr>
            <w:tcW w:w="1800" w:type="dxa"/>
            <w:tcBorders>
              <w:top w:val="nil"/>
              <w:left w:val="single" w:sz="6" w:space="0" w:color="auto"/>
              <w:bottom w:val="single" w:sz="6" w:space="0" w:color="auto"/>
              <w:right w:val="single" w:sz="6" w:space="0" w:color="auto"/>
            </w:tcBorders>
          </w:tcPr>
          <w:p w14:paraId="78363864" w14:textId="77777777" w:rsidR="00306343" w:rsidRPr="00EB33D6" w:rsidRDefault="00306343" w:rsidP="009E6D48">
            <w:pPr>
              <w:pStyle w:val="Tabletext"/>
              <w:jc w:val="left"/>
              <w:rPr>
                <w:sz w:val="20"/>
                <w:lang w:val="en-US"/>
              </w:rPr>
            </w:pPr>
          </w:p>
        </w:tc>
        <w:tc>
          <w:tcPr>
            <w:tcW w:w="2340" w:type="dxa"/>
            <w:tcBorders>
              <w:top w:val="single" w:sz="6" w:space="0" w:color="auto"/>
              <w:left w:val="single" w:sz="6" w:space="0" w:color="auto"/>
              <w:bottom w:val="single" w:sz="6" w:space="0" w:color="auto"/>
              <w:right w:val="single" w:sz="6" w:space="0" w:color="auto"/>
            </w:tcBorders>
          </w:tcPr>
          <w:p w14:paraId="531E4877" w14:textId="77777777" w:rsidR="00306343" w:rsidRPr="00EB33D6" w:rsidRDefault="00306343" w:rsidP="009E6D48">
            <w:pPr>
              <w:pStyle w:val="Tabletext"/>
              <w:jc w:val="left"/>
              <w:rPr>
                <w:sz w:val="20"/>
                <w:lang w:val="en-US"/>
              </w:rPr>
            </w:pPr>
            <w:r w:rsidRPr="00EB33D6">
              <w:rPr>
                <w:sz w:val="20"/>
                <w:lang w:val="en-US"/>
              </w:rPr>
              <w:t>Aero MES terminals</w:t>
            </w:r>
            <w:r w:rsidR="00EB33D6">
              <w:rPr>
                <w:sz w:val="20"/>
                <w:lang w:val="en-US"/>
              </w:rPr>
              <w:br/>
            </w:r>
            <w:r w:rsidR="00224E75" w:rsidRPr="00EB33D6">
              <w:rPr>
                <w:sz w:val="20"/>
                <w:lang w:val="en-US"/>
              </w:rPr>
              <w:t xml:space="preserve">BW </w:t>
            </w:r>
            <w:r w:rsidRPr="00EB33D6">
              <w:rPr>
                <w:sz w:val="20"/>
                <w:lang w:val="en-US"/>
              </w:rPr>
              <w:t>=</w:t>
            </w:r>
            <w:r w:rsidR="00EB33D6">
              <w:rPr>
                <w:sz w:val="20"/>
                <w:lang w:val="en-US"/>
              </w:rPr>
              <w:t xml:space="preserve"> </w:t>
            </w:r>
            <w:r w:rsidRPr="00EB33D6">
              <w:rPr>
                <w:sz w:val="20"/>
                <w:lang w:val="en-US"/>
              </w:rPr>
              <w:t>60 to 200 kHz</w:t>
            </w:r>
            <w:r w:rsidR="00EB33D6">
              <w:rPr>
                <w:sz w:val="20"/>
                <w:lang w:val="en-US"/>
              </w:rPr>
              <w:br/>
            </w:r>
            <w:r w:rsidRPr="00EB33D6">
              <w:rPr>
                <w:sz w:val="20"/>
                <w:lang w:val="en-US"/>
              </w:rPr>
              <w:t>System noise temp</w:t>
            </w:r>
            <w:r w:rsidR="00224E75" w:rsidRPr="00EB33D6">
              <w:rPr>
                <w:sz w:val="20"/>
                <w:lang w:val="en-US"/>
              </w:rPr>
              <w:t>erature</w:t>
            </w:r>
            <w:r w:rsidRPr="00EB33D6">
              <w:rPr>
                <w:sz w:val="20"/>
                <w:lang w:val="en-US"/>
              </w:rPr>
              <w:t xml:space="preserve"> =</w:t>
            </w:r>
            <w:r w:rsidR="00EB33D6">
              <w:rPr>
                <w:sz w:val="20"/>
                <w:lang w:val="en-US"/>
              </w:rPr>
              <w:t xml:space="preserve"> </w:t>
            </w:r>
            <w:r w:rsidRPr="00EB33D6">
              <w:rPr>
                <w:sz w:val="20"/>
                <w:lang w:val="en-US"/>
              </w:rPr>
              <w:t>316 to 355 K</w:t>
            </w:r>
            <w:r w:rsidR="00EB33D6">
              <w:rPr>
                <w:sz w:val="20"/>
                <w:lang w:val="en-US"/>
              </w:rPr>
              <w:br/>
            </w:r>
            <w:r w:rsidRPr="00EB33D6">
              <w:rPr>
                <w:sz w:val="20"/>
                <w:lang w:val="en-US"/>
              </w:rPr>
              <w:t xml:space="preserve">Receive gain </w:t>
            </w:r>
            <w:r w:rsidR="00224E75" w:rsidRPr="00EB33D6">
              <w:rPr>
                <w:sz w:val="20"/>
                <w:lang w:val="en-US"/>
              </w:rPr>
              <w:t xml:space="preserve">= </w:t>
            </w:r>
            <w:r w:rsidRPr="00EB33D6">
              <w:rPr>
                <w:sz w:val="20"/>
                <w:lang w:val="en-US"/>
              </w:rPr>
              <w:t>0 dBi</w:t>
            </w:r>
          </w:p>
        </w:tc>
        <w:tc>
          <w:tcPr>
            <w:tcW w:w="1800" w:type="dxa"/>
            <w:tcBorders>
              <w:top w:val="single" w:sz="6" w:space="0" w:color="auto"/>
              <w:left w:val="single" w:sz="6" w:space="0" w:color="auto"/>
              <w:bottom w:val="single" w:sz="6" w:space="0" w:color="auto"/>
              <w:right w:val="single" w:sz="6" w:space="0" w:color="auto"/>
            </w:tcBorders>
          </w:tcPr>
          <w:p w14:paraId="4BCEEC0D" w14:textId="77777777" w:rsidR="00306343" w:rsidRPr="00EB33D6" w:rsidRDefault="00306343" w:rsidP="009E6D48">
            <w:pPr>
              <w:pStyle w:val="Tabletext"/>
              <w:jc w:val="left"/>
              <w:rPr>
                <w:i/>
                <w:sz w:val="20"/>
                <w:lang w:val="en-US"/>
              </w:rPr>
            </w:pP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w:t>
            </w:r>
          </w:p>
        </w:tc>
        <w:tc>
          <w:tcPr>
            <w:tcW w:w="2520" w:type="dxa"/>
            <w:tcBorders>
              <w:top w:val="single" w:sz="6" w:space="0" w:color="auto"/>
              <w:left w:val="single" w:sz="6" w:space="0" w:color="auto"/>
              <w:bottom w:val="single" w:sz="6" w:space="0" w:color="auto"/>
              <w:right w:val="single" w:sz="6" w:space="0" w:color="auto"/>
            </w:tcBorders>
          </w:tcPr>
          <w:p w14:paraId="5C427B00" w14:textId="77777777" w:rsidR="00306343" w:rsidRPr="00EB33D6" w:rsidRDefault="00306343" w:rsidP="009E6D48">
            <w:pPr>
              <w:pStyle w:val="Tabletext"/>
              <w:jc w:val="left"/>
              <w:rPr>
                <w:sz w:val="20"/>
                <w:lang w:val="en-US"/>
              </w:rPr>
            </w:pPr>
            <w:r w:rsidRPr="00EB33D6">
              <w:rPr>
                <w:sz w:val="20"/>
                <w:lang w:val="en-US"/>
              </w:rPr>
              <w:t>Airborne aggregate interference model</w:t>
            </w:r>
          </w:p>
        </w:tc>
        <w:tc>
          <w:tcPr>
            <w:tcW w:w="1800" w:type="dxa"/>
            <w:tcBorders>
              <w:top w:val="single" w:sz="6" w:space="0" w:color="auto"/>
              <w:left w:val="single" w:sz="6" w:space="0" w:color="auto"/>
              <w:bottom w:val="single" w:sz="6" w:space="0" w:color="auto"/>
              <w:right w:val="single" w:sz="6" w:space="0" w:color="auto"/>
            </w:tcBorders>
          </w:tcPr>
          <w:p w14:paraId="7D758564" w14:textId="77777777" w:rsidR="00306343" w:rsidRPr="00EB33D6" w:rsidRDefault="00306343" w:rsidP="00EB33D6">
            <w:pPr>
              <w:pStyle w:val="Tabletext"/>
              <w:jc w:val="left"/>
              <w:rPr>
                <w:sz w:val="20"/>
                <w:lang w:val="en-US"/>
              </w:rPr>
            </w:pPr>
            <w:r w:rsidRPr="00EB33D6">
              <w:rPr>
                <w:sz w:val="20"/>
                <w:lang w:val="en-US"/>
              </w:rPr>
              <w:t>−75.3 to −98.0</w:t>
            </w:r>
            <w:r w:rsidR="00EB33D6">
              <w:rPr>
                <w:sz w:val="20"/>
                <w:lang w:val="en-US"/>
              </w:rPr>
              <w:br/>
            </w:r>
            <w:r w:rsidRPr="00EB33D6">
              <w:rPr>
                <w:sz w:val="20"/>
                <w:lang w:val="en-US"/>
              </w:rPr>
              <w:t>for 10 to 10 000 active UWB devices/km</w:t>
            </w:r>
            <w:r w:rsidRPr="00EB33D6">
              <w:rPr>
                <w:sz w:val="20"/>
                <w:vertAlign w:val="superscript"/>
                <w:lang w:val="en-US"/>
              </w:rPr>
              <w:t>2</w:t>
            </w:r>
            <w:r w:rsidRPr="00EB33D6">
              <w:rPr>
                <w:sz w:val="20"/>
                <w:lang w:val="en-US"/>
              </w:rPr>
              <w:t>, respectively</w:t>
            </w:r>
          </w:p>
        </w:tc>
        <w:tc>
          <w:tcPr>
            <w:tcW w:w="1287" w:type="dxa"/>
            <w:tcBorders>
              <w:top w:val="single" w:sz="6" w:space="0" w:color="auto"/>
              <w:left w:val="single" w:sz="6" w:space="0" w:color="auto"/>
              <w:bottom w:val="single" w:sz="6" w:space="0" w:color="auto"/>
              <w:right w:val="single" w:sz="6" w:space="0" w:color="auto"/>
            </w:tcBorders>
          </w:tcPr>
          <w:p w14:paraId="208B37BB" w14:textId="77777777" w:rsidR="00306343" w:rsidRPr="00EB33D6" w:rsidRDefault="00306343" w:rsidP="009E6D48">
            <w:pPr>
              <w:pStyle w:val="Tabletext"/>
              <w:jc w:val="left"/>
              <w:rPr>
                <w:sz w:val="20"/>
                <w:lang w:val="en-US"/>
              </w:rPr>
            </w:pPr>
          </w:p>
        </w:tc>
      </w:tr>
      <w:tr w:rsidR="009E6D48" w:rsidRPr="00BA2731" w14:paraId="21C002D5" w14:textId="77777777">
        <w:trPr>
          <w:cantSplit/>
        </w:trPr>
        <w:tc>
          <w:tcPr>
            <w:tcW w:w="1304" w:type="dxa"/>
            <w:tcBorders>
              <w:top w:val="single" w:sz="6" w:space="0" w:color="auto"/>
              <w:left w:val="single" w:sz="6" w:space="0" w:color="auto"/>
              <w:bottom w:val="single" w:sz="6" w:space="0" w:color="auto"/>
              <w:right w:val="single" w:sz="6" w:space="0" w:color="auto"/>
            </w:tcBorders>
          </w:tcPr>
          <w:p w14:paraId="61DF7678" w14:textId="77777777" w:rsidR="00306343" w:rsidRPr="00EB33D6" w:rsidRDefault="00306343" w:rsidP="009E6D48">
            <w:pPr>
              <w:pStyle w:val="Tabletext"/>
              <w:jc w:val="left"/>
              <w:rPr>
                <w:sz w:val="20"/>
                <w:lang w:val="en-US"/>
              </w:rPr>
            </w:pPr>
            <w:r w:rsidRPr="00EB33D6">
              <w:rPr>
                <w:sz w:val="20"/>
                <w:lang w:val="en-US"/>
              </w:rPr>
              <w:t>4.1.2.10.3</w:t>
            </w:r>
          </w:p>
        </w:tc>
        <w:tc>
          <w:tcPr>
            <w:tcW w:w="1440" w:type="dxa"/>
            <w:tcBorders>
              <w:top w:val="single" w:sz="6" w:space="0" w:color="auto"/>
              <w:left w:val="single" w:sz="6" w:space="0" w:color="auto"/>
              <w:bottom w:val="single" w:sz="6" w:space="0" w:color="auto"/>
              <w:right w:val="single" w:sz="6" w:space="0" w:color="auto"/>
            </w:tcBorders>
          </w:tcPr>
          <w:p w14:paraId="54D0D440" w14:textId="77777777" w:rsidR="00306343" w:rsidRPr="00EB33D6" w:rsidRDefault="00306343" w:rsidP="009E6D48">
            <w:pPr>
              <w:pStyle w:val="Tabletext"/>
              <w:jc w:val="left"/>
              <w:rPr>
                <w:sz w:val="20"/>
                <w:lang w:val="en-US"/>
              </w:rPr>
            </w:pPr>
            <w:r w:rsidRPr="00EB33D6">
              <w:rPr>
                <w:sz w:val="20"/>
                <w:lang w:val="en-US"/>
              </w:rPr>
              <w:t>GSO MSS</w:t>
            </w:r>
            <w:r w:rsidR="00EB33D6">
              <w:rPr>
                <w:sz w:val="20"/>
                <w:lang w:val="en-US"/>
              </w:rPr>
              <w:br/>
            </w:r>
            <w:r w:rsidRPr="00EB33D6">
              <w:rPr>
                <w:sz w:val="20"/>
                <w:lang w:val="en-US"/>
              </w:rPr>
              <w:t>(</w:t>
            </w:r>
            <w:r w:rsidR="00762E30" w:rsidRPr="00EB33D6">
              <w:rPr>
                <w:sz w:val="20"/>
                <w:lang w:val="en-US"/>
              </w:rPr>
              <w:t>h</w:t>
            </w:r>
            <w:r w:rsidRPr="00EB33D6">
              <w:rPr>
                <w:sz w:val="20"/>
                <w:lang w:val="en-US"/>
              </w:rPr>
              <w:t>and-held MES terminals downlink)</w:t>
            </w:r>
          </w:p>
        </w:tc>
        <w:tc>
          <w:tcPr>
            <w:tcW w:w="1800" w:type="dxa"/>
            <w:tcBorders>
              <w:top w:val="single" w:sz="6" w:space="0" w:color="auto"/>
              <w:left w:val="single" w:sz="6" w:space="0" w:color="auto"/>
              <w:bottom w:val="single" w:sz="6" w:space="0" w:color="auto"/>
              <w:right w:val="single" w:sz="6" w:space="0" w:color="auto"/>
            </w:tcBorders>
          </w:tcPr>
          <w:p w14:paraId="6A6B8259" w14:textId="77777777" w:rsidR="00306343" w:rsidRPr="00EB33D6" w:rsidRDefault="00306343" w:rsidP="009E6D48">
            <w:pPr>
              <w:pStyle w:val="Tabletext"/>
              <w:jc w:val="left"/>
              <w:rPr>
                <w:sz w:val="20"/>
                <w:lang w:val="en-US"/>
              </w:rPr>
            </w:pPr>
            <w:r w:rsidRPr="00EB33D6">
              <w:rPr>
                <w:sz w:val="20"/>
                <w:lang w:val="en-US"/>
              </w:rPr>
              <w:t>2 170-2 200 MHz</w:t>
            </w:r>
          </w:p>
        </w:tc>
        <w:tc>
          <w:tcPr>
            <w:tcW w:w="2340" w:type="dxa"/>
            <w:tcBorders>
              <w:top w:val="single" w:sz="6" w:space="0" w:color="auto"/>
              <w:left w:val="single" w:sz="6" w:space="0" w:color="auto"/>
              <w:bottom w:val="single" w:sz="6" w:space="0" w:color="auto"/>
              <w:right w:val="single" w:sz="6" w:space="0" w:color="auto"/>
            </w:tcBorders>
          </w:tcPr>
          <w:p w14:paraId="39748E23" w14:textId="77777777" w:rsidR="00306343" w:rsidRPr="00EB33D6" w:rsidRDefault="00224E75" w:rsidP="009E6D48">
            <w:pPr>
              <w:pStyle w:val="Tabletext"/>
              <w:jc w:val="left"/>
              <w:rPr>
                <w:sz w:val="20"/>
                <w:lang w:val="en-US"/>
              </w:rPr>
            </w:pPr>
            <w:r w:rsidRPr="00EB33D6">
              <w:rPr>
                <w:sz w:val="20"/>
              </w:rPr>
              <w:t xml:space="preserve">BW = </w:t>
            </w:r>
            <w:r w:rsidR="00306343" w:rsidRPr="00EB33D6">
              <w:rPr>
                <w:sz w:val="20"/>
              </w:rPr>
              <w:t>4.84 MHz</w:t>
            </w:r>
            <w:r w:rsidR="00EB33D6" w:rsidRPr="00EB33D6">
              <w:rPr>
                <w:sz w:val="20"/>
              </w:rPr>
              <w:br/>
            </w:r>
            <w:r w:rsidR="00306343" w:rsidRPr="00EB33D6">
              <w:rPr>
                <w:sz w:val="20"/>
              </w:rPr>
              <w:t>Noise figure = 9 dB</w:t>
            </w:r>
            <w:r w:rsidR="00EB33D6">
              <w:rPr>
                <w:sz w:val="20"/>
              </w:rPr>
              <w:br/>
            </w:r>
            <w:r w:rsidR="00306343" w:rsidRPr="00EB33D6">
              <w:rPr>
                <w:sz w:val="20"/>
                <w:lang w:val="en-US"/>
              </w:rPr>
              <w:t>Antenna gain = 0 dBi</w:t>
            </w:r>
          </w:p>
        </w:tc>
        <w:tc>
          <w:tcPr>
            <w:tcW w:w="1800" w:type="dxa"/>
            <w:tcBorders>
              <w:top w:val="single" w:sz="6" w:space="0" w:color="auto"/>
              <w:left w:val="single" w:sz="6" w:space="0" w:color="auto"/>
              <w:bottom w:val="single" w:sz="6" w:space="0" w:color="auto"/>
              <w:right w:val="single" w:sz="6" w:space="0" w:color="auto"/>
            </w:tcBorders>
          </w:tcPr>
          <w:p w14:paraId="477DAD94" w14:textId="77777777" w:rsidR="00306343" w:rsidRPr="00EB33D6" w:rsidRDefault="00306343" w:rsidP="009E6D48">
            <w:pPr>
              <w:pStyle w:val="Tabletext"/>
              <w:jc w:val="left"/>
              <w:rPr>
                <w:sz w:val="20"/>
                <w:lang w:val="en-US"/>
              </w:rPr>
            </w:pPr>
            <w:r w:rsidRPr="00EB33D6">
              <w:rPr>
                <w:i/>
                <w:sz w:val="20"/>
                <w:lang w:val="en-US"/>
              </w:rPr>
              <w:t>I</w:t>
            </w:r>
            <w:r w:rsidRPr="00EB33D6">
              <w:rPr>
                <w:sz w:val="20"/>
                <w:lang w:val="en-US"/>
              </w:rPr>
              <w:t>/</w:t>
            </w:r>
            <w:r w:rsidRPr="00EB33D6">
              <w:rPr>
                <w:i/>
                <w:sz w:val="20"/>
                <w:lang w:val="en-US"/>
              </w:rPr>
              <w:t>N</w:t>
            </w:r>
            <w:r w:rsidRPr="00EB33D6">
              <w:rPr>
                <w:sz w:val="20"/>
                <w:lang w:val="en-US"/>
              </w:rPr>
              <w:t xml:space="preserve"> = −20 dB </w:t>
            </w:r>
          </w:p>
        </w:tc>
        <w:tc>
          <w:tcPr>
            <w:tcW w:w="2520" w:type="dxa"/>
            <w:tcBorders>
              <w:top w:val="single" w:sz="6" w:space="0" w:color="auto"/>
              <w:left w:val="single" w:sz="6" w:space="0" w:color="auto"/>
              <w:bottom w:val="single" w:sz="6" w:space="0" w:color="auto"/>
              <w:right w:val="single" w:sz="6" w:space="0" w:color="auto"/>
            </w:tcBorders>
          </w:tcPr>
          <w:p w14:paraId="3B78F0F1" w14:textId="77777777" w:rsidR="00306343" w:rsidRPr="00EB33D6" w:rsidRDefault="00306343" w:rsidP="009E6D48">
            <w:pPr>
              <w:pStyle w:val="Tabletext"/>
              <w:jc w:val="left"/>
              <w:rPr>
                <w:sz w:val="20"/>
                <w:lang w:val="en-US"/>
              </w:rPr>
            </w:pPr>
            <w:r w:rsidRPr="00EB33D6">
              <w:rPr>
                <w:sz w:val="20"/>
                <w:lang w:val="en-US"/>
              </w:rPr>
              <w:t>Single interferer</w:t>
            </w:r>
            <w:r w:rsidR="00EB33D6">
              <w:rPr>
                <w:sz w:val="20"/>
                <w:lang w:val="en-US"/>
              </w:rPr>
              <w:br/>
            </w:r>
            <w:r w:rsidRPr="00EB33D6">
              <w:rPr>
                <w:sz w:val="20"/>
                <w:lang w:val="en-US"/>
              </w:rPr>
              <w:t>Free-space path loss</w:t>
            </w:r>
          </w:p>
        </w:tc>
        <w:tc>
          <w:tcPr>
            <w:tcW w:w="1800" w:type="dxa"/>
            <w:tcBorders>
              <w:top w:val="single" w:sz="6" w:space="0" w:color="auto"/>
              <w:left w:val="single" w:sz="6" w:space="0" w:color="auto"/>
              <w:bottom w:val="single" w:sz="6" w:space="0" w:color="auto"/>
              <w:right w:val="single" w:sz="6" w:space="0" w:color="auto"/>
            </w:tcBorders>
          </w:tcPr>
          <w:p w14:paraId="29C00FCA" w14:textId="77777777" w:rsidR="00306343" w:rsidRPr="00EB33D6" w:rsidRDefault="00306343" w:rsidP="00EB33D6">
            <w:pPr>
              <w:pStyle w:val="Tabletext"/>
              <w:jc w:val="left"/>
              <w:rPr>
                <w:sz w:val="20"/>
                <w:lang w:val="en-US"/>
              </w:rPr>
            </w:pPr>
            <w:r w:rsidRPr="00EB33D6">
              <w:rPr>
                <w:sz w:val="20"/>
                <w:lang w:val="en-US"/>
              </w:rPr>
              <w:t>−96.2 to −85.8</w:t>
            </w:r>
            <w:r w:rsidR="00EB33D6">
              <w:rPr>
                <w:sz w:val="20"/>
                <w:lang w:val="en-US"/>
              </w:rPr>
              <w:br/>
            </w:r>
            <w:r w:rsidRPr="00EB33D6">
              <w:rPr>
                <w:sz w:val="20"/>
                <w:lang w:val="en-US"/>
              </w:rPr>
              <w:t>for 0.3 m to 1 m separation, respectively</w:t>
            </w:r>
          </w:p>
        </w:tc>
        <w:tc>
          <w:tcPr>
            <w:tcW w:w="1287" w:type="dxa"/>
            <w:tcBorders>
              <w:top w:val="single" w:sz="6" w:space="0" w:color="auto"/>
              <w:left w:val="single" w:sz="6" w:space="0" w:color="auto"/>
              <w:bottom w:val="single" w:sz="6" w:space="0" w:color="auto"/>
              <w:right w:val="single" w:sz="6" w:space="0" w:color="auto"/>
            </w:tcBorders>
          </w:tcPr>
          <w:p w14:paraId="482A81BD" w14:textId="77777777" w:rsidR="00306343" w:rsidRPr="00EB33D6" w:rsidRDefault="00306343" w:rsidP="009E6D48">
            <w:pPr>
              <w:pStyle w:val="Tabletext"/>
              <w:jc w:val="left"/>
              <w:rPr>
                <w:sz w:val="20"/>
                <w:lang w:val="en-US"/>
              </w:rPr>
            </w:pPr>
          </w:p>
        </w:tc>
      </w:tr>
      <w:tr w:rsidR="009E6D48" w:rsidRPr="00BA2731" w14:paraId="3F9CE1DD" w14:textId="77777777">
        <w:trPr>
          <w:cantSplit/>
        </w:trPr>
        <w:tc>
          <w:tcPr>
            <w:tcW w:w="1304" w:type="dxa"/>
            <w:tcBorders>
              <w:top w:val="single" w:sz="6" w:space="0" w:color="auto"/>
              <w:left w:val="single" w:sz="6" w:space="0" w:color="auto"/>
              <w:bottom w:val="single" w:sz="6" w:space="0" w:color="auto"/>
              <w:right w:val="single" w:sz="6" w:space="0" w:color="auto"/>
            </w:tcBorders>
          </w:tcPr>
          <w:p w14:paraId="5E3970AE" w14:textId="77777777" w:rsidR="00306343" w:rsidRPr="00EB33D6" w:rsidRDefault="00306343" w:rsidP="009E6D48">
            <w:pPr>
              <w:pStyle w:val="Tabletext"/>
              <w:jc w:val="left"/>
              <w:rPr>
                <w:sz w:val="20"/>
                <w:lang w:val="en-US"/>
              </w:rPr>
            </w:pPr>
            <w:r w:rsidRPr="00EB33D6">
              <w:rPr>
                <w:sz w:val="20"/>
                <w:lang w:val="en-US"/>
              </w:rPr>
              <w:t>4.1.2.10.4</w:t>
            </w:r>
          </w:p>
        </w:tc>
        <w:tc>
          <w:tcPr>
            <w:tcW w:w="1440" w:type="dxa"/>
            <w:tcBorders>
              <w:top w:val="single" w:sz="6" w:space="0" w:color="auto"/>
              <w:left w:val="single" w:sz="6" w:space="0" w:color="auto"/>
              <w:bottom w:val="single" w:sz="6" w:space="0" w:color="auto"/>
              <w:right w:val="single" w:sz="6" w:space="0" w:color="auto"/>
            </w:tcBorders>
          </w:tcPr>
          <w:p w14:paraId="5CA4B21A" w14:textId="77777777" w:rsidR="00306343" w:rsidRPr="00EB33D6" w:rsidRDefault="00306343" w:rsidP="00EB33D6">
            <w:pPr>
              <w:pStyle w:val="Tabletext"/>
              <w:ind w:right="-57"/>
              <w:jc w:val="left"/>
              <w:rPr>
                <w:sz w:val="20"/>
                <w:lang w:val="en-US"/>
              </w:rPr>
            </w:pPr>
            <w:r w:rsidRPr="00EB33D6">
              <w:rPr>
                <w:sz w:val="20"/>
                <w:lang w:val="en-US"/>
              </w:rPr>
              <w:t>Non-GSO MSS</w:t>
            </w:r>
            <w:r w:rsidR="00EB33D6">
              <w:rPr>
                <w:sz w:val="20"/>
                <w:lang w:val="en-US"/>
              </w:rPr>
              <w:br/>
            </w:r>
            <w:r w:rsidRPr="00EB33D6">
              <w:rPr>
                <w:sz w:val="20"/>
                <w:lang w:val="en-US"/>
              </w:rPr>
              <w:t>(downlink)</w:t>
            </w:r>
          </w:p>
        </w:tc>
        <w:tc>
          <w:tcPr>
            <w:tcW w:w="1800" w:type="dxa"/>
            <w:tcBorders>
              <w:top w:val="single" w:sz="6" w:space="0" w:color="auto"/>
              <w:left w:val="single" w:sz="6" w:space="0" w:color="auto"/>
              <w:bottom w:val="single" w:sz="6" w:space="0" w:color="auto"/>
              <w:right w:val="single" w:sz="6" w:space="0" w:color="auto"/>
            </w:tcBorders>
          </w:tcPr>
          <w:p w14:paraId="3551890E" w14:textId="77777777" w:rsidR="00306343" w:rsidRPr="00EB33D6" w:rsidRDefault="00306343" w:rsidP="009E6D48">
            <w:pPr>
              <w:pStyle w:val="Tabletext"/>
              <w:jc w:val="left"/>
              <w:rPr>
                <w:sz w:val="20"/>
                <w:lang w:val="en-US"/>
              </w:rPr>
            </w:pPr>
            <w:r w:rsidRPr="00EB33D6">
              <w:rPr>
                <w:sz w:val="20"/>
                <w:lang w:val="en-US"/>
              </w:rPr>
              <w:t>2 170-2 200 MHz</w:t>
            </w:r>
          </w:p>
        </w:tc>
        <w:tc>
          <w:tcPr>
            <w:tcW w:w="2340" w:type="dxa"/>
            <w:tcBorders>
              <w:top w:val="single" w:sz="6" w:space="0" w:color="auto"/>
              <w:left w:val="single" w:sz="6" w:space="0" w:color="auto"/>
              <w:bottom w:val="single" w:sz="6" w:space="0" w:color="auto"/>
              <w:right w:val="single" w:sz="6" w:space="0" w:color="auto"/>
            </w:tcBorders>
          </w:tcPr>
          <w:p w14:paraId="1403B05C" w14:textId="77777777" w:rsidR="00306343" w:rsidRPr="00EB33D6" w:rsidRDefault="00224E75" w:rsidP="009E6D48">
            <w:pPr>
              <w:pStyle w:val="Tabletext"/>
              <w:jc w:val="left"/>
              <w:rPr>
                <w:sz w:val="20"/>
                <w:lang w:val="en-US"/>
              </w:rPr>
            </w:pPr>
            <w:r w:rsidRPr="00EB33D6">
              <w:rPr>
                <w:sz w:val="20"/>
                <w:lang w:val="de-DE"/>
              </w:rPr>
              <w:t xml:space="preserve">BW </w:t>
            </w:r>
            <w:r w:rsidR="00306343" w:rsidRPr="00EB33D6">
              <w:rPr>
                <w:sz w:val="20"/>
                <w:lang w:val="de-DE"/>
              </w:rPr>
              <w:t>= 1.4 kHz (min</w:t>
            </w:r>
            <w:r w:rsidRPr="00EB33D6">
              <w:rPr>
                <w:sz w:val="20"/>
                <w:lang w:val="de-DE"/>
              </w:rPr>
              <w:t>.</w:t>
            </w:r>
            <w:r w:rsidR="00306343" w:rsidRPr="00EB33D6">
              <w:rPr>
                <w:sz w:val="20"/>
                <w:lang w:val="de-DE"/>
              </w:rPr>
              <w:t>) and 30 MHz (max</w:t>
            </w:r>
            <w:r w:rsidRPr="00EB33D6">
              <w:rPr>
                <w:sz w:val="20"/>
                <w:lang w:val="de-DE"/>
              </w:rPr>
              <w:t>.</w:t>
            </w:r>
            <w:r w:rsidR="00306343" w:rsidRPr="00EB33D6">
              <w:rPr>
                <w:sz w:val="20"/>
                <w:lang w:val="de-DE"/>
              </w:rPr>
              <w:t>)</w:t>
            </w:r>
            <w:r w:rsidR="00EB33D6">
              <w:rPr>
                <w:sz w:val="20"/>
                <w:lang w:val="de-DE"/>
              </w:rPr>
              <w:br/>
            </w:r>
            <w:r w:rsidR="00306343" w:rsidRPr="00EB33D6">
              <w:rPr>
                <w:sz w:val="20"/>
                <w:lang w:val="en-US"/>
              </w:rPr>
              <w:t>Noise temp</w:t>
            </w:r>
            <w:r w:rsidRPr="00EB33D6">
              <w:rPr>
                <w:sz w:val="20"/>
                <w:lang w:val="en-US"/>
              </w:rPr>
              <w:t>erature</w:t>
            </w:r>
            <w:r w:rsidR="00306343" w:rsidRPr="00EB33D6">
              <w:rPr>
                <w:sz w:val="20"/>
                <w:lang w:val="en-US"/>
              </w:rPr>
              <w:t xml:space="preserve"> =</w:t>
            </w:r>
            <w:r w:rsidR="00EB33D6">
              <w:rPr>
                <w:sz w:val="20"/>
                <w:lang w:val="en-US"/>
              </w:rPr>
              <w:br/>
            </w:r>
            <w:r w:rsidR="00306343" w:rsidRPr="00EB33D6">
              <w:rPr>
                <w:sz w:val="20"/>
                <w:lang w:val="en-US"/>
              </w:rPr>
              <w:t>158 K</w:t>
            </w:r>
          </w:p>
        </w:tc>
        <w:tc>
          <w:tcPr>
            <w:tcW w:w="1800" w:type="dxa"/>
            <w:tcBorders>
              <w:top w:val="single" w:sz="6" w:space="0" w:color="auto"/>
              <w:left w:val="single" w:sz="6" w:space="0" w:color="auto"/>
              <w:bottom w:val="single" w:sz="6" w:space="0" w:color="auto"/>
              <w:right w:val="single" w:sz="6" w:space="0" w:color="auto"/>
            </w:tcBorders>
          </w:tcPr>
          <w:p w14:paraId="6C917DD4" w14:textId="77777777" w:rsidR="00306343" w:rsidRPr="00EB33D6" w:rsidRDefault="00306343" w:rsidP="009E6D48">
            <w:pPr>
              <w:pStyle w:val="Tabletext"/>
              <w:jc w:val="left"/>
              <w:rPr>
                <w:i/>
                <w:sz w:val="20"/>
                <w:lang w:val="en-US"/>
              </w:rPr>
            </w:pPr>
            <w:r w:rsidRPr="00EB33D6">
              <w:rPr>
                <w:i/>
                <w:sz w:val="20"/>
                <w:lang w:val="en-US"/>
              </w:rPr>
              <w:t xml:space="preserve">I/N </w:t>
            </w:r>
            <w:r w:rsidRPr="00EB33D6">
              <w:rPr>
                <w:sz w:val="20"/>
                <w:lang w:val="en-US"/>
              </w:rPr>
              <w:t>= −20 dB for average UWB emissions</w:t>
            </w:r>
            <w:r w:rsidR="00EB33D6">
              <w:rPr>
                <w:sz w:val="20"/>
                <w:lang w:val="en-US"/>
              </w:rPr>
              <w:br/>
            </w:r>
            <w:r w:rsidRPr="00EB33D6">
              <w:rPr>
                <w:i/>
                <w:sz w:val="20"/>
                <w:lang w:val="en-US"/>
              </w:rPr>
              <w:t xml:space="preserve">I/N </w:t>
            </w:r>
            <w:r w:rsidRPr="00EB33D6">
              <w:rPr>
                <w:sz w:val="20"/>
                <w:lang w:val="en-US"/>
              </w:rPr>
              <w:t xml:space="preserve">= −20 + </w:t>
            </w:r>
            <w:r w:rsidRPr="00EB33D6">
              <w:rPr>
                <w:sz w:val="20"/>
                <w:lang w:val="en-US"/>
              </w:rPr>
              <w:br/>
              <w:t>10</w:t>
            </w:r>
            <w:r w:rsidR="00224E75" w:rsidRPr="00EB33D6">
              <w:rPr>
                <w:sz w:val="20"/>
                <w:lang w:val="en-US"/>
              </w:rPr>
              <w:t xml:space="preserve"> </w:t>
            </w:r>
            <w:r w:rsidRPr="00EB33D6">
              <w:rPr>
                <w:sz w:val="20"/>
                <w:lang w:val="en-US"/>
              </w:rPr>
              <w:t>log</w:t>
            </w:r>
            <w:r w:rsidRPr="00EB33D6">
              <w:rPr>
                <w:sz w:val="20"/>
                <w:vertAlign w:val="subscript"/>
                <w:lang w:val="en-US"/>
              </w:rPr>
              <w:t>10</w:t>
            </w:r>
            <w:r w:rsidRPr="00EB33D6">
              <w:rPr>
                <w:sz w:val="20"/>
                <w:lang w:val="en-US"/>
              </w:rPr>
              <w:t>(</w:t>
            </w:r>
            <w:r w:rsidRPr="00EB33D6">
              <w:rPr>
                <w:i/>
                <w:iCs/>
                <w:sz w:val="20"/>
                <w:lang w:val="en-US"/>
              </w:rPr>
              <w:t>B</w:t>
            </w:r>
            <w:r w:rsidRPr="00EB33D6">
              <w:rPr>
                <w:i/>
                <w:iCs/>
                <w:sz w:val="20"/>
                <w:vertAlign w:val="subscript"/>
                <w:lang w:val="en-US"/>
              </w:rPr>
              <w:t>IF</w:t>
            </w:r>
            <w:r w:rsidRPr="00EB33D6">
              <w:rPr>
                <w:sz w:val="20"/>
                <w:lang w:val="en-US"/>
              </w:rPr>
              <w:t>/</w:t>
            </w:r>
            <w:r w:rsidRPr="00EB33D6">
              <w:rPr>
                <w:sz w:val="20"/>
                <w:lang w:val="en-US"/>
              </w:rPr>
              <w:br/>
              <w:t xml:space="preserve">158 kHz) dB </w:t>
            </w:r>
            <w:r w:rsidRPr="00EB33D6">
              <w:rPr>
                <w:sz w:val="20"/>
                <w:lang w:val="en-US"/>
              </w:rPr>
              <w:br/>
              <w:t>for peak UWB emissions</w:t>
            </w:r>
          </w:p>
        </w:tc>
        <w:tc>
          <w:tcPr>
            <w:tcW w:w="2520" w:type="dxa"/>
            <w:tcBorders>
              <w:top w:val="single" w:sz="6" w:space="0" w:color="auto"/>
              <w:left w:val="single" w:sz="6" w:space="0" w:color="auto"/>
              <w:bottom w:val="single" w:sz="6" w:space="0" w:color="auto"/>
              <w:right w:val="single" w:sz="6" w:space="0" w:color="auto"/>
            </w:tcBorders>
          </w:tcPr>
          <w:p w14:paraId="24952800" w14:textId="77777777" w:rsidR="00306343" w:rsidRPr="00EB33D6" w:rsidRDefault="00306343" w:rsidP="009E6D48">
            <w:pPr>
              <w:pStyle w:val="Tabletext"/>
              <w:jc w:val="left"/>
              <w:rPr>
                <w:sz w:val="20"/>
                <w:lang w:val="en-US"/>
              </w:rPr>
            </w:pPr>
            <w:r w:rsidRPr="00EB33D6">
              <w:rPr>
                <w:sz w:val="20"/>
                <w:lang w:val="en-US"/>
              </w:rPr>
              <w:t>Single interferer</w:t>
            </w:r>
            <w:r w:rsidR="00EB33D6">
              <w:rPr>
                <w:sz w:val="20"/>
                <w:lang w:val="en-US"/>
              </w:rPr>
              <w:br/>
            </w:r>
            <w:r w:rsidRPr="00EB33D6">
              <w:rPr>
                <w:sz w:val="20"/>
                <w:lang w:val="en-US"/>
              </w:rPr>
              <w:t>Free-space path loss</w:t>
            </w:r>
          </w:p>
        </w:tc>
        <w:tc>
          <w:tcPr>
            <w:tcW w:w="1800" w:type="dxa"/>
            <w:tcBorders>
              <w:top w:val="single" w:sz="6" w:space="0" w:color="auto"/>
              <w:left w:val="single" w:sz="6" w:space="0" w:color="auto"/>
              <w:bottom w:val="single" w:sz="6" w:space="0" w:color="auto"/>
              <w:right w:val="single" w:sz="6" w:space="0" w:color="auto"/>
            </w:tcBorders>
          </w:tcPr>
          <w:p w14:paraId="092C56C1" w14:textId="77777777" w:rsidR="00306343" w:rsidRPr="00EB33D6" w:rsidRDefault="00306343" w:rsidP="00EB33D6">
            <w:pPr>
              <w:pStyle w:val="Tabletext"/>
              <w:jc w:val="left"/>
              <w:rPr>
                <w:sz w:val="20"/>
                <w:lang w:val="en-US"/>
              </w:rPr>
            </w:pPr>
            <w:r w:rsidRPr="00EB33D6">
              <w:rPr>
                <w:sz w:val="20"/>
                <w:lang w:val="en-US"/>
              </w:rPr>
              <w:t>−106.3</w:t>
            </w:r>
            <w:r w:rsidR="00EB33D6">
              <w:rPr>
                <w:sz w:val="20"/>
                <w:lang w:val="en-US"/>
              </w:rPr>
              <w:br/>
            </w:r>
            <w:r w:rsidRPr="00EB33D6">
              <w:rPr>
                <w:sz w:val="20"/>
                <w:lang w:val="en-US"/>
              </w:rPr>
              <w:t>for average UWB emissions</w:t>
            </w:r>
            <w:r w:rsidR="00EB33D6">
              <w:rPr>
                <w:sz w:val="20"/>
                <w:lang w:val="en-US"/>
              </w:rPr>
              <w:br/>
            </w:r>
            <w:r w:rsidRPr="00EB33D6">
              <w:rPr>
                <w:sz w:val="20"/>
                <w:lang w:val="en-US"/>
              </w:rPr>
              <w:t>−98.3</w:t>
            </w:r>
            <w:r w:rsidR="00EB33D6">
              <w:rPr>
                <w:sz w:val="20"/>
                <w:lang w:val="en-US"/>
              </w:rPr>
              <w:br/>
            </w:r>
            <w:r w:rsidRPr="00EB33D6">
              <w:rPr>
                <w:sz w:val="20"/>
                <w:lang w:val="en-US"/>
              </w:rPr>
              <w:t>for peak UWB emissions at 0.36 m separation distance</w:t>
            </w:r>
          </w:p>
        </w:tc>
        <w:tc>
          <w:tcPr>
            <w:tcW w:w="1287" w:type="dxa"/>
            <w:tcBorders>
              <w:top w:val="single" w:sz="6" w:space="0" w:color="auto"/>
              <w:left w:val="single" w:sz="6" w:space="0" w:color="auto"/>
              <w:bottom w:val="single" w:sz="6" w:space="0" w:color="auto"/>
              <w:right w:val="single" w:sz="6" w:space="0" w:color="auto"/>
            </w:tcBorders>
          </w:tcPr>
          <w:p w14:paraId="0508D9EC" w14:textId="77777777" w:rsidR="00306343" w:rsidRPr="00EB33D6" w:rsidRDefault="00306343" w:rsidP="009E6D48">
            <w:pPr>
              <w:pStyle w:val="Tabletext"/>
              <w:jc w:val="left"/>
              <w:rPr>
                <w:sz w:val="20"/>
                <w:lang w:val="en-US"/>
              </w:rPr>
            </w:pPr>
          </w:p>
        </w:tc>
      </w:tr>
    </w:tbl>
    <w:p w14:paraId="0091BECB" w14:textId="77777777" w:rsidR="00306343" w:rsidRPr="008E61F4" w:rsidRDefault="00306343" w:rsidP="00FC7E21">
      <w:pPr>
        <w:pStyle w:val="Tablefin"/>
      </w:pPr>
    </w:p>
    <w:p w14:paraId="72512D9C" w14:textId="77777777" w:rsidR="00306343" w:rsidRPr="008E61F4" w:rsidRDefault="004D647D" w:rsidP="00306343">
      <w:pPr>
        <w:pStyle w:val="Heading5"/>
        <w:rPr>
          <w:lang w:val="en-US"/>
        </w:rPr>
      </w:pPr>
      <w:r>
        <w:rPr>
          <w:lang w:val="en-US"/>
        </w:rPr>
        <w:br w:type="page"/>
      </w:r>
      <w:r w:rsidR="00306343">
        <w:rPr>
          <w:lang w:val="en-US"/>
        </w:rPr>
        <w:lastRenderedPageBreak/>
        <w:t>1.1.1.4.2</w:t>
      </w:r>
      <w:r w:rsidR="00306343">
        <w:rPr>
          <w:lang w:val="en-US"/>
        </w:rPr>
        <w:tab/>
      </w:r>
      <w:r w:rsidR="00306343" w:rsidRPr="008E61F4">
        <w:rPr>
          <w:lang w:val="en-US"/>
        </w:rPr>
        <w:t>Radionavigation satellite service (RNSS)</w:t>
      </w:r>
    </w:p>
    <w:p w14:paraId="2F4FBEE6" w14:textId="77777777" w:rsidR="00306343" w:rsidRPr="008E61F4" w:rsidRDefault="00306343" w:rsidP="00FC7E21">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2"/>
        <w:gridCol w:w="1375"/>
        <w:gridCol w:w="1250"/>
        <w:gridCol w:w="1428"/>
        <w:gridCol w:w="1250"/>
        <w:gridCol w:w="1551"/>
        <w:gridCol w:w="949"/>
        <w:gridCol w:w="1113"/>
        <w:gridCol w:w="963"/>
        <w:gridCol w:w="963"/>
        <w:gridCol w:w="2325"/>
      </w:tblGrid>
      <w:tr w:rsidR="00306343" w:rsidRPr="00C814D2" w14:paraId="436F7456" w14:textId="77777777">
        <w:trPr>
          <w:cantSplit/>
          <w:tblHeader/>
          <w:jc w:val="center"/>
        </w:trPr>
        <w:tc>
          <w:tcPr>
            <w:tcW w:w="1292" w:type="dxa"/>
            <w:vMerge w:val="restart"/>
            <w:tcBorders>
              <w:bottom w:val="single" w:sz="4" w:space="0" w:color="auto"/>
            </w:tcBorders>
            <w:vAlign w:val="center"/>
          </w:tcPr>
          <w:p w14:paraId="215B3AEC" w14:textId="77777777" w:rsidR="00306343" w:rsidRPr="00C814D2" w:rsidRDefault="00306343" w:rsidP="00D91445">
            <w:pPr>
              <w:pStyle w:val="Tablehead"/>
              <w:ind w:left="-57" w:right="-57"/>
              <w:rPr>
                <w:sz w:val="20"/>
              </w:rPr>
            </w:pPr>
            <w:r w:rsidRPr="00C814D2">
              <w:rPr>
                <w:sz w:val="20"/>
              </w:rPr>
              <w:t>Part of Report</w:t>
            </w:r>
            <w:r w:rsidR="00D91445">
              <w:rPr>
                <w:sz w:val="20"/>
              </w:rPr>
              <w:t xml:space="preserve"> (Attachment)</w:t>
            </w:r>
          </w:p>
        </w:tc>
        <w:tc>
          <w:tcPr>
            <w:tcW w:w="1375" w:type="dxa"/>
            <w:vMerge w:val="restart"/>
            <w:vAlign w:val="center"/>
          </w:tcPr>
          <w:p w14:paraId="43F04082" w14:textId="77777777" w:rsidR="00306343" w:rsidRPr="00C814D2" w:rsidRDefault="00306343" w:rsidP="0002376B">
            <w:pPr>
              <w:pStyle w:val="Tablehead"/>
              <w:rPr>
                <w:sz w:val="20"/>
              </w:rPr>
            </w:pPr>
            <w:r w:rsidRPr="00C814D2">
              <w:rPr>
                <w:sz w:val="20"/>
              </w:rPr>
              <w:t>Service/ applications</w:t>
            </w:r>
          </w:p>
        </w:tc>
        <w:tc>
          <w:tcPr>
            <w:tcW w:w="1250" w:type="dxa"/>
            <w:vMerge w:val="restart"/>
            <w:vAlign w:val="center"/>
          </w:tcPr>
          <w:p w14:paraId="72E78DB8" w14:textId="77777777" w:rsidR="00306343" w:rsidRPr="00C814D2" w:rsidRDefault="00306343" w:rsidP="0002376B">
            <w:pPr>
              <w:pStyle w:val="Tablehead"/>
              <w:rPr>
                <w:sz w:val="20"/>
              </w:rPr>
            </w:pPr>
            <w:r w:rsidRPr="00C814D2">
              <w:rPr>
                <w:sz w:val="20"/>
              </w:rPr>
              <w:t>Frequency bands</w:t>
            </w:r>
            <w:r w:rsidR="00224E75">
              <w:rPr>
                <w:sz w:val="20"/>
              </w:rPr>
              <w:br/>
              <w:t>(MHz)</w:t>
            </w:r>
          </w:p>
        </w:tc>
        <w:tc>
          <w:tcPr>
            <w:tcW w:w="1428" w:type="dxa"/>
            <w:vMerge w:val="restart"/>
            <w:vAlign w:val="center"/>
          </w:tcPr>
          <w:p w14:paraId="3834CB86" w14:textId="77777777" w:rsidR="00306343" w:rsidRPr="00C814D2" w:rsidRDefault="00306343" w:rsidP="00762E30">
            <w:pPr>
              <w:pStyle w:val="Tablehead"/>
              <w:ind w:right="-57"/>
              <w:rPr>
                <w:sz w:val="20"/>
              </w:rPr>
            </w:pPr>
            <w:r w:rsidRPr="00C814D2">
              <w:rPr>
                <w:sz w:val="20"/>
              </w:rPr>
              <w:t>Victim station characteristics</w:t>
            </w:r>
          </w:p>
        </w:tc>
        <w:tc>
          <w:tcPr>
            <w:tcW w:w="1250" w:type="dxa"/>
            <w:vMerge w:val="restart"/>
            <w:vAlign w:val="center"/>
          </w:tcPr>
          <w:p w14:paraId="5C709AEF" w14:textId="77777777" w:rsidR="00306343" w:rsidRPr="00C814D2" w:rsidRDefault="00306343" w:rsidP="0002376B">
            <w:pPr>
              <w:pStyle w:val="Tablehead"/>
              <w:rPr>
                <w:sz w:val="20"/>
                <w:lang w:val="en-US"/>
              </w:rPr>
            </w:pPr>
            <w:r w:rsidRPr="00C814D2">
              <w:rPr>
                <w:sz w:val="20"/>
                <w:lang w:val="en-US"/>
              </w:rPr>
              <w:t>Protection criteria used in study</w:t>
            </w:r>
          </w:p>
        </w:tc>
        <w:tc>
          <w:tcPr>
            <w:tcW w:w="1551" w:type="dxa"/>
            <w:vMerge w:val="restart"/>
            <w:vAlign w:val="center"/>
          </w:tcPr>
          <w:p w14:paraId="66F4B90F" w14:textId="77777777" w:rsidR="00306343" w:rsidRPr="00C814D2" w:rsidRDefault="00306343" w:rsidP="0002376B">
            <w:pPr>
              <w:pStyle w:val="Tablehead"/>
              <w:rPr>
                <w:sz w:val="20"/>
              </w:rPr>
            </w:pPr>
            <w:r w:rsidRPr="00C814D2">
              <w:rPr>
                <w:sz w:val="20"/>
              </w:rPr>
              <w:t>Interference scenario</w:t>
            </w:r>
          </w:p>
        </w:tc>
        <w:tc>
          <w:tcPr>
            <w:tcW w:w="2062" w:type="dxa"/>
            <w:gridSpan w:val="2"/>
            <w:vMerge w:val="restart"/>
            <w:vAlign w:val="center"/>
          </w:tcPr>
          <w:p w14:paraId="556C666A" w14:textId="77777777" w:rsidR="00306343" w:rsidRPr="00C814D2" w:rsidRDefault="00306343" w:rsidP="0002376B">
            <w:pPr>
              <w:pStyle w:val="Tablehead"/>
              <w:rPr>
                <w:sz w:val="20"/>
              </w:rPr>
            </w:pPr>
            <w:r w:rsidRPr="00C814D2">
              <w:rPr>
                <w:sz w:val="20"/>
              </w:rPr>
              <w:t>UWB application</w:t>
            </w:r>
          </w:p>
        </w:tc>
        <w:tc>
          <w:tcPr>
            <w:tcW w:w="1926" w:type="dxa"/>
            <w:gridSpan w:val="2"/>
            <w:vAlign w:val="center"/>
          </w:tcPr>
          <w:p w14:paraId="3AA1D4EA" w14:textId="77777777" w:rsidR="00306343" w:rsidRPr="00C814D2" w:rsidRDefault="00306343" w:rsidP="0002376B">
            <w:pPr>
              <w:pStyle w:val="Tablehead"/>
              <w:rPr>
                <w:sz w:val="20"/>
                <w:lang w:val="en-US"/>
              </w:rPr>
            </w:pPr>
            <w:r w:rsidRPr="00C814D2">
              <w:rPr>
                <w:sz w:val="20"/>
                <w:lang w:val="en-US"/>
              </w:rPr>
              <w:t>UWB e.i.r.p. density</w:t>
            </w:r>
          </w:p>
        </w:tc>
        <w:tc>
          <w:tcPr>
            <w:tcW w:w="2325" w:type="dxa"/>
            <w:vMerge w:val="restart"/>
            <w:vAlign w:val="center"/>
          </w:tcPr>
          <w:p w14:paraId="6D71D7C4" w14:textId="77777777" w:rsidR="00306343" w:rsidRPr="00C814D2" w:rsidRDefault="00306343" w:rsidP="0002376B">
            <w:pPr>
              <w:pStyle w:val="Tablehead"/>
              <w:rPr>
                <w:sz w:val="20"/>
              </w:rPr>
            </w:pPr>
            <w:r w:rsidRPr="00C814D2">
              <w:rPr>
                <w:sz w:val="20"/>
              </w:rPr>
              <w:t>Comments</w:t>
            </w:r>
          </w:p>
        </w:tc>
      </w:tr>
      <w:tr w:rsidR="00306343" w:rsidRPr="00C814D2" w14:paraId="08EEC3E7" w14:textId="77777777">
        <w:trPr>
          <w:cantSplit/>
          <w:tblHeader/>
          <w:jc w:val="center"/>
        </w:trPr>
        <w:tc>
          <w:tcPr>
            <w:tcW w:w="1292" w:type="dxa"/>
            <w:vMerge/>
            <w:tcBorders>
              <w:bottom w:val="single" w:sz="4" w:space="0" w:color="auto"/>
            </w:tcBorders>
            <w:vAlign w:val="bottom"/>
          </w:tcPr>
          <w:p w14:paraId="25CEE415" w14:textId="77777777" w:rsidR="00306343" w:rsidRPr="00C814D2" w:rsidRDefault="00306343" w:rsidP="0002376B">
            <w:pPr>
              <w:pStyle w:val="Tabletext"/>
              <w:jc w:val="center"/>
              <w:rPr>
                <w:sz w:val="20"/>
                <w:lang w:val="en-US"/>
              </w:rPr>
            </w:pPr>
          </w:p>
        </w:tc>
        <w:tc>
          <w:tcPr>
            <w:tcW w:w="1375" w:type="dxa"/>
            <w:vMerge/>
            <w:vAlign w:val="bottom"/>
          </w:tcPr>
          <w:p w14:paraId="0D10AF22" w14:textId="77777777" w:rsidR="00306343" w:rsidRPr="00C814D2" w:rsidRDefault="00306343" w:rsidP="0002376B">
            <w:pPr>
              <w:pStyle w:val="Tabletext"/>
              <w:jc w:val="left"/>
              <w:rPr>
                <w:sz w:val="20"/>
                <w:lang w:val="en-US"/>
              </w:rPr>
            </w:pPr>
          </w:p>
        </w:tc>
        <w:tc>
          <w:tcPr>
            <w:tcW w:w="1250" w:type="dxa"/>
            <w:vMerge/>
            <w:vAlign w:val="bottom"/>
          </w:tcPr>
          <w:p w14:paraId="541B52FD" w14:textId="77777777" w:rsidR="00306343" w:rsidRPr="00C814D2" w:rsidRDefault="00306343" w:rsidP="0002376B">
            <w:pPr>
              <w:pStyle w:val="Tabletext"/>
              <w:jc w:val="left"/>
              <w:rPr>
                <w:sz w:val="20"/>
                <w:lang w:val="en-US"/>
              </w:rPr>
            </w:pPr>
          </w:p>
        </w:tc>
        <w:tc>
          <w:tcPr>
            <w:tcW w:w="1428" w:type="dxa"/>
            <w:vMerge/>
            <w:vAlign w:val="bottom"/>
          </w:tcPr>
          <w:p w14:paraId="374B911F" w14:textId="77777777" w:rsidR="00306343" w:rsidRPr="00C814D2" w:rsidRDefault="00306343" w:rsidP="0002376B">
            <w:pPr>
              <w:pStyle w:val="Tabletext"/>
              <w:jc w:val="left"/>
              <w:rPr>
                <w:sz w:val="20"/>
                <w:lang w:val="en-US"/>
              </w:rPr>
            </w:pPr>
          </w:p>
        </w:tc>
        <w:tc>
          <w:tcPr>
            <w:tcW w:w="1250" w:type="dxa"/>
            <w:vMerge/>
            <w:vAlign w:val="bottom"/>
          </w:tcPr>
          <w:p w14:paraId="690B2A9A" w14:textId="77777777" w:rsidR="00306343" w:rsidRPr="00C814D2" w:rsidRDefault="00306343" w:rsidP="0002376B">
            <w:pPr>
              <w:pStyle w:val="Tabletext"/>
              <w:jc w:val="left"/>
              <w:rPr>
                <w:sz w:val="20"/>
                <w:lang w:val="en-US"/>
              </w:rPr>
            </w:pPr>
          </w:p>
        </w:tc>
        <w:tc>
          <w:tcPr>
            <w:tcW w:w="1551" w:type="dxa"/>
            <w:vMerge/>
            <w:vAlign w:val="bottom"/>
          </w:tcPr>
          <w:p w14:paraId="6C6E35B4" w14:textId="77777777" w:rsidR="00306343" w:rsidRPr="00C814D2" w:rsidRDefault="00306343" w:rsidP="0002376B">
            <w:pPr>
              <w:pStyle w:val="Tabletext"/>
              <w:jc w:val="left"/>
              <w:rPr>
                <w:sz w:val="20"/>
                <w:lang w:val="en-US"/>
              </w:rPr>
            </w:pPr>
          </w:p>
        </w:tc>
        <w:tc>
          <w:tcPr>
            <w:tcW w:w="2062" w:type="dxa"/>
            <w:gridSpan w:val="2"/>
            <w:vMerge/>
            <w:vAlign w:val="bottom"/>
          </w:tcPr>
          <w:p w14:paraId="5B0F1979" w14:textId="77777777" w:rsidR="00306343" w:rsidRPr="00C814D2" w:rsidRDefault="00306343" w:rsidP="0002376B">
            <w:pPr>
              <w:pStyle w:val="Tabletext"/>
              <w:jc w:val="left"/>
              <w:rPr>
                <w:sz w:val="20"/>
                <w:lang w:val="en-US"/>
              </w:rPr>
            </w:pPr>
          </w:p>
        </w:tc>
        <w:tc>
          <w:tcPr>
            <w:tcW w:w="963" w:type="dxa"/>
            <w:vAlign w:val="center"/>
          </w:tcPr>
          <w:p w14:paraId="6D512420" w14:textId="77777777" w:rsidR="00306343" w:rsidRPr="00C814D2" w:rsidRDefault="00306343" w:rsidP="00C814D2">
            <w:pPr>
              <w:pStyle w:val="Tablehead"/>
              <w:rPr>
                <w:sz w:val="20"/>
                <w:lang w:val="en-US"/>
              </w:rPr>
            </w:pPr>
            <w:r w:rsidRPr="00C814D2">
              <w:rPr>
                <w:sz w:val="20"/>
                <w:lang w:val="en-US"/>
              </w:rPr>
              <w:t>Average (dBm/ MHz)</w:t>
            </w:r>
          </w:p>
        </w:tc>
        <w:tc>
          <w:tcPr>
            <w:tcW w:w="963" w:type="dxa"/>
            <w:vAlign w:val="center"/>
          </w:tcPr>
          <w:p w14:paraId="5CE3D26A" w14:textId="77777777" w:rsidR="00306343" w:rsidRPr="00C814D2" w:rsidRDefault="00306343" w:rsidP="00C814D2">
            <w:pPr>
              <w:pStyle w:val="Tablehead"/>
              <w:rPr>
                <w:sz w:val="20"/>
                <w:lang w:val="en-US"/>
              </w:rPr>
            </w:pPr>
            <w:r w:rsidRPr="00C814D2">
              <w:rPr>
                <w:sz w:val="20"/>
                <w:lang w:val="en-US"/>
              </w:rPr>
              <w:t>Spectral Line (dBm)</w:t>
            </w:r>
          </w:p>
        </w:tc>
        <w:tc>
          <w:tcPr>
            <w:tcW w:w="2325" w:type="dxa"/>
            <w:vMerge/>
            <w:vAlign w:val="bottom"/>
          </w:tcPr>
          <w:p w14:paraId="2B0C10D7" w14:textId="77777777" w:rsidR="00306343" w:rsidRPr="00C814D2" w:rsidRDefault="00306343" w:rsidP="0002376B">
            <w:pPr>
              <w:pStyle w:val="Tabletext"/>
              <w:jc w:val="left"/>
              <w:rPr>
                <w:sz w:val="20"/>
                <w:lang w:val="en-US"/>
              </w:rPr>
            </w:pPr>
          </w:p>
        </w:tc>
      </w:tr>
      <w:tr w:rsidR="00306343" w:rsidRPr="00BA2731" w14:paraId="37BA5AF5" w14:textId="77777777">
        <w:trPr>
          <w:cantSplit/>
          <w:jc w:val="center"/>
        </w:trPr>
        <w:tc>
          <w:tcPr>
            <w:tcW w:w="1292" w:type="dxa"/>
            <w:vMerge w:val="restart"/>
            <w:tcBorders>
              <w:top w:val="single" w:sz="4" w:space="0" w:color="auto"/>
              <w:bottom w:val="nil"/>
            </w:tcBorders>
            <w:shd w:val="clear" w:color="auto" w:fill="auto"/>
          </w:tcPr>
          <w:p w14:paraId="4ADE2672" w14:textId="77777777" w:rsidR="00306343" w:rsidRPr="0002376B" w:rsidRDefault="00D91445" w:rsidP="0002376B">
            <w:pPr>
              <w:pStyle w:val="Tabletext"/>
              <w:jc w:val="center"/>
              <w:rPr>
                <w:sz w:val="20"/>
                <w:lang w:val="en-US"/>
              </w:rPr>
            </w:pPr>
            <w:r>
              <w:rPr>
                <w:sz w:val="20"/>
                <w:lang w:val="en-US"/>
              </w:rPr>
              <w:t>A</w:t>
            </w:r>
            <w:r w:rsidR="00306343" w:rsidRPr="0002376B">
              <w:rPr>
                <w:sz w:val="20"/>
                <w:lang w:val="en-US"/>
              </w:rPr>
              <w:t>4.2</w:t>
            </w:r>
          </w:p>
        </w:tc>
        <w:tc>
          <w:tcPr>
            <w:tcW w:w="1375" w:type="dxa"/>
            <w:vMerge w:val="restart"/>
          </w:tcPr>
          <w:p w14:paraId="4775BFBA" w14:textId="77777777" w:rsidR="00306343" w:rsidRPr="0002376B" w:rsidRDefault="00306343" w:rsidP="0002376B">
            <w:pPr>
              <w:pStyle w:val="Tabletext"/>
              <w:jc w:val="left"/>
              <w:rPr>
                <w:sz w:val="20"/>
                <w:lang w:val="en-US"/>
              </w:rPr>
            </w:pPr>
            <w:r w:rsidRPr="0002376B">
              <w:rPr>
                <w:sz w:val="20"/>
                <w:lang w:val="en-US"/>
              </w:rPr>
              <w:t>RNSS − GPS</w:t>
            </w:r>
          </w:p>
        </w:tc>
        <w:tc>
          <w:tcPr>
            <w:tcW w:w="1250" w:type="dxa"/>
            <w:vMerge w:val="restart"/>
          </w:tcPr>
          <w:p w14:paraId="0B491405" w14:textId="77777777" w:rsidR="00306343" w:rsidRPr="0002376B" w:rsidRDefault="00306343" w:rsidP="0002376B">
            <w:pPr>
              <w:pStyle w:val="Tabletext"/>
              <w:jc w:val="left"/>
              <w:rPr>
                <w:sz w:val="20"/>
                <w:lang w:val="en-US"/>
              </w:rPr>
            </w:pPr>
            <w:r w:rsidRPr="0002376B">
              <w:rPr>
                <w:sz w:val="20"/>
                <w:lang w:val="en-US"/>
              </w:rPr>
              <w:t>1 164-1</w:t>
            </w:r>
            <w:r w:rsidR="00224E75">
              <w:rPr>
                <w:sz w:val="20"/>
                <w:lang w:val="en-US"/>
              </w:rPr>
              <w:t> </w:t>
            </w:r>
            <w:r w:rsidRPr="0002376B">
              <w:rPr>
                <w:sz w:val="20"/>
                <w:lang w:val="en-US"/>
              </w:rPr>
              <w:t>300, 1 559-1 610</w:t>
            </w:r>
          </w:p>
        </w:tc>
        <w:tc>
          <w:tcPr>
            <w:tcW w:w="1428" w:type="dxa"/>
            <w:vMerge w:val="restart"/>
          </w:tcPr>
          <w:p w14:paraId="0D91C84E" w14:textId="77777777" w:rsidR="00306343" w:rsidRPr="0002376B" w:rsidRDefault="00306343" w:rsidP="00D91445">
            <w:pPr>
              <w:pStyle w:val="Tabletext"/>
              <w:ind w:right="-57"/>
              <w:jc w:val="left"/>
              <w:rPr>
                <w:sz w:val="20"/>
                <w:lang w:val="en-US"/>
              </w:rPr>
            </w:pPr>
            <w:r w:rsidRPr="0002376B">
              <w:rPr>
                <w:sz w:val="20"/>
                <w:lang w:val="en-US"/>
              </w:rPr>
              <w:t>Noise power density</w:t>
            </w:r>
            <w:r w:rsidR="00D91445">
              <w:rPr>
                <w:sz w:val="20"/>
                <w:lang w:val="en-US"/>
              </w:rPr>
              <w:t xml:space="preserve"> </w:t>
            </w:r>
            <w:r w:rsidRPr="0002376B">
              <w:rPr>
                <w:sz w:val="20"/>
                <w:lang w:val="en-US"/>
              </w:rPr>
              <w:t>=</w:t>
            </w:r>
            <w:r w:rsidR="008E57B8">
              <w:rPr>
                <w:sz w:val="20"/>
                <w:lang w:val="en-US"/>
              </w:rPr>
              <w:t> </w:t>
            </w:r>
            <w:r w:rsidRPr="0002376B">
              <w:rPr>
                <w:sz w:val="20"/>
                <w:lang w:val="en-US"/>
              </w:rPr>
              <w:t>−111.5 dBm/MHz</w:t>
            </w:r>
            <w:r w:rsidR="00D91445">
              <w:rPr>
                <w:sz w:val="20"/>
                <w:lang w:val="en-US"/>
              </w:rPr>
              <w:br/>
            </w:r>
            <w:r w:rsidR="00762E30">
              <w:rPr>
                <w:sz w:val="20"/>
                <w:lang w:val="en-US"/>
              </w:rPr>
              <w:t>A</w:t>
            </w:r>
            <w:r w:rsidRPr="0002376B">
              <w:rPr>
                <w:sz w:val="20"/>
                <w:lang w:val="en-US"/>
              </w:rPr>
              <w:t>ntenna gain</w:t>
            </w:r>
            <w:r w:rsidR="00762E30">
              <w:rPr>
                <w:sz w:val="20"/>
                <w:lang w:val="en-US"/>
              </w:rPr>
              <w:t xml:space="preserve"> = </w:t>
            </w:r>
            <w:r w:rsidR="00762E30" w:rsidRPr="0002376B">
              <w:rPr>
                <w:sz w:val="20"/>
                <w:lang w:val="en-US"/>
              </w:rPr>
              <w:t>0 dBi</w:t>
            </w:r>
          </w:p>
        </w:tc>
        <w:tc>
          <w:tcPr>
            <w:tcW w:w="1250" w:type="dxa"/>
            <w:vMerge w:val="restart"/>
          </w:tcPr>
          <w:p w14:paraId="2CBE0C90" w14:textId="77777777" w:rsidR="00306343" w:rsidRPr="0002376B" w:rsidRDefault="00306343" w:rsidP="00762E30">
            <w:pPr>
              <w:pStyle w:val="Tabletext"/>
              <w:ind w:right="-57"/>
              <w:jc w:val="left"/>
              <w:rPr>
                <w:sz w:val="20"/>
                <w:lang w:val="en-US"/>
              </w:rPr>
            </w:pPr>
            <w:r w:rsidRPr="0002376B">
              <w:rPr>
                <w:i/>
                <w:sz w:val="20"/>
                <w:lang w:val="en-US"/>
              </w:rPr>
              <w:t>I</w:t>
            </w:r>
            <w:r w:rsidRPr="0002376B">
              <w:rPr>
                <w:sz w:val="20"/>
                <w:lang w:val="en-US"/>
              </w:rPr>
              <w:t>/</w:t>
            </w:r>
            <w:r w:rsidRPr="0002376B">
              <w:rPr>
                <w:i/>
                <w:sz w:val="20"/>
                <w:lang w:val="en-US"/>
              </w:rPr>
              <w:t>N</w:t>
            </w:r>
            <w:r w:rsidRPr="0002376B">
              <w:rPr>
                <w:sz w:val="20"/>
                <w:lang w:val="en-US"/>
              </w:rPr>
              <w:t xml:space="preserve"> = −3 dB</w:t>
            </w:r>
          </w:p>
        </w:tc>
        <w:tc>
          <w:tcPr>
            <w:tcW w:w="1551" w:type="dxa"/>
            <w:vMerge w:val="restart"/>
          </w:tcPr>
          <w:p w14:paraId="11F4BAF2" w14:textId="77777777" w:rsidR="00306343" w:rsidRPr="0002376B" w:rsidRDefault="00306343" w:rsidP="0002376B">
            <w:pPr>
              <w:pStyle w:val="Tabletext"/>
              <w:jc w:val="left"/>
              <w:rPr>
                <w:sz w:val="20"/>
                <w:lang w:val="en-US"/>
              </w:rPr>
            </w:pPr>
            <w:r w:rsidRPr="0002376B">
              <w:rPr>
                <w:sz w:val="20"/>
                <w:lang w:val="en-US"/>
              </w:rPr>
              <w:t>Single interferer,</w:t>
            </w:r>
            <w:r w:rsidR="00D91445">
              <w:rPr>
                <w:sz w:val="20"/>
                <w:lang w:val="en-US"/>
              </w:rPr>
              <w:br/>
            </w:r>
            <w:r w:rsidRPr="0002376B">
              <w:rPr>
                <w:sz w:val="20"/>
                <w:lang w:val="en-US"/>
              </w:rPr>
              <w:t>2 m separation,</w:t>
            </w:r>
            <w:r w:rsidR="00D91445">
              <w:rPr>
                <w:sz w:val="20"/>
                <w:lang w:val="en-US"/>
              </w:rPr>
              <w:br/>
            </w:r>
            <w:r w:rsidRPr="0002376B">
              <w:rPr>
                <w:sz w:val="20"/>
                <w:lang w:val="en-US"/>
              </w:rPr>
              <w:t>E-911 operational scenario</w:t>
            </w:r>
            <w:r w:rsidR="00D91445">
              <w:rPr>
                <w:sz w:val="20"/>
                <w:lang w:val="en-US"/>
              </w:rPr>
              <w:br/>
            </w:r>
            <w:r w:rsidRPr="0002376B">
              <w:rPr>
                <w:sz w:val="20"/>
                <w:lang w:val="en-US"/>
              </w:rPr>
              <w:t>Free-space path loss</w:t>
            </w:r>
          </w:p>
        </w:tc>
        <w:tc>
          <w:tcPr>
            <w:tcW w:w="2062" w:type="dxa"/>
            <w:gridSpan w:val="2"/>
            <w:tcBorders>
              <w:bottom w:val="single" w:sz="6" w:space="0" w:color="auto"/>
            </w:tcBorders>
            <w:vAlign w:val="center"/>
          </w:tcPr>
          <w:p w14:paraId="74B48617" w14:textId="77777777" w:rsidR="00306343" w:rsidRPr="0002376B" w:rsidRDefault="00306343" w:rsidP="0002376B">
            <w:pPr>
              <w:pStyle w:val="Tabletext"/>
              <w:jc w:val="left"/>
              <w:rPr>
                <w:sz w:val="20"/>
                <w:lang w:val="en-US"/>
              </w:rPr>
            </w:pPr>
            <w:r w:rsidRPr="0002376B">
              <w:rPr>
                <w:sz w:val="20"/>
                <w:lang w:val="en-US"/>
              </w:rPr>
              <w:t>Indoor communications</w:t>
            </w:r>
            <w:r w:rsidR="00D91445">
              <w:rPr>
                <w:sz w:val="20"/>
                <w:lang w:val="en-US"/>
              </w:rPr>
              <w:br/>
            </w:r>
            <w:r w:rsidRPr="0002376B">
              <w:rPr>
                <w:sz w:val="20"/>
                <w:lang w:val="en-US"/>
              </w:rPr>
              <w:t>Handheld (including outdoor) communications</w:t>
            </w:r>
            <w:r w:rsidR="00D91445">
              <w:rPr>
                <w:sz w:val="20"/>
                <w:lang w:val="en-US"/>
              </w:rPr>
              <w:br/>
            </w:r>
            <w:r w:rsidRPr="0002376B">
              <w:rPr>
                <w:sz w:val="20"/>
                <w:lang w:val="en-US"/>
              </w:rPr>
              <w:t>Vehicular radar</w:t>
            </w:r>
          </w:p>
        </w:tc>
        <w:tc>
          <w:tcPr>
            <w:tcW w:w="963" w:type="dxa"/>
            <w:tcBorders>
              <w:bottom w:val="single" w:sz="6" w:space="0" w:color="auto"/>
            </w:tcBorders>
          </w:tcPr>
          <w:p w14:paraId="4C8918B1" w14:textId="77777777" w:rsidR="00306343" w:rsidRPr="0002376B" w:rsidRDefault="00306343" w:rsidP="0002376B">
            <w:pPr>
              <w:pStyle w:val="Tabletext"/>
              <w:jc w:val="center"/>
              <w:rPr>
                <w:sz w:val="20"/>
                <w:lang w:val="en-US"/>
              </w:rPr>
            </w:pPr>
            <w:r w:rsidRPr="0002376B">
              <w:rPr>
                <w:sz w:val="20"/>
                <w:lang w:val="en-US"/>
              </w:rPr>
              <w:t>−75.3</w:t>
            </w:r>
          </w:p>
        </w:tc>
        <w:tc>
          <w:tcPr>
            <w:tcW w:w="963" w:type="dxa"/>
            <w:tcBorders>
              <w:bottom w:val="single" w:sz="6" w:space="0" w:color="auto"/>
            </w:tcBorders>
          </w:tcPr>
          <w:p w14:paraId="42850D5A" w14:textId="77777777" w:rsidR="00306343" w:rsidRPr="0002376B" w:rsidRDefault="00306343" w:rsidP="0002376B">
            <w:pPr>
              <w:pStyle w:val="Tabletext"/>
              <w:jc w:val="center"/>
              <w:rPr>
                <w:sz w:val="20"/>
                <w:lang w:val="en-US"/>
              </w:rPr>
            </w:pPr>
            <w:r w:rsidRPr="0002376B">
              <w:rPr>
                <w:sz w:val="20"/>
                <w:lang w:val="en-US"/>
              </w:rPr>
              <w:t>−85.3</w:t>
            </w:r>
          </w:p>
        </w:tc>
        <w:tc>
          <w:tcPr>
            <w:tcW w:w="2325" w:type="dxa"/>
            <w:vMerge w:val="restart"/>
          </w:tcPr>
          <w:p w14:paraId="055E0160" w14:textId="77777777" w:rsidR="00306343" w:rsidRPr="0002376B" w:rsidRDefault="00306343" w:rsidP="0002376B">
            <w:pPr>
              <w:pStyle w:val="Tabletext"/>
              <w:jc w:val="left"/>
              <w:rPr>
                <w:sz w:val="20"/>
                <w:lang w:val="en-US"/>
              </w:rPr>
            </w:pPr>
            <w:r w:rsidRPr="0002376B">
              <w:rPr>
                <w:sz w:val="20"/>
                <w:lang w:val="en-US"/>
              </w:rPr>
              <w:t xml:space="preserve">FCC R&amp;O 02-48 notes an additional 0.2 dB decrease to align PSD values with other unlicensed devices in the </w:t>
            </w:r>
            <w:smartTag w:uri="urn:schemas-microsoft-com:office:smarttags" w:element="country-region">
              <w:smartTag w:uri="urn:schemas-microsoft-com:office:smarttags" w:element="place">
                <w:r w:rsidR="00E17D48">
                  <w:rPr>
                    <w:sz w:val="20"/>
                    <w:lang w:val="en-US"/>
                  </w:rPr>
                  <w:t>United States of America</w:t>
                </w:r>
              </w:smartTag>
            </w:smartTag>
            <w:r w:rsidRPr="0002376B">
              <w:rPr>
                <w:sz w:val="20"/>
                <w:lang w:val="en-US"/>
              </w:rPr>
              <w:t>. Also assumed a −3 dB UWB uncertainty factor and −10 dB difference between noise-like and CW interference</w:t>
            </w:r>
            <w:r w:rsidR="00D91445">
              <w:rPr>
                <w:sz w:val="20"/>
                <w:lang w:val="en-US"/>
              </w:rPr>
              <w:br/>
            </w:r>
            <w:r w:rsidRPr="0002376B">
              <w:rPr>
                <w:sz w:val="20"/>
                <w:lang w:val="en-US"/>
              </w:rPr>
              <w:t>(Note 1)</w:t>
            </w:r>
          </w:p>
          <w:p w14:paraId="026784E3" w14:textId="77777777" w:rsidR="00306343" w:rsidRPr="0002376B" w:rsidRDefault="00306343" w:rsidP="0002376B">
            <w:pPr>
              <w:pStyle w:val="Tabletext"/>
              <w:jc w:val="left"/>
              <w:rPr>
                <w:sz w:val="20"/>
                <w:lang w:val="en-US"/>
              </w:rPr>
            </w:pPr>
            <w:r w:rsidRPr="0002376B">
              <w:rPr>
                <w:sz w:val="20"/>
                <w:lang w:val="en-US"/>
              </w:rPr>
              <w:t xml:space="preserve">(Note </w:t>
            </w:r>
            <w:r w:rsidR="00E17D48">
              <w:rPr>
                <w:sz w:val="20"/>
                <w:lang w:val="en-US"/>
              </w:rPr>
              <w:t>2</w:t>
            </w:r>
            <w:r w:rsidRPr="0002376B">
              <w:rPr>
                <w:sz w:val="20"/>
                <w:lang w:val="en-US"/>
              </w:rPr>
              <w:t>)</w:t>
            </w:r>
          </w:p>
          <w:p w14:paraId="5861B71B" w14:textId="77777777" w:rsidR="00306343" w:rsidRPr="0002376B" w:rsidRDefault="00306343" w:rsidP="0002376B">
            <w:pPr>
              <w:pStyle w:val="Tabletext"/>
              <w:jc w:val="left"/>
              <w:rPr>
                <w:sz w:val="20"/>
                <w:lang w:val="en-US"/>
              </w:rPr>
            </w:pPr>
            <w:r w:rsidRPr="0002376B">
              <w:rPr>
                <w:sz w:val="20"/>
                <w:lang w:val="en-US"/>
              </w:rPr>
              <w:t>The spectral lines are measured within 1 kHz bandwidth</w:t>
            </w:r>
          </w:p>
        </w:tc>
      </w:tr>
      <w:tr w:rsidR="00306343" w:rsidRPr="0002376B" w14:paraId="0891B583" w14:textId="77777777">
        <w:trPr>
          <w:cantSplit/>
          <w:jc w:val="center"/>
        </w:trPr>
        <w:tc>
          <w:tcPr>
            <w:tcW w:w="1292" w:type="dxa"/>
            <w:vMerge/>
            <w:tcBorders>
              <w:top w:val="nil"/>
              <w:bottom w:val="nil"/>
            </w:tcBorders>
          </w:tcPr>
          <w:p w14:paraId="034032D0" w14:textId="77777777" w:rsidR="00306343" w:rsidRPr="0002376B" w:rsidRDefault="00306343" w:rsidP="0002376B">
            <w:pPr>
              <w:pStyle w:val="Tabletext"/>
              <w:jc w:val="center"/>
              <w:rPr>
                <w:sz w:val="20"/>
                <w:lang w:val="en-US"/>
              </w:rPr>
            </w:pPr>
          </w:p>
        </w:tc>
        <w:tc>
          <w:tcPr>
            <w:tcW w:w="1375" w:type="dxa"/>
            <w:vMerge/>
          </w:tcPr>
          <w:p w14:paraId="50EA05D1" w14:textId="77777777" w:rsidR="00306343" w:rsidRPr="0002376B" w:rsidRDefault="00306343" w:rsidP="0002376B">
            <w:pPr>
              <w:pStyle w:val="Tabletext"/>
              <w:jc w:val="left"/>
              <w:rPr>
                <w:sz w:val="20"/>
                <w:lang w:val="en-US"/>
              </w:rPr>
            </w:pPr>
          </w:p>
        </w:tc>
        <w:tc>
          <w:tcPr>
            <w:tcW w:w="1250" w:type="dxa"/>
            <w:vMerge/>
          </w:tcPr>
          <w:p w14:paraId="3CEDFBDE" w14:textId="77777777" w:rsidR="00306343" w:rsidRPr="0002376B" w:rsidRDefault="00306343" w:rsidP="0002376B">
            <w:pPr>
              <w:pStyle w:val="Tabletext"/>
              <w:jc w:val="left"/>
              <w:rPr>
                <w:sz w:val="20"/>
                <w:lang w:val="en-US"/>
              </w:rPr>
            </w:pPr>
          </w:p>
        </w:tc>
        <w:tc>
          <w:tcPr>
            <w:tcW w:w="1428" w:type="dxa"/>
            <w:vMerge/>
          </w:tcPr>
          <w:p w14:paraId="10E4556F" w14:textId="77777777" w:rsidR="00306343" w:rsidRPr="0002376B" w:rsidRDefault="00306343" w:rsidP="0002376B">
            <w:pPr>
              <w:pStyle w:val="Tabletext"/>
              <w:jc w:val="left"/>
              <w:rPr>
                <w:sz w:val="20"/>
                <w:lang w:val="en-US"/>
              </w:rPr>
            </w:pPr>
          </w:p>
        </w:tc>
        <w:tc>
          <w:tcPr>
            <w:tcW w:w="1250" w:type="dxa"/>
            <w:vMerge/>
          </w:tcPr>
          <w:p w14:paraId="22AE3860" w14:textId="77777777" w:rsidR="00306343" w:rsidRPr="0002376B" w:rsidRDefault="00306343" w:rsidP="0002376B">
            <w:pPr>
              <w:pStyle w:val="Tabletext"/>
              <w:jc w:val="left"/>
              <w:rPr>
                <w:sz w:val="20"/>
                <w:lang w:val="en-US"/>
              </w:rPr>
            </w:pPr>
          </w:p>
        </w:tc>
        <w:tc>
          <w:tcPr>
            <w:tcW w:w="1551" w:type="dxa"/>
            <w:vMerge/>
          </w:tcPr>
          <w:p w14:paraId="10B5856F" w14:textId="77777777" w:rsidR="00306343" w:rsidRPr="0002376B" w:rsidRDefault="00306343" w:rsidP="0002376B">
            <w:pPr>
              <w:pStyle w:val="Tabletext"/>
              <w:jc w:val="left"/>
              <w:rPr>
                <w:sz w:val="20"/>
                <w:lang w:val="en-US"/>
              </w:rPr>
            </w:pPr>
          </w:p>
        </w:tc>
        <w:tc>
          <w:tcPr>
            <w:tcW w:w="2062" w:type="dxa"/>
            <w:gridSpan w:val="2"/>
            <w:tcBorders>
              <w:bottom w:val="single" w:sz="6" w:space="0" w:color="auto"/>
            </w:tcBorders>
            <w:vAlign w:val="center"/>
          </w:tcPr>
          <w:p w14:paraId="1ECC9C8A" w14:textId="77777777" w:rsidR="00306343" w:rsidRPr="0002376B" w:rsidRDefault="00306343" w:rsidP="0002376B">
            <w:pPr>
              <w:pStyle w:val="Tabletext"/>
              <w:jc w:val="left"/>
              <w:rPr>
                <w:sz w:val="20"/>
                <w:lang w:val="en-US"/>
              </w:rPr>
            </w:pPr>
            <w:r w:rsidRPr="0002376B">
              <w:rPr>
                <w:sz w:val="20"/>
                <w:lang w:val="en-US"/>
              </w:rPr>
              <w:t>Ground-penetrating and wall-imaging radar, medical imaging</w:t>
            </w:r>
          </w:p>
        </w:tc>
        <w:tc>
          <w:tcPr>
            <w:tcW w:w="963" w:type="dxa"/>
            <w:tcBorders>
              <w:bottom w:val="single" w:sz="6" w:space="0" w:color="auto"/>
            </w:tcBorders>
          </w:tcPr>
          <w:p w14:paraId="2A9E09DD" w14:textId="77777777" w:rsidR="00306343" w:rsidRPr="0002376B" w:rsidRDefault="00306343" w:rsidP="0002376B">
            <w:pPr>
              <w:pStyle w:val="Tabletext"/>
              <w:jc w:val="center"/>
              <w:rPr>
                <w:sz w:val="20"/>
                <w:lang w:val="en-US"/>
              </w:rPr>
            </w:pPr>
            <w:r w:rsidRPr="0002376B">
              <w:rPr>
                <w:sz w:val="20"/>
                <w:lang w:val="en-US"/>
              </w:rPr>
              <w:t>−65.3</w:t>
            </w:r>
          </w:p>
        </w:tc>
        <w:tc>
          <w:tcPr>
            <w:tcW w:w="963" w:type="dxa"/>
            <w:tcBorders>
              <w:bottom w:val="single" w:sz="6" w:space="0" w:color="auto"/>
            </w:tcBorders>
          </w:tcPr>
          <w:p w14:paraId="0BED31D0" w14:textId="77777777" w:rsidR="00306343" w:rsidRPr="0002376B" w:rsidRDefault="00306343" w:rsidP="0002376B">
            <w:pPr>
              <w:pStyle w:val="Tabletext"/>
              <w:jc w:val="center"/>
              <w:rPr>
                <w:sz w:val="20"/>
                <w:lang w:val="en-US"/>
              </w:rPr>
            </w:pPr>
            <w:r w:rsidRPr="0002376B">
              <w:rPr>
                <w:sz w:val="20"/>
                <w:lang w:val="en-US"/>
              </w:rPr>
              <w:t>−75.3</w:t>
            </w:r>
          </w:p>
        </w:tc>
        <w:tc>
          <w:tcPr>
            <w:tcW w:w="2325" w:type="dxa"/>
            <w:vMerge/>
          </w:tcPr>
          <w:p w14:paraId="259CB9D4" w14:textId="77777777" w:rsidR="00306343" w:rsidRPr="0002376B" w:rsidRDefault="00306343" w:rsidP="0002376B">
            <w:pPr>
              <w:pStyle w:val="Tabletext"/>
              <w:jc w:val="left"/>
              <w:rPr>
                <w:sz w:val="20"/>
                <w:lang w:val="en-US"/>
              </w:rPr>
            </w:pPr>
          </w:p>
        </w:tc>
      </w:tr>
      <w:tr w:rsidR="00306343" w:rsidRPr="0002376B" w14:paraId="07C736BE" w14:textId="77777777">
        <w:trPr>
          <w:cantSplit/>
          <w:jc w:val="center"/>
        </w:trPr>
        <w:tc>
          <w:tcPr>
            <w:tcW w:w="1292" w:type="dxa"/>
            <w:vMerge/>
            <w:tcBorders>
              <w:top w:val="nil"/>
              <w:bottom w:val="nil"/>
            </w:tcBorders>
          </w:tcPr>
          <w:p w14:paraId="58ED1E9B" w14:textId="77777777" w:rsidR="00306343" w:rsidRPr="0002376B" w:rsidRDefault="00306343" w:rsidP="0002376B">
            <w:pPr>
              <w:pStyle w:val="Tabletext"/>
              <w:jc w:val="center"/>
              <w:rPr>
                <w:sz w:val="20"/>
                <w:lang w:val="en-US"/>
              </w:rPr>
            </w:pPr>
          </w:p>
        </w:tc>
        <w:tc>
          <w:tcPr>
            <w:tcW w:w="1375" w:type="dxa"/>
            <w:vMerge/>
          </w:tcPr>
          <w:p w14:paraId="1BBC0D1B" w14:textId="77777777" w:rsidR="00306343" w:rsidRPr="0002376B" w:rsidRDefault="00306343" w:rsidP="0002376B">
            <w:pPr>
              <w:pStyle w:val="Tabletext"/>
              <w:jc w:val="left"/>
              <w:rPr>
                <w:sz w:val="20"/>
                <w:lang w:val="en-US"/>
              </w:rPr>
            </w:pPr>
          </w:p>
        </w:tc>
        <w:tc>
          <w:tcPr>
            <w:tcW w:w="1250" w:type="dxa"/>
            <w:vMerge/>
          </w:tcPr>
          <w:p w14:paraId="184F94C3" w14:textId="77777777" w:rsidR="00306343" w:rsidRPr="0002376B" w:rsidRDefault="00306343" w:rsidP="0002376B">
            <w:pPr>
              <w:pStyle w:val="Tabletext"/>
              <w:jc w:val="left"/>
              <w:rPr>
                <w:sz w:val="20"/>
                <w:lang w:val="en-US"/>
              </w:rPr>
            </w:pPr>
          </w:p>
        </w:tc>
        <w:tc>
          <w:tcPr>
            <w:tcW w:w="1428" w:type="dxa"/>
            <w:vMerge/>
          </w:tcPr>
          <w:p w14:paraId="400AA90C" w14:textId="77777777" w:rsidR="00306343" w:rsidRPr="0002376B" w:rsidRDefault="00306343" w:rsidP="0002376B">
            <w:pPr>
              <w:pStyle w:val="Tabletext"/>
              <w:jc w:val="left"/>
              <w:rPr>
                <w:sz w:val="20"/>
                <w:lang w:val="en-US"/>
              </w:rPr>
            </w:pPr>
          </w:p>
        </w:tc>
        <w:tc>
          <w:tcPr>
            <w:tcW w:w="1250" w:type="dxa"/>
            <w:vMerge/>
          </w:tcPr>
          <w:p w14:paraId="740411A4" w14:textId="77777777" w:rsidR="00306343" w:rsidRPr="0002376B" w:rsidRDefault="00306343" w:rsidP="0002376B">
            <w:pPr>
              <w:pStyle w:val="Tabletext"/>
              <w:jc w:val="left"/>
              <w:rPr>
                <w:sz w:val="20"/>
                <w:lang w:val="en-US"/>
              </w:rPr>
            </w:pPr>
          </w:p>
        </w:tc>
        <w:tc>
          <w:tcPr>
            <w:tcW w:w="1551" w:type="dxa"/>
            <w:vMerge/>
          </w:tcPr>
          <w:p w14:paraId="5B25AA13" w14:textId="77777777" w:rsidR="00306343" w:rsidRPr="0002376B" w:rsidRDefault="00306343" w:rsidP="0002376B">
            <w:pPr>
              <w:pStyle w:val="Tabletext"/>
              <w:jc w:val="left"/>
              <w:rPr>
                <w:sz w:val="20"/>
                <w:lang w:val="en-US"/>
              </w:rPr>
            </w:pPr>
          </w:p>
        </w:tc>
        <w:tc>
          <w:tcPr>
            <w:tcW w:w="949" w:type="dxa"/>
            <w:vMerge w:val="restart"/>
            <w:vAlign w:val="center"/>
          </w:tcPr>
          <w:p w14:paraId="4EFA9183" w14:textId="77777777" w:rsidR="00306343" w:rsidRPr="0002376B" w:rsidRDefault="004D647D" w:rsidP="004D647D">
            <w:pPr>
              <w:pStyle w:val="Tabletext"/>
              <w:ind w:right="-57"/>
              <w:jc w:val="left"/>
              <w:rPr>
                <w:sz w:val="20"/>
                <w:lang w:val="en-US"/>
              </w:rPr>
            </w:pPr>
            <w:r>
              <w:rPr>
                <w:sz w:val="20"/>
                <w:lang w:val="en-US"/>
              </w:rPr>
              <w:t>T</w:t>
            </w:r>
            <w:r w:rsidR="00306343" w:rsidRPr="0002376B">
              <w:rPr>
                <w:sz w:val="20"/>
                <w:lang w:val="en-US"/>
              </w:rPr>
              <w:t>hrough</w:t>
            </w:r>
            <w:r>
              <w:rPr>
                <w:sz w:val="20"/>
                <w:lang w:val="en-US"/>
              </w:rPr>
              <w:t>-</w:t>
            </w:r>
            <w:r w:rsidR="00306343" w:rsidRPr="0002376B">
              <w:rPr>
                <w:sz w:val="20"/>
                <w:lang w:val="en-US"/>
              </w:rPr>
              <w:t>wall imaging</w:t>
            </w:r>
          </w:p>
        </w:tc>
        <w:tc>
          <w:tcPr>
            <w:tcW w:w="1113" w:type="dxa"/>
            <w:vAlign w:val="center"/>
          </w:tcPr>
          <w:p w14:paraId="7DAD3D08" w14:textId="77777777" w:rsidR="00306343" w:rsidRPr="0002376B" w:rsidRDefault="00306343" w:rsidP="0002376B">
            <w:pPr>
              <w:pStyle w:val="Tabletext"/>
              <w:jc w:val="left"/>
              <w:rPr>
                <w:sz w:val="20"/>
                <w:lang w:val="en-US"/>
              </w:rPr>
            </w:pPr>
            <w:r w:rsidRPr="0002376B">
              <w:rPr>
                <w:sz w:val="20"/>
                <w:lang w:val="en-US"/>
              </w:rPr>
              <w:t xml:space="preserve">BW &lt; </w:t>
            </w:r>
            <w:r w:rsidRPr="0002376B">
              <w:rPr>
                <w:sz w:val="20"/>
                <w:lang w:val="en-US"/>
              </w:rPr>
              <w:br/>
              <w:t>960 MHz</w:t>
            </w:r>
          </w:p>
        </w:tc>
        <w:tc>
          <w:tcPr>
            <w:tcW w:w="963" w:type="dxa"/>
            <w:tcBorders>
              <w:bottom w:val="single" w:sz="6" w:space="0" w:color="auto"/>
            </w:tcBorders>
          </w:tcPr>
          <w:p w14:paraId="7A0B5211" w14:textId="77777777" w:rsidR="00306343" w:rsidRPr="0002376B" w:rsidRDefault="00306343" w:rsidP="0002376B">
            <w:pPr>
              <w:pStyle w:val="Tabletext"/>
              <w:jc w:val="center"/>
              <w:rPr>
                <w:sz w:val="20"/>
                <w:lang w:val="en-US"/>
              </w:rPr>
            </w:pPr>
            <w:r w:rsidRPr="0002376B">
              <w:rPr>
                <w:sz w:val="20"/>
                <w:lang w:val="en-US"/>
              </w:rPr>
              <w:t>−65.3</w:t>
            </w:r>
          </w:p>
        </w:tc>
        <w:tc>
          <w:tcPr>
            <w:tcW w:w="963" w:type="dxa"/>
            <w:tcBorders>
              <w:bottom w:val="single" w:sz="6" w:space="0" w:color="auto"/>
            </w:tcBorders>
          </w:tcPr>
          <w:p w14:paraId="1F584140" w14:textId="77777777" w:rsidR="00306343" w:rsidRPr="0002376B" w:rsidRDefault="00306343" w:rsidP="0002376B">
            <w:pPr>
              <w:pStyle w:val="Tabletext"/>
              <w:jc w:val="center"/>
              <w:rPr>
                <w:sz w:val="20"/>
                <w:lang w:val="en-US"/>
              </w:rPr>
            </w:pPr>
            <w:r w:rsidRPr="0002376B">
              <w:rPr>
                <w:sz w:val="20"/>
                <w:lang w:val="en-US"/>
              </w:rPr>
              <w:t>−75.3</w:t>
            </w:r>
          </w:p>
        </w:tc>
        <w:tc>
          <w:tcPr>
            <w:tcW w:w="2325" w:type="dxa"/>
            <w:vMerge/>
          </w:tcPr>
          <w:p w14:paraId="17CBFD75" w14:textId="77777777" w:rsidR="00306343" w:rsidRPr="0002376B" w:rsidRDefault="00306343" w:rsidP="0002376B">
            <w:pPr>
              <w:pStyle w:val="Tabletext"/>
              <w:jc w:val="left"/>
              <w:rPr>
                <w:sz w:val="20"/>
                <w:lang w:val="en-US"/>
              </w:rPr>
            </w:pPr>
          </w:p>
        </w:tc>
      </w:tr>
      <w:tr w:rsidR="00306343" w:rsidRPr="0002376B" w14:paraId="4186DCB5" w14:textId="77777777">
        <w:trPr>
          <w:cantSplit/>
          <w:jc w:val="center"/>
        </w:trPr>
        <w:tc>
          <w:tcPr>
            <w:tcW w:w="1292" w:type="dxa"/>
            <w:vMerge/>
            <w:tcBorders>
              <w:top w:val="nil"/>
              <w:bottom w:val="nil"/>
            </w:tcBorders>
          </w:tcPr>
          <w:p w14:paraId="008BC436" w14:textId="77777777" w:rsidR="00306343" w:rsidRPr="0002376B" w:rsidRDefault="00306343" w:rsidP="0002376B">
            <w:pPr>
              <w:pStyle w:val="Tabletext"/>
              <w:jc w:val="center"/>
              <w:rPr>
                <w:sz w:val="20"/>
                <w:lang w:val="en-US"/>
              </w:rPr>
            </w:pPr>
          </w:p>
        </w:tc>
        <w:tc>
          <w:tcPr>
            <w:tcW w:w="1375" w:type="dxa"/>
            <w:vMerge/>
          </w:tcPr>
          <w:p w14:paraId="0CF2ED0A" w14:textId="77777777" w:rsidR="00306343" w:rsidRPr="0002376B" w:rsidRDefault="00306343" w:rsidP="0002376B">
            <w:pPr>
              <w:pStyle w:val="Tabletext"/>
              <w:jc w:val="left"/>
              <w:rPr>
                <w:sz w:val="20"/>
                <w:lang w:val="en-US"/>
              </w:rPr>
            </w:pPr>
          </w:p>
        </w:tc>
        <w:tc>
          <w:tcPr>
            <w:tcW w:w="1250" w:type="dxa"/>
            <w:vMerge/>
          </w:tcPr>
          <w:p w14:paraId="5E7C4C8F" w14:textId="77777777" w:rsidR="00306343" w:rsidRPr="0002376B" w:rsidRDefault="00306343" w:rsidP="0002376B">
            <w:pPr>
              <w:pStyle w:val="Tabletext"/>
              <w:jc w:val="left"/>
              <w:rPr>
                <w:sz w:val="20"/>
                <w:lang w:val="en-US"/>
              </w:rPr>
            </w:pPr>
          </w:p>
        </w:tc>
        <w:tc>
          <w:tcPr>
            <w:tcW w:w="1428" w:type="dxa"/>
            <w:vMerge/>
          </w:tcPr>
          <w:p w14:paraId="6191EA91" w14:textId="77777777" w:rsidR="00306343" w:rsidRPr="0002376B" w:rsidRDefault="00306343" w:rsidP="0002376B">
            <w:pPr>
              <w:pStyle w:val="Tabletext"/>
              <w:jc w:val="left"/>
              <w:rPr>
                <w:sz w:val="20"/>
                <w:lang w:val="en-US"/>
              </w:rPr>
            </w:pPr>
          </w:p>
        </w:tc>
        <w:tc>
          <w:tcPr>
            <w:tcW w:w="1250" w:type="dxa"/>
            <w:vMerge/>
          </w:tcPr>
          <w:p w14:paraId="35E0B250" w14:textId="77777777" w:rsidR="00306343" w:rsidRPr="0002376B" w:rsidRDefault="00306343" w:rsidP="0002376B">
            <w:pPr>
              <w:pStyle w:val="Tabletext"/>
              <w:jc w:val="left"/>
              <w:rPr>
                <w:sz w:val="20"/>
                <w:lang w:val="en-US"/>
              </w:rPr>
            </w:pPr>
          </w:p>
        </w:tc>
        <w:tc>
          <w:tcPr>
            <w:tcW w:w="1551" w:type="dxa"/>
            <w:vMerge/>
          </w:tcPr>
          <w:p w14:paraId="082587A6" w14:textId="77777777" w:rsidR="00306343" w:rsidRPr="0002376B" w:rsidRDefault="00306343" w:rsidP="0002376B">
            <w:pPr>
              <w:pStyle w:val="Tabletext"/>
              <w:jc w:val="left"/>
              <w:rPr>
                <w:sz w:val="20"/>
                <w:lang w:val="en-US"/>
              </w:rPr>
            </w:pPr>
          </w:p>
        </w:tc>
        <w:tc>
          <w:tcPr>
            <w:tcW w:w="949" w:type="dxa"/>
            <w:vMerge/>
            <w:tcBorders>
              <w:bottom w:val="single" w:sz="6" w:space="0" w:color="auto"/>
            </w:tcBorders>
            <w:vAlign w:val="center"/>
          </w:tcPr>
          <w:p w14:paraId="22D1A3F4" w14:textId="77777777" w:rsidR="00306343" w:rsidRPr="0002376B" w:rsidRDefault="00306343" w:rsidP="0002376B">
            <w:pPr>
              <w:pStyle w:val="Tabletext"/>
              <w:jc w:val="left"/>
              <w:rPr>
                <w:sz w:val="20"/>
                <w:lang w:val="en-US"/>
              </w:rPr>
            </w:pPr>
          </w:p>
        </w:tc>
        <w:tc>
          <w:tcPr>
            <w:tcW w:w="1113" w:type="dxa"/>
            <w:tcBorders>
              <w:bottom w:val="single" w:sz="6" w:space="0" w:color="auto"/>
            </w:tcBorders>
            <w:vAlign w:val="center"/>
          </w:tcPr>
          <w:p w14:paraId="5F8B8767" w14:textId="77777777" w:rsidR="00306343" w:rsidRPr="0002376B" w:rsidRDefault="00306343" w:rsidP="0002376B">
            <w:pPr>
              <w:pStyle w:val="Tabletext"/>
              <w:jc w:val="left"/>
              <w:rPr>
                <w:sz w:val="20"/>
                <w:lang w:val="en-US"/>
              </w:rPr>
            </w:pPr>
            <w:r w:rsidRPr="0002376B">
              <w:rPr>
                <w:sz w:val="20"/>
                <w:lang w:val="en-US"/>
              </w:rPr>
              <w:t xml:space="preserve">BW &gt; </w:t>
            </w:r>
            <w:r w:rsidRPr="0002376B">
              <w:rPr>
                <w:sz w:val="20"/>
                <w:lang w:val="en-US"/>
              </w:rPr>
              <w:br/>
              <w:t>960 MHz</w:t>
            </w:r>
          </w:p>
        </w:tc>
        <w:tc>
          <w:tcPr>
            <w:tcW w:w="963" w:type="dxa"/>
            <w:tcBorders>
              <w:bottom w:val="single" w:sz="6" w:space="0" w:color="auto"/>
            </w:tcBorders>
          </w:tcPr>
          <w:p w14:paraId="06D66A5D" w14:textId="77777777" w:rsidR="00306343" w:rsidRPr="0002376B" w:rsidRDefault="00306343" w:rsidP="0002376B">
            <w:pPr>
              <w:pStyle w:val="Tabletext"/>
              <w:jc w:val="center"/>
              <w:rPr>
                <w:sz w:val="20"/>
                <w:lang w:val="en-US"/>
              </w:rPr>
            </w:pPr>
            <w:r w:rsidRPr="0002376B">
              <w:rPr>
                <w:sz w:val="20"/>
                <w:lang w:val="en-US"/>
              </w:rPr>
              <w:t>−46.3</w:t>
            </w:r>
          </w:p>
        </w:tc>
        <w:tc>
          <w:tcPr>
            <w:tcW w:w="963" w:type="dxa"/>
            <w:tcBorders>
              <w:bottom w:val="single" w:sz="6" w:space="0" w:color="auto"/>
            </w:tcBorders>
          </w:tcPr>
          <w:p w14:paraId="6ABB337F" w14:textId="77777777" w:rsidR="00306343" w:rsidRPr="0002376B" w:rsidRDefault="00306343" w:rsidP="0002376B">
            <w:pPr>
              <w:pStyle w:val="Tabletext"/>
              <w:jc w:val="center"/>
              <w:rPr>
                <w:sz w:val="20"/>
                <w:lang w:val="en-US"/>
              </w:rPr>
            </w:pPr>
            <w:r w:rsidRPr="0002376B">
              <w:rPr>
                <w:sz w:val="20"/>
                <w:lang w:val="en-US"/>
              </w:rPr>
              <w:t>−56.3</w:t>
            </w:r>
          </w:p>
        </w:tc>
        <w:tc>
          <w:tcPr>
            <w:tcW w:w="2325" w:type="dxa"/>
            <w:vMerge/>
          </w:tcPr>
          <w:p w14:paraId="2AB37471" w14:textId="77777777" w:rsidR="00306343" w:rsidRPr="0002376B" w:rsidRDefault="00306343" w:rsidP="0002376B">
            <w:pPr>
              <w:pStyle w:val="Tabletext"/>
              <w:jc w:val="left"/>
              <w:rPr>
                <w:sz w:val="20"/>
                <w:lang w:val="en-US"/>
              </w:rPr>
            </w:pPr>
          </w:p>
        </w:tc>
      </w:tr>
      <w:tr w:rsidR="00306343" w:rsidRPr="0002376B" w14:paraId="58B40592" w14:textId="77777777">
        <w:trPr>
          <w:cantSplit/>
          <w:jc w:val="center"/>
        </w:trPr>
        <w:tc>
          <w:tcPr>
            <w:tcW w:w="1292" w:type="dxa"/>
            <w:vMerge/>
            <w:tcBorders>
              <w:top w:val="nil"/>
              <w:bottom w:val="nil"/>
            </w:tcBorders>
          </w:tcPr>
          <w:p w14:paraId="6DCDD46F" w14:textId="77777777" w:rsidR="00306343" w:rsidRPr="0002376B" w:rsidRDefault="00306343" w:rsidP="0002376B">
            <w:pPr>
              <w:pStyle w:val="Tabletext"/>
              <w:jc w:val="center"/>
              <w:rPr>
                <w:sz w:val="20"/>
                <w:lang w:val="en-US"/>
              </w:rPr>
            </w:pPr>
          </w:p>
        </w:tc>
        <w:tc>
          <w:tcPr>
            <w:tcW w:w="1375" w:type="dxa"/>
            <w:vMerge/>
            <w:tcBorders>
              <w:bottom w:val="single" w:sz="6" w:space="0" w:color="auto"/>
            </w:tcBorders>
          </w:tcPr>
          <w:p w14:paraId="0C5B8782" w14:textId="77777777" w:rsidR="00306343" w:rsidRPr="0002376B" w:rsidRDefault="00306343" w:rsidP="0002376B">
            <w:pPr>
              <w:pStyle w:val="Tabletext"/>
              <w:jc w:val="left"/>
              <w:rPr>
                <w:sz w:val="20"/>
                <w:lang w:val="en-US"/>
              </w:rPr>
            </w:pPr>
          </w:p>
        </w:tc>
        <w:tc>
          <w:tcPr>
            <w:tcW w:w="1250" w:type="dxa"/>
            <w:vMerge/>
            <w:tcBorders>
              <w:bottom w:val="single" w:sz="6" w:space="0" w:color="auto"/>
            </w:tcBorders>
          </w:tcPr>
          <w:p w14:paraId="2E6A5055" w14:textId="77777777" w:rsidR="00306343" w:rsidRPr="0002376B" w:rsidRDefault="00306343" w:rsidP="0002376B">
            <w:pPr>
              <w:pStyle w:val="Tabletext"/>
              <w:jc w:val="left"/>
              <w:rPr>
                <w:sz w:val="20"/>
                <w:lang w:val="en-US"/>
              </w:rPr>
            </w:pPr>
          </w:p>
        </w:tc>
        <w:tc>
          <w:tcPr>
            <w:tcW w:w="1428" w:type="dxa"/>
            <w:vMerge/>
            <w:tcBorders>
              <w:bottom w:val="single" w:sz="6" w:space="0" w:color="auto"/>
            </w:tcBorders>
          </w:tcPr>
          <w:p w14:paraId="3F989902" w14:textId="77777777" w:rsidR="00306343" w:rsidRPr="0002376B" w:rsidRDefault="00306343" w:rsidP="0002376B">
            <w:pPr>
              <w:pStyle w:val="Tabletext"/>
              <w:jc w:val="left"/>
              <w:rPr>
                <w:sz w:val="20"/>
                <w:lang w:val="en-US"/>
              </w:rPr>
            </w:pPr>
          </w:p>
        </w:tc>
        <w:tc>
          <w:tcPr>
            <w:tcW w:w="1250" w:type="dxa"/>
            <w:vMerge/>
            <w:tcBorders>
              <w:bottom w:val="single" w:sz="6" w:space="0" w:color="auto"/>
            </w:tcBorders>
          </w:tcPr>
          <w:p w14:paraId="5C32AA2E" w14:textId="77777777" w:rsidR="00306343" w:rsidRPr="0002376B" w:rsidRDefault="00306343" w:rsidP="0002376B">
            <w:pPr>
              <w:pStyle w:val="Tabletext"/>
              <w:jc w:val="left"/>
              <w:rPr>
                <w:sz w:val="20"/>
                <w:lang w:val="en-US"/>
              </w:rPr>
            </w:pPr>
          </w:p>
        </w:tc>
        <w:tc>
          <w:tcPr>
            <w:tcW w:w="1551" w:type="dxa"/>
            <w:vMerge/>
            <w:tcBorders>
              <w:bottom w:val="single" w:sz="6" w:space="0" w:color="auto"/>
            </w:tcBorders>
          </w:tcPr>
          <w:p w14:paraId="1EB7995B" w14:textId="77777777" w:rsidR="00306343" w:rsidRPr="0002376B" w:rsidRDefault="00306343" w:rsidP="0002376B">
            <w:pPr>
              <w:pStyle w:val="Tabletext"/>
              <w:jc w:val="left"/>
              <w:rPr>
                <w:sz w:val="20"/>
                <w:lang w:val="en-US"/>
              </w:rPr>
            </w:pPr>
          </w:p>
        </w:tc>
        <w:tc>
          <w:tcPr>
            <w:tcW w:w="2062" w:type="dxa"/>
            <w:gridSpan w:val="2"/>
            <w:tcBorders>
              <w:bottom w:val="single" w:sz="6" w:space="0" w:color="auto"/>
            </w:tcBorders>
            <w:vAlign w:val="center"/>
          </w:tcPr>
          <w:p w14:paraId="0482E817" w14:textId="77777777" w:rsidR="00306343" w:rsidRPr="0002376B" w:rsidRDefault="00306343" w:rsidP="0002376B">
            <w:pPr>
              <w:pStyle w:val="Tabletext"/>
              <w:jc w:val="left"/>
              <w:rPr>
                <w:sz w:val="20"/>
                <w:lang w:val="en-US"/>
              </w:rPr>
            </w:pPr>
            <w:r w:rsidRPr="0002376B">
              <w:rPr>
                <w:sz w:val="20"/>
                <w:lang w:val="en-US"/>
              </w:rPr>
              <w:t>Surveillance systems</w:t>
            </w:r>
          </w:p>
        </w:tc>
        <w:tc>
          <w:tcPr>
            <w:tcW w:w="963" w:type="dxa"/>
            <w:tcBorders>
              <w:bottom w:val="single" w:sz="6" w:space="0" w:color="auto"/>
            </w:tcBorders>
          </w:tcPr>
          <w:p w14:paraId="2D0E7E64" w14:textId="77777777" w:rsidR="00306343" w:rsidRPr="0002376B" w:rsidRDefault="00306343" w:rsidP="0002376B">
            <w:pPr>
              <w:pStyle w:val="Tabletext"/>
              <w:jc w:val="center"/>
              <w:rPr>
                <w:sz w:val="20"/>
                <w:lang w:val="en-US"/>
              </w:rPr>
            </w:pPr>
            <w:r w:rsidRPr="0002376B">
              <w:rPr>
                <w:sz w:val="20"/>
                <w:lang w:val="en-US"/>
              </w:rPr>
              <w:t>−53.3</w:t>
            </w:r>
          </w:p>
        </w:tc>
        <w:tc>
          <w:tcPr>
            <w:tcW w:w="963" w:type="dxa"/>
            <w:tcBorders>
              <w:bottom w:val="single" w:sz="6" w:space="0" w:color="auto"/>
            </w:tcBorders>
          </w:tcPr>
          <w:p w14:paraId="20139979" w14:textId="77777777" w:rsidR="00306343" w:rsidRPr="0002376B" w:rsidRDefault="00306343" w:rsidP="0002376B">
            <w:pPr>
              <w:pStyle w:val="Tabletext"/>
              <w:jc w:val="center"/>
              <w:rPr>
                <w:sz w:val="20"/>
                <w:lang w:val="en-US"/>
              </w:rPr>
            </w:pPr>
            <w:r w:rsidRPr="0002376B">
              <w:rPr>
                <w:sz w:val="20"/>
                <w:lang w:val="en-US"/>
              </w:rPr>
              <w:t>−63.3</w:t>
            </w:r>
          </w:p>
        </w:tc>
        <w:tc>
          <w:tcPr>
            <w:tcW w:w="2325" w:type="dxa"/>
            <w:vMerge/>
            <w:tcBorders>
              <w:bottom w:val="single" w:sz="6" w:space="0" w:color="auto"/>
            </w:tcBorders>
          </w:tcPr>
          <w:p w14:paraId="2AF373F3" w14:textId="77777777" w:rsidR="00306343" w:rsidRPr="0002376B" w:rsidRDefault="00306343" w:rsidP="0002376B">
            <w:pPr>
              <w:pStyle w:val="Tabletext"/>
              <w:jc w:val="left"/>
              <w:rPr>
                <w:sz w:val="20"/>
                <w:lang w:val="en-US"/>
              </w:rPr>
            </w:pPr>
          </w:p>
        </w:tc>
      </w:tr>
      <w:tr w:rsidR="00C814D2" w:rsidRPr="00BA2731" w14:paraId="4B129E94" w14:textId="77777777">
        <w:trPr>
          <w:cantSplit/>
          <w:jc w:val="center"/>
        </w:trPr>
        <w:tc>
          <w:tcPr>
            <w:tcW w:w="1292" w:type="dxa"/>
            <w:tcBorders>
              <w:top w:val="nil"/>
              <w:bottom w:val="nil"/>
            </w:tcBorders>
            <w:shd w:val="clear" w:color="auto" w:fill="auto"/>
          </w:tcPr>
          <w:p w14:paraId="0D469925" w14:textId="77777777" w:rsidR="00C814D2" w:rsidRPr="0002376B" w:rsidRDefault="00C814D2" w:rsidP="007D5655">
            <w:pPr>
              <w:pStyle w:val="Tabletext"/>
              <w:jc w:val="center"/>
              <w:rPr>
                <w:sz w:val="20"/>
                <w:lang w:val="en-US"/>
              </w:rPr>
            </w:pPr>
          </w:p>
        </w:tc>
        <w:tc>
          <w:tcPr>
            <w:tcW w:w="1375" w:type="dxa"/>
          </w:tcPr>
          <w:p w14:paraId="686DD184" w14:textId="77777777" w:rsidR="00C814D2" w:rsidRPr="0002376B" w:rsidRDefault="00C814D2" w:rsidP="0002376B">
            <w:pPr>
              <w:pStyle w:val="Tabletext"/>
              <w:jc w:val="left"/>
              <w:rPr>
                <w:sz w:val="20"/>
                <w:lang w:val="en-US"/>
              </w:rPr>
            </w:pPr>
            <w:r w:rsidRPr="0002376B">
              <w:rPr>
                <w:sz w:val="20"/>
                <w:lang w:val="en-US"/>
              </w:rPr>
              <w:t>RNSS – Galileo</w:t>
            </w:r>
            <w:r w:rsidR="00D91445">
              <w:rPr>
                <w:sz w:val="20"/>
                <w:lang w:val="en-US"/>
              </w:rPr>
              <w:t>-</w:t>
            </w:r>
            <w:r w:rsidR="00D91445" w:rsidRPr="0002376B">
              <w:rPr>
                <w:sz w:val="20"/>
                <w:lang w:val="en-US"/>
              </w:rPr>
              <w:t>s</w:t>
            </w:r>
            <w:r w:rsidRPr="0002376B">
              <w:rPr>
                <w:sz w:val="20"/>
                <w:lang w:val="en-US"/>
              </w:rPr>
              <w:t xml:space="preserve">afety of </w:t>
            </w:r>
            <w:r w:rsidR="00D91445" w:rsidRPr="0002376B">
              <w:rPr>
                <w:sz w:val="20"/>
                <w:lang w:val="en-US"/>
              </w:rPr>
              <w:t>l</w:t>
            </w:r>
            <w:r w:rsidRPr="0002376B">
              <w:rPr>
                <w:sz w:val="20"/>
                <w:lang w:val="en-US"/>
              </w:rPr>
              <w:t>ife applications</w:t>
            </w:r>
          </w:p>
        </w:tc>
        <w:tc>
          <w:tcPr>
            <w:tcW w:w="1250" w:type="dxa"/>
          </w:tcPr>
          <w:p w14:paraId="580BB42E" w14:textId="77777777" w:rsidR="00C814D2" w:rsidRPr="0002376B" w:rsidRDefault="00C814D2" w:rsidP="0002376B">
            <w:pPr>
              <w:pStyle w:val="Tabletext"/>
              <w:jc w:val="left"/>
              <w:rPr>
                <w:sz w:val="20"/>
                <w:lang w:val="en-US"/>
              </w:rPr>
            </w:pPr>
            <w:r w:rsidRPr="0002376B">
              <w:rPr>
                <w:sz w:val="20"/>
                <w:lang w:val="en-US"/>
              </w:rPr>
              <w:t>1 164-1 300, 1 559-1 610</w:t>
            </w:r>
          </w:p>
        </w:tc>
        <w:tc>
          <w:tcPr>
            <w:tcW w:w="1428" w:type="dxa"/>
          </w:tcPr>
          <w:p w14:paraId="540C32E2" w14:textId="77777777" w:rsidR="00C814D2" w:rsidRPr="0002376B" w:rsidRDefault="00C814D2" w:rsidP="00D91445">
            <w:pPr>
              <w:pStyle w:val="Tabletext"/>
              <w:ind w:right="-57"/>
              <w:jc w:val="left"/>
              <w:rPr>
                <w:sz w:val="20"/>
                <w:lang w:val="en-US"/>
              </w:rPr>
            </w:pPr>
            <w:r w:rsidRPr="0002376B">
              <w:rPr>
                <w:sz w:val="20"/>
                <w:lang w:val="en-US"/>
              </w:rPr>
              <w:t>Noise power density =</w:t>
            </w:r>
            <w:r w:rsidR="008E57B8">
              <w:rPr>
                <w:sz w:val="20"/>
                <w:lang w:val="en-US"/>
              </w:rPr>
              <w:t> </w:t>
            </w:r>
            <w:r w:rsidRPr="0002376B">
              <w:rPr>
                <w:sz w:val="20"/>
                <w:lang w:val="en-US"/>
              </w:rPr>
              <w:t>−111.3 dBm/MHz</w:t>
            </w:r>
            <w:r w:rsidR="00D91445">
              <w:rPr>
                <w:sz w:val="20"/>
                <w:lang w:val="en-US"/>
              </w:rPr>
              <w:br/>
            </w:r>
            <w:r w:rsidR="00226D17">
              <w:rPr>
                <w:sz w:val="20"/>
                <w:lang w:val="en-US"/>
              </w:rPr>
              <w:t>A</w:t>
            </w:r>
            <w:r w:rsidRPr="0002376B">
              <w:rPr>
                <w:sz w:val="20"/>
                <w:lang w:val="en-US"/>
              </w:rPr>
              <w:t>ntenna gain</w:t>
            </w:r>
            <w:r w:rsidR="00226D17">
              <w:rPr>
                <w:sz w:val="20"/>
                <w:lang w:val="en-US"/>
              </w:rPr>
              <w:t xml:space="preserve"> = </w:t>
            </w:r>
            <w:r w:rsidR="00226D17" w:rsidRPr="0002376B">
              <w:rPr>
                <w:sz w:val="20"/>
                <w:lang w:val="en-US"/>
              </w:rPr>
              <w:t>5 dBi</w:t>
            </w:r>
          </w:p>
        </w:tc>
        <w:tc>
          <w:tcPr>
            <w:tcW w:w="1250" w:type="dxa"/>
          </w:tcPr>
          <w:p w14:paraId="7308F0B3" w14:textId="77777777" w:rsidR="00C814D2" w:rsidRPr="0002376B" w:rsidRDefault="00C814D2" w:rsidP="00762E30">
            <w:pPr>
              <w:pStyle w:val="Tabletext"/>
              <w:ind w:right="-57"/>
              <w:jc w:val="left"/>
              <w:rPr>
                <w:sz w:val="20"/>
                <w:lang w:val="en-US"/>
              </w:rPr>
            </w:pPr>
            <w:r w:rsidRPr="0002376B">
              <w:rPr>
                <w:i/>
                <w:sz w:val="20"/>
                <w:lang w:val="en-US"/>
              </w:rPr>
              <w:t>I</w:t>
            </w:r>
            <w:r w:rsidRPr="0002376B">
              <w:rPr>
                <w:sz w:val="20"/>
                <w:lang w:val="en-US"/>
              </w:rPr>
              <w:t>/</w:t>
            </w:r>
            <w:r w:rsidRPr="0002376B">
              <w:rPr>
                <w:i/>
                <w:sz w:val="20"/>
                <w:lang w:val="en-US"/>
              </w:rPr>
              <w:t>N</w:t>
            </w:r>
            <w:r w:rsidRPr="0002376B">
              <w:rPr>
                <w:sz w:val="20"/>
                <w:lang w:val="en-US"/>
              </w:rPr>
              <w:t xml:space="preserve"> = −20 dB</w:t>
            </w:r>
          </w:p>
        </w:tc>
        <w:tc>
          <w:tcPr>
            <w:tcW w:w="1551" w:type="dxa"/>
          </w:tcPr>
          <w:p w14:paraId="3906F2BF" w14:textId="77777777" w:rsidR="00C814D2" w:rsidRPr="0002376B" w:rsidRDefault="00C814D2" w:rsidP="0002376B">
            <w:pPr>
              <w:pStyle w:val="Tabletext"/>
              <w:jc w:val="left"/>
              <w:rPr>
                <w:sz w:val="20"/>
                <w:lang w:val="en-US"/>
              </w:rPr>
            </w:pPr>
            <w:r w:rsidRPr="0002376B">
              <w:rPr>
                <w:sz w:val="20"/>
                <w:lang w:val="en-US"/>
              </w:rPr>
              <w:t>Single interferer,</w:t>
            </w:r>
            <w:r w:rsidRPr="0002376B">
              <w:rPr>
                <w:sz w:val="20"/>
                <w:lang w:val="en-US"/>
              </w:rPr>
              <w:br/>
              <w:t>30 m separation</w:t>
            </w:r>
            <w:r w:rsidR="00D91445">
              <w:rPr>
                <w:sz w:val="20"/>
                <w:lang w:val="en-US"/>
              </w:rPr>
              <w:br/>
            </w:r>
            <w:r w:rsidRPr="0002376B">
              <w:rPr>
                <w:sz w:val="20"/>
                <w:lang w:val="en-US"/>
              </w:rPr>
              <w:t>Free-space path loss</w:t>
            </w:r>
          </w:p>
        </w:tc>
        <w:tc>
          <w:tcPr>
            <w:tcW w:w="2062" w:type="dxa"/>
            <w:gridSpan w:val="2"/>
          </w:tcPr>
          <w:p w14:paraId="5A9B5CA1" w14:textId="77777777" w:rsidR="00C814D2" w:rsidRPr="0002376B" w:rsidRDefault="00C814D2" w:rsidP="0002376B">
            <w:pPr>
              <w:pStyle w:val="Tabletext"/>
              <w:jc w:val="left"/>
              <w:rPr>
                <w:sz w:val="20"/>
                <w:lang w:val="en-US"/>
              </w:rPr>
            </w:pPr>
          </w:p>
        </w:tc>
        <w:tc>
          <w:tcPr>
            <w:tcW w:w="963" w:type="dxa"/>
          </w:tcPr>
          <w:p w14:paraId="153D8520" w14:textId="77777777" w:rsidR="00C814D2" w:rsidRPr="0002376B" w:rsidRDefault="00C814D2" w:rsidP="0002376B">
            <w:pPr>
              <w:pStyle w:val="Tabletext"/>
              <w:jc w:val="center"/>
              <w:rPr>
                <w:sz w:val="20"/>
                <w:lang w:val="en-US"/>
              </w:rPr>
            </w:pPr>
            <w:r w:rsidRPr="0002376B">
              <w:rPr>
                <w:sz w:val="20"/>
                <w:lang w:val="en-US"/>
              </w:rPr>
              <w:t>−79</w:t>
            </w:r>
          </w:p>
        </w:tc>
        <w:tc>
          <w:tcPr>
            <w:tcW w:w="963" w:type="dxa"/>
          </w:tcPr>
          <w:p w14:paraId="7428E108" w14:textId="77777777" w:rsidR="00C814D2" w:rsidRPr="0002376B" w:rsidRDefault="00C814D2" w:rsidP="0002376B">
            <w:pPr>
              <w:pStyle w:val="Tabletext"/>
              <w:jc w:val="center"/>
              <w:rPr>
                <w:sz w:val="20"/>
                <w:lang w:val="en-US"/>
              </w:rPr>
            </w:pPr>
            <w:r w:rsidRPr="0002376B">
              <w:rPr>
                <w:rFonts w:cs="Arial"/>
                <w:sz w:val="20"/>
                <w:lang w:val="en-US"/>
              </w:rPr>
              <w:t>−</w:t>
            </w:r>
            <w:r w:rsidRPr="0002376B">
              <w:rPr>
                <w:sz w:val="20"/>
                <w:lang w:val="en-US"/>
              </w:rPr>
              <w:t>97</w:t>
            </w:r>
          </w:p>
        </w:tc>
        <w:tc>
          <w:tcPr>
            <w:tcW w:w="2325" w:type="dxa"/>
          </w:tcPr>
          <w:p w14:paraId="5F4DE9E3" w14:textId="77777777" w:rsidR="00C814D2" w:rsidRPr="0002376B" w:rsidRDefault="00C814D2" w:rsidP="0002376B">
            <w:pPr>
              <w:pStyle w:val="Tabletext"/>
              <w:jc w:val="left"/>
              <w:rPr>
                <w:sz w:val="20"/>
                <w:lang w:val="en-US"/>
              </w:rPr>
            </w:pPr>
            <w:r w:rsidRPr="0002376B">
              <w:rPr>
                <w:sz w:val="20"/>
                <w:lang w:val="en-US"/>
              </w:rPr>
              <w:t>(Note 1)</w:t>
            </w:r>
            <w:r w:rsidR="00D91445">
              <w:rPr>
                <w:sz w:val="20"/>
                <w:lang w:val="en-US"/>
              </w:rPr>
              <w:br/>
            </w:r>
            <w:r w:rsidRPr="0002376B">
              <w:rPr>
                <w:sz w:val="20"/>
                <w:lang w:val="en-US"/>
              </w:rPr>
              <w:t xml:space="preserve">(Note </w:t>
            </w:r>
            <w:r w:rsidR="00E17D48">
              <w:rPr>
                <w:sz w:val="20"/>
                <w:lang w:val="en-US"/>
              </w:rPr>
              <w:t>2</w:t>
            </w:r>
            <w:r w:rsidRPr="0002376B">
              <w:rPr>
                <w:sz w:val="20"/>
                <w:lang w:val="en-US"/>
              </w:rPr>
              <w:t>)</w:t>
            </w:r>
            <w:r w:rsidR="00D91445">
              <w:rPr>
                <w:sz w:val="20"/>
                <w:lang w:val="en-US"/>
              </w:rPr>
              <w:br/>
            </w:r>
            <w:r w:rsidRPr="0002376B">
              <w:rPr>
                <w:sz w:val="20"/>
                <w:lang w:val="en-US"/>
              </w:rPr>
              <w:t>The spectral lines are measured within 1 kHz bandwidth</w:t>
            </w:r>
          </w:p>
        </w:tc>
      </w:tr>
      <w:tr w:rsidR="00C814D2" w:rsidRPr="00BA2731" w14:paraId="05E57EAF" w14:textId="77777777">
        <w:trPr>
          <w:cantSplit/>
          <w:jc w:val="center"/>
        </w:trPr>
        <w:tc>
          <w:tcPr>
            <w:tcW w:w="1292" w:type="dxa"/>
            <w:tcBorders>
              <w:top w:val="nil"/>
              <w:bottom w:val="single" w:sz="6" w:space="0" w:color="auto"/>
            </w:tcBorders>
            <w:shd w:val="clear" w:color="auto" w:fill="auto"/>
          </w:tcPr>
          <w:p w14:paraId="245A69EF" w14:textId="77777777" w:rsidR="00C814D2" w:rsidRPr="0002376B" w:rsidRDefault="00C814D2" w:rsidP="0002376B">
            <w:pPr>
              <w:pStyle w:val="Tabletext"/>
              <w:jc w:val="center"/>
              <w:rPr>
                <w:sz w:val="20"/>
                <w:lang w:val="en-US"/>
              </w:rPr>
            </w:pPr>
          </w:p>
        </w:tc>
        <w:tc>
          <w:tcPr>
            <w:tcW w:w="1375" w:type="dxa"/>
          </w:tcPr>
          <w:p w14:paraId="3B9ECB51" w14:textId="77777777" w:rsidR="00C814D2" w:rsidRPr="0002376B" w:rsidRDefault="00C814D2" w:rsidP="0002376B">
            <w:pPr>
              <w:pStyle w:val="Tabletext"/>
              <w:jc w:val="left"/>
              <w:rPr>
                <w:sz w:val="20"/>
                <w:lang w:val="en-US"/>
              </w:rPr>
            </w:pPr>
            <w:r w:rsidRPr="0002376B">
              <w:rPr>
                <w:sz w:val="20"/>
                <w:lang w:val="en-US"/>
              </w:rPr>
              <w:t>RNSS – Galileo</w:t>
            </w:r>
            <w:r w:rsidR="00D91445">
              <w:rPr>
                <w:sz w:val="20"/>
                <w:lang w:val="en-US"/>
              </w:rPr>
              <w:br/>
            </w:r>
            <w:r w:rsidR="00D91445" w:rsidRPr="0002376B">
              <w:rPr>
                <w:sz w:val="20"/>
                <w:lang w:val="en-US"/>
              </w:rPr>
              <w:t>n</w:t>
            </w:r>
            <w:r w:rsidRPr="0002376B">
              <w:rPr>
                <w:sz w:val="20"/>
                <w:lang w:val="en-US"/>
              </w:rPr>
              <w:t>on-safety-</w:t>
            </w:r>
            <w:r w:rsidR="00D91445">
              <w:rPr>
                <w:sz w:val="20"/>
                <w:lang w:val="en-US"/>
              </w:rPr>
              <w:t xml:space="preserve"> </w:t>
            </w:r>
            <w:r w:rsidRPr="0002376B">
              <w:rPr>
                <w:sz w:val="20"/>
                <w:lang w:val="en-US"/>
              </w:rPr>
              <w:t>of-life applications</w:t>
            </w:r>
          </w:p>
        </w:tc>
        <w:tc>
          <w:tcPr>
            <w:tcW w:w="1250" w:type="dxa"/>
          </w:tcPr>
          <w:p w14:paraId="55EAC5EE" w14:textId="77777777" w:rsidR="00C814D2" w:rsidRPr="0002376B" w:rsidRDefault="00C814D2" w:rsidP="0002376B">
            <w:pPr>
              <w:pStyle w:val="Tabletext"/>
              <w:jc w:val="left"/>
              <w:rPr>
                <w:sz w:val="20"/>
                <w:lang w:val="en-US"/>
              </w:rPr>
            </w:pPr>
            <w:r w:rsidRPr="0002376B">
              <w:rPr>
                <w:sz w:val="20"/>
                <w:lang w:val="en-US"/>
              </w:rPr>
              <w:t>1 164-1 300, 1 559-1 610</w:t>
            </w:r>
          </w:p>
        </w:tc>
        <w:tc>
          <w:tcPr>
            <w:tcW w:w="1428" w:type="dxa"/>
          </w:tcPr>
          <w:p w14:paraId="2AB81DB2" w14:textId="77777777" w:rsidR="00C814D2" w:rsidRPr="0002376B" w:rsidRDefault="00C814D2" w:rsidP="00D91445">
            <w:pPr>
              <w:pStyle w:val="Tabletext"/>
              <w:ind w:right="-57"/>
              <w:jc w:val="left"/>
              <w:rPr>
                <w:sz w:val="20"/>
                <w:lang w:val="en-US"/>
              </w:rPr>
            </w:pPr>
            <w:r w:rsidRPr="0002376B">
              <w:rPr>
                <w:sz w:val="20"/>
                <w:lang w:val="en-US"/>
              </w:rPr>
              <w:t>Noise power density =</w:t>
            </w:r>
            <w:r w:rsidR="008E57B8">
              <w:rPr>
                <w:sz w:val="20"/>
                <w:lang w:val="en-US"/>
              </w:rPr>
              <w:t> </w:t>
            </w:r>
            <w:r w:rsidRPr="0002376B">
              <w:rPr>
                <w:sz w:val="20"/>
                <w:lang w:val="en-US"/>
              </w:rPr>
              <w:t>−111.3 dBm/ MHz</w:t>
            </w:r>
            <w:r w:rsidR="00D91445">
              <w:rPr>
                <w:sz w:val="20"/>
                <w:lang w:val="en-US"/>
              </w:rPr>
              <w:br/>
            </w:r>
            <w:r w:rsidR="00226D17">
              <w:rPr>
                <w:sz w:val="20"/>
                <w:lang w:val="en-US"/>
              </w:rPr>
              <w:t>A</w:t>
            </w:r>
            <w:r w:rsidRPr="0002376B">
              <w:rPr>
                <w:sz w:val="20"/>
                <w:lang w:val="en-US"/>
              </w:rPr>
              <w:t>ntenna gain</w:t>
            </w:r>
            <w:r w:rsidR="00226D17">
              <w:rPr>
                <w:sz w:val="20"/>
                <w:lang w:val="en-US"/>
              </w:rPr>
              <w:t xml:space="preserve"> = </w:t>
            </w:r>
            <w:r w:rsidR="00226D17" w:rsidRPr="0002376B">
              <w:rPr>
                <w:sz w:val="20"/>
                <w:lang w:val="en-US"/>
              </w:rPr>
              <w:t>0 dBi</w:t>
            </w:r>
          </w:p>
        </w:tc>
        <w:tc>
          <w:tcPr>
            <w:tcW w:w="1250" w:type="dxa"/>
          </w:tcPr>
          <w:p w14:paraId="7457EE28" w14:textId="77777777" w:rsidR="00C814D2" w:rsidRPr="0002376B" w:rsidRDefault="00C814D2" w:rsidP="0002376B">
            <w:pPr>
              <w:pStyle w:val="Tabletext"/>
              <w:jc w:val="left"/>
              <w:rPr>
                <w:sz w:val="20"/>
                <w:lang w:val="en-US"/>
              </w:rPr>
            </w:pPr>
            <w:r w:rsidRPr="0002376B">
              <w:rPr>
                <w:i/>
                <w:sz w:val="20"/>
                <w:lang w:val="en-US"/>
              </w:rPr>
              <w:t>I</w:t>
            </w:r>
            <w:r w:rsidRPr="0002376B">
              <w:rPr>
                <w:sz w:val="20"/>
                <w:lang w:val="en-US"/>
              </w:rPr>
              <w:t>/</w:t>
            </w:r>
            <w:r w:rsidRPr="0002376B">
              <w:rPr>
                <w:i/>
                <w:sz w:val="20"/>
                <w:lang w:val="en-US"/>
              </w:rPr>
              <w:t>N</w:t>
            </w:r>
            <w:r w:rsidRPr="0002376B">
              <w:rPr>
                <w:sz w:val="20"/>
                <w:lang w:val="en-US"/>
              </w:rPr>
              <w:t xml:space="preserve"> = −6 dB</w:t>
            </w:r>
          </w:p>
        </w:tc>
        <w:tc>
          <w:tcPr>
            <w:tcW w:w="1551" w:type="dxa"/>
          </w:tcPr>
          <w:p w14:paraId="6C587315" w14:textId="77777777" w:rsidR="00C814D2" w:rsidRPr="0002376B" w:rsidRDefault="00C814D2" w:rsidP="0002376B">
            <w:pPr>
              <w:pStyle w:val="Tabletext"/>
              <w:jc w:val="left"/>
              <w:rPr>
                <w:sz w:val="20"/>
                <w:lang w:val="en-US"/>
              </w:rPr>
            </w:pPr>
            <w:r w:rsidRPr="0002376B">
              <w:rPr>
                <w:sz w:val="20"/>
                <w:lang w:val="en-US"/>
              </w:rPr>
              <w:t>Single interferer,</w:t>
            </w:r>
            <w:r w:rsidRPr="0002376B">
              <w:rPr>
                <w:sz w:val="20"/>
                <w:lang w:val="en-US"/>
              </w:rPr>
              <w:br/>
              <w:t>1 m separation</w:t>
            </w:r>
            <w:r w:rsidR="00D91445">
              <w:rPr>
                <w:sz w:val="20"/>
                <w:lang w:val="en-US"/>
              </w:rPr>
              <w:br/>
            </w:r>
            <w:r w:rsidRPr="0002376B">
              <w:rPr>
                <w:sz w:val="20"/>
                <w:lang w:val="en-US"/>
              </w:rPr>
              <w:t>Free-space path loss</w:t>
            </w:r>
          </w:p>
        </w:tc>
        <w:tc>
          <w:tcPr>
            <w:tcW w:w="2062" w:type="dxa"/>
            <w:gridSpan w:val="2"/>
          </w:tcPr>
          <w:p w14:paraId="1843E4E4" w14:textId="77777777" w:rsidR="00C814D2" w:rsidRPr="0002376B" w:rsidRDefault="00C814D2" w:rsidP="0002376B">
            <w:pPr>
              <w:pStyle w:val="Tabletext"/>
              <w:jc w:val="left"/>
              <w:rPr>
                <w:sz w:val="20"/>
                <w:lang w:val="en-US"/>
              </w:rPr>
            </w:pPr>
          </w:p>
        </w:tc>
        <w:tc>
          <w:tcPr>
            <w:tcW w:w="963" w:type="dxa"/>
          </w:tcPr>
          <w:p w14:paraId="7FB0C6D5" w14:textId="77777777" w:rsidR="00C814D2" w:rsidRPr="0002376B" w:rsidRDefault="00C814D2" w:rsidP="0002376B">
            <w:pPr>
              <w:pStyle w:val="Tabletext"/>
              <w:jc w:val="center"/>
              <w:rPr>
                <w:sz w:val="20"/>
                <w:lang w:val="en-US"/>
              </w:rPr>
            </w:pPr>
            <w:r w:rsidRPr="0002376B">
              <w:rPr>
                <w:sz w:val="20"/>
                <w:lang w:val="en-US"/>
              </w:rPr>
              <w:t>−83.5</w:t>
            </w:r>
          </w:p>
        </w:tc>
        <w:tc>
          <w:tcPr>
            <w:tcW w:w="963" w:type="dxa"/>
          </w:tcPr>
          <w:p w14:paraId="3BC8C893" w14:textId="77777777" w:rsidR="00C814D2" w:rsidRPr="0002376B" w:rsidRDefault="00C814D2" w:rsidP="0002376B">
            <w:pPr>
              <w:pStyle w:val="Tabletext"/>
              <w:jc w:val="center"/>
              <w:rPr>
                <w:sz w:val="20"/>
                <w:lang w:val="en-US"/>
              </w:rPr>
            </w:pPr>
            <w:r w:rsidRPr="0002376B">
              <w:rPr>
                <w:sz w:val="20"/>
                <w:lang w:val="en-US"/>
              </w:rPr>
              <w:t>−101.5</w:t>
            </w:r>
          </w:p>
        </w:tc>
        <w:tc>
          <w:tcPr>
            <w:tcW w:w="2325" w:type="dxa"/>
          </w:tcPr>
          <w:p w14:paraId="20C37829" w14:textId="77777777" w:rsidR="00C814D2" w:rsidRPr="0002376B" w:rsidRDefault="00C814D2" w:rsidP="0002376B">
            <w:pPr>
              <w:pStyle w:val="Tabletext"/>
              <w:jc w:val="left"/>
              <w:rPr>
                <w:sz w:val="20"/>
                <w:lang w:val="en-US"/>
              </w:rPr>
            </w:pPr>
            <w:r w:rsidRPr="0002376B">
              <w:rPr>
                <w:sz w:val="20"/>
                <w:lang w:val="en-US"/>
              </w:rPr>
              <w:t>(Note 1)</w:t>
            </w:r>
            <w:r w:rsidR="00D91445">
              <w:rPr>
                <w:sz w:val="20"/>
                <w:lang w:val="en-US"/>
              </w:rPr>
              <w:br/>
            </w:r>
            <w:r w:rsidRPr="0002376B">
              <w:rPr>
                <w:sz w:val="20"/>
                <w:lang w:val="en-US"/>
              </w:rPr>
              <w:t xml:space="preserve">(Note </w:t>
            </w:r>
            <w:r w:rsidR="00E17D48">
              <w:rPr>
                <w:sz w:val="20"/>
                <w:lang w:val="en-US"/>
              </w:rPr>
              <w:t>2</w:t>
            </w:r>
            <w:r w:rsidRPr="0002376B">
              <w:rPr>
                <w:sz w:val="20"/>
                <w:lang w:val="en-US"/>
              </w:rPr>
              <w:t>)</w:t>
            </w:r>
            <w:r w:rsidR="00D91445">
              <w:rPr>
                <w:sz w:val="20"/>
                <w:lang w:val="en-US"/>
              </w:rPr>
              <w:br/>
            </w:r>
            <w:r w:rsidRPr="0002376B">
              <w:rPr>
                <w:sz w:val="20"/>
                <w:lang w:val="en-US"/>
              </w:rPr>
              <w:t>The spectral lines are measured within a 1 kHz bandwidth</w:t>
            </w:r>
          </w:p>
        </w:tc>
      </w:tr>
      <w:tr w:rsidR="00C814D2" w:rsidRPr="00BA2731" w14:paraId="4F55798D" w14:textId="77777777">
        <w:trPr>
          <w:cantSplit/>
          <w:jc w:val="center"/>
        </w:trPr>
        <w:tc>
          <w:tcPr>
            <w:tcW w:w="1292" w:type="dxa"/>
            <w:tcBorders>
              <w:top w:val="single" w:sz="6" w:space="0" w:color="auto"/>
              <w:bottom w:val="nil"/>
            </w:tcBorders>
            <w:shd w:val="clear" w:color="auto" w:fill="auto"/>
          </w:tcPr>
          <w:p w14:paraId="5039C57B" w14:textId="77777777" w:rsidR="00C814D2" w:rsidRPr="0002376B" w:rsidRDefault="00D91445" w:rsidP="0002376B">
            <w:pPr>
              <w:pStyle w:val="Tabletext"/>
              <w:jc w:val="center"/>
              <w:rPr>
                <w:sz w:val="20"/>
                <w:lang w:val="en-US"/>
              </w:rPr>
            </w:pPr>
            <w:r>
              <w:rPr>
                <w:sz w:val="20"/>
                <w:lang w:val="en-US"/>
              </w:rPr>
              <w:lastRenderedPageBreak/>
              <w:t>A</w:t>
            </w:r>
            <w:r w:rsidR="00437028" w:rsidRPr="0002376B">
              <w:rPr>
                <w:sz w:val="20"/>
                <w:lang w:val="en-US"/>
              </w:rPr>
              <w:t>4.2</w:t>
            </w:r>
          </w:p>
        </w:tc>
        <w:tc>
          <w:tcPr>
            <w:tcW w:w="1375" w:type="dxa"/>
            <w:vMerge w:val="restart"/>
          </w:tcPr>
          <w:p w14:paraId="5359EB94" w14:textId="77777777" w:rsidR="00C814D2" w:rsidRPr="0002376B" w:rsidRDefault="00C814D2" w:rsidP="0002376B">
            <w:pPr>
              <w:pStyle w:val="Tabletext"/>
              <w:jc w:val="left"/>
              <w:rPr>
                <w:sz w:val="20"/>
                <w:lang w:val="en-US"/>
              </w:rPr>
            </w:pPr>
            <w:r w:rsidRPr="0002376B">
              <w:rPr>
                <w:sz w:val="20"/>
                <w:lang w:val="en-US"/>
              </w:rPr>
              <w:t>RNSS – GLONASS safety-of-life applications</w:t>
            </w:r>
          </w:p>
        </w:tc>
        <w:tc>
          <w:tcPr>
            <w:tcW w:w="1250" w:type="dxa"/>
            <w:vMerge w:val="restart"/>
          </w:tcPr>
          <w:p w14:paraId="3BAF7C2F" w14:textId="77777777" w:rsidR="00C814D2" w:rsidRPr="0002376B" w:rsidRDefault="00C814D2" w:rsidP="0002376B">
            <w:pPr>
              <w:pStyle w:val="Tabletext"/>
              <w:jc w:val="left"/>
              <w:rPr>
                <w:sz w:val="20"/>
                <w:lang w:val="en-US"/>
              </w:rPr>
            </w:pPr>
            <w:r w:rsidRPr="0002376B">
              <w:rPr>
                <w:sz w:val="20"/>
                <w:lang w:val="en-US"/>
              </w:rPr>
              <w:t>1 164-1 300, 1 559-1 610</w:t>
            </w:r>
          </w:p>
        </w:tc>
        <w:tc>
          <w:tcPr>
            <w:tcW w:w="1428" w:type="dxa"/>
            <w:vMerge w:val="restart"/>
          </w:tcPr>
          <w:p w14:paraId="563BF4BC" w14:textId="77777777" w:rsidR="00C814D2" w:rsidRPr="0002376B" w:rsidRDefault="00C814D2" w:rsidP="00D91445">
            <w:pPr>
              <w:pStyle w:val="Tabletext"/>
              <w:ind w:right="-57"/>
              <w:jc w:val="left"/>
              <w:rPr>
                <w:sz w:val="20"/>
                <w:lang w:val="en-US"/>
              </w:rPr>
            </w:pPr>
            <w:r w:rsidRPr="0002376B">
              <w:rPr>
                <w:sz w:val="20"/>
                <w:lang w:val="en-US"/>
              </w:rPr>
              <w:t>Noise power-density =</w:t>
            </w:r>
            <w:r w:rsidR="008E57B8">
              <w:rPr>
                <w:sz w:val="20"/>
                <w:lang w:val="en-US"/>
              </w:rPr>
              <w:t> </w:t>
            </w:r>
            <w:r w:rsidRPr="0002376B">
              <w:rPr>
                <w:sz w:val="20"/>
                <w:lang w:val="en-US"/>
              </w:rPr>
              <w:t>−112.0 dBm/ MHz</w:t>
            </w:r>
            <w:r w:rsidR="00D91445">
              <w:rPr>
                <w:sz w:val="20"/>
                <w:lang w:val="en-US"/>
              </w:rPr>
              <w:br/>
            </w:r>
            <w:r w:rsidR="00226D17">
              <w:rPr>
                <w:sz w:val="20"/>
                <w:lang w:val="en-US"/>
              </w:rPr>
              <w:t>A</w:t>
            </w:r>
            <w:r w:rsidRPr="0002376B">
              <w:rPr>
                <w:sz w:val="20"/>
                <w:lang w:val="en-US"/>
              </w:rPr>
              <w:t>ntenna gain</w:t>
            </w:r>
            <w:r w:rsidR="00226D17">
              <w:rPr>
                <w:sz w:val="20"/>
                <w:lang w:val="en-US"/>
              </w:rPr>
              <w:t xml:space="preserve"> = </w:t>
            </w:r>
            <w:r w:rsidR="00226D17" w:rsidRPr="0002376B">
              <w:rPr>
                <w:rFonts w:cs="Arial"/>
                <w:sz w:val="20"/>
                <w:lang w:val="en-US"/>
              </w:rPr>
              <w:t>5 dBi</w:t>
            </w:r>
          </w:p>
        </w:tc>
        <w:tc>
          <w:tcPr>
            <w:tcW w:w="1250" w:type="dxa"/>
            <w:vMerge w:val="restart"/>
          </w:tcPr>
          <w:p w14:paraId="5528AC15" w14:textId="77777777" w:rsidR="00C814D2" w:rsidRPr="0002376B" w:rsidRDefault="00C814D2" w:rsidP="00762E30">
            <w:pPr>
              <w:pStyle w:val="Tabletext"/>
              <w:ind w:right="-57"/>
              <w:jc w:val="left"/>
              <w:rPr>
                <w:sz w:val="20"/>
                <w:lang w:val="en-US"/>
              </w:rPr>
            </w:pPr>
            <w:r w:rsidRPr="0002376B">
              <w:rPr>
                <w:i/>
                <w:sz w:val="20"/>
                <w:lang w:val="en-US"/>
              </w:rPr>
              <w:t>I</w:t>
            </w:r>
            <w:r w:rsidRPr="0002376B">
              <w:rPr>
                <w:sz w:val="20"/>
                <w:lang w:val="en-US"/>
              </w:rPr>
              <w:t>/</w:t>
            </w:r>
            <w:r w:rsidRPr="0002376B">
              <w:rPr>
                <w:i/>
                <w:sz w:val="20"/>
                <w:lang w:val="en-US"/>
              </w:rPr>
              <w:t>N</w:t>
            </w:r>
            <w:r w:rsidRPr="0002376B">
              <w:rPr>
                <w:sz w:val="20"/>
                <w:lang w:val="en-US"/>
              </w:rPr>
              <w:t xml:space="preserve"> = −20 dB</w:t>
            </w:r>
          </w:p>
        </w:tc>
        <w:tc>
          <w:tcPr>
            <w:tcW w:w="1551" w:type="dxa"/>
          </w:tcPr>
          <w:p w14:paraId="145E8F07" w14:textId="77777777" w:rsidR="00C814D2" w:rsidRPr="0002376B" w:rsidRDefault="00C814D2" w:rsidP="0002376B">
            <w:pPr>
              <w:pStyle w:val="Tabletext"/>
              <w:jc w:val="left"/>
              <w:rPr>
                <w:sz w:val="20"/>
                <w:lang w:val="en-US"/>
              </w:rPr>
            </w:pPr>
            <w:r w:rsidRPr="0002376B">
              <w:rPr>
                <w:sz w:val="20"/>
                <w:lang w:val="en-US"/>
              </w:rPr>
              <w:t xml:space="preserve">Single interferer, </w:t>
            </w:r>
            <w:r w:rsidRPr="0002376B">
              <w:rPr>
                <w:sz w:val="20"/>
                <w:lang w:val="en-US"/>
              </w:rPr>
              <w:br/>
              <w:t>30 m separation</w:t>
            </w:r>
            <w:r w:rsidR="00D91445">
              <w:rPr>
                <w:sz w:val="20"/>
                <w:lang w:val="en-US"/>
              </w:rPr>
              <w:br/>
            </w:r>
            <w:r w:rsidRPr="0002376B">
              <w:rPr>
                <w:sz w:val="20"/>
                <w:lang w:val="en-US"/>
              </w:rPr>
              <w:t>Free-space path loss</w:t>
            </w:r>
          </w:p>
        </w:tc>
        <w:tc>
          <w:tcPr>
            <w:tcW w:w="2062" w:type="dxa"/>
            <w:gridSpan w:val="2"/>
          </w:tcPr>
          <w:p w14:paraId="0AA1BA84" w14:textId="77777777" w:rsidR="00C814D2" w:rsidRPr="0002376B" w:rsidRDefault="00C814D2" w:rsidP="0002376B">
            <w:pPr>
              <w:pStyle w:val="Tabletext"/>
              <w:jc w:val="left"/>
              <w:rPr>
                <w:sz w:val="20"/>
                <w:lang w:val="en-US"/>
              </w:rPr>
            </w:pPr>
          </w:p>
        </w:tc>
        <w:tc>
          <w:tcPr>
            <w:tcW w:w="963" w:type="dxa"/>
          </w:tcPr>
          <w:p w14:paraId="797D0B8D" w14:textId="77777777" w:rsidR="00C814D2" w:rsidRPr="0002376B" w:rsidRDefault="00C814D2" w:rsidP="0002376B">
            <w:pPr>
              <w:pStyle w:val="Tabletext"/>
              <w:jc w:val="center"/>
              <w:rPr>
                <w:sz w:val="20"/>
                <w:lang w:val="en-US"/>
              </w:rPr>
            </w:pPr>
            <w:r w:rsidRPr="0002376B">
              <w:rPr>
                <w:rFonts w:cs="Arial"/>
                <w:sz w:val="20"/>
                <w:lang w:val="en-US"/>
              </w:rPr>
              <w:t>−79.0</w:t>
            </w:r>
          </w:p>
        </w:tc>
        <w:tc>
          <w:tcPr>
            <w:tcW w:w="963" w:type="dxa"/>
          </w:tcPr>
          <w:p w14:paraId="4D3129DE" w14:textId="77777777" w:rsidR="00C814D2" w:rsidRPr="0002376B" w:rsidRDefault="00C814D2" w:rsidP="0002376B">
            <w:pPr>
              <w:pStyle w:val="Tabletext"/>
              <w:jc w:val="center"/>
              <w:rPr>
                <w:sz w:val="20"/>
                <w:lang w:val="en-US"/>
              </w:rPr>
            </w:pPr>
            <w:r w:rsidRPr="0002376B">
              <w:rPr>
                <w:sz w:val="20"/>
                <w:lang w:val="en-US"/>
              </w:rPr>
              <w:t>−94.0</w:t>
            </w:r>
          </w:p>
        </w:tc>
        <w:tc>
          <w:tcPr>
            <w:tcW w:w="2325" w:type="dxa"/>
            <w:vMerge w:val="restart"/>
          </w:tcPr>
          <w:p w14:paraId="721FF70C" w14:textId="77777777" w:rsidR="00C814D2" w:rsidRPr="0002376B" w:rsidRDefault="00C814D2" w:rsidP="0002376B">
            <w:pPr>
              <w:pStyle w:val="Tabletext"/>
              <w:jc w:val="left"/>
              <w:rPr>
                <w:sz w:val="20"/>
                <w:lang w:val="en-US"/>
              </w:rPr>
            </w:pPr>
            <w:r w:rsidRPr="0002376B">
              <w:rPr>
                <w:sz w:val="20"/>
                <w:lang w:val="en-US"/>
              </w:rPr>
              <w:t>(Note 1)</w:t>
            </w:r>
            <w:r w:rsidR="00D91445">
              <w:rPr>
                <w:sz w:val="20"/>
                <w:lang w:val="en-US"/>
              </w:rPr>
              <w:br/>
            </w:r>
            <w:r w:rsidRPr="0002376B">
              <w:rPr>
                <w:sz w:val="20"/>
                <w:lang w:val="en-US"/>
              </w:rPr>
              <w:t xml:space="preserve">(Note </w:t>
            </w:r>
            <w:r w:rsidR="00E17D48">
              <w:rPr>
                <w:sz w:val="20"/>
                <w:lang w:val="en-US"/>
              </w:rPr>
              <w:t>2</w:t>
            </w:r>
            <w:r w:rsidRPr="0002376B">
              <w:rPr>
                <w:sz w:val="20"/>
                <w:lang w:val="en-US"/>
              </w:rPr>
              <w:t>)</w:t>
            </w:r>
            <w:r w:rsidR="00D91445">
              <w:rPr>
                <w:sz w:val="20"/>
                <w:lang w:val="en-US"/>
              </w:rPr>
              <w:br/>
            </w:r>
            <w:r w:rsidRPr="0002376B">
              <w:rPr>
                <w:sz w:val="20"/>
                <w:lang w:val="en-US"/>
              </w:rPr>
              <w:t>The spectral lines are measured within a 1 kHz bandwidth</w:t>
            </w:r>
          </w:p>
        </w:tc>
      </w:tr>
      <w:tr w:rsidR="00C814D2" w:rsidRPr="0002376B" w14:paraId="50F6A392" w14:textId="77777777">
        <w:trPr>
          <w:cantSplit/>
          <w:jc w:val="center"/>
        </w:trPr>
        <w:tc>
          <w:tcPr>
            <w:tcW w:w="1292" w:type="dxa"/>
            <w:tcBorders>
              <w:top w:val="nil"/>
              <w:bottom w:val="nil"/>
            </w:tcBorders>
            <w:shd w:val="clear" w:color="auto" w:fill="auto"/>
          </w:tcPr>
          <w:p w14:paraId="1D24E92C" w14:textId="77777777" w:rsidR="00C814D2" w:rsidRPr="0002376B" w:rsidRDefault="00C814D2" w:rsidP="0002376B">
            <w:pPr>
              <w:pStyle w:val="Tabletext"/>
              <w:jc w:val="center"/>
              <w:rPr>
                <w:sz w:val="20"/>
                <w:lang w:val="en-US"/>
              </w:rPr>
            </w:pPr>
          </w:p>
        </w:tc>
        <w:tc>
          <w:tcPr>
            <w:tcW w:w="1375" w:type="dxa"/>
            <w:vMerge/>
          </w:tcPr>
          <w:p w14:paraId="2C11F362" w14:textId="77777777" w:rsidR="00C814D2" w:rsidRPr="0002376B" w:rsidRDefault="00C814D2" w:rsidP="0002376B">
            <w:pPr>
              <w:pStyle w:val="Tabletext"/>
              <w:jc w:val="left"/>
              <w:rPr>
                <w:sz w:val="20"/>
                <w:lang w:val="en-US"/>
              </w:rPr>
            </w:pPr>
          </w:p>
        </w:tc>
        <w:tc>
          <w:tcPr>
            <w:tcW w:w="1250" w:type="dxa"/>
            <w:vMerge/>
          </w:tcPr>
          <w:p w14:paraId="47B2CB7F" w14:textId="77777777" w:rsidR="00C814D2" w:rsidRPr="0002376B" w:rsidRDefault="00C814D2" w:rsidP="0002376B">
            <w:pPr>
              <w:pStyle w:val="Tabletext"/>
              <w:jc w:val="left"/>
              <w:rPr>
                <w:sz w:val="20"/>
                <w:lang w:val="en-US"/>
              </w:rPr>
            </w:pPr>
          </w:p>
        </w:tc>
        <w:tc>
          <w:tcPr>
            <w:tcW w:w="1428" w:type="dxa"/>
            <w:vMerge/>
          </w:tcPr>
          <w:p w14:paraId="31359942" w14:textId="77777777" w:rsidR="00C814D2" w:rsidRPr="0002376B" w:rsidRDefault="00C814D2" w:rsidP="0002376B">
            <w:pPr>
              <w:pStyle w:val="Tabletext"/>
              <w:jc w:val="left"/>
              <w:rPr>
                <w:sz w:val="20"/>
                <w:lang w:val="en-US"/>
              </w:rPr>
            </w:pPr>
          </w:p>
        </w:tc>
        <w:tc>
          <w:tcPr>
            <w:tcW w:w="1250" w:type="dxa"/>
            <w:vMerge/>
          </w:tcPr>
          <w:p w14:paraId="704555CF" w14:textId="77777777" w:rsidR="00C814D2" w:rsidRPr="0002376B" w:rsidRDefault="00C814D2" w:rsidP="0002376B">
            <w:pPr>
              <w:pStyle w:val="Tabletext"/>
              <w:jc w:val="left"/>
              <w:rPr>
                <w:i/>
                <w:sz w:val="20"/>
                <w:lang w:val="en-US"/>
              </w:rPr>
            </w:pPr>
          </w:p>
        </w:tc>
        <w:tc>
          <w:tcPr>
            <w:tcW w:w="1551" w:type="dxa"/>
          </w:tcPr>
          <w:p w14:paraId="2EF9E86D" w14:textId="77777777" w:rsidR="00C814D2" w:rsidRPr="0002376B" w:rsidRDefault="00C814D2" w:rsidP="0002376B">
            <w:pPr>
              <w:pStyle w:val="Tabletext"/>
              <w:jc w:val="left"/>
              <w:rPr>
                <w:sz w:val="20"/>
                <w:lang w:val="en-US"/>
              </w:rPr>
            </w:pPr>
            <w:r w:rsidRPr="0002376B">
              <w:rPr>
                <w:sz w:val="20"/>
                <w:lang w:val="en-US"/>
              </w:rPr>
              <w:t>Aggregate interferers,</w:t>
            </w:r>
            <w:r w:rsidRPr="0002376B">
              <w:rPr>
                <w:sz w:val="20"/>
                <w:lang w:val="en-US"/>
              </w:rPr>
              <w:br/>
              <w:t>30 m separation</w:t>
            </w:r>
            <w:r w:rsidR="00D91445">
              <w:rPr>
                <w:sz w:val="20"/>
                <w:lang w:val="en-US"/>
              </w:rPr>
              <w:br/>
            </w:r>
            <w:r w:rsidRPr="0002376B">
              <w:rPr>
                <w:sz w:val="20"/>
                <w:lang w:val="en-US"/>
              </w:rPr>
              <w:t>Free-space path loss</w:t>
            </w:r>
          </w:p>
        </w:tc>
        <w:tc>
          <w:tcPr>
            <w:tcW w:w="2062" w:type="dxa"/>
            <w:gridSpan w:val="2"/>
          </w:tcPr>
          <w:p w14:paraId="44566BBF" w14:textId="77777777" w:rsidR="00C814D2" w:rsidRPr="0002376B" w:rsidRDefault="00C814D2" w:rsidP="0002376B">
            <w:pPr>
              <w:pStyle w:val="Tabletext"/>
              <w:jc w:val="left"/>
              <w:rPr>
                <w:sz w:val="20"/>
                <w:lang w:val="en-US"/>
              </w:rPr>
            </w:pPr>
          </w:p>
        </w:tc>
        <w:tc>
          <w:tcPr>
            <w:tcW w:w="963" w:type="dxa"/>
          </w:tcPr>
          <w:p w14:paraId="42706989" w14:textId="77777777" w:rsidR="00C814D2" w:rsidRPr="0002376B" w:rsidRDefault="00C814D2" w:rsidP="0002376B">
            <w:pPr>
              <w:pStyle w:val="Tabletext"/>
              <w:jc w:val="center"/>
              <w:rPr>
                <w:sz w:val="20"/>
                <w:lang w:val="en-US"/>
              </w:rPr>
            </w:pPr>
            <w:r w:rsidRPr="0002376B">
              <w:rPr>
                <w:rFonts w:cs="Arial"/>
                <w:sz w:val="20"/>
                <w:lang w:val="en-US"/>
              </w:rPr>
              <w:t>−</w:t>
            </w:r>
            <w:r w:rsidRPr="0002376B">
              <w:rPr>
                <w:sz w:val="20"/>
                <w:lang w:val="en-US"/>
              </w:rPr>
              <w:t>84.7</w:t>
            </w:r>
          </w:p>
        </w:tc>
        <w:tc>
          <w:tcPr>
            <w:tcW w:w="963" w:type="dxa"/>
          </w:tcPr>
          <w:p w14:paraId="6D8D7CDE" w14:textId="77777777" w:rsidR="00C814D2" w:rsidRPr="0002376B" w:rsidRDefault="00C814D2" w:rsidP="0002376B">
            <w:pPr>
              <w:pStyle w:val="Tabletext"/>
              <w:jc w:val="center"/>
              <w:rPr>
                <w:sz w:val="20"/>
                <w:lang w:val="en-US"/>
              </w:rPr>
            </w:pPr>
            <w:r w:rsidRPr="0002376B">
              <w:rPr>
                <w:rFonts w:cs="Arial"/>
                <w:sz w:val="20"/>
                <w:lang w:val="en-US"/>
              </w:rPr>
              <w:t>−</w:t>
            </w:r>
            <w:r w:rsidRPr="0002376B">
              <w:rPr>
                <w:sz w:val="20"/>
                <w:lang w:val="en-US"/>
              </w:rPr>
              <w:t>99.7</w:t>
            </w:r>
          </w:p>
        </w:tc>
        <w:tc>
          <w:tcPr>
            <w:tcW w:w="2325" w:type="dxa"/>
            <w:vMerge/>
          </w:tcPr>
          <w:p w14:paraId="67FC3127" w14:textId="77777777" w:rsidR="00C814D2" w:rsidRPr="0002376B" w:rsidRDefault="00C814D2" w:rsidP="0002376B">
            <w:pPr>
              <w:pStyle w:val="Tabletext"/>
              <w:jc w:val="left"/>
              <w:rPr>
                <w:sz w:val="20"/>
                <w:lang w:val="en-US"/>
              </w:rPr>
            </w:pPr>
          </w:p>
        </w:tc>
      </w:tr>
      <w:tr w:rsidR="00C814D2" w:rsidRPr="00BA2731" w14:paraId="269FA15C" w14:textId="77777777">
        <w:trPr>
          <w:cantSplit/>
          <w:jc w:val="center"/>
        </w:trPr>
        <w:tc>
          <w:tcPr>
            <w:tcW w:w="1292" w:type="dxa"/>
            <w:tcBorders>
              <w:top w:val="nil"/>
              <w:bottom w:val="single" w:sz="6" w:space="0" w:color="auto"/>
            </w:tcBorders>
            <w:shd w:val="clear" w:color="auto" w:fill="auto"/>
          </w:tcPr>
          <w:p w14:paraId="20EE024A" w14:textId="77777777" w:rsidR="00C814D2" w:rsidRPr="0002376B" w:rsidRDefault="00C814D2" w:rsidP="0002376B">
            <w:pPr>
              <w:pStyle w:val="Tabletext"/>
              <w:jc w:val="center"/>
              <w:rPr>
                <w:sz w:val="20"/>
                <w:lang w:val="en-US"/>
              </w:rPr>
            </w:pPr>
          </w:p>
        </w:tc>
        <w:tc>
          <w:tcPr>
            <w:tcW w:w="1375" w:type="dxa"/>
            <w:tcBorders>
              <w:bottom w:val="single" w:sz="6" w:space="0" w:color="auto"/>
            </w:tcBorders>
          </w:tcPr>
          <w:p w14:paraId="65DA9A16" w14:textId="77777777" w:rsidR="00C814D2" w:rsidRPr="0002376B" w:rsidRDefault="00C814D2" w:rsidP="0002376B">
            <w:pPr>
              <w:pStyle w:val="Tabletext"/>
              <w:jc w:val="left"/>
              <w:rPr>
                <w:sz w:val="20"/>
                <w:lang w:val="en-US"/>
              </w:rPr>
            </w:pPr>
            <w:r w:rsidRPr="0002376B">
              <w:rPr>
                <w:sz w:val="20"/>
                <w:lang w:val="en-US"/>
              </w:rPr>
              <w:t>RNSS – GLONASS non-safety-of-life applications</w:t>
            </w:r>
          </w:p>
        </w:tc>
        <w:tc>
          <w:tcPr>
            <w:tcW w:w="1250" w:type="dxa"/>
            <w:tcBorders>
              <w:bottom w:val="single" w:sz="6" w:space="0" w:color="auto"/>
            </w:tcBorders>
          </w:tcPr>
          <w:p w14:paraId="0E562998" w14:textId="77777777" w:rsidR="00C814D2" w:rsidRPr="0002376B" w:rsidRDefault="00C814D2" w:rsidP="0002376B">
            <w:pPr>
              <w:pStyle w:val="Tabletext"/>
              <w:jc w:val="left"/>
              <w:rPr>
                <w:sz w:val="20"/>
                <w:lang w:val="en-US"/>
              </w:rPr>
            </w:pPr>
            <w:r w:rsidRPr="0002376B">
              <w:rPr>
                <w:sz w:val="20"/>
                <w:lang w:val="en-US"/>
              </w:rPr>
              <w:t>1 164-1 300, 1 559-1 610</w:t>
            </w:r>
          </w:p>
        </w:tc>
        <w:tc>
          <w:tcPr>
            <w:tcW w:w="1428" w:type="dxa"/>
            <w:tcBorders>
              <w:bottom w:val="single" w:sz="6" w:space="0" w:color="auto"/>
            </w:tcBorders>
          </w:tcPr>
          <w:p w14:paraId="1A865967" w14:textId="77777777" w:rsidR="00C814D2" w:rsidRPr="0002376B" w:rsidRDefault="00C814D2" w:rsidP="00D91445">
            <w:pPr>
              <w:pStyle w:val="Tabletext"/>
              <w:ind w:right="-57"/>
              <w:jc w:val="left"/>
              <w:rPr>
                <w:sz w:val="20"/>
                <w:lang w:val="en-US"/>
              </w:rPr>
            </w:pPr>
            <w:r w:rsidRPr="0002376B">
              <w:rPr>
                <w:sz w:val="20"/>
                <w:lang w:val="en-US"/>
              </w:rPr>
              <w:t>Noise power-density =</w:t>
            </w:r>
            <w:r w:rsidR="008E57B8">
              <w:rPr>
                <w:sz w:val="20"/>
                <w:lang w:val="en-US"/>
              </w:rPr>
              <w:t> </w:t>
            </w:r>
            <w:r w:rsidRPr="0002376B">
              <w:rPr>
                <w:sz w:val="20"/>
                <w:lang w:val="en-US"/>
              </w:rPr>
              <w:t>−112.0 dBm/ MHz</w:t>
            </w:r>
            <w:r w:rsidR="00D91445">
              <w:rPr>
                <w:sz w:val="20"/>
                <w:lang w:val="en-US"/>
              </w:rPr>
              <w:br/>
            </w:r>
            <w:r w:rsidR="00226D17">
              <w:rPr>
                <w:sz w:val="20"/>
                <w:lang w:val="en-US"/>
              </w:rPr>
              <w:t>A</w:t>
            </w:r>
            <w:r w:rsidRPr="0002376B">
              <w:rPr>
                <w:sz w:val="20"/>
                <w:lang w:val="en-US"/>
              </w:rPr>
              <w:t>ntenna gain</w:t>
            </w:r>
            <w:r w:rsidR="00226D17">
              <w:rPr>
                <w:sz w:val="20"/>
                <w:lang w:val="en-US"/>
              </w:rPr>
              <w:t xml:space="preserve"> = </w:t>
            </w:r>
            <w:r w:rsidR="00226D17" w:rsidRPr="0002376B">
              <w:rPr>
                <w:rFonts w:cs="Arial"/>
                <w:sz w:val="20"/>
                <w:lang w:val="en-US"/>
              </w:rPr>
              <w:t>3 dBi</w:t>
            </w:r>
          </w:p>
        </w:tc>
        <w:tc>
          <w:tcPr>
            <w:tcW w:w="1250" w:type="dxa"/>
            <w:tcBorders>
              <w:bottom w:val="single" w:sz="6" w:space="0" w:color="auto"/>
            </w:tcBorders>
          </w:tcPr>
          <w:p w14:paraId="2F208C33" w14:textId="77777777" w:rsidR="00C814D2" w:rsidRPr="0002376B" w:rsidRDefault="00C814D2" w:rsidP="0002376B">
            <w:pPr>
              <w:pStyle w:val="Tabletext"/>
              <w:jc w:val="left"/>
              <w:rPr>
                <w:sz w:val="20"/>
                <w:lang w:val="en-US"/>
              </w:rPr>
            </w:pPr>
            <w:r w:rsidRPr="0002376B">
              <w:rPr>
                <w:i/>
                <w:sz w:val="20"/>
                <w:lang w:val="en-US"/>
              </w:rPr>
              <w:t>I</w:t>
            </w:r>
            <w:r w:rsidRPr="0002376B">
              <w:rPr>
                <w:sz w:val="20"/>
                <w:lang w:val="en-US"/>
              </w:rPr>
              <w:t>/</w:t>
            </w:r>
            <w:r w:rsidRPr="0002376B">
              <w:rPr>
                <w:i/>
                <w:sz w:val="20"/>
                <w:lang w:val="en-US"/>
              </w:rPr>
              <w:t>N</w:t>
            </w:r>
            <w:r w:rsidRPr="0002376B">
              <w:rPr>
                <w:sz w:val="20"/>
                <w:lang w:val="en-US"/>
              </w:rPr>
              <w:t xml:space="preserve"> = −6 dB</w:t>
            </w:r>
          </w:p>
        </w:tc>
        <w:tc>
          <w:tcPr>
            <w:tcW w:w="1551" w:type="dxa"/>
            <w:tcBorders>
              <w:bottom w:val="single" w:sz="6" w:space="0" w:color="auto"/>
            </w:tcBorders>
          </w:tcPr>
          <w:p w14:paraId="0EAF5AD2" w14:textId="77777777" w:rsidR="00C814D2" w:rsidRPr="0002376B" w:rsidRDefault="00C814D2" w:rsidP="0002376B">
            <w:pPr>
              <w:pStyle w:val="Tabletext"/>
              <w:jc w:val="left"/>
              <w:rPr>
                <w:sz w:val="20"/>
                <w:lang w:val="en-US"/>
              </w:rPr>
            </w:pPr>
            <w:r w:rsidRPr="0002376B">
              <w:rPr>
                <w:sz w:val="20"/>
                <w:lang w:val="en-US"/>
              </w:rPr>
              <w:t>Single interferer, 1 m separation</w:t>
            </w:r>
            <w:r w:rsidR="00D91445">
              <w:rPr>
                <w:sz w:val="20"/>
                <w:lang w:val="en-US"/>
              </w:rPr>
              <w:br/>
            </w:r>
            <w:r w:rsidRPr="0002376B">
              <w:rPr>
                <w:sz w:val="20"/>
                <w:lang w:val="en-US"/>
              </w:rPr>
              <w:t>Free-space path loss</w:t>
            </w:r>
          </w:p>
        </w:tc>
        <w:tc>
          <w:tcPr>
            <w:tcW w:w="2062" w:type="dxa"/>
            <w:gridSpan w:val="2"/>
            <w:tcBorders>
              <w:bottom w:val="single" w:sz="6" w:space="0" w:color="auto"/>
            </w:tcBorders>
          </w:tcPr>
          <w:p w14:paraId="783BD90B" w14:textId="77777777" w:rsidR="00C814D2" w:rsidRPr="0002376B" w:rsidRDefault="00C814D2" w:rsidP="0002376B">
            <w:pPr>
              <w:pStyle w:val="Tabletext"/>
              <w:jc w:val="left"/>
              <w:rPr>
                <w:sz w:val="20"/>
                <w:lang w:val="en-US"/>
              </w:rPr>
            </w:pPr>
          </w:p>
        </w:tc>
        <w:tc>
          <w:tcPr>
            <w:tcW w:w="963" w:type="dxa"/>
            <w:tcBorders>
              <w:bottom w:val="single" w:sz="6" w:space="0" w:color="auto"/>
            </w:tcBorders>
          </w:tcPr>
          <w:p w14:paraId="2B026206" w14:textId="77777777" w:rsidR="00C814D2" w:rsidRPr="0002376B" w:rsidRDefault="00C814D2" w:rsidP="0002376B">
            <w:pPr>
              <w:pStyle w:val="Tabletext"/>
              <w:jc w:val="center"/>
              <w:rPr>
                <w:sz w:val="20"/>
                <w:lang w:val="en-US"/>
              </w:rPr>
            </w:pPr>
            <w:r w:rsidRPr="0002376B">
              <w:rPr>
                <w:rFonts w:cs="Arial"/>
                <w:sz w:val="20"/>
                <w:lang w:val="en-US"/>
              </w:rPr>
              <w:t>−87.0</w:t>
            </w:r>
          </w:p>
        </w:tc>
        <w:tc>
          <w:tcPr>
            <w:tcW w:w="963" w:type="dxa"/>
            <w:tcBorders>
              <w:bottom w:val="single" w:sz="6" w:space="0" w:color="auto"/>
            </w:tcBorders>
          </w:tcPr>
          <w:p w14:paraId="157750BB" w14:textId="77777777" w:rsidR="00C814D2" w:rsidRPr="0002376B" w:rsidRDefault="00C814D2" w:rsidP="0002376B">
            <w:pPr>
              <w:pStyle w:val="Tabletext"/>
              <w:jc w:val="center"/>
              <w:rPr>
                <w:sz w:val="20"/>
                <w:lang w:val="en-US"/>
              </w:rPr>
            </w:pPr>
            <w:r w:rsidRPr="0002376B">
              <w:rPr>
                <w:rFonts w:cs="Arial"/>
                <w:sz w:val="20"/>
                <w:lang w:val="en-US"/>
              </w:rPr>
              <w:t>−102.0</w:t>
            </w:r>
          </w:p>
        </w:tc>
        <w:tc>
          <w:tcPr>
            <w:tcW w:w="2325" w:type="dxa"/>
            <w:tcBorders>
              <w:bottom w:val="single" w:sz="6" w:space="0" w:color="auto"/>
            </w:tcBorders>
          </w:tcPr>
          <w:p w14:paraId="1D60D387" w14:textId="77777777" w:rsidR="00C814D2" w:rsidRPr="0002376B" w:rsidRDefault="00C814D2" w:rsidP="0002376B">
            <w:pPr>
              <w:pStyle w:val="Tabletext"/>
              <w:jc w:val="left"/>
              <w:rPr>
                <w:sz w:val="20"/>
                <w:lang w:val="en-US"/>
              </w:rPr>
            </w:pPr>
            <w:r w:rsidRPr="0002376B">
              <w:rPr>
                <w:sz w:val="20"/>
                <w:lang w:val="en-US"/>
              </w:rPr>
              <w:t>(Note 1)</w:t>
            </w:r>
            <w:r w:rsidR="00D91445">
              <w:rPr>
                <w:sz w:val="20"/>
                <w:lang w:val="en-US"/>
              </w:rPr>
              <w:br/>
            </w:r>
            <w:r w:rsidRPr="0002376B">
              <w:rPr>
                <w:sz w:val="20"/>
                <w:lang w:val="en-US"/>
              </w:rPr>
              <w:t xml:space="preserve">(Note </w:t>
            </w:r>
            <w:r w:rsidR="00E17D48">
              <w:rPr>
                <w:sz w:val="20"/>
                <w:lang w:val="en-US"/>
              </w:rPr>
              <w:t>2</w:t>
            </w:r>
            <w:r w:rsidRPr="0002376B">
              <w:rPr>
                <w:sz w:val="20"/>
                <w:lang w:val="en-US"/>
              </w:rPr>
              <w:t>)</w:t>
            </w:r>
            <w:r w:rsidR="00D91445">
              <w:rPr>
                <w:sz w:val="20"/>
                <w:lang w:val="en-US"/>
              </w:rPr>
              <w:br/>
            </w:r>
            <w:r w:rsidRPr="0002376B">
              <w:rPr>
                <w:sz w:val="20"/>
                <w:lang w:val="en-US"/>
              </w:rPr>
              <w:t>The spectral lines are measured within a 1 kHz bandwidth</w:t>
            </w:r>
          </w:p>
        </w:tc>
      </w:tr>
      <w:tr w:rsidR="00D91445" w:rsidRPr="00BA2731" w14:paraId="45D38F3C" w14:textId="77777777">
        <w:trPr>
          <w:cantSplit/>
          <w:jc w:val="center"/>
        </w:trPr>
        <w:tc>
          <w:tcPr>
            <w:tcW w:w="14459" w:type="dxa"/>
            <w:gridSpan w:val="11"/>
            <w:tcBorders>
              <w:top w:val="single" w:sz="6" w:space="0" w:color="auto"/>
              <w:left w:val="nil"/>
              <w:bottom w:val="nil"/>
              <w:right w:val="nil"/>
            </w:tcBorders>
            <w:shd w:val="clear" w:color="auto" w:fill="auto"/>
          </w:tcPr>
          <w:p w14:paraId="54FE0C8E" w14:textId="77777777" w:rsidR="00D91445" w:rsidRDefault="00D91445" w:rsidP="00D91445">
            <w:pPr>
              <w:pStyle w:val="Tablelegend"/>
              <w:rPr>
                <w:sz w:val="20"/>
                <w:lang w:val="en-US"/>
              </w:rPr>
            </w:pPr>
            <w:r w:rsidRPr="00D91445">
              <w:rPr>
                <w:sz w:val="20"/>
                <w:lang w:val="en-US"/>
              </w:rPr>
              <w:t>NOTE 1 – The device using UWB technology transmits continuously i.e., 100% activity factor.</w:t>
            </w:r>
          </w:p>
          <w:p w14:paraId="31347E07" w14:textId="77777777" w:rsidR="00D91445" w:rsidRPr="00D91445" w:rsidRDefault="00D91445" w:rsidP="00D91445">
            <w:pPr>
              <w:pStyle w:val="Tablelegend"/>
              <w:ind w:left="-85" w:firstLine="0"/>
              <w:rPr>
                <w:sz w:val="20"/>
                <w:lang w:val="en-US"/>
              </w:rPr>
            </w:pPr>
            <w:r w:rsidRPr="00D91445">
              <w:rPr>
                <w:sz w:val="20"/>
                <w:lang w:val="en-US"/>
              </w:rPr>
              <w:t xml:space="preserve">NOTE 2 – The assumptions used with similar methodologies to determine the impact of emission of UWB devices on RNSS systems are not based on similar </w:t>
            </w:r>
            <w:r w:rsidRPr="008E61F4">
              <w:rPr>
                <w:lang w:val="en-US"/>
              </w:rPr>
              <w:t>considerations, and have resulted in different values.</w:t>
            </w:r>
          </w:p>
        </w:tc>
      </w:tr>
    </w:tbl>
    <w:p w14:paraId="602ACF94" w14:textId="77777777" w:rsidR="00306343" w:rsidRPr="008E61F4" w:rsidRDefault="00306343" w:rsidP="00D91445">
      <w:pPr>
        <w:pStyle w:val="Tablefin"/>
      </w:pPr>
    </w:p>
    <w:p w14:paraId="656A5859" w14:textId="77777777" w:rsidR="00306343" w:rsidRPr="008E61F4" w:rsidRDefault="003D16A0" w:rsidP="00306343">
      <w:pPr>
        <w:pStyle w:val="Heading4"/>
        <w:rPr>
          <w:lang w:val="en-US"/>
        </w:rPr>
      </w:pPr>
      <w:r>
        <w:rPr>
          <w:lang w:val="en-US"/>
        </w:rPr>
        <w:br w:type="page"/>
      </w:r>
      <w:r w:rsidR="00306343" w:rsidRPr="008E61F4">
        <w:rPr>
          <w:lang w:val="en-US"/>
        </w:rPr>
        <w:lastRenderedPageBreak/>
        <w:t>1.1.1.5</w:t>
      </w:r>
      <w:r w:rsidR="00306343" w:rsidRPr="008E61F4">
        <w:rPr>
          <w:lang w:val="en-US"/>
        </w:rPr>
        <w:tab/>
        <w:t xml:space="preserve">Impact of UWB on the broadcasting service </w:t>
      </w:r>
    </w:p>
    <w:p w14:paraId="3BCC4AA3" w14:textId="77777777" w:rsidR="00306343" w:rsidRDefault="00306343" w:rsidP="00306343">
      <w:pPr>
        <w:pStyle w:val="Heading5"/>
        <w:rPr>
          <w:lang w:val="en-US"/>
        </w:rPr>
      </w:pPr>
      <w:r w:rsidRPr="008E61F4">
        <w:rPr>
          <w:lang w:val="en-US"/>
        </w:rPr>
        <w:t>1.1.1.5.1</w:t>
      </w:r>
      <w:r w:rsidRPr="008E61F4">
        <w:rPr>
          <w:lang w:val="en-US"/>
        </w:rPr>
        <w:tab/>
        <w:t>Terrestrial broadcasting</w:t>
      </w:r>
    </w:p>
    <w:p w14:paraId="2758362B" w14:textId="77777777" w:rsidR="0002376B" w:rsidRPr="0002376B" w:rsidRDefault="0002376B" w:rsidP="0002376B">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5"/>
        <w:gridCol w:w="1374"/>
        <w:gridCol w:w="1785"/>
        <w:gridCol w:w="2320"/>
        <w:gridCol w:w="1964"/>
        <w:gridCol w:w="2855"/>
        <w:gridCol w:w="1429"/>
        <w:gridCol w:w="1437"/>
      </w:tblGrid>
      <w:tr w:rsidR="00306343" w:rsidRPr="001332D6" w14:paraId="6BE577B5" w14:textId="77777777">
        <w:trPr>
          <w:cantSplit/>
          <w:tblHeader/>
          <w:jc w:val="center"/>
        </w:trPr>
        <w:tc>
          <w:tcPr>
            <w:tcW w:w="1295" w:type="dxa"/>
            <w:tcBorders>
              <w:bottom w:val="single" w:sz="6" w:space="0" w:color="auto"/>
            </w:tcBorders>
            <w:vAlign w:val="center"/>
          </w:tcPr>
          <w:p w14:paraId="7E22D91F" w14:textId="77777777" w:rsidR="00306343" w:rsidRPr="001332D6" w:rsidRDefault="00306343" w:rsidP="001332D6">
            <w:pPr>
              <w:pStyle w:val="Tablehead"/>
              <w:keepNext w:val="0"/>
              <w:ind w:left="-57" w:right="-57"/>
              <w:rPr>
                <w:sz w:val="20"/>
                <w:lang w:val="en-US"/>
              </w:rPr>
            </w:pPr>
            <w:r w:rsidRPr="001332D6">
              <w:rPr>
                <w:sz w:val="20"/>
                <w:lang w:val="en-US"/>
              </w:rPr>
              <w:t>Part of Report</w:t>
            </w:r>
            <w:r w:rsidR="001332D6">
              <w:rPr>
                <w:sz w:val="20"/>
                <w:lang w:val="en-US"/>
              </w:rPr>
              <w:t xml:space="preserve"> (Attachment)</w:t>
            </w:r>
          </w:p>
        </w:tc>
        <w:tc>
          <w:tcPr>
            <w:tcW w:w="1374" w:type="dxa"/>
            <w:tcBorders>
              <w:bottom w:val="single" w:sz="6" w:space="0" w:color="auto"/>
            </w:tcBorders>
            <w:vAlign w:val="center"/>
          </w:tcPr>
          <w:p w14:paraId="19F081BC" w14:textId="77777777" w:rsidR="00306343" w:rsidRPr="001332D6" w:rsidRDefault="00306343" w:rsidP="00C814D2">
            <w:pPr>
              <w:pStyle w:val="Tablehead"/>
              <w:keepNext w:val="0"/>
              <w:rPr>
                <w:sz w:val="20"/>
                <w:lang w:val="en-US"/>
              </w:rPr>
            </w:pPr>
            <w:r w:rsidRPr="001332D6">
              <w:rPr>
                <w:sz w:val="20"/>
                <w:lang w:val="en-US"/>
              </w:rPr>
              <w:t>Service/ applications</w:t>
            </w:r>
          </w:p>
        </w:tc>
        <w:tc>
          <w:tcPr>
            <w:tcW w:w="1785" w:type="dxa"/>
            <w:tcBorders>
              <w:bottom w:val="single" w:sz="6" w:space="0" w:color="auto"/>
            </w:tcBorders>
            <w:vAlign w:val="center"/>
          </w:tcPr>
          <w:p w14:paraId="3AADCC5C" w14:textId="77777777" w:rsidR="00306343" w:rsidRPr="001332D6" w:rsidRDefault="00306343" w:rsidP="00C814D2">
            <w:pPr>
              <w:pStyle w:val="Tablehead"/>
              <w:keepNext w:val="0"/>
              <w:rPr>
                <w:sz w:val="20"/>
                <w:lang w:val="en-US"/>
              </w:rPr>
            </w:pPr>
            <w:r w:rsidRPr="001332D6">
              <w:rPr>
                <w:sz w:val="20"/>
                <w:lang w:val="en-US"/>
              </w:rPr>
              <w:t>Frequency bands</w:t>
            </w:r>
          </w:p>
        </w:tc>
        <w:tc>
          <w:tcPr>
            <w:tcW w:w="2320" w:type="dxa"/>
            <w:tcBorders>
              <w:bottom w:val="single" w:sz="6" w:space="0" w:color="auto"/>
            </w:tcBorders>
            <w:vAlign w:val="center"/>
          </w:tcPr>
          <w:p w14:paraId="3885AEB4" w14:textId="77777777" w:rsidR="00306343" w:rsidRPr="001332D6" w:rsidRDefault="00306343" w:rsidP="00C814D2">
            <w:pPr>
              <w:pStyle w:val="Tablehead"/>
              <w:keepNext w:val="0"/>
              <w:rPr>
                <w:sz w:val="20"/>
                <w:lang w:val="en-US"/>
              </w:rPr>
            </w:pPr>
            <w:r w:rsidRPr="001332D6">
              <w:rPr>
                <w:sz w:val="20"/>
                <w:lang w:val="en-US"/>
              </w:rPr>
              <w:t>Victim station characteristics</w:t>
            </w:r>
          </w:p>
        </w:tc>
        <w:tc>
          <w:tcPr>
            <w:tcW w:w="1964" w:type="dxa"/>
            <w:vAlign w:val="center"/>
          </w:tcPr>
          <w:p w14:paraId="7B8BFB97" w14:textId="77777777" w:rsidR="00306343" w:rsidRPr="001332D6" w:rsidRDefault="00306343" w:rsidP="00C814D2">
            <w:pPr>
              <w:pStyle w:val="Tablehead"/>
              <w:keepNext w:val="0"/>
              <w:rPr>
                <w:sz w:val="20"/>
                <w:lang w:val="en-US"/>
              </w:rPr>
            </w:pPr>
            <w:r w:rsidRPr="001332D6">
              <w:rPr>
                <w:sz w:val="20"/>
                <w:lang w:val="en-US"/>
              </w:rPr>
              <w:t>Protection criteria used in study</w:t>
            </w:r>
          </w:p>
        </w:tc>
        <w:tc>
          <w:tcPr>
            <w:tcW w:w="2855" w:type="dxa"/>
            <w:vAlign w:val="center"/>
          </w:tcPr>
          <w:p w14:paraId="443FC5A5" w14:textId="77777777" w:rsidR="00306343" w:rsidRPr="001332D6" w:rsidRDefault="00306343" w:rsidP="00C814D2">
            <w:pPr>
              <w:pStyle w:val="Tablehead"/>
              <w:keepNext w:val="0"/>
              <w:rPr>
                <w:sz w:val="20"/>
                <w:lang w:val="en-US"/>
              </w:rPr>
            </w:pPr>
            <w:r w:rsidRPr="001332D6">
              <w:rPr>
                <w:sz w:val="20"/>
                <w:lang w:val="en-US"/>
              </w:rPr>
              <w:t>Interference scenario</w:t>
            </w:r>
          </w:p>
        </w:tc>
        <w:tc>
          <w:tcPr>
            <w:tcW w:w="1429" w:type="dxa"/>
            <w:vAlign w:val="center"/>
          </w:tcPr>
          <w:p w14:paraId="5D8E1319" w14:textId="77777777" w:rsidR="00306343" w:rsidRPr="001332D6" w:rsidRDefault="00306343" w:rsidP="00C814D2">
            <w:pPr>
              <w:pStyle w:val="Tablehead"/>
              <w:keepNext w:val="0"/>
              <w:rPr>
                <w:sz w:val="20"/>
                <w:lang w:val="en-US"/>
              </w:rPr>
            </w:pPr>
            <w:r w:rsidRPr="001332D6">
              <w:rPr>
                <w:sz w:val="20"/>
                <w:lang w:val="en-US"/>
              </w:rPr>
              <w:t xml:space="preserve">UWB e.i.r.p. density </w:t>
            </w:r>
            <w:r w:rsidRPr="001332D6">
              <w:rPr>
                <w:sz w:val="20"/>
                <w:lang w:val="en-US"/>
              </w:rPr>
              <w:br/>
              <w:t>(dBm/MHz)</w:t>
            </w:r>
          </w:p>
        </w:tc>
        <w:tc>
          <w:tcPr>
            <w:tcW w:w="1437" w:type="dxa"/>
            <w:vAlign w:val="center"/>
          </w:tcPr>
          <w:p w14:paraId="2E7F7CDA" w14:textId="77777777" w:rsidR="00306343" w:rsidRPr="001332D6" w:rsidRDefault="00306343" w:rsidP="00C814D2">
            <w:pPr>
              <w:pStyle w:val="Tablehead"/>
              <w:keepNext w:val="0"/>
              <w:rPr>
                <w:sz w:val="20"/>
                <w:lang w:val="en-US"/>
              </w:rPr>
            </w:pPr>
            <w:r w:rsidRPr="001332D6">
              <w:rPr>
                <w:sz w:val="20"/>
                <w:lang w:val="en-US"/>
              </w:rPr>
              <w:t>Comments</w:t>
            </w:r>
          </w:p>
        </w:tc>
      </w:tr>
      <w:tr w:rsidR="00306343" w:rsidRPr="001332D6" w14:paraId="56428561" w14:textId="77777777">
        <w:trPr>
          <w:cantSplit/>
          <w:jc w:val="center"/>
        </w:trPr>
        <w:tc>
          <w:tcPr>
            <w:tcW w:w="1295" w:type="dxa"/>
            <w:vMerge w:val="restart"/>
            <w:tcBorders>
              <w:bottom w:val="single" w:sz="6" w:space="0" w:color="auto"/>
            </w:tcBorders>
          </w:tcPr>
          <w:p w14:paraId="5D2E43A7" w14:textId="77777777" w:rsidR="00306343" w:rsidRPr="001332D6" w:rsidRDefault="001332D6" w:rsidP="00C814D2">
            <w:pPr>
              <w:pStyle w:val="Tabletext"/>
              <w:jc w:val="center"/>
              <w:rPr>
                <w:sz w:val="20"/>
                <w:lang w:val="en-US"/>
              </w:rPr>
            </w:pPr>
            <w:r>
              <w:rPr>
                <w:sz w:val="20"/>
                <w:lang w:val="en-US"/>
              </w:rPr>
              <w:t>A</w:t>
            </w:r>
            <w:r w:rsidR="00306343" w:rsidRPr="001332D6">
              <w:rPr>
                <w:sz w:val="20"/>
                <w:lang w:val="en-US"/>
              </w:rPr>
              <w:t>5.1.1</w:t>
            </w:r>
          </w:p>
        </w:tc>
        <w:tc>
          <w:tcPr>
            <w:tcW w:w="1374" w:type="dxa"/>
            <w:tcBorders>
              <w:bottom w:val="nil"/>
            </w:tcBorders>
          </w:tcPr>
          <w:p w14:paraId="52E642E5" w14:textId="77777777" w:rsidR="00306343" w:rsidRPr="001332D6" w:rsidRDefault="00306343" w:rsidP="00C814D2">
            <w:pPr>
              <w:pStyle w:val="Tabletext"/>
              <w:jc w:val="left"/>
              <w:rPr>
                <w:sz w:val="20"/>
                <w:lang w:val="en-US"/>
              </w:rPr>
            </w:pPr>
            <w:r w:rsidRPr="001332D6">
              <w:rPr>
                <w:sz w:val="20"/>
                <w:lang w:val="en-US"/>
              </w:rPr>
              <w:t>Digital audio (T-DAB)</w:t>
            </w:r>
          </w:p>
        </w:tc>
        <w:tc>
          <w:tcPr>
            <w:tcW w:w="1785" w:type="dxa"/>
            <w:tcBorders>
              <w:bottom w:val="single" w:sz="6" w:space="0" w:color="auto"/>
            </w:tcBorders>
          </w:tcPr>
          <w:p w14:paraId="66A1343D" w14:textId="77777777" w:rsidR="00306343" w:rsidRPr="001332D6" w:rsidRDefault="00306343" w:rsidP="00C814D2">
            <w:pPr>
              <w:pStyle w:val="Tabletext"/>
              <w:jc w:val="left"/>
              <w:rPr>
                <w:sz w:val="20"/>
                <w:lang w:val="en-US"/>
              </w:rPr>
            </w:pPr>
            <w:r w:rsidRPr="001332D6">
              <w:rPr>
                <w:sz w:val="20"/>
                <w:lang w:val="en-US"/>
              </w:rPr>
              <w:t>174-230 MHz (VHF)</w:t>
            </w:r>
          </w:p>
        </w:tc>
        <w:tc>
          <w:tcPr>
            <w:tcW w:w="2320" w:type="dxa"/>
            <w:tcBorders>
              <w:bottom w:val="single" w:sz="6" w:space="0" w:color="auto"/>
            </w:tcBorders>
          </w:tcPr>
          <w:p w14:paraId="515DFB53" w14:textId="77777777" w:rsidR="00306343" w:rsidRPr="001332D6" w:rsidRDefault="00306343" w:rsidP="00C814D2">
            <w:pPr>
              <w:pStyle w:val="Tabletext"/>
              <w:jc w:val="left"/>
              <w:rPr>
                <w:sz w:val="20"/>
                <w:lang w:val="en-US"/>
              </w:rPr>
            </w:pPr>
            <w:r w:rsidRPr="001332D6">
              <w:rPr>
                <w:sz w:val="20"/>
                <w:lang w:val="en-US"/>
              </w:rPr>
              <w:t>Outdoor fixed reception /outdoor and indoor portable reception</w:t>
            </w:r>
            <w:r w:rsidR="001332D6">
              <w:rPr>
                <w:sz w:val="20"/>
                <w:lang w:val="en-US"/>
              </w:rPr>
              <w:br/>
            </w:r>
            <w:r w:rsidR="00A778B1" w:rsidRPr="001332D6">
              <w:rPr>
                <w:sz w:val="20"/>
                <w:lang w:val="en-US"/>
              </w:rPr>
              <w:t>Rx BW</w:t>
            </w:r>
            <w:r w:rsidRPr="001332D6">
              <w:rPr>
                <w:sz w:val="20"/>
                <w:lang w:val="en-US"/>
              </w:rPr>
              <w:t xml:space="preserve"> =</w:t>
            </w:r>
            <w:r w:rsidR="00A778B1" w:rsidRPr="001332D6">
              <w:rPr>
                <w:sz w:val="20"/>
                <w:lang w:val="en-US"/>
              </w:rPr>
              <w:t> </w:t>
            </w:r>
            <w:r w:rsidRPr="001332D6">
              <w:rPr>
                <w:sz w:val="20"/>
                <w:lang w:val="en-US"/>
              </w:rPr>
              <w:t>1.536 MHz, sensitivity =</w:t>
            </w:r>
            <w:r w:rsidR="00A778B1" w:rsidRPr="001332D6">
              <w:rPr>
                <w:sz w:val="20"/>
                <w:lang w:val="en-US"/>
              </w:rPr>
              <w:t> </w:t>
            </w:r>
            <w:r w:rsidRPr="001332D6">
              <w:rPr>
                <w:sz w:val="20"/>
                <w:lang w:val="en-US"/>
              </w:rPr>
              <w:t>−91 dBm</w:t>
            </w:r>
            <w:r w:rsidR="001332D6">
              <w:rPr>
                <w:sz w:val="20"/>
                <w:lang w:val="en-US"/>
              </w:rPr>
              <w:br/>
            </w:r>
            <w:r w:rsidRPr="001332D6">
              <w:rPr>
                <w:sz w:val="20"/>
                <w:lang w:val="en-US"/>
              </w:rPr>
              <w:t>Omnidirectional ant</w:t>
            </w:r>
            <w:r w:rsidR="00A778B1" w:rsidRPr="001332D6">
              <w:rPr>
                <w:sz w:val="20"/>
                <w:lang w:val="en-US"/>
              </w:rPr>
              <w:t>enna</w:t>
            </w:r>
            <w:r w:rsidRPr="001332D6">
              <w:rPr>
                <w:sz w:val="20"/>
                <w:lang w:val="en-US"/>
              </w:rPr>
              <w:t xml:space="preserve"> gain = 0 dBi</w:t>
            </w:r>
          </w:p>
        </w:tc>
        <w:tc>
          <w:tcPr>
            <w:tcW w:w="1964" w:type="dxa"/>
            <w:tcBorders>
              <w:bottom w:val="nil"/>
            </w:tcBorders>
          </w:tcPr>
          <w:p w14:paraId="1D7F7FF6" w14:textId="77777777" w:rsidR="00306343" w:rsidRPr="001332D6" w:rsidRDefault="00306343" w:rsidP="00C814D2">
            <w:pPr>
              <w:pStyle w:val="Tabletext"/>
              <w:jc w:val="left"/>
              <w:rPr>
                <w:sz w:val="20"/>
                <w:lang w:val="en-US"/>
              </w:rPr>
            </w:pPr>
            <w:r w:rsidRPr="001332D6">
              <w:rPr>
                <w:sz w:val="20"/>
                <w:lang w:val="en-US"/>
              </w:rPr>
              <w:t>(Note 3)</w:t>
            </w:r>
            <w:r w:rsidR="001332D6">
              <w:rPr>
                <w:sz w:val="20"/>
                <w:lang w:val="en-US"/>
              </w:rPr>
              <w:br/>
            </w:r>
            <w:r w:rsidRPr="001332D6">
              <w:rPr>
                <w:sz w:val="20"/>
                <w:lang w:val="en-US"/>
              </w:rPr>
              <w:t>(</w:t>
            </w:r>
            <w:r w:rsidRPr="001332D6">
              <w:rPr>
                <w:i/>
                <w:sz w:val="20"/>
                <w:lang w:val="en-US"/>
              </w:rPr>
              <w:t>I</w:t>
            </w:r>
            <w:r w:rsidRPr="001332D6">
              <w:rPr>
                <w:sz w:val="20"/>
                <w:lang w:val="en-US"/>
              </w:rPr>
              <w:t>/</w:t>
            </w:r>
            <w:r w:rsidRPr="001332D6">
              <w:rPr>
                <w:i/>
                <w:sz w:val="20"/>
                <w:lang w:val="en-US"/>
              </w:rPr>
              <w:t>N</w:t>
            </w:r>
            <w:r w:rsidRPr="001332D6">
              <w:rPr>
                <w:sz w:val="20"/>
                <w:lang w:val="en-US"/>
              </w:rPr>
              <w:t xml:space="preserve"> = –20 dB is recommended by </w:t>
            </w:r>
            <w:r w:rsidR="00A778B1" w:rsidRPr="001332D6">
              <w:rPr>
                <w:sz w:val="20"/>
                <w:lang w:val="en-US"/>
              </w:rPr>
              <w:t xml:space="preserve">ITU-R </w:t>
            </w:r>
            <w:r w:rsidRPr="001332D6">
              <w:rPr>
                <w:sz w:val="20"/>
                <w:lang w:val="en-US"/>
              </w:rPr>
              <w:t>SG 6)</w:t>
            </w:r>
          </w:p>
        </w:tc>
        <w:tc>
          <w:tcPr>
            <w:tcW w:w="2855" w:type="dxa"/>
            <w:tcBorders>
              <w:bottom w:val="single" w:sz="6" w:space="0" w:color="auto"/>
            </w:tcBorders>
          </w:tcPr>
          <w:p w14:paraId="3F5CCDEB" w14:textId="77777777" w:rsidR="00306343" w:rsidRPr="001332D6" w:rsidRDefault="00306343" w:rsidP="00C814D2">
            <w:pPr>
              <w:pStyle w:val="Tabletext"/>
              <w:jc w:val="left"/>
              <w:rPr>
                <w:sz w:val="20"/>
                <w:lang w:val="en-US"/>
              </w:rPr>
            </w:pPr>
            <w:r w:rsidRPr="001332D6">
              <w:rPr>
                <w:sz w:val="20"/>
                <w:lang w:val="en-US"/>
              </w:rPr>
              <w:t>Single interferer with a centre frequency at 1.38 GHz, bandwidth (−15 dB) =</w:t>
            </w:r>
            <w:r w:rsidR="00A778B1" w:rsidRPr="001332D6">
              <w:rPr>
                <w:sz w:val="20"/>
                <w:lang w:val="en-US"/>
              </w:rPr>
              <w:t> </w:t>
            </w:r>
            <w:r w:rsidRPr="001332D6">
              <w:rPr>
                <w:sz w:val="20"/>
                <w:lang w:val="en-US"/>
              </w:rPr>
              <w:t>3.8 GHz, PRF &gt; 1 MHz</w:t>
            </w:r>
            <w:r w:rsidR="001332D6">
              <w:rPr>
                <w:sz w:val="20"/>
                <w:lang w:val="en-US"/>
              </w:rPr>
              <w:br/>
            </w:r>
            <w:r w:rsidRPr="001332D6">
              <w:rPr>
                <w:sz w:val="20"/>
                <w:lang w:val="en-US"/>
              </w:rPr>
              <w:t>MCL and free-space propagation</w:t>
            </w:r>
            <w:r w:rsidR="001332D6">
              <w:rPr>
                <w:sz w:val="20"/>
                <w:lang w:val="en-US"/>
              </w:rPr>
              <w:br/>
            </w:r>
            <w:r w:rsidRPr="001332D6">
              <w:rPr>
                <w:sz w:val="20"/>
                <w:lang w:val="en-US"/>
              </w:rPr>
              <w:t>30 cm indoor/1 m outdoor separation</w:t>
            </w:r>
          </w:p>
        </w:tc>
        <w:tc>
          <w:tcPr>
            <w:tcW w:w="1429" w:type="dxa"/>
            <w:tcBorders>
              <w:bottom w:val="single" w:sz="6" w:space="0" w:color="auto"/>
            </w:tcBorders>
          </w:tcPr>
          <w:p w14:paraId="66548A22" w14:textId="77777777" w:rsidR="00306343" w:rsidRPr="001332D6" w:rsidRDefault="00306343" w:rsidP="00C814D2">
            <w:pPr>
              <w:pStyle w:val="Tabletext"/>
              <w:jc w:val="center"/>
              <w:rPr>
                <w:sz w:val="20"/>
                <w:lang w:val="en-US"/>
              </w:rPr>
            </w:pPr>
            <w:r w:rsidRPr="001332D6">
              <w:rPr>
                <w:sz w:val="20"/>
                <w:lang w:val="en-US"/>
              </w:rPr>
              <w:t>−97</w:t>
            </w:r>
            <w:r w:rsidR="001332D6">
              <w:rPr>
                <w:sz w:val="20"/>
                <w:lang w:val="en-US"/>
              </w:rPr>
              <w:br/>
            </w:r>
            <w:r w:rsidRPr="001332D6">
              <w:rPr>
                <w:sz w:val="20"/>
                <w:lang w:val="en-US"/>
              </w:rPr>
              <w:t>(Note 3)</w:t>
            </w:r>
          </w:p>
        </w:tc>
        <w:tc>
          <w:tcPr>
            <w:tcW w:w="1437" w:type="dxa"/>
            <w:tcBorders>
              <w:bottom w:val="single" w:sz="6" w:space="0" w:color="auto"/>
            </w:tcBorders>
          </w:tcPr>
          <w:p w14:paraId="54442B6B" w14:textId="77777777" w:rsidR="00306343" w:rsidRPr="001332D6" w:rsidRDefault="00306343" w:rsidP="00C814D2">
            <w:pPr>
              <w:pStyle w:val="Tabletext"/>
              <w:jc w:val="center"/>
              <w:rPr>
                <w:sz w:val="20"/>
                <w:lang w:val="en-US"/>
              </w:rPr>
            </w:pPr>
            <w:r w:rsidRPr="001332D6">
              <w:rPr>
                <w:sz w:val="20"/>
                <w:lang w:val="en-US"/>
              </w:rPr>
              <w:t>(Note 1)</w:t>
            </w:r>
          </w:p>
        </w:tc>
      </w:tr>
      <w:tr w:rsidR="00306343" w:rsidRPr="001332D6" w14:paraId="07FFDDD8" w14:textId="77777777">
        <w:trPr>
          <w:cantSplit/>
          <w:jc w:val="center"/>
        </w:trPr>
        <w:tc>
          <w:tcPr>
            <w:tcW w:w="1295" w:type="dxa"/>
            <w:vMerge/>
            <w:tcBorders>
              <w:bottom w:val="single" w:sz="6" w:space="0" w:color="auto"/>
            </w:tcBorders>
          </w:tcPr>
          <w:p w14:paraId="5103CE74" w14:textId="77777777" w:rsidR="00306343" w:rsidRPr="001332D6" w:rsidRDefault="00306343" w:rsidP="00C814D2">
            <w:pPr>
              <w:pStyle w:val="Tabletext"/>
              <w:jc w:val="center"/>
              <w:rPr>
                <w:sz w:val="20"/>
                <w:lang w:val="en-US"/>
              </w:rPr>
            </w:pPr>
          </w:p>
        </w:tc>
        <w:tc>
          <w:tcPr>
            <w:tcW w:w="1374" w:type="dxa"/>
            <w:tcBorders>
              <w:top w:val="nil"/>
              <w:bottom w:val="single" w:sz="6" w:space="0" w:color="auto"/>
            </w:tcBorders>
          </w:tcPr>
          <w:p w14:paraId="1A14076B" w14:textId="77777777" w:rsidR="00306343" w:rsidRPr="001332D6" w:rsidRDefault="00306343" w:rsidP="00C814D2">
            <w:pPr>
              <w:pStyle w:val="Tabletext"/>
              <w:jc w:val="left"/>
              <w:rPr>
                <w:sz w:val="20"/>
                <w:lang w:val="en-US"/>
              </w:rPr>
            </w:pPr>
          </w:p>
        </w:tc>
        <w:tc>
          <w:tcPr>
            <w:tcW w:w="1785" w:type="dxa"/>
            <w:tcBorders>
              <w:bottom w:val="single" w:sz="6" w:space="0" w:color="auto"/>
            </w:tcBorders>
          </w:tcPr>
          <w:p w14:paraId="0D6D4E18" w14:textId="77777777" w:rsidR="00306343" w:rsidRPr="001332D6" w:rsidRDefault="00306343" w:rsidP="00C814D2">
            <w:pPr>
              <w:pStyle w:val="Tabletext"/>
              <w:jc w:val="left"/>
              <w:rPr>
                <w:sz w:val="20"/>
                <w:lang w:val="en-US"/>
              </w:rPr>
            </w:pPr>
            <w:r w:rsidRPr="001332D6">
              <w:rPr>
                <w:sz w:val="20"/>
                <w:lang w:val="en-US"/>
              </w:rPr>
              <w:t>1 452-1</w:t>
            </w:r>
            <w:r w:rsidR="00A778B1" w:rsidRPr="001332D6">
              <w:rPr>
                <w:sz w:val="20"/>
                <w:lang w:val="en-US"/>
              </w:rPr>
              <w:t> </w:t>
            </w:r>
            <w:r w:rsidRPr="001332D6">
              <w:rPr>
                <w:sz w:val="20"/>
                <w:lang w:val="en-US"/>
              </w:rPr>
              <w:t>492 MHz</w:t>
            </w:r>
            <w:r w:rsidR="00A778B1" w:rsidRPr="001332D6">
              <w:rPr>
                <w:sz w:val="20"/>
                <w:lang w:val="en-US"/>
              </w:rPr>
              <w:t xml:space="preserve"> </w:t>
            </w:r>
            <w:r w:rsidRPr="001332D6">
              <w:rPr>
                <w:sz w:val="20"/>
                <w:lang w:val="en-US"/>
              </w:rPr>
              <w:t>(UHF)</w:t>
            </w:r>
          </w:p>
        </w:tc>
        <w:tc>
          <w:tcPr>
            <w:tcW w:w="2320" w:type="dxa"/>
            <w:tcBorders>
              <w:bottom w:val="single" w:sz="6" w:space="0" w:color="auto"/>
            </w:tcBorders>
          </w:tcPr>
          <w:p w14:paraId="3559A75E" w14:textId="77777777" w:rsidR="00306343" w:rsidRPr="001332D6" w:rsidRDefault="00306343" w:rsidP="00C814D2">
            <w:pPr>
              <w:pStyle w:val="Tabletext"/>
              <w:jc w:val="left"/>
              <w:rPr>
                <w:sz w:val="20"/>
                <w:lang w:val="en-US"/>
              </w:rPr>
            </w:pPr>
            <w:r w:rsidRPr="001332D6">
              <w:rPr>
                <w:sz w:val="20"/>
                <w:lang w:val="en-US"/>
              </w:rPr>
              <w:t>Indoor portable reception/outdoor and indoor portable and mobile reception</w:t>
            </w:r>
            <w:r w:rsidR="001332D6">
              <w:rPr>
                <w:sz w:val="20"/>
                <w:lang w:val="en-US"/>
              </w:rPr>
              <w:br/>
            </w:r>
            <w:r w:rsidR="00A778B1" w:rsidRPr="001332D6">
              <w:rPr>
                <w:sz w:val="20"/>
                <w:lang w:val="en-US"/>
              </w:rPr>
              <w:t>Rx BW</w:t>
            </w:r>
            <w:r w:rsidRPr="001332D6">
              <w:rPr>
                <w:sz w:val="20"/>
                <w:lang w:val="en-US"/>
              </w:rPr>
              <w:t xml:space="preserve"> = 1.536 MHz, sensitivity = −91 dBm</w:t>
            </w:r>
            <w:r w:rsidR="001332D6">
              <w:rPr>
                <w:sz w:val="20"/>
                <w:lang w:val="en-US"/>
              </w:rPr>
              <w:br/>
            </w:r>
            <w:r w:rsidRPr="001332D6">
              <w:rPr>
                <w:sz w:val="20"/>
                <w:lang w:val="en-US"/>
              </w:rPr>
              <w:t>Omnidirectional ant</w:t>
            </w:r>
            <w:r w:rsidR="00A778B1" w:rsidRPr="001332D6">
              <w:rPr>
                <w:sz w:val="20"/>
                <w:lang w:val="en-US"/>
              </w:rPr>
              <w:t>enna</w:t>
            </w:r>
            <w:r w:rsidRPr="001332D6">
              <w:rPr>
                <w:sz w:val="20"/>
                <w:lang w:val="en-US"/>
              </w:rPr>
              <w:t xml:space="preserve"> gain =</w:t>
            </w:r>
            <w:r w:rsidR="00A778B1" w:rsidRPr="001332D6">
              <w:rPr>
                <w:sz w:val="20"/>
                <w:lang w:val="en-US"/>
              </w:rPr>
              <w:t> </w:t>
            </w:r>
            <w:r w:rsidRPr="001332D6">
              <w:rPr>
                <w:sz w:val="20"/>
                <w:lang w:val="en-US"/>
              </w:rPr>
              <w:t>2.15 dBi</w:t>
            </w:r>
          </w:p>
        </w:tc>
        <w:tc>
          <w:tcPr>
            <w:tcW w:w="1964" w:type="dxa"/>
            <w:tcBorders>
              <w:bottom w:val="single" w:sz="6" w:space="0" w:color="auto"/>
            </w:tcBorders>
          </w:tcPr>
          <w:p w14:paraId="4B7680E9" w14:textId="77777777" w:rsidR="00306343" w:rsidRPr="001332D6" w:rsidRDefault="00306343" w:rsidP="00C814D2">
            <w:pPr>
              <w:pStyle w:val="Tabletext"/>
              <w:jc w:val="left"/>
              <w:rPr>
                <w:sz w:val="20"/>
                <w:lang w:val="en-US"/>
              </w:rPr>
            </w:pPr>
            <w:r w:rsidRPr="001332D6">
              <w:rPr>
                <w:sz w:val="20"/>
                <w:lang w:val="en-US"/>
              </w:rPr>
              <w:t>(Note 3)</w:t>
            </w:r>
            <w:r w:rsidR="001332D6">
              <w:rPr>
                <w:sz w:val="20"/>
                <w:lang w:val="en-US"/>
              </w:rPr>
              <w:br/>
            </w:r>
            <w:r w:rsidRPr="001332D6">
              <w:rPr>
                <w:sz w:val="20"/>
                <w:lang w:val="en-US"/>
              </w:rPr>
              <w:t>(</w:t>
            </w:r>
            <w:r w:rsidRPr="001332D6">
              <w:rPr>
                <w:i/>
                <w:sz w:val="20"/>
                <w:lang w:val="en-US"/>
              </w:rPr>
              <w:t>I</w:t>
            </w:r>
            <w:r w:rsidRPr="001332D6">
              <w:rPr>
                <w:sz w:val="20"/>
                <w:lang w:val="en-US"/>
              </w:rPr>
              <w:t>/</w:t>
            </w:r>
            <w:r w:rsidRPr="001332D6">
              <w:rPr>
                <w:i/>
                <w:sz w:val="20"/>
                <w:lang w:val="en-US"/>
              </w:rPr>
              <w:t>N</w:t>
            </w:r>
            <w:r w:rsidRPr="001332D6">
              <w:rPr>
                <w:sz w:val="20"/>
                <w:lang w:val="en-US"/>
              </w:rPr>
              <w:t xml:space="preserve"> = –20 dB is recommended by </w:t>
            </w:r>
            <w:r w:rsidR="00A778B1" w:rsidRPr="001332D6">
              <w:rPr>
                <w:sz w:val="20"/>
                <w:lang w:val="en-US"/>
              </w:rPr>
              <w:t>ITU-R </w:t>
            </w:r>
            <w:r w:rsidRPr="001332D6">
              <w:rPr>
                <w:sz w:val="20"/>
                <w:lang w:val="en-US"/>
              </w:rPr>
              <w:t>SG 6).</w:t>
            </w:r>
          </w:p>
        </w:tc>
        <w:tc>
          <w:tcPr>
            <w:tcW w:w="2855" w:type="dxa"/>
            <w:tcBorders>
              <w:bottom w:val="single" w:sz="6" w:space="0" w:color="auto"/>
            </w:tcBorders>
          </w:tcPr>
          <w:p w14:paraId="1C3C5A97" w14:textId="77777777" w:rsidR="00306343" w:rsidRPr="001332D6" w:rsidRDefault="00306343" w:rsidP="00C814D2">
            <w:pPr>
              <w:pStyle w:val="Tabletext"/>
              <w:jc w:val="left"/>
              <w:rPr>
                <w:sz w:val="20"/>
                <w:lang w:val="en-US"/>
              </w:rPr>
            </w:pPr>
            <w:r w:rsidRPr="001332D6">
              <w:rPr>
                <w:sz w:val="20"/>
                <w:lang w:val="en-US"/>
              </w:rPr>
              <w:t>Single interferer with a centre frequency at 1.38 GHz, bandwidth (−15 dB) =</w:t>
            </w:r>
            <w:r w:rsidR="006A711B" w:rsidRPr="001332D6">
              <w:rPr>
                <w:sz w:val="20"/>
                <w:lang w:val="en-US"/>
              </w:rPr>
              <w:t> </w:t>
            </w:r>
            <w:r w:rsidRPr="001332D6">
              <w:rPr>
                <w:sz w:val="20"/>
                <w:lang w:val="en-US"/>
              </w:rPr>
              <w:t>3.8 GHz, PRF &gt; 1 MHz</w:t>
            </w:r>
            <w:r w:rsidR="001332D6">
              <w:rPr>
                <w:sz w:val="20"/>
                <w:lang w:val="en-US"/>
              </w:rPr>
              <w:br/>
            </w:r>
            <w:r w:rsidRPr="001332D6">
              <w:rPr>
                <w:sz w:val="20"/>
                <w:lang w:val="en-US"/>
              </w:rPr>
              <w:t>MCL and free-space propagation</w:t>
            </w:r>
            <w:r w:rsidR="001332D6">
              <w:rPr>
                <w:sz w:val="20"/>
                <w:lang w:val="en-US"/>
              </w:rPr>
              <w:br/>
            </w:r>
            <w:r w:rsidRPr="001332D6">
              <w:rPr>
                <w:sz w:val="20"/>
                <w:lang w:val="en-US"/>
              </w:rPr>
              <w:t>30 cm indoor/1 m outdoor separation</w:t>
            </w:r>
          </w:p>
        </w:tc>
        <w:tc>
          <w:tcPr>
            <w:tcW w:w="1429" w:type="dxa"/>
            <w:tcBorders>
              <w:bottom w:val="single" w:sz="6" w:space="0" w:color="auto"/>
            </w:tcBorders>
          </w:tcPr>
          <w:p w14:paraId="526C1491" w14:textId="77777777" w:rsidR="00306343" w:rsidRPr="001332D6" w:rsidRDefault="00306343" w:rsidP="00C814D2">
            <w:pPr>
              <w:pStyle w:val="Tabletext"/>
              <w:jc w:val="center"/>
              <w:rPr>
                <w:sz w:val="20"/>
                <w:lang w:val="en-US"/>
              </w:rPr>
            </w:pPr>
            <w:r w:rsidRPr="001332D6">
              <w:rPr>
                <w:sz w:val="20"/>
                <w:lang w:val="en-US"/>
              </w:rPr>
              <w:t>−85</w:t>
            </w:r>
            <w:r w:rsidR="001332D6">
              <w:rPr>
                <w:sz w:val="20"/>
                <w:lang w:val="en-US"/>
              </w:rPr>
              <w:br/>
            </w:r>
            <w:r w:rsidRPr="001332D6">
              <w:rPr>
                <w:sz w:val="20"/>
                <w:lang w:val="en-US"/>
              </w:rPr>
              <w:t>(Note 3)</w:t>
            </w:r>
          </w:p>
        </w:tc>
        <w:tc>
          <w:tcPr>
            <w:tcW w:w="1437" w:type="dxa"/>
            <w:tcBorders>
              <w:bottom w:val="single" w:sz="6" w:space="0" w:color="auto"/>
            </w:tcBorders>
          </w:tcPr>
          <w:p w14:paraId="175DE3FB" w14:textId="77777777" w:rsidR="00306343" w:rsidRPr="001332D6" w:rsidRDefault="00306343" w:rsidP="00C814D2">
            <w:pPr>
              <w:pStyle w:val="Tabletext"/>
              <w:jc w:val="center"/>
              <w:rPr>
                <w:sz w:val="20"/>
                <w:lang w:val="en-US"/>
              </w:rPr>
            </w:pPr>
            <w:r w:rsidRPr="001332D6">
              <w:rPr>
                <w:sz w:val="20"/>
                <w:lang w:val="en-US"/>
              </w:rPr>
              <w:t>(Note 1)</w:t>
            </w:r>
          </w:p>
        </w:tc>
      </w:tr>
      <w:tr w:rsidR="001332D6" w:rsidRPr="001332D6" w14:paraId="59CB6575" w14:textId="77777777">
        <w:trPr>
          <w:cantSplit/>
          <w:jc w:val="center"/>
        </w:trPr>
        <w:tc>
          <w:tcPr>
            <w:tcW w:w="1295" w:type="dxa"/>
            <w:vMerge w:val="restart"/>
            <w:shd w:val="clear" w:color="auto" w:fill="auto"/>
          </w:tcPr>
          <w:p w14:paraId="7DEE49C8" w14:textId="77777777" w:rsidR="001332D6" w:rsidRPr="001332D6" w:rsidRDefault="001332D6" w:rsidP="00C814D2">
            <w:pPr>
              <w:pStyle w:val="Tabletext"/>
              <w:keepNext/>
              <w:keepLines/>
              <w:jc w:val="center"/>
              <w:rPr>
                <w:sz w:val="20"/>
                <w:lang w:val="en-US"/>
              </w:rPr>
            </w:pPr>
            <w:r>
              <w:rPr>
                <w:sz w:val="20"/>
                <w:lang w:val="en-US"/>
              </w:rPr>
              <w:lastRenderedPageBreak/>
              <w:t>A</w:t>
            </w:r>
            <w:r w:rsidRPr="001332D6">
              <w:rPr>
                <w:sz w:val="20"/>
                <w:lang w:val="en-US"/>
              </w:rPr>
              <w:t>5.1.2</w:t>
            </w:r>
          </w:p>
        </w:tc>
        <w:tc>
          <w:tcPr>
            <w:tcW w:w="1374" w:type="dxa"/>
            <w:vMerge w:val="restart"/>
            <w:tcBorders>
              <w:bottom w:val="nil"/>
            </w:tcBorders>
          </w:tcPr>
          <w:p w14:paraId="39918534" w14:textId="77777777" w:rsidR="001332D6" w:rsidRPr="001332D6" w:rsidRDefault="001332D6" w:rsidP="00C814D2">
            <w:pPr>
              <w:pStyle w:val="Tabletext"/>
              <w:keepNext/>
              <w:keepLines/>
              <w:jc w:val="left"/>
              <w:rPr>
                <w:sz w:val="20"/>
                <w:lang w:val="en-US"/>
              </w:rPr>
            </w:pPr>
            <w:r w:rsidRPr="001332D6">
              <w:rPr>
                <w:sz w:val="20"/>
                <w:lang w:val="en-US"/>
              </w:rPr>
              <w:t>ISDB-T</w:t>
            </w:r>
            <w:r w:rsidRPr="001332D6">
              <w:rPr>
                <w:sz w:val="20"/>
                <w:vertAlign w:val="subscript"/>
                <w:lang w:val="en-US"/>
              </w:rPr>
              <w:t>SB</w:t>
            </w:r>
          </w:p>
        </w:tc>
        <w:tc>
          <w:tcPr>
            <w:tcW w:w="1785" w:type="dxa"/>
            <w:vMerge w:val="restart"/>
            <w:tcBorders>
              <w:bottom w:val="single" w:sz="6" w:space="0" w:color="auto"/>
            </w:tcBorders>
          </w:tcPr>
          <w:p w14:paraId="1EAFE5FF" w14:textId="77777777" w:rsidR="001332D6" w:rsidRPr="001332D6" w:rsidRDefault="001332D6" w:rsidP="00C814D2">
            <w:pPr>
              <w:pStyle w:val="Tabletext"/>
              <w:keepNext/>
              <w:keepLines/>
              <w:jc w:val="left"/>
              <w:rPr>
                <w:sz w:val="20"/>
                <w:lang w:val="en-US"/>
              </w:rPr>
            </w:pPr>
            <w:r w:rsidRPr="001332D6">
              <w:rPr>
                <w:sz w:val="20"/>
                <w:lang w:val="en-US"/>
              </w:rPr>
              <w:t>170-222 MHz</w:t>
            </w:r>
          </w:p>
        </w:tc>
        <w:tc>
          <w:tcPr>
            <w:tcW w:w="2320" w:type="dxa"/>
            <w:vMerge w:val="restart"/>
            <w:tcBorders>
              <w:bottom w:val="single" w:sz="6" w:space="0" w:color="auto"/>
            </w:tcBorders>
          </w:tcPr>
          <w:p w14:paraId="5D1733C3" w14:textId="77777777" w:rsidR="001332D6" w:rsidRPr="001332D6" w:rsidRDefault="001332D6" w:rsidP="00C814D2">
            <w:pPr>
              <w:pStyle w:val="Tabletext"/>
              <w:keepNext/>
              <w:keepLines/>
              <w:jc w:val="left"/>
              <w:rPr>
                <w:sz w:val="20"/>
                <w:lang w:val="en-US"/>
              </w:rPr>
            </w:pPr>
            <w:r w:rsidRPr="001332D6">
              <w:rPr>
                <w:sz w:val="20"/>
                <w:lang w:val="en-US"/>
              </w:rPr>
              <w:t>Mobile, portable/fixed</w:t>
            </w:r>
            <w:r>
              <w:rPr>
                <w:sz w:val="20"/>
                <w:lang w:val="en-US"/>
              </w:rPr>
              <w:br/>
            </w:r>
            <w:r w:rsidRPr="001332D6">
              <w:rPr>
                <w:sz w:val="20"/>
                <w:lang w:val="en-US"/>
              </w:rPr>
              <w:t xml:space="preserve">Rx BW = </w:t>
            </w:r>
            <w:r w:rsidRPr="001332D6">
              <w:rPr>
                <w:sz w:val="20"/>
                <w:lang w:val="en-US" w:eastAsia="ja-JP"/>
              </w:rPr>
              <w:t xml:space="preserve">429, 500, 571 kHz </w:t>
            </w:r>
            <w:r w:rsidRPr="001332D6">
              <w:rPr>
                <w:sz w:val="20"/>
                <w:lang w:val="en-US" w:eastAsia="ja-JP"/>
              </w:rPr>
              <w:br/>
              <w:t>(one segment)</w:t>
            </w:r>
            <w:r>
              <w:rPr>
                <w:sz w:val="20"/>
                <w:lang w:val="en-US" w:eastAsia="ja-JP"/>
              </w:rPr>
              <w:br/>
            </w:r>
            <w:r w:rsidRPr="001332D6">
              <w:rPr>
                <w:sz w:val="20"/>
                <w:lang w:val="en-US" w:eastAsia="ja-JP"/>
              </w:rPr>
              <w:t>1.29, 1.50, 1.71 MHz (three segments)</w:t>
            </w:r>
            <w:r>
              <w:rPr>
                <w:sz w:val="20"/>
                <w:lang w:val="en-US"/>
              </w:rPr>
              <w:br/>
            </w:r>
            <w:r w:rsidRPr="001332D6">
              <w:rPr>
                <w:sz w:val="20"/>
                <w:lang w:val="en-US"/>
              </w:rPr>
              <w:t>Omnidirectional antenna gain = −0.85 dBi</w:t>
            </w:r>
          </w:p>
        </w:tc>
        <w:tc>
          <w:tcPr>
            <w:tcW w:w="1964" w:type="dxa"/>
            <w:tcBorders>
              <w:bottom w:val="single" w:sz="6" w:space="0" w:color="auto"/>
            </w:tcBorders>
          </w:tcPr>
          <w:p w14:paraId="5E29AEA8" w14:textId="77777777" w:rsidR="001332D6" w:rsidRPr="001332D6" w:rsidRDefault="001332D6" w:rsidP="00C814D2">
            <w:pPr>
              <w:pStyle w:val="Tabletext"/>
              <w:keepNext/>
              <w:keepLines/>
              <w:jc w:val="left"/>
              <w:rPr>
                <w:sz w:val="20"/>
                <w:lang w:val="en-US"/>
              </w:rPr>
            </w:pPr>
            <w:r w:rsidRPr="001332D6">
              <w:rPr>
                <w:i/>
                <w:sz w:val="20"/>
                <w:lang w:val="en-US"/>
              </w:rPr>
              <w:t>I</w:t>
            </w:r>
            <w:r w:rsidRPr="001332D6">
              <w:rPr>
                <w:sz w:val="20"/>
                <w:lang w:val="en-US"/>
              </w:rPr>
              <w:t>/</w:t>
            </w:r>
            <w:r w:rsidRPr="001332D6">
              <w:rPr>
                <w:i/>
                <w:sz w:val="20"/>
                <w:lang w:val="en-US"/>
              </w:rPr>
              <w:t>N</w:t>
            </w:r>
            <w:r w:rsidRPr="001332D6">
              <w:rPr>
                <w:sz w:val="20"/>
                <w:lang w:val="en-US"/>
              </w:rPr>
              <w:t> = −20 dB</w:t>
            </w:r>
          </w:p>
        </w:tc>
        <w:tc>
          <w:tcPr>
            <w:tcW w:w="2855" w:type="dxa"/>
            <w:tcBorders>
              <w:bottom w:val="single" w:sz="6" w:space="0" w:color="auto"/>
            </w:tcBorders>
          </w:tcPr>
          <w:p w14:paraId="001E55AD" w14:textId="77777777" w:rsidR="001332D6" w:rsidRPr="001332D6" w:rsidRDefault="001332D6" w:rsidP="00C814D2">
            <w:pPr>
              <w:pStyle w:val="Tabletext"/>
              <w:keepNext/>
              <w:keepLines/>
              <w:jc w:val="left"/>
              <w:rPr>
                <w:sz w:val="20"/>
                <w:lang w:val="en-US"/>
              </w:rPr>
            </w:pPr>
            <w:r w:rsidRPr="001332D6">
              <w:rPr>
                <w:sz w:val="20"/>
                <w:lang w:val="en-US"/>
              </w:rPr>
              <w:t>Single interferer</w:t>
            </w:r>
            <w:r>
              <w:rPr>
                <w:sz w:val="20"/>
                <w:lang w:val="en-US"/>
              </w:rPr>
              <w:br/>
            </w:r>
            <w:r w:rsidRPr="001332D6">
              <w:rPr>
                <w:sz w:val="20"/>
                <w:lang w:val="en-US"/>
              </w:rPr>
              <w:t>Free-space propagation</w:t>
            </w:r>
            <w:r>
              <w:rPr>
                <w:sz w:val="20"/>
                <w:lang w:val="en-US"/>
              </w:rPr>
              <w:br/>
            </w:r>
            <w:r w:rsidRPr="001332D6">
              <w:rPr>
                <w:sz w:val="20"/>
                <w:lang w:val="en-US"/>
              </w:rPr>
              <w:t>50 cm indoor/3 m outdoor separation</w:t>
            </w:r>
          </w:p>
        </w:tc>
        <w:tc>
          <w:tcPr>
            <w:tcW w:w="1429" w:type="dxa"/>
            <w:tcBorders>
              <w:bottom w:val="single" w:sz="6" w:space="0" w:color="auto"/>
            </w:tcBorders>
          </w:tcPr>
          <w:p w14:paraId="26C97DE1" w14:textId="77777777" w:rsidR="001332D6" w:rsidRPr="001332D6" w:rsidRDefault="001332D6" w:rsidP="00C814D2">
            <w:pPr>
              <w:pStyle w:val="Tabletext"/>
              <w:keepNext/>
              <w:keepLines/>
              <w:jc w:val="center"/>
              <w:rPr>
                <w:sz w:val="20"/>
                <w:lang w:val="en-US"/>
              </w:rPr>
            </w:pPr>
            <w:r w:rsidRPr="001332D6">
              <w:rPr>
                <w:sz w:val="20"/>
                <w:lang w:val="en-US"/>
              </w:rPr>
              <w:t>−114.7</w:t>
            </w:r>
          </w:p>
        </w:tc>
        <w:tc>
          <w:tcPr>
            <w:tcW w:w="1437" w:type="dxa"/>
            <w:tcBorders>
              <w:bottom w:val="single" w:sz="6" w:space="0" w:color="auto"/>
            </w:tcBorders>
          </w:tcPr>
          <w:p w14:paraId="1AEEE4C7" w14:textId="77777777" w:rsidR="001332D6" w:rsidRPr="001332D6" w:rsidRDefault="001332D6" w:rsidP="00C814D2">
            <w:pPr>
              <w:pStyle w:val="Tabletext"/>
              <w:keepNext/>
              <w:keepLines/>
              <w:jc w:val="center"/>
              <w:rPr>
                <w:sz w:val="20"/>
                <w:lang w:val="en-US"/>
              </w:rPr>
            </w:pPr>
            <w:r w:rsidRPr="001332D6">
              <w:rPr>
                <w:sz w:val="20"/>
                <w:lang w:val="en-US"/>
              </w:rPr>
              <w:t>(Note 1)</w:t>
            </w:r>
          </w:p>
        </w:tc>
      </w:tr>
      <w:tr w:rsidR="001332D6" w:rsidRPr="001332D6" w14:paraId="6D58BF17" w14:textId="77777777">
        <w:trPr>
          <w:cantSplit/>
          <w:jc w:val="center"/>
        </w:trPr>
        <w:tc>
          <w:tcPr>
            <w:tcW w:w="1295" w:type="dxa"/>
            <w:vMerge/>
          </w:tcPr>
          <w:p w14:paraId="6B001810" w14:textId="77777777" w:rsidR="001332D6" w:rsidRPr="001332D6" w:rsidRDefault="001332D6" w:rsidP="00C814D2">
            <w:pPr>
              <w:pStyle w:val="Tabletext"/>
              <w:keepNext/>
              <w:keepLines/>
              <w:jc w:val="center"/>
              <w:rPr>
                <w:sz w:val="20"/>
                <w:lang w:val="en-US"/>
              </w:rPr>
            </w:pPr>
          </w:p>
        </w:tc>
        <w:tc>
          <w:tcPr>
            <w:tcW w:w="1374" w:type="dxa"/>
            <w:vMerge/>
            <w:tcBorders>
              <w:top w:val="single" w:sz="6" w:space="0" w:color="auto"/>
              <w:bottom w:val="nil"/>
            </w:tcBorders>
          </w:tcPr>
          <w:p w14:paraId="7DA8007D" w14:textId="77777777" w:rsidR="001332D6" w:rsidRPr="001332D6" w:rsidRDefault="001332D6" w:rsidP="00C814D2">
            <w:pPr>
              <w:pStyle w:val="Tabletext"/>
              <w:keepNext/>
              <w:keepLines/>
              <w:jc w:val="left"/>
              <w:rPr>
                <w:sz w:val="20"/>
                <w:lang w:val="en-US"/>
              </w:rPr>
            </w:pPr>
          </w:p>
        </w:tc>
        <w:tc>
          <w:tcPr>
            <w:tcW w:w="1785" w:type="dxa"/>
            <w:vMerge/>
            <w:tcBorders>
              <w:bottom w:val="single" w:sz="6" w:space="0" w:color="auto"/>
            </w:tcBorders>
          </w:tcPr>
          <w:p w14:paraId="3127C428" w14:textId="77777777" w:rsidR="001332D6" w:rsidRPr="001332D6" w:rsidRDefault="001332D6" w:rsidP="00C814D2">
            <w:pPr>
              <w:pStyle w:val="Tabletext"/>
              <w:keepNext/>
              <w:keepLines/>
              <w:jc w:val="left"/>
              <w:rPr>
                <w:sz w:val="20"/>
                <w:lang w:val="en-US"/>
              </w:rPr>
            </w:pPr>
          </w:p>
        </w:tc>
        <w:tc>
          <w:tcPr>
            <w:tcW w:w="2320" w:type="dxa"/>
            <w:vMerge/>
            <w:tcBorders>
              <w:bottom w:val="single" w:sz="6" w:space="0" w:color="auto"/>
            </w:tcBorders>
          </w:tcPr>
          <w:p w14:paraId="5D9CF90A" w14:textId="77777777" w:rsidR="001332D6" w:rsidRPr="001332D6" w:rsidRDefault="001332D6" w:rsidP="00C814D2">
            <w:pPr>
              <w:pStyle w:val="Tabletext"/>
              <w:keepNext/>
              <w:keepLines/>
              <w:jc w:val="left"/>
              <w:rPr>
                <w:sz w:val="20"/>
                <w:lang w:val="en-US"/>
              </w:rPr>
            </w:pPr>
          </w:p>
        </w:tc>
        <w:tc>
          <w:tcPr>
            <w:tcW w:w="1964" w:type="dxa"/>
            <w:tcBorders>
              <w:bottom w:val="single" w:sz="6" w:space="0" w:color="auto"/>
            </w:tcBorders>
          </w:tcPr>
          <w:p w14:paraId="6A0ACB8C" w14:textId="77777777" w:rsidR="001332D6" w:rsidRPr="001332D6" w:rsidRDefault="001332D6" w:rsidP="00C814D2">
            <w:pPr>
              <w:pStyle w:val="Tabletext"/>
              <w:keepNext/>
              <w:keepLines/>
              <w:jc w:val="left"/>
              <w:rPr>
                <w:sz w:val="20"/>
                <w:lang w:val="en-US"/>
              </w:rPr>
            </w:pPr>
            <w:r w:rsidRPr="001332D6">
              <w:rPr>
                <w:i/>
                <w:sz w:val="20"/>
                <w:lang w:val="en-US"/>
              </w:rPr>
              <w:t>I</w:t>
            </w:r>
            <w:r w:rsidRPr="001332D6">
              <w:rPr>
                <w:sz w:val="20"/>
                <w:lang w:val="en-US"/>
              </w:rPr>
              <w:t>/</w:t>
            </w:r>
            <w:r w:rsidRPr="001332D6">
              <w:rPr>
                <w:i/>
                <w:sz w:val="20"/>
                <w:lang w:val="en-US"/>
              </w:rPr>
              <w:t>N</w:t>
            </w:r>
            <w:r w:rsidRPr="001332D6">
              <w:rPr>
                <w:sz w:val="20"/>
                <w:lang w:val="en-US"/>
              </w:rPr>
              <w:t> = −20 dB</w:t>
            </w:r>
          </w:p>
        </w:tc>
        <w:tc>
          <w:tcPr>
            <w:tcW w:w="2855" w:type="dxa"/>
            <w:tcBorders>
              <w:bottom w:val="single" w:sz="6" w:space="0" w:color="auto"/>
            </w:tcBorders>
          </w:tcPr>
          <w:p w14:paraId="3B2FAEAC" w14:textId="77777777" w:rsidR="001332D6" w:rsidRPr="001332D6" w:rsidRDefault="001332D6" w:rsidP="00C814D2">
            <w:pPr>
              <w:pStyle w:val="Tabletext"/>
              <w:keepNext/>
              <w:keepLines/>
              <w:jc w:val="left"/>
              <w:rPr>
                <w:sz w:val="20"/>
                <w:lang w:val="en-US"/>
              </w:rPr>
            </w:pPr>
            <w:r w:rsidRPr="001332D6">
              <w:rPr>
                <w:sz w:val="20"/>
                <w:lang w:val="en-US"/>
              </w:rPr>
              <w:t>Aggregate</w:t>
            </w:r>
            <w:r>
              <w:rPr>
                <w:sz w:val="20"/>
                <w:lang w:val="en-US"/>
              </w:rPr>
              <w:br/>
            </w:r>
            <w:r w:rsidRPr="001332D6">
              <w:rPr>
                <w:sz w:val="20"/>
                <w:lang w:val="en-US"/>
              </w:rPr>
              <w:t>Free-space propagation</w:t>
            </w:r>
            <w:r>
              <w:rPr>
                <w:sz w:val="20"/>
                <w:lang w:val="en-US"/>
              </w:rPr>
              <w:br/>
            </w:r>
            <w:r w:rsidRPr="001332D6">
              <w:rPr>
                <w:sz w:val="20"/>
                <w:lang w:val="en-US"/>
              </w:rPr>
              <w:t>4 interferers</w:t>
            </w:r>
            <w:r>
              <w:rPr>
                <w:sz w:val="20"/>
                <w:lang w:val="en-US"/>
              </w:rPr>
              <w:br/>
            </w:r>
            <w:r w:rsidRPr="001332D6">
              <w:rPr>
                <w:sz w:val="20"/>
                <w:lang w:val="en-US"/>
              </w:rPr>
              <w:t>50 cm indoor/3 m outdoor separation</w:t>
            </w:r>
          </w:p>
        </w:tc>
        <w:tc>
          <w:tcPr>
            <w:tcW w:w="1429" w:type="dxa"/>
            <w:tcBorders>
              <w:bottom w:val="single" w:sz="6" w:space="0" w:color="auto"/>
            </w:tcBorders>
          </w:tcPr>
          <w:p w14:paraId="2F4CDD25" w14:textId="77777777" w:rsidR="001332D6" w:rsidRPr="001332D6" w:rsidRDefault="001332D6" w:rsidP="00C814D2">
            <w:pPr>
              <w:pStyle w:val="Tabletext"/>
              <w:keepNext/>
              <w:keepLines/>
              <w:jc w:val="center"/>
              <w:rPr>
                <w:sz w:val="20"/>
                <w:lang w:val="en-US"/>
              </w:rPr>
            </w:pPr>
            <w:r w:rsidRPr="001332D6">
              <w:rPr>
                <w:sz w:val="20"/>
                <w:lang w:val="en-US"/>
              </w:rPr>
              <w:t>−120.7</w:t>
            </w:r>
          </w:p>
        </w:tc>
        <w:tc>
          <w:tcPr>
            <w:tcW w:w="1437" w:type="dxa"/>
            <w:tcBorders>
              <w:bottom w:val="single" w:sz="6" w:space="0" w:color="auto"/>
            </w:tcBorders>
          </w:tcPr>
          <w:p w14:paraId="32CC940F" w14:textId="77777777" w:rsidR="001332D6" w:rsidRPr="001332D6" w:rsidRDefault="001332D6" w:rsidP="00C814D2">
            <w:pPr>
              <w:pStyle w:val="Tabletext"/>
              <w:keepNext/>
              <w:keepLines/>
              <w:jc w:val="center"/>
              <w:rPr>
                <w:sz w:val="20"/>
                <w:lang w:val="en-US"/>
              </w:rPr>
            </w:pPr>
            <w:r w:rsidRPr="001332D6">
              <w:rPr>
                <w:sz w:val="20"/>
                <w:lang w:val="en-US"/>
              </w:rPr>
              <w:t>(Note 1)</w:t>
            </w:r>
          </w:p>
        </w:tc>
      </w:tr>
      <w:tr w:rsidR="001332D6" w:rsidRPr="001332D6" w14:paraId="66BF17D3" w14:textId="77777777">
        <w:trPr>
          <w:cantSplit/>
          <w:jc w:val="center"/>
        </w:trPr>
        <w:tc>
          <w:tcPr>
            <w:tcW w:w="1295" w:type="dxa"/>
            <w:vMerge/>
            <w:shd w:val="clear" w:color="auto" w:fill="auto"/>
          </w:tcPr>
          <w:p w14:paraId="00A7C5AD" w14:textId="77777777" w:rsidR="001332D6" w:rsidRPr="001332D6" w:rsidRDefault="001332D6" w:rsidP="001332D6">
            <w:pPr>
              <w:pStyle w:val="Tabletext"/>
              <w:keepNext/>
              <w:jc w:val="center"/>
              <w:rPr>
                <w:sz w:val="20"/>
                <w:lang w:val="en-US"/>
              </w:rPr>
            </w:pPr>
          </w:p>
        </w:tc>
        <w:tc>
          <w:tcPr>
            <w:tcW w:w="1374" w:type="dxa"/>
            <w:vMerge w:val="restart"/>
            <w:tcBorders>
              <w:top w:val="nil"/>
              <w:bottom w:val="single" w:sz="6" w:space="0" w:color="auto"/>
            </w:tcBorders>
          </w:tcPr>
          <w:p w14:paraId="3F573C1D" w14:textId="77777777" w:rsidR="001332D6" w:rsidRPr="001332D6" w:rsidRDefault="001332D6" w:rsidP="001332D6">
            <w:pPr>
              <w:pStyle w:val="Tabletext"/>
              <w:keepNext/>
              <w:jc w:val="left"/>
              <w:rPr>
                <w:sz w:val="20"/>
                <w:lang w:val="en-US"/>
              </w:rPr>
            </w:pPr>
          </w:p>
        </w:tc>
        <w:tc>
          <w:tcPr>
            <w:tcW w:w="1785" w:type="dxa"/>
            <w:vMerge w:val="restart"/>
            <w:tcBorders>
              <w:top w:val="single" w:sz="6" w:space="0" w:color="auto"/>
              <w:bottom w:val="single" w:sz="6" w:space="0" w:color="auto"/>
            </w:tcBorders>
          </w:tcPr>
          <w:p w14:paraId="10A9FC35" w14:textId="77777777" w:rsidR="001332D6" w:rsidRPr="001332D6" w:rsidRDefault="001332D6" w:rsidP="001332D6">
            <w:pPr>
              <w:pStyle w:val="Tabletext"/>
              <w:keepNext/>
              <w:jc w:val="left"/>
              <w:rPr>
                <w:sz w:val="20"/>
                <w:lang w:val="en-US"/>
              </w:rPr>
            </w:pPr>
            <w:r w:rsidRPr="001332D6">
              <w:rPr>
                <w:sz w:val="20"/>
                <w:lang w:val="en-US"/>
              </w:rPr>
              <w:t>470-770 MHz</w:t>
            </w:r>
          </w:p>
        </w:tc>
        <w:tc>
          <w:tcPr>
            <w:tcW w:w="2320" w:type="dxa"/>
            <w:vMerge w:val="restart"/>
            <w:tcBorders>
              <w:top w:val="single" w:sz="6" w:space="0" w:color="auto"/>
              <w:bottom w:val="single" w:sz="6" w:space="0" w:color="auto"/>
            </w:tcBorders>
          </w:tcPr>
          <w:p w14:paraId="643D29C2" w14:textId="77777777" w:rsidR="001332D6" w:rsidRPr="001332D6" w:rsidRDefault="001332D6" w:rsidP="001332D6">
            <w:pPr>
              <w:pStyle w:val="Tabletext"/>
              <w:keepNext/>
              <w:jc w:val="left"/>
              <w:rPr>
                <w:sz w:val="20"/>
                <w:lang w:val="en-US"/>
              </w:rPr>
            </w:pPr>
            <w:r w:rsidRPr="001332D6">
              <w:rPr>
                <w:sz w:val="20"/>
                <w:lang w:val="en-US"/>
              </w:rPr>
              <w:t>Mobile, portable/fixed</w:t>
            </w:r>
            <w:r>
              <w:rPr>
                <w:sz w:val="20"/>
                <w:lang w:val="en-US"/>
              </w:rPr>
              <w:br/>
            </w:r>
            <w:r w:rsidRPr="001332D6">
              <w:rPr>
                <w:sz w:val="20"/>
                <w:lang w:val="en-US"/>
              </w:rPr>
              <w:t xml:space="preserve">Rx BW= </w:t>
            </w:r>
            <w:r w:rsidRPr="001332D6">
              <w:rPr>
                <w:sz w:val="20"/>
                <w:lang w:val="en-US" w:eastAsia="ja-JP"/>
              </w:rPr>
              <w:t xml:space="preserve">429, 500, 571 kHz </w:t>
            </w:r>
            <w:r w:rsidRPr="001332D6">
              <w:rPr>
                <w:sz w:val="20"/>
                <w:lang w:val="en-US" w:eastAsia="ja-JP"/>
              </w:rPr>
              <w:br/>
              <w:t>(one segment)</w:t>
            </w:r>
            <w:r>
              <w:rPr>
                <w:sz w:val="20"/>
                <w:lang w:val="en-US" w:eastAsia="ja-JP"/>
              </w:rPr>
              <w:br/>
            </w:r>
            <w:r w:rsidRPr="001332D6">
              <w:rPr>
                <w:sz w:val="20"/>
                <w:lang w:val="en-US" w:eastAsia="ja-JP"/>
              </w:rPr>
              <w:t>1.29, 1.50, 1.71 MHz (three segments)</w:t>
            </w:r>
            <w:r>
              <w:rPr>
                <w:sz w:val="20"/>
                <w:lang w:val="en-US"/>
              </w:rPr>
              <w:br/>
            </w:r>
            <w:r w:rsidRPr="001332D6">
              <w:rPr>
                <w:sz w:val="20"/>
                <w:lang w:val="en-US"/>
              </w:rPr>
              <w:t>Omnidirectional antenna gain = −0.85 dBi</w:t>
            </w:r>
          </w:p>
        </w:tc>
        <w:tc>
          <w:tcPr>
            <w:tcW w:w="1964" w:type="dxa"/>
            <w:tcBorders>
              <w:top w:val="single" w:sz="6" w:space="0" w:color="auto"/>
              <w:bottom w:val="single" w:sz="6" w:space="0" w:color="auto"/>
            </w:tcBorders>
          </w:tcPr>
          <w:p w14:paraId="1977F3A3" w14:textId="77777777" w:rsidR="001332D6" w:rsidRPr="001332D6" w:rsidRDefault="001332D6" w:rsidP="001332D6">
            <w:pPr>
              <w:pStyle w:val="Tabletext"/>
              <w:keepNext/>
              <w:jc w:val="left"/>
              <w:rPr>
                <w:sz w:val="20"/>
                <w:lang w:val="en-US"/>
              </w:rPr>
            </w:pPr>
            <w:r w:rsidRPr="001332D6">
              <w:rPr>
                <w:i/>
                <w:sz w:val="20"/>
                <w:lang w:val="en-US"/>
              </w:rPr>
              <w:t>I</w:t>
            </w:r>
            <w:r w:rsidRPr="001332D6">
              <w:rPr>
                <w:sz w:val="20"/>
                <w:lang w:val="en-US"/>
              </w:rPr>
              <w:t>/</w:t>
            </w:r>
            <w:r w:rsidRPr="001332D6">
              <w:rPr>
                <w:i/>
                <w:sz w:val="20"/>
                <w:lang w:val="en-US"/>
              </w:rPr>
              <w:t>N</w:t>
            </w:r>
            <w:r w:rsidRPr="001332D6">
              <w:rPr>
                <w:sz w:val="20"/>
                <w:lang w:val="en-US"/>
              </w:rPr>
              <w:t> = −20 dB</w:t>
            </w:r>
          </w:p>
        </w:tc>
        <w:tc>
          <w:tcPr>
            <w:tcW w:w="2855" w:type="dxa"/>
            <w:tcBorders>
              <w:top w:val="single" w:sz="6" w:space="0" w:color="auto"/>
              <w:bottom w:val="single" w:sz="6" w:space="0" w:color="auto"/>
            </w:tcBorders>
          </w:tcPr>
          <w:p w14:paraId="29CA66DE" w14:textId="77777777" w:rsidR="001332D6" w:rsidRPr="001332D6" w:rsidRDefault="001332D6" w:rsidP="001332D6">
            <w:pPr>
              <w:pStyle w:val="Tabletext"/>
              <w:keepNext/>
              <w:jc w:val="left"/>
              <w:rPr>
                <w:sz w:val="20"/>
                <w:lang w:val="en-US"/>
              </w:rPr>
            </w:pPr>
            <w:r w:rsidRPr="001332D6">
              <w:rPr>
                <w:sz w:val="20"/>
                <w:lang w:val="en-US"/>
              </w:rPr>
              <w:t>Single interferer</w:t>
            </w:r>
            <w:r>
              <w:rPr>
                <w:sz w:val="20"/>
                <w:lang w:val="en-US"/>
              </w:rPr>
              <w:br/>
            </w:r>
            <w:r w:rsidRPr="001332D6">
              <w:rPr>
                <w:sz w:val="20"/>
                <w:lang w:val="en-US"/>
              </w:rPr>
              <w:t>Free-space propagation</w:t>
            </w:r>
            <w:r>
              <w:rPr>
                <w:sz w:val="20"/>
                <w:lang w:val="en-US"/>
              </w:rPr>
              <w:br/>
            </w:r>
            <w:r w:rsidRPr="001332D6">
              <w:rPr>
                <w:sz w:val="20"/>
                <w:lang w:val="en-US"/>
              </w:rPr>
              <w:t>50 cm indoor/3 m outdoor separation</w:t>
            </w:r>
          </w:p>
        </w:tc>
        <w:tc>
          <w:tcPr>
            <w:tcW w:w="1429" w:type="dxa"/>
            <w:tcBorders>
              <w:top w:val="single" w:sz="6" w:space="0" w:color="auto"/>
              <w:bottom w:val="single" w:sz="6" w:space="0" w:color="auto"/>
            </w:tcBorders>
          </w:tcPr>
          <w:p w14:paraId="54D92465" w14:textId="77777777" w:rsidR="001332D6" w:rsidRPr="001332D6" w:rsidRDefault="001332D6" w:rsidP="001332D6">
            <w:pPr>
              <w:pStyle w:val="Tabletext"/>
              <w:keepNext/>
              <w:jc w:val="center"/>
              <w:rPr>
                <w:sz w:val="20"/>
                <w:lang w:val="en-US"/>
              </w:rPr>
            </w:pPr>
            <w:r w:rsidRPr="001332D6">
              <w:rPr>
                <w:sz w:val="20"/>
                <w:lang w:val="en-US"/>
              </w:rPr>
              <w:t>−106.1</w:t>
            </w:r>
          </w:p>
        </w:tc>
        <w:tc>
          <w:tcPr>
            <w:tcW w:w="1437" w:type="dxa"/>
            <w:tcBorders>
              <w:top w:val="single" w:sz="6" w:space="0" w:color="auto"/>
              <w:bottom w:val="single" w:sz="6" w:space="0" w:color="auto"/>
            </w:tcBorders>
          </w:tcPr>
          <w:p w14:paraId="2956170D" w14:textId="77777777" w:rsidR="001332D6" w:rsidRPr="001332D6" w:rsidRDefault="001332D6" w:rsidP="001332D6">
            <w:pPr>
              <w:pStyle w:val="Tabletext"/>
              <w:keepNext/>
              <w:jc w:val="center"/>
              <w:rPr>
                <w:sz w:val="20"/>
                <w:lang w:val="en-US"/>
              </w:rPr>
            </w:pPr>
            <w:r w:rsidRPr="001332D6">
              <w:rPr>
                <w:sz w:val="20"/>
                <w:lang w:val="en-US"/>
              </w:rPr>
              <w:t>(Note 1)</w:t>
            </w:r>
          </w:p>
        </w:tc>
      </w:tr>
      <w:tr w:rsidR="001332D6" w:rsidRPr="001332D6" w14:paraId="53F521C2" w14:textId="77777777">
        <w:trPr>
          <w:cantSplit/>
          <w:jc w:val="center"/>
        </w:trPr>
        <w:tc>
          <w:tcPr>
            <w:tcW w:w="1295" w:type="dxa"/>
            <w:vMerge/>
            <w:tcBorders>
              <w:bottom w:val="single" w:sz="6" w:space="0" w:color="auto"/>
            </w:tcBorders>
          </w:tcPr>
          <w:p w14:paraId="4C01EC24" w14:textId="77777777" w:rsidR="001332D6" w:rsidRPr="001332D6" w:rsidRDefault="001332D6" w:rsidP="00C814D2">
            <w:pPr>
              <w:pStyle w:val="Tabletext"/>
              <w:jc w:val="center"/>
              <w:rPr>
                <w:sz w:val="20"/>
                <w:lang w:val="en-US"/>
              </w:rPr>
            </w:pPr>
          </w:p>
        </w:tc>
        <w:tc>
          <w:tcPr>
            <w:tcW w:w="1374" w:type="dxa"/>
            <w:vMerge/>
            <w:tcBorders>
              <w:top w:val="nil"/>
              <w:bottom w:val="single" w:sz="6" w:space="0" w:color="auto"/>
            </w:tcBorders>
          </w:tcPr>
          <w:p w14:paraId="00CD0FE7" w14:textId="77777777" w:rsidR="001332D6" w:rsidRPr="001332D6" w:rsidRDefault="001332D6" w:rsidP="00C814D2">
            <w:pPr>
              <w:pStyle w:val="Tabletext"/>
              <w:jc w:val="left"/>
              <w:rPr>
                <w:sz w:val="20"/>
                <w:lang w:val="en-US"/>
              </w:rPr>
            </w:pPr>
          </w:p>
        </w:tc>
        <w:tc>
          <w:tcPr>
            <w:tcW w:w="1785" w:type="dxa"/>
            <w:vMerge/>
            <w:tcBorders>
              <w:bottom w:val="single" w:sz="6" w:space="0" w:color="auto"/>
            </w:tcBorders>
          </w:tcPr>
          <w:p w14:paraId="55E7B6D5" w14:textId="77777777" w:rsidR="001332D6" w:rsidRPr="001332D6" w:rsidRDefault="001332D6" w:rsidP="00C814D2">
            <w:pPr>
              <w:pStyle w:val="Tabletext"/>
              <w:jc w:val="left"/>
              <w:rPr>
                <w:sz w:val="20"/>
                <w:lang w:val="en-US"/>
              </w:rPr>
            </w:pPr>
          </w:p>
        </w:tc>
        <w:tc>
          <w:tcPr>
            <w:tcW w:w="2320" w:type="dxa"/>
            <w:vMerge/>
            <w:tcBorders>
              <w:bottom w:val="single" w:sz="6" w:space="0" w:color="auto"/>
            </w:tcBorders>
          </w:tcPr>
          <w:p w14:paraId="355DDFC6" w14:textId="77777777" w:rsidR="001332D6" w:rsidRPr="001332D6" w:rsidRDefault="001332D6" w:rsidP="00C814D2">
            <w:pPr>
              <w:pStyle w:val="Tabletext"/>
              <w:jc w:val="left"/>
              <w:rPr>
                <w:sz w:val="20"/>
                <w:lang w:val="en-US"/>
              </w:rPr>
            </w:pPr>
          </w:p>
        </w:tc>
        <w:tc>
          <w:tcPr>
            <w:tcW w:w="1964" w:type="dxa"/>
            <w:tcBorders>
              <w:bottom w:val="single" w:sz="6" w:space="0" w:color="auto"/>
            </w:tcBorders>
          </w:tcPr>
          <w:p w14:paraId="6D5E7E6D" w14:textId="77777777" w:rsidR="001332D6" w:rsidRPr="001332D6" w:rsidRDefault="001332D6" w:rsidP="00C814D2">
            <w:pPr>
              <w:pStyle w:val="Tabletext"/>
              <w:jc w:val="left"/>
              <w:rPr>
                <w:sz w:val="20"/>
                <w:lang w:val="en-US"/>
              </w:rPr>
            </w:pPr>
            <w:r w:rsidRPr="001332D6">
              <w:rPr>
                <w:i/>
                <w:sz w:val="20"/>
                <w:lang w:val="en-US"/>
              </w:rPr>
              <w:t>I</w:t>
            </w:r>
            <w:r w:rsidRPr="001332D6">
              <w:rPr>
                <w:sz w:val="20"/>
                <w:lang w:val="en-US"/>
              </w:rPr>
              <w:t>/</w:t>
            </w:r>
            <w:r w:rsidRPr="001332D6">
              <w:rPr>
                <w:i/>
                <w:sz w:val="20"/>
                <w:lang w:val="en-US"/>
              </w:rPr>
              <w:t>N</w:t>
            </w:r>
            <w:r w:rsidRPr="001332D6">
              <w:rPr>
                <w:sz w:val="20"/>
                <w:lang w:val="en-US"/>
              </w:rPr>
              <w:t> = −20 dB</w:t>
            </w:r>
          </w:p>
        </w:tc>
        <w:tc>
          <w:tcPr>
            <w:tcW w:w="2855" w:type="dxa"/>
            <w:tcBorders>
              <w:bottom w:val="single" w:sz="6" w:space="0" w:color="auto"/>
            </w:tcBorders>
          </w:tcPr>
          <w:p w14:paraId="5D251115" w14:textId="77777777" w:rsidR="001332D6" w:rsidRPr="001332D6" w:rsidRDefault="001332D6" w:rsidP="00C814D2">
            <w:pPr>
              <w:pStyle w:val="Tabletext"/>
              <w:jc w:val="left"/>
              <w:rPr>
                <w:sz w:val="20"/>
                <w:lang w:val="en-US"/>
              </w:rPr>
            </w:pPr>
            <w:r w:rsidRPr="001332D6">
              <w:rPr>
                <w:sz w:val="20"/>
                <w:lang w:val="en-US"/>
              </w:rPr>
              <w:t>Aggregate</w:t>
            </w:r>
            <w:r>
              <w:rPr>
                <w:sz w:val="20"/>
                <w:lang w:val="en-US"/>
              </w:rPr>
              <w:br/>
            </w:r>
            <w:r w:rsidRPr="001332D6">
              <w:rPr>
                <w:sz w:val="20"/>
                <w:lang w:val="en-US"/>
              </w:rPr>
              <w:t>Free-space propagation</w:t>
            </w:r>
            <w:r>
              <w:rPr>
                <w:sz w:val="20"/>
                <w:lang w:val="en-US"/>
              </w:rPr>
              <w:br/>
            </w:r>
            <w:r w:rsidRPr="001332D6">
              <w:rPr>
                <w:sz w:val="20"/>
                <w:lang w:val="en-US"/>
              </w:rPr>
              <w:t>4 interferers</w:t>
            </w:r>
            <w:r>
              <w:rPr>
                <w:sz w:val="20"/>
                <w:lang w:val="en-US"/>
              </w:rPr>
              <w:br/>
            </w:r>
            <w:r w:rsidRPr="001332D6">
              <w:rPr>
                <w:sz w:val="20"/>
                <w:lang w:val="en-US"/>
              </w:rPr>
              <w:t>50 cm indoor/3 m outdoor separation</w:t>
            </w:r>
          </w:p>
        </w:tc>
        <w:tc>
          <w:tcPr>
            <w:tcW w:w="1429" w:type="dxa"/>
            <w:tcBorders>
              <w:bottom w:val="single" w:sz="6" w:space="0" w:color="auto"/>
            </w:tcBorders>
          </w:tcPr>
          <w:p w14:paraId="720D4BA3" w14:textId="77777777" w:rsidR="001332D6" w:rsidRPr="001332D6" w:rsidRDefault="001332D6" w:rsidP="00C814D2">
            <w:pPr>
              <w:pStyle w:val="Tabletext"/>
              <w:jc w:val="center"/>
              <w:rPr>
                <w:sz w:val="20"/>
                <w:lang w:val="en-US"/>
              </w:rPr>
            </w:pPr>
            <w:r w:rsidRPr="001332D6">
              <w:rPr>
                <w:sz w:val="20"/>
                <w:lang w:val="en-US"/>
              </w:rPr>
              <w:t>−112.1</w:t>
            </w:r>
          </w:p>
        </w:tc>
        <w:tc>
          <w:tcPr>
            <w:tcW w:w="1437" w:type="dxa"/>
            <w:tcBorders>
              <w:bottom w:val="single" w:sz="6" w:space="0" w:color="auto"/>
            </w:tcBorders>
          </w:tcPr>
          <w:p w14:paraId="031B9378"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0CA8018A" w14:textId="77777777">
        <w:trPr>
          <w:cantSplit/>
          <w:jc w:val="center"/>
        </w:trPr>
        <w:tc>
          <w:tcPr>
            <w:tcW w:w="1295" w:type="dxa"/>
            <w:vMerge w:val="restart"/>
            <w:shd w:val="clear" w:color="auto" w:fill="auto"/>
          </w:tcPr>
          <w:p w14:paraId="7E1CEE09" w14:textId="77777777" w:rsidR="001332D6" w:rsidRPr="001332D6" w:rsidRDefault="001332D6" w:rsidP="00C814D2">
            <w:pPr>
              <w:pStyle w:val="Tabletext"/>
              <w:jc w:val="center"/>
              <w:rPr>
                <w:sz w:val="20"/>
                <w:lang w:val="en-US"/>
              </w:rPr>
            </w:pPr>
            <w:r>
              <w:rPr>
                <w:sz w:val="20"/>
                <w:lang w:val="en-US"/>
              </w:rPr>
              <w:t>A</w:t>
            </w:r>
            <w:r w:rsidRPr="001332D6">
              <w:rPr>
                <w:sz w:val="20"/>
                <w:lang w:val="en-US"/>
              </w:rPr>
              <w:t>5.1.3</w:t>
            </w:r>
          </w:p>
        </w:tc>
        <w:tc>
          <w:tcPr>
            <w:tcW w:w="1374" w:type="dxa"/>
            <w:vMerge w:val="restart"/>
          </w:tcPr>
          <w:p w14:paraId="36E4C8F4" w14:textId="77777777" w:rsidR="001332D6" w:rsidRPr="001332D6" w:rsidRDefault="001332D6" w:rsidP="00C814D2">
            <w:pPr>
              <w:pStyle w:val="Tabletext"/>
              <w:jc w:val="left"/>
              <w:rPr>
                <w:sz w:val="20"/>
                <w:lang w:val="en-US"/>
              </w:rPr>
            </w:pPr>
            <w:r w:rsidRPr="001332D6">
              <w:rPr>
                <w:sz w:val="20"/>
                <w:lang w:val="en-US"/>
              </w:rPr>
              <w:t>Digital TV (DVB-T)</w:t>
            </w:r>
          </w:p>
        </w:tc>
        <w:tc>
          <w:tcPr>
            <w:tcW w:w="1785" w:type="dxa"/>
            <w:tcBorders>
              <w:bottom w:val="single" w:sz="6" w:space="0" w:color="auto"/>
            </w:tcBorders>
          </w:tcPr>
          <w:p w14:paraId="01FE11E2" w14:textId="77777777" w:rsidR="001332D6" w:rsidRPr="001332D6" w:rsidRDefault="001332D6" w:rsidP="00C814D2">
            <w:pPr>
              <w:pStyle w:val="Tabletext"/>
              <w:jc w:val="left"/>
              <w:rPr>
                <w:sz w:val="20"/>
                <w:lang w:val="en-US"/>
              </w:rPr>
            </w:pPr>
            <w:r w:rsidRPr="001332D6">
              <w:rPr>
                <w:sz w:val="20"/>
                <w:lang w:val="en-US"/>
              </w:rPr>
              <w:t xml:space="preserve">174-230 MHz </w:t>
            </w:r>
            <w:r w:rsidRPr="001332D6">
              <w:rPr>
                <w:sz w:val="20"/>
                <w:lang w:val="en-US"/>
              </w:rPr>
              <w:br/>
              <w:t>(VHF)</w:t>
            </w:r>
          </w:p>
        </w:tc>
        <w:tc>
          <w:tcPr>
            <w:tcW w:w="2320" w:type="dxa"/>
            <w:tcBorders>
              <w:bottom w:val="single" w:sz="6" w:space="0" w:color="auto"/>
            </w:tcBorders>
          </w:tcPr>
          <w:p w14:paraId="0B00CB65" w14:textId="77777777" w:rsidR="001332D6" w:rsidRPr="001332D6" w:rsidRDefault="001332D6" w:rsidP="00C814D2">
            <w:pPr>
              <w:pStyle w:val="Tabletext"/>
              <w:jc w:val="left"/>
              <w:rPr>
                <w:sz w:val="20"/>
                <w:lang w:val="en-US"/>
              </w:rPr>
            </w:pPr>
            <w:r w:rsidRPr="001332D6">
              <w:rPr>
                <w:sz w:val="20"/>
                <w:lang w:val="en-US"/>
              </w:rPr>
              <w:t>Outdoor fixed reception /outdoor and indoor portable reception</w:t>
            </w:r>
            <w:r>
              <w:rPr>
                <w:sz w:val="20"/>
                <w:lang w:val="en-US"/>
              </w:rPr>
              <w:br/>
            </w:r>
            <w:r w:rsidRPr="001332D6">
              <w:rPr>
                <w:sz w:val="20"/>
                <w:lang w:val="en-US"/>
              </w:rPr>
              <w:t>Rx BW= 7/8 MHz, sensitivity = −80 to −90 dBm</w:t>
            </w:r>
            <w:r>
              <w:rPr>
                <w:sz w:val="20"/>
                <w:lang w:val="en-US"/>
              </w:rPr>
              <w:br/>
            </w:r>
            <w:r w:rsidRPr="001332D6">
              <w:rPr>
                <w:sz w:val="20"/>
                <w:lang w:val="en-US"/>
              </w:rPr>
              <w:t>Omnidirectional ant</w:t>
            </w:r>
            <w:r>
              <w:rPr>
                <w:sz w:val="20"/>
                <w:lang w:val="en-US"/>
              </w:rPr>
              <w:t>enna</w:t>
            </w:r>
            <w:r w:rsidRPr="001332D6">
              <w:rPr>
                <w:sz w:val="20"/>
                <w:lang w:val="en-US"/>
              </w:rPr>
              <w:t xml:space="preserve"> gain = 0 dBi</w:t>
            </w:r>
          </w:p>
        </w:tc>
        <w:tc>
          <w:tcPr>
            <w:tcW w:w="1964" w:type="dxa"/>
            <w:tcBorders>
              <w:bottom w:val="single" w:sz="6" w:space="0" w:color="auto"/>
            </w:tcBorders>
          </w:tcPr>
          <w:p w14:paraId="38878F53" w14:textId="77777777" w:rsidR="001332D6" w:rsidRPr="001332D6" w:rsidRDefault="001332D6" w:rsidP="00C814D2">
            <w:pPr>
              <w:pStyle w:val="Tabletext"/>
              <w:jc w:val="left"/>
              <w:rPr>
                <w:sz w:val="20"/>
                <w:lang w:val="en-US"/>
              </w:rPr>
            </w:pPr>
            <w:r w:rsidRPr="001332D6">
              <w:rPr>
                <w:sz w:val="20"/>
                <w:lang w:val="en-US"/>
              </w:rPr>
              <w:t>(Note 3)</w:t>
            </w:r>
            <w:r>
              <w:rPr>
                <w:sz w:val="20"/>
                <w:lang w:val="en-US"/>
              </w:rPr>
              <w:br/>
            </w:r>
            <w:r w:rsidRPr="001332D6">
              <w:rPr>
                <w:sz w:val="20"/>
                <w:lang w:val="en-US"/>
              </w:rPr>
              <w:t>(</w:t>
            </w:r>
            <w:r w:rsidRPr="001332D6">
              <w:rPr>
                <w:i/>
                <w:sz w:val="20"/>
                <w:lang w:val="en-US"/>
              </w:rPr>
              <w:t>I</w:t>
            </w:r>
            <w:r w:rsidRPr="001332D6">
              <w:rPr>
                <w:sz w:val="20"/>
                <w:lang w:val="en-US"/>
              </w:rPr>
              <w:t>/</w:t>
            </w:r>
            <w:r w:rsidRPr="001332D6">
              <w:rPr>
                <w:i/>
                <w:sz w:val="20"/>
                <w:lang w:val="en-US"/>
              </w:rPr>
              <w:t>N</w:t>
            </w:r>
            <w:r w:rsidRPr="001332D6">
              <w:rPr>
                <w:sz w:val="20"/>
                <w:lang w:val="en-US"/>
              </w:rPr>
              <w:t xml:space="preserve"> = −20 dB is recommended by ITU-R SG 6)</w:t>
            </w:r>
          </w:p>
        </w:tc>
        <w:tc>
          <w:tcPr>
            <w:tcW w:w="2855" w:type="dxa"/>
            <w:tcBorders>
              <w:bottom w:val="single" w:sz="6" w:space="0" w:color="auto"/>
            </w:tcBorders>
          </w:tcPr>
          <w:p w14:paraId="43924560" w14:textId="77777777" w:rsidR="001332D6" w:rsidRPr="001332D6" w:rsidRDefault="001332D6" w:rsidP="00C814D2">
            <w:pPr>
              <w:pStyle w:val="Tabletext"/>
              <w:jc w:val="left"/>
              <w:rPr>
                <w:sz w:val="20"/>
                <w:lang w:val="en-US"/>
              </w:rPr>
            </w:pPr>
            <w:r w:rsidRPr="001332D6">
              <w:rPr>
                <w:sz w:val="20"/>
                <w:lang w:val="en-US"/>
              </w:rPr>
              <w:t>Single interferer with a centre frequency at 1.38 GHz, bandwidth (−15 dB) = 3.8 GHz, PRF &gt; 1 MHz</w:t>
            </w:r>
            <w:r>
              <w:rPr>
                <w:sz w:val="20"/>
                <w:lang w:val="en-US"/>
              </w:rPr>
              <w:br/>
            </w:r>
            <w:r w:rsidRPr="001332D6">
              <w:rPr>
                <w:sz w:val="20"/>
                <w:lang w:val="en-US"/>
              </w:rPr>
              <w:t>MCL and free-space propagation</w:t>
            </w:r>
            <w:r>
              <w:rPr>
                <w:sz w:val="20"/>
                <w:lang w:val="en-US"/>
              </w:rPr>
              <w:br/>
            </w:r>
            <w:r w:rsidRPr="001332D6">
              <w:rPr>
                <w:sz w:val="20"/>
                <w:lang w:val="en-US"/>
              </w:rPr>
              <w:t>50 cm indoor/3 m outdoor separation</w:t>
            </w:r>
          </w:p>
        </w:tc>
        <w:tc>
          <w:tcPr>
            <w:tcW w:w="1429" w:type="dxa"/>
            <w:tcBorders>
              <w:bottom w:val="single" w:sz="6" w:space="0" w:color="auto"/>
            </w:tcBorders>
          </w:tcPr>
          <w:p w14:paraId="5D7C4373" w14:textId="77777777" w:rsidR="001332D6" w:rsidRPr="001332D6" w:rsidRDefault="001332D6" w:rsidP="00C814D2">
            <w:pPr>
              <w:pStyle w:val="Tabletext"/>
              <w:jc w:val="center"/>
              <w:rPr>
                <w:sz w:val="20"/>
                <w:lang w:val="en-US"/>
              </w:rPr>
            </w:pPr>
            <w:r w:rsidRPr="001332D6">
              <w:rPr>
                <w:sz w:val="20"/>
                <w:lang w:val="en-US"/>
              </w:rPr>
              <w:t>−94</w:t>
            </w:r>
            <w:r>
              <w:rPr>
                <w:sz w:val="20"/>
                <w:lang w:val="en-US"/>
              </w:rPr>
              <w:br/>
            </w:r>
            <w:r w:rsidRPr="001332D6">
              <w:rPr>
                <w:sz w:val="20"/>
                <w:lang w:val="en-US"/>
              </w:rPr>
              <w:t>(Note 3)</w:t>
            </w:r>
          </w:p>
        </w:tc>
        <w:tc>
          <w:tcPr>
            <w:tcW w:w="1437" w:type="dxa"/>
            <w:tcBorders>
              <w:bottom w:val="single" w:sz="6" w:space="0" w:color="auto"/>
            </w:tcBorders>
          </w:tcPr>
          <w:p w14:paraId="033468E0"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0E830573" w14:textId="77777777">
        <w:trPr>
          <w:cantSplit/>
          <w:jc w:val="center"/>
        </w:trPr>
        <w:tc>
          <w:tcPr>
            <w:tcW w:w="1295" w:type="dxa"/>
            <w:vMerge/>
            <w:tcBorders>
              <w:bottom w:val="single" w:sz="6" w:space="0" w:color="auto"/>
            </w:tcBorders>
            <w:shd w:val="clear" w:color="auto" w:fill="auto"/>
          </w:tcPr>
          <w:p w14:paraId="244FCC66" w14:textId="77777777" w:rsidR="001332D6" w:rsidRPr="001332D6" w:rsidRDefault="001332D6" w:rsidP="00C814D2">
            <w:pPr>
              <w:pStyle w:val="Tabletext"/>
              <w:jc w:val="center"/>
              <w:rPr>
                <w:sz w:val="20"/>
                <w:lang w:val="en-US"/>
              </w:rPr>
            </w:pPr>
          </w:p>
        </w:tc>
        <w:tc>
          <w:tcPr>
            <w:tcW w:w="1374" w:type="dxa"/>
            <w:vMerge/>
            <w:tcBorders>
              <w:bottom w:val="single" w:sz="4" w:space="0" w:color="auto"/>
            </w:tcBorders>
          </w:tcPr>
          <w:p w14:paraId="2461378B" w14:textId="77777777" w:rsidR="001332D6" w:rsidRPr="001332D6" w:rsidRDefault="001332D6" w:rsidP="00C814D2">
            <w:pPr>
              <w:pStyle w:val="Tabletext"/>
              <w:jc w:val="left"/>
              <w:rPr>
                <w:sz w:val="20"/>
                <w:lang w:val="en-US"/>
              </w:rPr>
            </w:pPr>
          </w:p>
        </w:tc>
        <w:tc>
          <w:tcPr>
            <w:tcW w:w="1785" w:type="dxa"/>
            <w:tcBorders>
              <w:bottom w:val="single" w:sz="4" w:space="0" w:color="auto"/>
            </w:tcBorders>
          </w:tcPr>
          <w:p w14:paraId="409C9990" w14:textId="77777777" w:rsidR="001332D6" w:rsidRPr="001332D6" w:rsidRDefault="001332D6" w:rsidP="00C814D2">
            <w:pPr>
              <w:pStyle w:val="Tabletext"/>
              <w:jc w:val="left"/>
              <w:rPr>
                <w:sz w:val="20"/>
                <w:lang w:val="en-US"/>
              </w:rPr>
            </w:pPr>
            <w:r w:rsidRPr="001332D6">
              <w:rPr>
                <w:sz w:val="20"/>
                <w:lang w:val="en-US"/>
              </w:rPr>
              <w:t xml:space="preserve">470-862 MHz </w:t>
            </w:r>
            <w:r w:rsidRPr="001332D6">
              <w:rPr>
                <w:sz w:val="20"/>
                <w:lang w:val="en-US"/>
              </w:rPr>
              <w:br/>
              <w:t>(UHF)</w:t>
            </w:r>
          </w:p>
        </w:tc>
        <w:tc>
          <w:tcPr>
            <w:tcW w:w="2320" w:type="dxa"/>
            <w:tcBorders>
              <w:bottom w:val="single" w:sz="4" w:space="0" w:color="auto"/>
            </w:tcBorders>
          </w:tcPr>
          <w:p w14:paraId="52BC0523" w14:textId="77777777" w:rsidR="001332D6" w:rsidRPr="001332D6" w:rsidRDefault="001332D6" w:rsidP="00C814D2">
            <w:pPr>
              <w:pStyle w:val="Tabletext"/>
              <w:jc w:val="left"/>
              <w:rPr>
                <w:sz w:val="20"/>
                <w:lang w:val="en-US"/>
              </w:rPr>
            </w:pPr>
            <w:r w:rsidRPr="001332D6">
              <w:rPr>
                <w:sz w:val="20"/>
                <w:lang w:val="en-US"/>
              </w:rPr>
              <w:t>Outdoor fixed reception /outdoor and indoor portable reception</w:t>
            </w:r>
            <w:r>
              <w:rPr>
                <w:sz w:val="20"/>
                <w:lang w:val="en-US"/>
              </w:rPr>
              <w:br/>
            </w:r>
            <w:r w:rsidRPr="001332D6">
              <w:rPr>
                <w:sz w:val="20"/>
                <w:lang w:val="en-US"/>
              </w:rPr>
              <w:t>Rx BW = 7/8 MHz, sensitivity = −80 to −90 dBm</w:t>
            </w:r>
            <w:r>
              <w:rPr>
                <w:sz w:val="20"/>
                <w:lang w:val="en-US"/>
              </w:rPr>
              <w:br/>
            </w:r>
            <w:r w:rsidRPr="001332D6">
              <w:rPr>
                <w:sz w:val="20"/>
                <w:lang w:val="en-US"/>
              </w:rPr>
              <w:t>Omnidirectional antenna gain = 2.15 dBi</w:t>
            </w:r>
          </w:p>
        </w:tc>
        <w:tc>
          <w:tcPr>
            <w:tcW w:w="1964" w:type="dxa"/>
            <w:tcBorders>
              <w:bottom w:val="single" w:sz="4" w:space="0" w:color="auto"/>
            </w:tcBorders>
          </w:tcPr>
          <w:p w14:paraId="121DED61" w14:textId="77777777" w:rsidR="001332D6" w:rsidRPr="001332D6" w:rsidRDefault="001332D6" w:rsidP="00C814D2">
            <w:pPr>
              <w:pStyle w:val="Tabletext"/>
              <w:jc w:val="left"/>
              <w:rPr>
                <w:sz w:val="20"/>
                <w:lang w:val="en-US"/>
              </w:rPr>
            </w:pPr>
            <w:r w:rsidRPr="001332D6">
              <w:rPr>
                <w:sz w:val="20"/>
                <w:lang w:val="en-US"/>
              </w:rPr>
              <w:t>See Note 3</w:t>
            </w:r>
            <w:r>
              <w:rPr>
                <w:sz w:val="20"/>
                <w:lang w:val="en-US"/>
              </w:rPr>
              <w:br/>
            </w:r>
            <w:r w:rsidRPr="001332D6">
              <w:rPr>
                <w:sz w:val="20"/>
                <w:lang w:val="en-US"/>
              </w:rPr>
              <w:t>(</w:t>
            </w:r>
            <w:r w:rsidRPr="001332D6">
              <w:rPr>
                <w:i/>
                <w:sz w:val="20"/>
                <w:lang w:val="en-US"/>
              </w:rPr>
              <w:t>I</w:t>
            </w:r>
            <w:r w:rsidRPr="001332D6">
              <w:rPr>
                <w:sz w:val="20"/>
                <w:lang w:val="en-US"/>
              </w:rPr>
              <w:t>/</w:t>
            </w:r>
            <w:r w:rsidRPr="001332D6">
              <w:rPr>
                <w:i/>
                <w:sz w:val="20"/>
                <w:lang w:val="en-US"/>
              </w:rPr>
              <w:t>N</w:t>
            </w:r>
            <w:r w:rsidRPr="001332D6">
              <w:rPr>
                <w:sz w:val="20"/>
                <w:lang w:val="en-US"/>
              </w:rPr>
              <w:t xml:space="preserve"> = −20 dB is recommended by</w:t>
            </w:r>
            <w:r>
              <w:rPr>
                <w:sz w:val="20"/>
                <w:lang w:val="en-US"/>
              </w:rPr>
              <w:br/>
            </w:r>
            <w:r w:rsidRPr="001332D6">
              <w:rPr>
                <w:sz w:val="20"/>
                <w:lang w:val="en-US"/>
              </w:rPr>
              <w:t>SG 6)</w:t>
            </w:r>
          </w:p>
        </w:tc>
        <w:tc>
          <w:tcPr>
            <w:tcW w:w="2855" w:type="dxa"/>
            <w:tcBorders>
              <w:bottom w:val="single" w:sz="4" w:space="0" w:color="auto"/>
            </w:tcBorders>
          </w:tcPr>
          <w:p w14:paraId="212857AA" w14:textId="77777777" w:rsidR="001332D6" w:rsidRPr="001332D6" w:rsidRDefault="001332D6" w:rsidP="00C814D2">
            <w:pPr>
              <w:pStyle w:val="Tabletext"/>
              <w:jc w:val="left"/>
              <w:rPr>
                <w:sz w:val="20"/>
                <w:lang w:val="en-US"/>
              </w:rPr>
            </w:pPr>
            <w:r w:rsidRPr="001332D6">
              <w:rPr>
                <w:sz w:val="20"/>
                <w:lang w:val="en-US"/>
              </w:rPr>
              <w:t>Single interferer with a centre frequency at 1.38 GHz, bandwidth (−15 dB) = 3.8 GHz, PRF &gt; 1 MHz</w:t>
            </w:r>
            <w:r>
              <w:rPr>
                <w:sz w:val="20"/>
                <w:lang w:val="en-US"/>
              </w:rPr>
              <w:br/>
            </w:r>
            <w:r w:rsidRPr="001332D6">
              <w:rPr>
                <w:sz w:val="20"/>
                <w:lang w:val="en-US"/>
              </w:rPr>
              <w:t>MCL and free-space propagation</w:t>
            </w:r>
            <w:r>
              <w:rPr>
                <w:sz w:val="20"/>
                <w:lang w:val="en-US"/>
              </w:rPr>
              <w:br/>
            </w:r>
            <w:r w:rsidRPr="001332D6">
              <w:rPr>
                <w:sz w:val="20"/>
                <w:lang w:val="en-US"/>
              </w:rPr>
              <w:t>50 cm indoor/3 m outdoor separation</w:t>
            </w:r>
          </w:p>
        </w:tc>
        <w:tc>
          <w:tcPr>
            <w:tcW w:w="1429" w:type="dxa"/>
            <w:tcBorders>
              <w:bottom w:val="single" w:sz="4" w:space="0" w:color="auto"/>
            </w:tcBorders>
          </w:tcPr>
          <w:p w14:paraId="23B7DBCB" w14:textId="77777777" w:rsidR="001332D6" w:rsidRPr="001332D6" w:rsidRDefault="001332D6" w:rsidP="00C814D2">
            <w:pPr>
              <w:pStyle w:val="Tabletext"/>
              <w:jc w:val="center"/>
              <w:rPr>
                <w:sz w:val="20"/>
                <w:lang w:val="en-US"/>
              </w:rPr>
            </w:pPr>
            <w:r w:rsidRPr="001332D6">
              <w:rPr>
                <w:sz w:val="20"/>
                <w:lang w:val="en-US"/>
              </w:rPr>
              <w:t>−89</w:t>
            </w:r>
            <w:r>
              <w:rPr>
                <w:sz w:val="20"/>
                <w:lang w:val="en-US"/>
              </w:rPr>
              <w:br/>
            </w:r>
            <w:r w:rsidRPr="001332D6">
              <w:rPr>
                <w:sz w:val="20"/>
                <w:lang w:val="en-US"/>
              </w:rPr>
              <w:t>(Note 3)</w:t>
            </w:r>
          </w:p>
        </w:tc>
        <w:tc>
          <w:tcPr>
            <w:tcW w:w="1437" w:type="dxa"/>
            <w:tcBorders>
              <w:bottom w:val="single" w:sz="6" w:space="0" w:color="auto"/>
            </w:tcBorders>
          </w:tcPr>
          <w:p w14:paraId="5F77B5B7"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20009FFB" w14:textId="77777777">
        <w:trPr>
          <w:cantSplit/>
          <w:jc w:val="center"/>
        </w:trPr>
        <w:tc>
          <w:tcPr>
            <w:tcW w:w="1295" w:type="dxa"/>
            <w:vMerge w:val="restart"/>
          </w:tcPr>
          <w:p w14:paraId="5374C9B1" w14:textId="77777777" w:rsidR="001332D6" w:rsidRPr="001332D6" w:rsidRDefault="001332D6" w:rsidP="00C814D2">
            <w:pPr>
              <w:pStyle w:val="Tabletext"/>
              <w:jc w:val="center"/>
              <w:rPr>
                <w:sz w:val="20"/>
                <w:lang w:val="en-US"/>
              </w:rPr>
            </w:pPr>
            <w:r>
              <w:rPr>
                <w:sz w:val="20"/>
                <w:lang w:val="en-US"/>
              </w:rPr>
              <w:lastRenderedPageBreak/>
              <w:t>A</w:t>
            </w:r>
            <w:r w:rsidRPr="001332D6">
              <w:rPr>
                <w:sz w:val="20"/>
                <w:lang w:val="en-US"/>
              </w:rPr>
              <w:t>5.1.4</w:t>
            </w:r>
          </w:p>
        </w:tc>
        <w:tc>
          <w:tcPr>
            <w:tcW w:w="1374" w:type="dxa"/>
            <w:vMerge w:val="restart"/>
            <w:tcBorders>
              <w:top w:val="single" w:sz="4" w:space="0" w:color="auto"/>
            </w:tcBorders>
          </w:tcPr>
          <w:p w14:paraId="426A7EFE" w14:textId="77777777" w:rsidR="001332D6" w:rsidRPr="001332D6" w:rsidRDefault="001332D6" w:rsidP="00C814D2">
            <w:pPr>
              <w:pStyle w:val="Tabletext"/>
              <w:keepNext/>
              <w:keepLines/>
              <w:jc w:val="left"/>
              <w:rPr>
                <w:sz w:val="20"/>
                <w:lang w:val="en-US"/>
              </w:rPr>
            </w:pPr>
            <w:r w:rsidRPr="001332D6">
              <w:rPr>
                <w:sz w:val="20"/>
                <w:lang w:val="en-US"/>
              </w:rPr>
              <w:t>ATSC digital television</w:t>
            </w:r>
          </w:p>
        </w:tc>
        <w:tc>
          <w:tcPr>
            <w:tcW w:w="1785" w:type="dxa"/>
            <w:vMerge w:val="restart"/>
            <w:tcBorders>
              <w:top w:val="single" w:sz="4" w:space="0" w:color="auto"/>
            </w:tcBorders>
          </w:tcPr>
          <w:p w14:paraId="0A969B23" w14:textId="77777777" w:rsidR="001332D6" w:rsidRPr="001332D6" w:rsidRDefault="001332D6" w:rsidP="00C814D2">
            <w:pPr>
              <w:pStyle w:val="Tabletext"/>
              <w:jc w:val="left"/>
              <w:rPr>
                <w:sz w:val="20"/>
                <w:lang w:val="en-US"/>
              </w:rPr>
            </w:pPr>
            <w:r w:rsidRPr="001332D6">
              <w:rPr>
                <w:sz w:val="20"/>
                <w:lang w:val="en-US"/>
              </w:rPr>
              <w:t xml:space="preserve">54-88 MHz </w:t>
            </w:r>
            <w:r w:rsidRPr="001332D6">
              <w:rPr>
                <w:sz w:val="20"/>
                <w:lang w:val="en-US"/>
              </w:rPr>
              <w:br/>
              <w:t>(Low VHF)</w:t>
            </w:r>
          </w:p>
        </w:tc>
        <w:tc>
          <w:tcPr>
            <w:tcW w:w="2320" w:type="dxa"/>
            <w:vMerge w:val="restart"/>
            <w:tcBorders>
              <w:top w:val="single" w:sz="4" w:space="0" w:color="auto"/>
            </w:tcBorders>
          </w:tcPr>
          <w:p w14:paraId="4ECA3E6B" w14:textId="77777777" w:rsidR="001332D6" w:rsidRPr="001332D6" w:rsidRDefault="001332D6" w:rsidP="00C814D2">
            <w:pPr>
              <w:pStyle w:val="Tabletext"/>
              <w:jc w:val="left"/>
              <w:rPr>
                <w:sz w:val="20"/>
                <w:lang w:val="en-US"/>
              </w:rPr>
            </w:pPr>
            <w:r w:rsidRPr="001332D6">
              <w:rPr>
                <w:sz w:val="20"/>
                <w:lang w:val="en-US"/>
              </w:rPr>
              <w:t>Outdoor fixed reception /outdoor and indoor portable reception</w:t>
            </w:r>
            <w:r>
              <w:rPr>
                <w:sz w:val="20"/>
                <w:lang w:val="en-US"/>
              </w:rPr>
              <w:br/>
            </w:r>
            <w:r w:rsidRPr="001332D6">
              <w:rPr>
                <w:sz w:val="20"/>
                <w:lang w:val="en-US"/>
              </w:rPr>
              <w:t>Rx BW = 6 MHz</w:t>
            </w:r>
            <w:r>
              <w:rPr>
                <w:sz w:val="20"/>
                <w:lang w:val="en-US"/>
              </w:rPr>
              <w:br/>
            </w:r>
            <w:r w:rsidRPr="001332D6">
              <w:rPr>
                <w:sz w:val="20"/>
                <w:lang w:val="en-US"/>
              </w:rPr>
              <w:t>Omnidirectional antenna gain = 0 dBi</w:t>
            </w:r>
          </w:p>
        </w:tc>
        <w:tc>
          <w:tcPr>
            <w:tcW w:w="1964" w:type="dxa"/>
            <w:vMerge w:val="restart"/>
            <w:tcBorders>
              <w:top w:val="single" w:sz="4" w:space="0" w:color="auto"/>
              <w:bottom w:val="nil"/>
            </w:tcBorders>
          </w:tcPr>
          <w:p w14:paraId="3FC96B42" w14:textId="77777777" w:rsidR="001332D6" w:rsidRPr="001332D6" w:rsidRDefault="001332D6" w:rsidP="00C814D2">
            <w:pPr>
              <w:pStyle w:val="Tabletext"/>
              <w:jc w:val="left"/>
              <w:rPr>
                <w:sz w:val="20"/>
                <w:lang w:val="en-US"/>
              </w:rPr>
            </w:pPr>
            <w:r w:rsidRPr="001332D6">
              <w:rPr>
                <w:i/>
                <w:sz w:val="20"/>
                <w:lang w:val="en-US"/>
              </w:rPr>
              <w:t>I</w:t>
            </w:r>
            <w:r w:rsidRPr="001332D6">
              <w:rPr>
                <w:sz w:val="20"/>
                <w:lang w:val="en-US"/>
              </w:rPr>
              <w:t>/</w:t>
            </w:r>
            <w:r w:rsidRPr="001332D6">
              <w:rPr>
                <w:i/>
                <w:sz w:val="20"/>
                <w:lang w:val="en-US"/>
              </w:rPr>
              <w:t>N</w:t>
            </w:r>
            <w:r w:rsidRPr="001332D6">
              <w:rPr>
                <w:sz w:val="20"/>
                <w:lang w:val="en-US"/>
              </w:rPr>
              <w:t xml:space="preserve"> = −20 dB</w:t>
            </w:r>
          </w:p>
        </w:tc>
        <w:tc>
          <w:tcPr>
            <w:tcW w:w="2855" w:type="dxa"/>
            <w:tcBorders>
              <w:top w:val="single" w:sz="4" w:space="0" w:color="auto"/>
            </w:tcBorders>
          </w:tcPr>
          <w:p w14:paraId="2D249B65" w14:textId="77777777" w:rsidR="001332D6" w:rsidRPr="001332D6" w:rsidRDefault="001332D6" w:rsidP="00C814D2">
            <w:pPr>
              <w:pStyle w:val="Tabletext"/>
              <w:jc w:val="left"/>
              <w:rPr>
                <w:sz w:val="20"/>
                <w:lang w:val="en-US"/>
              </w:rPr>
            </w:pPr>
            <w:r w:rsidRPr="001332D6">
              <w:rPr>
                <w:sz w:val="20"/>
                <w:lang w:val="en-US"/>
              </w:rPr>
              <w:t>Single interferer</w:t>
            </w:r>
            <w:r>
              <w:rPr>
                <w:sz w:val="20"/>
                <w:lang w:val="en-US"/>
              </w:rPr>
              <w:br/>
            </w:r>
            <w:r w:rsidRPr="001332D6">
              <w:rPr>
                <w:sz w:val="20"/>
                <w:lang w:val="en-US"/>
              </w:rPr>
              <w:t>Free-space propagation</w:t>
            </w:r>
            <w:r>
              <w:rPr>
                <w:sz w:val="20"/>
                <w:lang w:val="en-US"/>
              </w:rPr>
              <w:br/>
            </w:r>
            <w:r w:rsidRPr="001332D6">
              <w:rPr>
                <w:sz w:val="20"/>
                <w:lang w:val="en-US"/>
              </w:rPr>
              <w:t>50 cm indoor/3 m outdoor separation</w:t>
            </w:r>
          </w:p>
        </w:tc>
        <w:tc>
          <w:tcPr>
            <w:tcW w:w="1429" w:type="dxa"/>
            <w:tcBorders>
              <w:top w:val="single" w:sz="4" w:space="0" w:color="auto"/>
            </w:tcBorders>
          </w:tcPr>
          <w:p w14:paraId="706A320D" w14:textId="77777777" w:rsidR="001332D6" w:rsidRPr="001332D6" w:rsidRDefault="001332D6" w:rsidP="00C814D2">
            <w:pPr>
              <w:pStyle w:val="Tabletext"/>
              <w:jc w:val="center"/>
              <w:rPr>
                <w:sz w:val="20"/>
                <w:lang w:val="en-US"/>
              </w:rPr>
            </w:pPr>
            <w:r w:rsidRPr="001332D6">
              <w:rPr>
                <w:sz w:val="20"/>
                <w:lang w:val="en-US"/>
              </w:rPr>
              <w:t>−122</w:t>
            </w:r>
          </w:p>
        </w:tc>
        <w:tc>
          <w:tcPr>
            <w:tcW w:w="1437" w:type="dxa"/>
          </w:tcPr>
          <w:p w14:paraId="350F1E0D"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23BCEF17" w14:textId="77777777">
        <w:trPr>
          <w:cantSplit/>
          <w:jc w:val="center"/>
        </w:trPr>
        <w:tc>
          <w:tcPr>
            <w:tcW w:w="1295" w:type="dxa"/>
            <w:vMerge/>
          </w:tcPr>
          <w:p w14:paraId="5306300E" w14:textId="77777777" w:rsidR="001332D6" w:rsidRPr="001332D6" w:rsidRDefault="001332D6" w:rsidP="00C814D2">
            <w:pPr>
              <w:pStyle w:val="Tabletext"/>
              <w:jc w:val="center"/>
              <w:rPr>
                <w:sz w:val="20"/>
                <w:lang w:val="en-US"/>
              </w:rPr>
            </w:pPr>
          </w:p>
        </w:tc>
        <w:tc>
          <w:tcPr>
            <w:tcW w:w="1374" w:type="dxa"/>
            <w:vMerge/>
          </w:tcPr>
          <w:p w14:paraId="2F6E7B0E" w14:textId="77777777" w:rsidR="001332D6" w:rsidRPr="001332D6" w:rsidRDefault="001332D6" w:rsidP="00C814D2">
            <w:pPr>
              <w:pStyle w:val="Tabletext"/>
              <w:keepNext/>
              <w:keepLines/>
              <w:jc w:val="left"/>
              <w:rPr>
                <w:sz w:val="20"/>
                <w:lang w:val="en-US"/>
              </w:rPr>
            </w:pPr>
          </w:p>
        </w:tc>
        <w:tc>
          <w:tcPr>
            <w:tcW w:w="1785" w:type="dxa"/>
            <w:vMerge/>
          </w:tcPr>
          <w:p w14:paraId="3C738621" w14:textId="77777777" w:rsidR="001332D6" w:rsidRPr="001332D6" w:rsidRDefault="001332D6" w:rsidP="00C814D2">
            <w:pPr>
              <w:pStyle w:val="Tabletext"/>
              <w:jc w:val="left"/>
              <w:rPr>
                <w:sz w:val="20"/>
                <w:lang w:val="en-US"/>
              </w:rPr>
            </w:pPr>
          </w:p>
        </w:tc>
        <w:tc>
          <w:tcPr>
            <w:tcW w:w="2320" w:type="dxa"/>
            <w:vMerge/>
          </w:tcPr>
          <w:p w14:paraId="36ED62C0" w14:textId="77777777" w:rsidR="001332D6" w:rsidRPr="001332D6" w:rsidRDefault="001332D6" w:rsidP="00C814D2">
            <w:pPr>
              <w:pStyle w:val="Tabletext"/>
              <w:jc w:val="left"/>
              <w:rPr>
                <w:sz w:val="20"/>
                <w:lang w:val="en-US"/>
              </w:rPr>
            </w:pPr>
          </w:p>
        </w:tc>
        <w:tc>
          <w:tcPr>
            <w:tcW w:w="1964" w:type="dxa"/>
            <w:vMerge/>
            <w:tcBorders>
              <w:top w:val="single" w:sz="4" w:space="0" w:color="auto"/>
              <w:bottom w:val="nil"/>
            </w:tcBorders>
          </w:tcPr>
          <w:p w14:paraId="4BF23385" w14:textId="77777777" w:rsidR="001332D6" w:rsidRPr="001332D6" w:rsidRDefault="001332D6" w:rsidP="00C814D2">
            <w:pPr>
              <w:pStyle w:val="Tabletext"/>
              <w:jc w:val="left"/>
              <w:rPr>
                <w:sz w:val="20"/>
                <w:lang w:val="en-US"/>
              </w:rPr>
            </w:pPr>
          </w:p>
        </w:tc>
        <w:tc>
          <w:tcPr>
            <w:tcW w:w="2855" w:type="dxa"/>
          </w:tcPr>
          <w:p w14:paraId="25AF5201" w14:textId="77777777" w:rsidR="001332D6" w:rsidRPr="001332D6" w:rsidRDefault="001332D6" w:rsidP="00C814D2">
            <w:pPr>
              <w:pStyle w:val="Tabletext"/>
              <w:jc w:val="left"/>
              <w:rPr>
                <w:sz w:val="20"/>
                <w:lang w:val="en-US"/>
              </w:rPr>
            </w:pPr>
            <w:r w:rsidRPr="001332D6">
              <w:rPr>
                <w:sz w:val="20"/>
                <w:lang w:val="en-US"/>
              </w:rPr>
              <w:t>Aggregate</w:t>
            </w:r>
            <w:r>
              <w:rPr>
                <w:sz w:val="20"/>
                <w:lang w:val="en-US"/>
              </w:rPr>
              <w:br/>
            </w:r>
            <w:r w:rsidRPr="001332D6">
              <w:rPr>
                <w:sz w:val="20"/>
                <w:lang w:val="en-US"/>
              </w:rPr>
              <w:t>Uniform distribution</w:t>
            </w:r>
            <w:r>
              <w:rPr>
                <w:sz w:val="20"/>
                <w:lang w:val="en-US"/>
              </w:rPr>
              <w:br/>
            </w:r>
            <w:r w:rsidRPr="001332D6">
              <w:rPr>
                <w:sz w:val="20"/>
                <w:lang w:val="en-US"/>
              </w:rPr>
              <w:t>5 km radius</w:t>
            </w:r>
            <w:r>
              <w:rPr>
                <w:sz w:val="20"/>
                <w:lang w:val="en-US"/>
              </w:rPr>
              <w:br/>
            </w:r>
            <w:r w:rsidRPr="001332D6">
              <w:rPr>
                <w:sz w:val="20"/>
                <w:lang w:val="en-US"/>
              </w:rPr>
              <w:t>Outdoor</w:t>
            </w:r>
            <w:r>
              <w:rPr>
                <w:sz w:val="20"/>
                <w:lang w:val="en-US"/>
              </w:rPr>
              <w:br/>
            </w:r>
            <w:r w:rsidRPr="001332D6">
              <w:rPr>
                <w:sz w:val="20"/>
                <w:lang w:val="en-US"/>
              </w:rPr>
              <w:t>1/</w:t>
            </w:r>
            <w:r w:rsidRPr="001332D6">
              <w:rPr>
                <w:i/>
                <w:sz w:val="20"/>
                <w:lang w:val="en-US"/>
              </w:rPr>
              <w:t>r</w:t>
            </w:r>
            <w:r w:rsidRPr="001332D6">
              <w:rPr>
                <w:sz w:val="20"/>
                <w:vertAlign w:val="superscript"/>
                <w:lang w:val="en-US"/>
              </w:rPr>
              <w:t>2</w:t>
            </w:r>
            <w:r w:rsidRPr="001332D6">
              <w:rPr>
                <w:sz w:val="20"/>
                <w:lang w:val="en-US"/>
              </w:rPr>
              <w:t>, 1/</w:t>
            </w:r>
            <w:r w:rsidRPr="001332D6">
              <w:rPr>
                <w:i/>
                <w:sz w:val="20"/>
                <w:lang w:val="en-US"/>
              </w:rPr>
              <w:t>r</w:t>
            </w:r>
            <w:r w:rsidRPr="001332D6">
              <w:rPr>
                <w:sz w:val="20"/>
                <w:vertAlign w:val="superscript"/>
                <w:lang w:val="en-US"/>
              </w:rPr>
              <w:t>3</w:t>
            </w:r>
            <w:r w:rsidRPr="001332D6">
              <w:rPr>
                <w:sz w:val="20"/>
                <w:lang w:val="en-US"/>
              </w:rPr>
              <w:t>, 1/</w:t>
            </w:r>
            <w:r w:rsidRPr="001332D6">
              <w:rPr>
                <w:i/>
                <w:sz w:val="20"/>
                <w:lang w:val="en-US"/>
              </w:rPr>
              <w:t>r</w:t>
            </w:r>
            <w:r w:rsidRPr="001332D6">
              <w:rPr>
                <w:sz w:val="20"/>
                <w:vertAlign w:val="superscript"/>
                <w:lang w:val="en-US"/>
              </w:rPr>
              <w:t>4</w:t>
            </w:r>
            <w:r>
              <w:rPr>
                <w:sz w:val="20"/>
                <w:lang w:val="en-US"/>
              </w:rPr>
              <w:br/>
            </w:r>
            <w:r w:rsidRPr="001332D6">
              <w:rPr>
                <w:sz w:val="20"/>
                <w:lang w:val="en-US"/>
              </w:rPr>
              <w:t>5 active devices/km</w:t>
            </w:r>
            <w:r w:rsidRPr="001332D6">
              <w:rPr>
                <w:sz w:val="20"/>
                <w:vertAlign w:val="superscript"/>
                <w:lang w:val="en-US"/>
              </w:rPr>
              <w:t>2</w:t>
            </w:r>
            <w:r>
              <w:rPr>
                <w:sz w:val="20"/>
                <w:lang w:val="en-US"/>
              </w:rPr>
              <w:br/>
            </w:r>
            <w:r w:rsidRPr="001332D6">
              <w:rPr>
                <w:sz w:val="20"/>
                <w:lang w:val="en-US"/>
              </w:rPr>
              <w:t>3 m minimum separation</w:t>
            </w:r>
          </w:p>
        </w:tc>
        <w:tc>
          <w:tcPr>
            <w:tcW w:w="1429" w:type="dxa"/>
          </w:tcPr>
          <w:p w14:paraId="51E9BE4A" w14:textId="77777777" w:rsidR="001332D6" w:rsidRPr="001332D6" w:rsidRDefault="001332D6" w:rsidP="00C814D2">
            <w:pPr>
              <w:pStyle w:val="Tabletext"/>
              <w:jc w:val="center"/>
              <w:rPr>
                <w:sz w:val="20"/>
                <w:lang w:val="en-US"/>
              </w:rPr>
            </w:pPr>
            <w:r w:rsidRPr="001332D6">
              <w:rPr>
                <w:sz w:val="20"/>
                <w:lang w:val="en-US"/>
              </w:rPr>
              <w:t>−91</w:t>
            </w:r>
          </w:p>
        </w:tc>
        <w:tc>
          <w:tcPr>
            <w:tcW w:w="1437" w:type="dxa"/>
          </w:tcPr>
          <w:p w14:paraId="0F35F321"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362E676C" w14:textId="77777777">
        <w:trPr>
          <w:cantSplit/>
          <w:jc w:val="center"/>
        </w:trPr>
        <w:tc>
          <w:tcPr>
            <w:tcW w:w="1295" w:type="dxa"/>
            <w:vMerge/>
          </w:tcPr>
          <w:p w14:paraId="222CFE61" w14:textId="77777777" w:rsidR="001332D6" w:rsidRPr="001332D6" w:rsidRDefault="001332D6" w:rsidP="00C814D2">
            <w:pPr>
              <w:pStyle w:val="Tabletext"/>
              <w:keepNext/>
              <w:keepLines/>
              <w:jc w:val="center"/>
              <w:rPr>
                <w:sz w:val="20"/>
                <w:lang w:val="en-US"/>
              </w:rPr>
            </w:pPr>
          </w:p>
        </w:tc>
        <w:tc>
          <w:tcPr>
            <w:tcW w:w="1374" w:type="dxa"/>
            <w:vMerge/>
          </w:tcPr>
          <w:p w14:paraId="33278B7B" w14:textId="77777777" w:rsidR="001332D6" w:rsidRPr="001332D6" w:rsidRDefault="001332D6" w:rsidP="00C814D2">
            <w:pPr>
              <w:pStyle w:val="Tabletext"/>
              <w:keepNext/>
              <w:keepLines/>
              <w:jc w:val="left"/>
              <w:rPr>
                <w:sz w:val="20"/>
                <w:lang w:val="en-US"/>
              </w:rPr>
            </w:pPr>
          </w:p>
        </w:tc>
        <w:tc>
          <w:tcPr>
            <w:tcW w:w="1785" w:type="dxa"/>
            <w:vMerge w:val="restart"/>
            <w:tcBorders>
              <w:top w:val="single" w:sz="4" w:space="0" w:color="auto"/>
              <w:bottom w:val="nil"/>
              <w:right w:val="single" w:sz="4" w:space="0" w:color="auto"/>
            </w:tcBorders>
          </w:tcPr>
          <w:p w14:paraId="0F1EC906" w14:textId="77777777" w:rsidR="001332D6" w:rsidRPr="001332D6" w:rsidRDefault="001332D6" w:rsidP="00C814D2">
            <w:pPr>
              <w:pStyle w:val="Tabletext"/>
              <w:keepNext/>
              <w:keepLines/>
              <w:jc w:val="left"/>
              <w:rPr>
                <w:sz w:val="20"/>
                <w:lang w:val="en-US"/>
              </w:rPr>
            </w:pPr>
            <w:r w:rsidRPr="001332D6">
              <w:rPr>
                <w:sz w:val="20"/>
                <w:lang w:val="en-US"/>
              </w:rPr>
              <w:t>174-216 MHz</w:t>
            </w:r>
          </w:p>
        </w:tc>
        <w:tc>
          <w:tcPr>
            <w:tcW w:w="2320" w:type="dxa"/>
            <w:vMerge w:val="restart"/>
            <w:tcBorders>
              <w:top w:val="single" w:sz="4" w:space="0" w:color="auto"/>
              <w:left w:val="single" w:sz="4" w:space="0" w:color="auto"/>
              <w:bottom w:val="nil"/>
              <w:right w:val="single" w:sz="4" w:space="0" w:color="auto"/>
            </w:tcBorders>
          </w:tcPr>
          <w:p w14:paraId="2B12AEC4" w14:textId="77777777" w:rsidR="001332D6" w:rsidRPr="001332D6" w:rsidRDefault="001332D6" w:rsidP="00C814D2">
            <w:pPr>
              <w:pStyle w:val="Tabletext"/>
              <w:keepNext/>
              <w:keepLines/>
              <w:jc w:val="left"/>
              <w:rPr>
                <w:sz w:val="20"/>
                <w:lang w:val="en-US"/>
              </w:rPr>
            </w:pPr>
            <w:r w:rsidRPr="001332D6">
              <w:rPr>
                <w:sz w:val="20"/>
                <w:lang w:val="en-US"/>
              </w:rPr>
              <w:t>Outdoor fixed reception /outdoor and indoor portable reception</w:t>
            </w:r>
            <w:r>
              <w:rPr>
                <w:sz w:val="20"/>
                <w:lang w:val="en-US"/>
              </w:rPr>
              <w:br/>
            </w:r>
            <w:r w:rsidRPr="001332D6">
              <w:rPr>
                <w:sz w:val="20"/>
                <w:lang w:val="en-US"/>
              </w:rPr>
              <w:t>Rx BW = 6 MHz</w:t>
            </w:r>
            <w:r>
              <w:rPr>
                <w:sz w:val="20"/>
                <w:lang w:val="en-US"/>
              </w:rPr>
              <w:br/>
            </w:r>
            <w:r w:rsidRPr="001332D6">
              <w:rPr>
                <w:sz w:val="20"/>
                <w:lang w:val="en-US"/>
              </w:rPr>
              <w:t>Omnidirectional antenna gain = 0 dBi</w:t>
            </w:r>
          </w:p>
        </w:tc>
        <w:tc>
          <w:tcPr>
            <w:tcW w:w="1964" w:type="dxa"/>
            <w:vMerge w:val="restart"/>
            <w:tcBorders>
              <w:top w:val="nil"/>
              <w:left w:val="single" w:sz="4" w:space="0" w:color="auto"/>
              <w:bottom w:val="nil"/>
              <w:right w:val="single" w:sz="4" w:space="0" w:color="auto"/>
            </w:tcBorders>
          </w:tcPr>
          <w:p w14:paraId="06C768E7" w14:textId="77777777" w:rsidR="001332D6" w:rsidRPr="001332D6" w:rsidRDefault="001332D6" w:rsidP="00C814D2">
            <w:pPr>
              <w:pStyle w:val="Tabletext"/>
              <w:keepNext/>
              <w:keepLines/>
              <w:jc w:val="left"/>
              <w:rPr>
                <w:i/>
                <w:sz w:val="20"/>
                <w:lang w:val="en-US"/>
              </w:rPr>
            </w:pPr>
          </w:p>
        </w:tc>
        <w:tc>
          <w:tcPr>
            <w:tcW w:w="2855" w:type="dxa"/>
            <w:tcBorders>
              <w:top w:val="single" w:sz="4" w:space="0" w:color="auto"/>
              <w:left w:val="single" w:sz="4" w:space="0" w:color="auto"/>
              <w:bottom w:val="single" w:sz="4" w:space="0" w:color="auto"/>
              <w:right w:val="single" w:sz="4" w:space="0" w:color="auto"/>
            </w:tcBorders>
          </w:tcPr>
          <w:p w14:paraId="2B101546" w14:textId="77777777" w:rsidR="001332D6" w:rsidRPr="001332D6" w:rsidRDefault="001332D6" w:rsidP="00C814D2">
            <w:pPr>
              <w:pStyle w:val="Tabletext"/>
              <w:keepNext/>
              <w:keepLines/>
              <w:jc w:val="left"/>
              <w:rPr>
                <w:sz w:val="20"/>
                <w:lang w:val="en-US"/>
              </w:rPr>
            </w:pPr>
            <w:r w:rsidRPr="001332D6">
              <w:rPr>
                <w:sz w:val="20"/>
                <w:lang w:val="en-US"/>
              </w:rPr>
              <w:t>Single interferer</w:t>
            </w:r>
            <w:r>
              <w:rPr>
                <w:sz w:val="20"/>
                <w:lang w:val="en-US"/>
              </w:rPr>
              <w:br/>
            </w:r>
            <w:r w:rsidRPr="001332D6">
              <w:rPr>
                <w:sz w:val="20"/>
                <w:lang w:val="en-US"/>
              </w:rPr>
              <w:t>Free-space propagation</w:t>
            </w:r>
            <w:r>
              <w:rPr>
                <w:sz w:val="20"/>
                <w:lang w:val="en-US"/>
              </w:rPr>
              <w:br/>
            </w:r>
            <w:r w:rsidRPr="001332D6">
              <w:rPr>
                <w:sz w:val="20"/>
                <w:lang w:val="en-US"/>
              </w:rPr>
              <w:t>50 cm indoor/3 m outdoor separation</w:t>
            </w:r>
          </w:p>
        </w:tc>
        <w:tc>
          <w:tcPr>
            <w:tcW w:w="1429" w:type="dxa"/>
            <w:tcBorders>
              <w:top w:val="single" w:sz="4" w:space="0" w:color="auto"/>
              <w:left w:val="single" w:sz="4" w:space="0" w:color="auto"/>
              <w:bottom w:val="single" w:sz="4" w:space="0" w:color="auto"/>
              <w:right w:val="single" w:sz="4" w:space="0" w:color="auto"/>
            </w:tcBorders>
          </w:tcPr>
          <w:p w14:paraId="230CF07A" w14:textId="77777777" w:rsidR="001332D6" w:rsidRPr="001332D6" w:rsidRDefault="001332D6" w:rsidP="00C814D2">
            <w:pPr>
              <w:pStyle w:val="Tabletext"/>
              <w:keepNext/>
              <w:keepLines/>
              <w:jc w:val="center"/>
              <w:rPr>
                <w:sz w:val="20"/>
                <w:lang w:val="en-US"/>
              </w:rPr>
            </w:pPr>
            <w:r w:rsidRPr="001332D6">
              <w:rPr>
                <w:sz w:val="20"/>
                <w:lang w:val="en-US"/>
              </w:rPr>
              <w:t>−113</w:t>
            </w:r>
          </w:p>
        </w:tc>
        <w:tc>
          <w:tcPr>
            <w:tcW w:w="1437" w:type="dxa"/>
            <w:tcBorders>
              <w:top w:val="single" w:sz="4" w:space="0" w:color="auto"/>
              <w:left w:val="single" w:sz="4" w:space="0" w:color="auto"/>
              <w:bottom w:val="single" w:sz="4" w:space="0" w:color="auto"/>
              <w:right w:val="single" w:sz="4" w:space="0" w:color="auto"/>
            </w:tcBorders>
          </w:tcPr>
          <w:p w14:paraId="42724E30" w14:textId="77777777" w:rsidR="001332D6" w:rsidRPr="001332D6" w:rsidRDefault="001332D6" w:rsidP="00C814D2">
            <w:pPr>
              <w:pStyle w:val="Tabletext"/>
              <w:keepNext/>
              <w:keepLines/>
              <w:jc w:val="center"/>
              <w:rPr>
                <w:sz w:val="20"/>
                <w:lang w:val="en-US"/>
              </w:rPr>
            </w:pPr>
            <w:r w:rsidRPr="001332D6">
              <w:rPr>
                <w:sz w:val="20"/>
                <w:lang w:val="en-US"/>
              </w:rPr>
              <w:t>(Note 1)</w:t>
            </w:r>
          </w:p>
        </w:tc>
      </w:tr>
      <w:tr w:rsidR="001332D6" w:rsidRPr="001332D6" w14:paraId="0980E539" w14:textId="77777777">
        <w:trPr>
          <w:cantSplit/>
          <w:jc w:val="center"/>
        </w:trPr>
        <w:tc>
          <w:tcPr>
            <w:tcW w:w="1295" w:type="dxa"/>
            <w:vMerge/>
          </w:tcPr>
          <w:p w14:paraId="2D4267DD" w14:textId="77777777" w:rsidR="001332D6" w:rsidRPr="001332D6" w:rsidRDefault="001332D6" w:rsidP="00C814D2">
            <w:pPr>
              <w:pStyle w:val="Tabletext"/>
              <w:keepNext/>
              <w:keepLines/>
              <w:jc w:val="center"/>
              <w:rPr>
                <w:sz w:val="20"/>
                <w:lang w:val="en-US"/>
              </w:rPr>
            </w:pPr>
          </w:p>
        </w:tc>
        <w:tc>
          <w:tcPr>
            <w:tcW w:w="1374" w:type="dxa"/>
            <w:vMerge/>
          </w:tcPr>
          <w:p w14:paraId="679743A7" w14:textId="77777777" w:rsidR="001332D6" w:rsidRPr="001332D6" w:rsidRDefault="001332D6" w:rsidP="00C814D2">
            <w:pPr>
              <w:pStyle w:val="Tabletext"/>
              <w:keepNext/>
              <w:keepLines/>
              <w:jc w:val="left"/>
              <w:rPr>
                <w:sz w:val="20"/>
                <w:lang w:val="en-US"/>
              </w:rPr>
            </w:pPr>
          </w:p>
        </w:tc>
        <w:tc>
          <w:tcPr>
            <w:tcW w:w="1785" w:type="dxa"/>
            <w:vMerge/>
            <w:tcBorders>
              <w:top w:val="nil"/>
              <w:bottom w:val="single" w:sz="4" w:space="0" w:color="auto"/>
              <w:right w:val="single" w:sz="4" w:space="0" w:color="auto"/>
            </w:tcBorders>
          </w:tcPr>
          <w:p w14:paraId="310B4A9D" w14:textId="77777777" w:rsidR="001332D6" w:rsidRPr="001332D6" w:rsidRDefault="001332D6" w:rsidP="00C814D2">
            <w:pPr>
              <w:pStyle w:val="Tabletext"/>
              <w:keepNext/>
              <w:keepLines/>
              <w:jc w:val="left"/>
              <w:rPr>
                <w:sz w:val="20"/>
                <w:lang w:val="en-US"/>
              </w:rPr>
            </w:pPr>
          </w:p>
        </w:tc>
        <w:tc>
          <w:tcPr>
            <w:tcW w:w="2320" w:type="dxa"/>
            <w:vMerge/>
            <w:tcBorders>
              <w:top w:val="nil"/>
              <w:left w:val="single" w:sz="4" w:space="0" w:color="auto"/>
              <w:bottom w:val="single" w:sz="4" w:space="0" w:color="auto"/>
              <w:right w:val="single" w:sz="4" w:space="0" w:color="auto"/>
            </w:tcBorders>
          </w:tcPr>
          <w:p w14:paraId="193A46EC" w14:textId="77777777" w:rsidR="001332D6" w:rsidRPr="001332D6" w:rsidRDefault="001332D6" w:rsidP="00C814D2">
            <w:pPr>
              <w:pStyle w:val="Tabletext"/>
              <w:keepNext/>
              <w:keepLines/>
              <w:jc w:val="left"/>
              <w:rPr>
                <w:sz w:val="20"/>
                <w:lang w:val="en-US"/>
              </w:rPr>
            </w:pPr>
          </w:p>
        </w:tc>
        <w:tc>
          <w:tcPr>
            <w:tcW w:w="1964" w:type="dxa"/>
            <w:vMerge/>
            <w:tcBorders>
              <w:top w:val="single" w:sz="4" w:space="0" w:color="auto"/>
              <w:left w:val="single" w:sz="4" w:space="0" w:color="auto"/>
              <w:bottom w:val="nil"/>
              <w:right w:val="single" w:sz="4" w:space="0" w:color="auto"/>
            </w:tcBorders>
          </w:tcPr>
          <w:p w14:paraId="6BBF9610" w14:textId="77777777" w:rsidR="001332D6" w:rsidRPr="001332D6" w:rsidRDefault="001332D6" w:rsidP="00C814D2">
            <w:pPr>
              <w:pStyle w:val="Tabletext"/>
              <w:keepNext/>
              <w:keepLines/>
              <w:jc w:val="left"/>
              <w:rPr>
                <w:sz w:val="20"/>
                <w:lang w:val="en-US"/>
              </w:rPr>
            </w:pPr>
          </w:p>
        </w:tc>
        <w:tc>
          <w:tcPr>
            <w:tcW w:w="2855" w:type="dxa"/>
            <w:tcBorders>
              <w:top w:val="single" w:sz="4" w:space="0" w:color="auto"/>
              <w:left w:val="single" w:sz="4" w:space="0" w:color="auto"/>
              <w:bottom w:val="single" w:sz="4" w:space="0" w:color="auto"/>
              <w:right w:val="single" w:sz="4" w:space="0" w:color="auto"/>
            </w:tcBorders>
          </w:tcPr>
          <w:p w14:paraId="2FECC4D9" w14:textId="77777777" w:rsidR="001332D6" w:rsidRPr="001332D6" w:rsidRDefault="001332D6" w:rsidP="00C814D2">
            <w:pPr>
              <w:pStyle w:val="Tabletext"/>
              <w:keepNext/>
              <w:keepLines/>
              <w:jc w:val="left"/>
              <w:rPr>
                <w:sz w:val="20"/>
                <w:lang w:val="en-US"/>
              </w:rPr>
            </w:pPr>
            <w:r w:rsidRPr="001332D6">
              <w:rPr>
                <w:sz w:val="20"/>
                <w:lang w:val="en-US"/>
              </w:rPr>
              <w:t>Aggregate,</w:t>
            </w:r>
            <w:r>
              <w:rPr>
                <w:sz w:val="20"/>
                <w:lang w:val="en-US"/>
              </w:rPr>
              <w:br/>
            </w:r>
            <w:r w:rsidRPr="001332D6">
              <w:rPr>
                <w:sz w:val="20"/>
                <w:lang w:val="en-US"/>
              </w:rPr>
              <w:t>uniform distribution</w:t>
            </w:r>
            <w:r>
              <w:rPr>
                <w:sz w:val="20"/>
                <w:lang w:val="en-US"/>
              </w:rPr>
              <w:br/>
            </w:r>
            <w:r w:rsidRPr="001332D6">
              <w:rPr>
                <w:sz w:val="20"/>
                <w:lang w:val="en-US"/>
              </w:rPr>
              <w:t>5 km radius</w:t>
            </w:r>
            <w:r>
              <w:rPr>
                <w:sz w:val="20"/>
                <w:lang w:val="en-US"/>
              </w:rPr>
              <w:br/>
            </w:r>
            <w:r w:rsidRPr="001332D6">
              <w:rPr>
                <w:sz w:val="20"/>
                <w:lang w:val="en-US"/>
              </w:rPr>
              <w:t>Outdoor</w:t>
            </w:r>
            <w:r>
              <w:rPr>
                <w:sz w:val="20"/>
                <w:lang w:val="en-US"/>
              </w:rPr>
              <w:br/>
            </w:r>
            <w:r w:rsidRPr="001332D6">
              <w:rPr>
                <w:sz w:val="20"/>
                <w:lang w:val="en-US"/>
              </w:rPr>
              <w:t>1/</w:t>
            </w:r>
            <w:r w:rsidRPr="001332D6">
              <w:rPr>
                <w:i/>
                <w:sz w:val="20"/>
                <w:lang w:val="en-US"/>
              </w:rPr>
              <w:t>r</w:t>
            </w:r>
            <w:r w:rsidRPr="001332D6">
              <w:rPr>
                <w:sz w:val="20"/>
                <w:vertAlign w:val="superscript"/>
                <w:lang w:val="en-US"/>
              </w:rPr>
              <w:t>2</w:t>
            </w:r>
            <w:r w:rsidRPr="001332D6">
              <w:rPr>
                <w:sz w:val="20"/>
                <w:lang w:val="en-US"/>
              </w:rPr>
              <w:t>, 1/</w:t>
            </w:r>
            <w:r w:rsidRPr="001332D6">
              <w:rPr>
                <w:i/>
                <w:sz w:val="20"/>
                <w:lang w:val="en-US"/>
              </w:rPr>
              <w:t>r</w:t>
            </w:r>
            <w:r w:rsidRPr="001332D6">
              <w:rPr>
                <w:sz w:val="20"/>
                <w:vertAlign w:val="superscript"/>
                <w:lang w:val="en-US"/>
              </w:rPr>
              <w:t>3</w:t>
            </w:r>
            <w:r w:rsidRPr="001332D6">
              <w:rPr>
                <w:sz w:val="20"/>
                <w:lang w:val="en-US"/>
              </w:rPr>
              <w:t>, 1/</w:t>
            </w:r>
            <w:r w:rsidRPr="001332D6">
              <w:rPr>
                <w:i/>
                <w:sz w:val="20"/>
                <w:lang w:val="en-US"/>
              </w:rPr>
              <w:t>r</w:t>
            </w:r>
            <w:r w:rsidRPr="001332D6">
              <w:rPr>
                <w:sz w:val="20"/>
                <w:vertAlign w:val="superscript"/>
                <w:lang w:val="en-US"/>
              </w:rPr>
              <w:t>4</w:t>
            </w:r>
            <w:r>
              <w:rPr>
                <w:sz w:val="20"/>
                <w:lang w:val="en-US"/>
              </w:rPr>
              <w:br/>
            </w:r>
            <w:r w:rsidRPr="001332D6">
              <w:rPr>
                <w:sz w:val="20"/>
                <w:lang w:val="en-US"/>
              </w:rPr>
              <w:t>5 active devices/km</w:t>
            </w:r>
            <w:r w:rsidRPr="001332D6">
              <w:rPr>
                <w:sz w:val="20"/>
                <w:vertAlign w:val="superscript"/>
                <w:lang w:val="en-US"/>
              </w:rPr>
              <w:t>2</w:t>
            </w:r>
            <w:r>
              <w:rPr>
                <w:sz w:val="20"/>
                <w:lang w:val="en-US"/>
              </w:rPr>
              <w:br/>
            </w:r>
            <w:r w:rsidRPr="001332D6">
              <w:rPr>
                <w:sz w:val="20"/>
                <w:lang w:val="en-US"/>
              </w:rPr>
              <w:t>3 m minimum separation</w:t>
            </w:r>
          </w:p>
        </w:tc>
        <w:tc>
          <w:tcPr>
            <w:tcW w:w="1429" w:type="dxa"/>
            <w:tcBorders>
              <w:top w:val="single" w:sz="4" w:space="0" w:color="auto"/>
              <w:left w:val="single" w:sz="4" w:space="0" w:color="auto"/>
              <w:bottom w:val="single" w:sz="4" w:space="0" w:color="auto"/>
              <w:right w:val="single" w:sz="4" w:space="0" w:color="auto"/>
            </w:tcBorders>
          </w:tcPr>
          <w:p w14:paraId="29487500" w14:textId="77777777" w:rsidR="001332D6" w:rsidRPr="001332D6" w:rsidRDefault="001332D6" w:rsidP="00C814D2">
            <w:pPr>
              <w:pStyle w:val="Tabletext"/>
              <w:keepNext/>
              <w:keepLines/>
              <w:jc w:val="center"/>
              <w:rPr>
                <w:sz w:val="20"/>
                <w:lang w:val="en-US"/>
              </w:rPr>
            </w:pPr>
            <w:r w:rsidRPr="001332D6">
              <w:rPr>
                <w:sz w:val="20"/>
                <w:lang w:val="en-US"/>
              </w:rPr>
              <w:t>−84</w:t>
            </w:r>
          </w:p>
        </w:tc>
        <w:tc>
          <w:tcPr>
            <w:tcW w:w="1437" w:type="dxa"/>
            <w:tcBorders>
              <w:top w:val="single" w:sz="4" w:space="0" w:color="auto"/>
              <w:left w:val="single" w:sz="4" w:space="0" w:color="auto"/>
              <w:bottom w:val="single" w:sz="4" w:space="0" w:color="auto"/>
              <w:right w:val="single" w:sz="4" w:space="0" w:color="auto"/>
            </w:tcBorders>
          </w:tcPr>
          <w:p w14:paraId="5BBD555E" w14:textId="77777777" w:rsidR="001332D6" w:rsidRPr="001332D6" w:rsidRDefault="001332D6" w:rsidP="00C814D2">
            <w:pPr>
              <w:pStyle w:val="Tabletext"/>
              <w:keepNext/>
              <w:keepLines/>
              <w:jc w:val="center"/>
              <w:rPr>
                <w:sz w:val="20"/>
                <w:lang w:val="en-US"/>
              </w:rPr>
            </w:pPr>
            <w:r w:rsidRPr="001332D6">
              <w:rPr>
                <w:sz w:val="20"/>
                <w:lang w:val="en-US"/>
              </w:rPr>
              <w:t>(Note 1)</w:t>
            </w:r>
          </w:p>
        </w:tc>
      </w:tr>
      <w:tr w:rsidR="001332D6" w:rsidRPr="001332D6" w14:paraId="2D8B4093" w14:textId="77777777">
        <w:trPr>
          <w:cantSplit/>
          <w:jc w:val="center"/>
        </w:trPr>
        <w:tc>
          <w:tcPr>
            <w:tcW w:w="1295" w:type="dxa"/>
            <w:vMerge/>
          </w:tcPr>
          <w:p w14:paraId="30E668AA" w14:textId="77777777" w:rsidR="001332D6" w:rsidRPr="001332D6" w:rsidRDefault="001332D6" w:rsidP="00C814D2">
            <w:pPr>
              <w:pStyle w:val="Tabletext"/>
              <w:jc w:val="center"/>
              <w:rPr>
                <w:sz w:val="20"/>
                <w:lang w:val="en-US"/>
              </w:rPr>
            </w:pPr>
          </w:p>
        </w:tc>
        <w:tc>
          <w:tcPr>
            <w:tcW w:w="1374" w:type="dxa"/>
            <w:vMerge/>
          </w:tcPr>
          <w:p w14:paraId="124A1B00" w14:textId="77777777" w:rsidR="001332D6" w:rsidRPr="001332D6" w:rsidRDefault="001332D6" w:rsidP="00C814D2">
            <w:pPr>
              <w:pStyle w:val="Tabletext"/>
              <w:jc w:val="left"/>
              <w:rPr>
                <w:sz w:val="20"/>
                <w:lang w:val="en-US"/>
              </w:rPr>
            </w:pPr>
          </w:p>
        </w:tc>
        <w:tc>
          <w:tcPr>
            <w:tcW w:w="1785" w:type="dxa"/>
            <w:vMerge w:val="restart"/>
            <w:tcBorders>
              <w:top w:val="single" w:sz="4" w:space="0" w:color="auto"/>
              <w:bottom w:val="single" w:sz="4" w:space="0" w:color="auto"/>
              <w:right w:val="single" w:sz="4" w:space="0" w:color="auto"/>
            </w:tcBorders>
          </w:tcPr>
          <w:p w14:paraId="3FFA8F4A" w14:textId="77777777" w:rsidR="001332D6" w:rsidRPr="001332D6" w:rsidRDefault="001332D6" w:rsidP="00C814D2">
            <w:pPr>
              <w:pStyle w:val="Tabletext"/>
              <w:jc w:val="left"/>
              <w:rPr>
                <w:sz w:val="20"/>
                <w:lang w:val="en-US"/>
              </w:rPr>
            </w:pPr>
            <w:r w:rsidRPr="001332D6">
              <w:rPr>
                <w:sz w:val="20"/>
                <w:lang w:val="en-US"/>
              </w:rPr>
              <w:t>470-806 MHz</w:t>
            </w:r>
          </w:p>
        </w:tc>
        <w:tc>
          <w:tcPr>
            <w:tcW w:w="2320" w:type="dxa"/>
            <w:vMerge w:val="restart"/>
            <w:tcBorders>
              <w:top w:val="single" w:sz="4" w:space="0" w:color="auto"/>
              <w:left w:val="single" w:sz="4" w:space="0" w:color="auto"/>
              <w:bottom w:val="single" w:sz="4" w:space="0" w:color="auto"/>
              <w:right w:val="single" w:sz="4" w:space="0" w:color="auto"/>
            </w:tcBorders>
          </w:tcPr>
          <w:p w14:paraId="0A57DDE2" w14:textId="77777777" w:rsidR="001332D6" w:rsidRPr="001332D6" w:rsidRDefault="001332D6" w:rsidP="00C814D2">
            <w:pPr>
              <w:pStyle w:val="Tabletext"/>
              <w:jc w:val="left"/>
              <w:rPr>
                <w:sz w:val="20"/>
                <w:lang w:val="en-US"/>
              </w:rPr>
            </w:pPr>
            <w:r w:rsidRPr="001332D6">
              <w:rPr>
                <w:sz w:val="20"/>
                <w:lang w:val="en-US"/>
              </w:rPr>
              <w:t>Outdoor fixed reception /outdoor and indoor portable reception</w:t>
            </w:r>
            <w:r>
              <w:rPr>
                <w:sz w:val="20"/>
                <w:lang w:val="en-US"/>
              </w:rPr>
              <w:br/>
            </w:r>
            <w:r w:rsidRPr="001332D6">
              <w:rPr>
                <w:sz w:val="20"/>
                <w:lang w:val="en-US"/>
              </w:rPr>
              <w:t>Rx BW = 6 MHz</w:t>
            </w:r>
            <w:r>
              <w:rPr>
                <w:sz w:val="20"/>
                <w:lang w:val="en-US"/>
              </w:rPr>
              <w:br/>
            </w:r>
            <w:r w:rsidRPr="001332D6">
              <w:rPr>
                <w:sz w:val="20"/>
                <w:lang w:val="en-US"/>
              </w:rPr>
              <w:t>Omnidirectional antenna gain = 0 dBi</w:t>
            </w:r>
          </w:p>
        </w:tc>
        <w:tc>
          <w:tcPr>
            <w:tcW w:w="1964" w:type="dxa"/>
            <w:vMerge w:val="restart"/>
            <w:tcBorders>
              <w:top w:val="nil"/>
              <w:left w:val="single" w:sz="4" w:space="0" w:color="auto"/>
              <w:bottom w:val="single" w:sz="4" w:space="0" w:color="auto"/>
              <w:right w:val="single" w:sz="4" w:space="0" w:color="auto"/>
            </w:tcBorders>
          </w:tcPr>
          <w:p w14:paraId="67E7CBF7" w14:textId="77777777" w:rsidR="001332D6" w:rsidRPr="001332D6" w:rsidRDefault="001332D6" w:rsidP="00C814D2">
            <w:pPr>
              <w:pStyle w:val="Tabletext"/>
              <w:jc w:val="left"/>
              <w:rPr>
                <w:sz w:val="20"/>
                <w:lang w:val="en-US"/>
              </w:rPr>
            </w:pPr>
          </w:p>
        </w:tc>
        <w:tc>
          <w:tcPr>
            <w:tcW w:w="2855" w:type="dxa"/>
            <w:tcBorders>
              <w:top w:val="single" w:sz="4" w:space="0" w:color="auto"/>
              <w:left w:val="single" w:sz="4" w:space="0" w:color="auto"/>
              <w:bottom w:val="single" w:sz="4" w:space="0" w:color="auto"/>
              <w:right w:val="single" w:sz="4" w:space="0" w:color="auto"/>
            </w:tcBorders>
          </w:tcPr>
          <w:p w14:paraId="4288AAA8" w14:textId="77777777" w:rsidR="001332D6" w:rsidRPr="001332D6" w:rsidRDefault="001332D6" w:rsidP="00C814D2">
            <w:pPr>
              <w:pStyle w:val="Tabletext"/>
              <w:jc w:val="left"/>
              <w:rPr>
                <w:sz w:val="20"/>
                <w:lang w:val="en-US"/>
              </w:rPr>
            </w:pPr>
            <w:r w:rsidRPr="001332D6">
              <w:rPr>
                <w:sz w:val="20"/>
                <w:lang w:val="en-US"/>
              </w:rPr>
              <w:t>Single interferer</w:t>
            </w:r>
            <w:r>
              <w:rPr>
                <w:sz w:val="20"/>
                <w:lang w:val="en-US"/>
              </w:rPr>
              <w:br/>
            </w:r>
            <w:r w:rsidRPr="001332D6">
              <w:rPr>
                <w:sz w:val="20"/>
                <w:lang w:val="en-US"/>
              </w:rPr>
              <w:t>Free-space propagation</w:t>
            </w:r>
            <w:r>
              <w:rPr>
                <w:sz w:val="20"/>
                <w:lang w:val="en-US"/>
              </w:rPr>
              <w:br/>
            </w:r>
            <w:r w:rsidRPr="001332D6">
              <w:rPr>
                <w:sz w:val="20"/>
                <w:lang w:val="en-US"/>
              </w:rPr>
              <w:t>50 cm indoor/3 m outdoor separation</w:t>
            </w:r>
          </w:p>
        </w:tc>
        <w:tc>
          <w:tcPr>
            <w:tcW w:w="1429" w:type="dxa"/>
            <w:tcBorders>
              <w:top w:val="single" w:sz="4" w:space="0" w:color="auto"/>
              <w:left w:val="single" w:sz="4" w:space="0" w:color="auto"/>
              <w:bottom w:val="single" w:sz="4" w:space="0" w:color="auto"/>
              <w:right w:val="single" w:sz="4" w:space="0" w:color="auto"/>
            </w:tcBorders>
          </w:tcPr>
          <w:p w14:paraId="1007C667" w14:textId="77777777" w:rsidR="001332D6" w:rsidRPr="001332D6" w:rsidRDefault="001332D6" w:rsidP="00C814D2">
            <w:pPr>
              <w:pStyle w:val="Tabletext"/>
              <w:jc w:val="center"/>
              <w:rPr>
                <w:sz w:val="20"/>
                <w:lang w:val="en-US"/>
              </w:rPr>
            </w:pPr>
            <w:r w:rsidRPr="001332D6">
              <w:rPr>
                <w:sz w:val="20"/>
                <w:lang w:val="en-US"/>
              </w:rPr>
              <w:t>−106</w:t>
            </w:r>
          </w:p>
        </w:tc>
        <w:tc>
          <w:tcPr>
            <w:tcW w:w="1437" w:type="dxa"/>
            <w:tcBorders>
              <w:top w:val="single" w:sz="4" w:space="0" w:color="auto"/>
              <w:left w:val="single" w:sz="4" w:space="0" w:color="auto"/>
              <w:bottom w:val="single" w:sz="4" w:space="0" w:color="auto"/>
              <w:right w:val="single" w:sz="4" w:space="0" w:color="auto"/>
            </w:tcBorders>
          </w:tcPr>
          <w:p w14:paraId="155308F4"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3CDA0018" w14:textId="77777777">
        <w:trPr>
          <w:cantSplit/>
          <w:jc w:val="center"/>
        </w:trPr>
        <w:tc>
          <w:tcPr>
            <w:tcW w:w="1295" w:type="dxa"/>
            <w:vMerge/>
            <w:tcBorders>
              <w:bottom w:val="single" w:sz="4" w:space="0" w:color="auto"/>
            </w:tcBorders>
          </w:tcPr>
          <w:p w14:paraId="52390943" w14:textId="77777777" w:rsidR="001332D6" w:rsidRPr="001332D6" w:rsidRDefault="001332D6" w:rsidP="00C814D2">
            <w:pPr>
              <w:pStyle w:val="Tabletext"/>
              <w:jc w:val="center"/>
              <w:rPr>
                <w:sz w:val="20"/>
                <w:lang w:val="en-US"/>
              </w:rPr>
            </w:pPr>
          </w:p>
        </w:tc>
        <w:tc>
          <w:tcPr>
            <w:tcW w:w="1374" w:type="dxa"/>
            <w:vMerge/>
            <w:tcBorders>
              <w:bottom w:val="single" w:sz="4" w:space="0" w:color="auto"/>
            </w:tcBorders>
          </w:tcPr>
          <w:p w14:paraId="71254294" w14:textId="77777777" w:rsidR="001332D6" w:rsidRPr="001332D6" w:rsidRDefault="001332D6" w:rsidP="00C814D2">
            <w:pPr>
              <w:pStyle w:val="Tabletext"/>
              <w:jc w:val="left"/>
              <w:rPr>
                <w:sz w:val="20"/>
                <w:lang w:val="en-US"/>
              </w:rPr>
            </w:pPr>
          </w:p>
        </w:tc>
        <w:tc>
          <w:tcPr>
            <w:tcW w:w="1785" w:type="dxa"/>
            <w:vMerge/>
            <w:tcBorders>
              <w:top w:val="single" w:sz="4" w:space="0" w:color="auto"/>
              <w:bottom w:val="single" w:sz="4" w:space="0" w:color="auto"/>
              <w:right w:val="single" w:sz="4" w:space="0" w:color="auto"/>
            </w:tcBorders>
          </w:tcPr>
          <w:p w14:paraId="3D780F8B" w14:textId="77777777" w:rsidR="001332D6" w:rsidRPr="001332D6" w:rsidRDefault="001332D6" w:rsidP="00C814D2">
            <w:pPr>
              <w:pStyle w:val="Tabletext"/>
              <w:jc w:val="left"/>
              <w:rPr>
                <w:sz w:val="20"/>
                <w:lang w:val="en-US"/>
              </w:rPr>
            </w:pPr>
          </w:p>
        </w:tc>
        <w:tc>
          <w:tcPr>
            <w:tcW w:w="2320" w:type="dxa"/>
            <w:vMerge/>
            <w:tcBorders>
              <w:top w:val="single" w:sz="4" w:space="0" w:color="auto"/>
              <w:left w:val="single" w:sz="4" w:space="0" w:color="auto"/>
              <w:bottom w:val="single" w:sz="4" w:space="0" w:color="auto"/>
              <w:right w:val="single" w:sz="4" w:space="0" w:color="auto"/>
            </w:tcBorders>
          </w:tcPr>
          <w:p w14:paraId="41F91100" w14:textId="77777777" w:rsidR="001332D6" w:rsidRPr="001332D6" w:rsidRDefault="001332D6" w:rsidP="00C814D2">
            <w:pPr>
              <w:pStyle w:val="Tabletext"/>
              <w:jc w:val="left"/>
              <w:rPr>
                <w:sz w:val="20"/>
                <w:lang w:val="en-US"/>
              </w:rPr>
            </w:pPr>
          </w:p>
        </w:tc>
        <w:tc>
          <w:tcPr>
            <w:tcW w:w="1964" w:type="dxa"/>
            <w:vMerge/>
            <w:tcBorders>
              <w:top w:val="nil"/>
              <w:left w:val="single" w:sz="4" w:space="0" w:color="auto"/>
              <w:bottom w:val="single" w:sz="4" w:space="0" w:color="auto"/>
              <w:right w:val="single" w:sz="4" w:space="0" w:color="auto"/>
            </w:tcBorders>
          </w:tcPr>
          <w:p w14:paraId="0B0E0E1C" w14:textId="77777777" w:rsidR="001332D6" w:rsidRPr="001332D6" w:rsidRDefault="001332D6" w:rsidP="00C814D2">
            <w:pPr>
              <w:pStyle w:val="Tabletext"/>
              <w:jc w:val="left"/>
              <w:rPr>
                <w:sz w:val="20"/>
                <w:lang w:val="en-US"/>
              </w:rPr>
            </w:pPr>
          </w:p>
        </w:tc>
        <w:tc>
          <w:tcPr>
            <w:tcW w:w="2855" w:type="dxa"/>
            <w:tcBorders>
              <w:top w:val="single" w:sz="4" w:space="0" w:color="auto"/>
              <w:left w:val="single" w:sz="4" w:space="0" w:color="auto"/>
              <w:bottom w:val="single" w:sz="4" w:space="0" w:color="auto"/>
              <w:right w:val="single" w:sz="4" w:space="0" w:color="auto"/>
            </w:tcBorders>
          </w:tcPr>
          <w:p w14:paraId="35400B3C" w14:textId="77777777" w:rsidR="001332D6" w:rsidRPr="001332D6" w:rsidRDefault="001332D6" w:rsidP="00C814D2">
            <w:pPr>
              <w:pStyle w:val="Tabletext"/>
              <w:jc w:val="left"/>
              <w:rPr>
                <w:sz w:val="20"/>
                <w:lang w:val="en-US"/>
              </w:rPr>
            </w:pPr>
            <w:r w:rsidRPr="001332D6">
              <w:rPr>
                <w:sz w:val="20"/>
                <w:lang w:val="en-US"/>
              </w:rPr>
              <w:t>Aggregate</w:t>
            </w:r>
            <w:r>
              <w:rPr>
                <w:sz w:val="20"/>
                <w:lang w:val="en-US"/>
              </w:rPr>
              <w:br/>
            </w:r>
            <w:r w:rsidRPr="001332D6">
              <w:rPr>
                <w:sz w:val="20"/>
                <w:lang w:val="en-US"/>
              </w:rPr>
              <w:t>Uniform distribution</w:t>
            </w:r>
            <w:r>
              <w:rPr>
                <w:sz w:val="20"/>
                <w:lang w:val="en-US"/>
              </w:rPr>
              <w:br/>
            </w:r>
            <w:r w:rsidRPr="001332D6">
              <w:rPr>
                <w:sz w:val="20"/>
                <w:lang w:val="en-US"/>
              </w:rPr>
              <w:t>5 km radius</w:t>
            </w:r>
            <w:r>
              <w:rPr>
                <w:sz w:val="20"/>
                <w:lang w:val="en-US"/>
              </w:rPr>
              <w:br/>
            </w:r>
            <w:r w:rsidRPr="001332D6">
              <w:rPr>
                <w:sz w:val="20"/>
                <w:lang w:val="en-US"/>
              </w:rPr>
              <w:t>Outdoor</w:t>
            </w:r>
            <w:r>
              <w:rPr>
                <w:sz w:val="20"/>
                <w:lang w:val="en-US"/>
              </w:rPr>
              <w:br/>
            </w:r>
            <w:r w:rsidRPr="001332D6">
              <w:rPr>
                <w:sz w:val="20"/>
                <w:lang w:val="en-US"/>
              </w:rPr>
              <w:t>1/</w:t>
            </w:r>
            <w:r w:rsidRPr="001332D6">
              <w:rPr>
                <w:i/>
                <w:sz w:val="20"/>
                <w:lang w:val="en-US"/>
              </w:rPr>
              <w:t>r</w:t>
            </w:r>
            <w:r w:rsidRPr="001332D6">
              <w:rPr>
                <w:sz w:val="20"/>
                <w:vertAlign w:val="superscript"/>
                <w:lang w:val="en-US"/>
              </w:rPr>
              <w:t>2</w:t>
            </w:r>
            <w:r w:rsidRPr="001332D6">
              <w:rPr>
                <w:sz w:val="20"/>
                <w:lang w:val="en-US"/>
              </w:rPr>
              <w:t>, 1/</w:t>
            </w:r>
            <w:r w:rsidRPr="001332D6">
              <w:rPr>
                <w:i/>
                <w:sz w:val="20"/>
                <w:lang w:val="en-US"/>
              </w:rPr>
              <w:t>r</w:t>
            </w:r>
            <w:r w:rsidRPr="001332D6">
              <w:rPr>
                <w:sz w:val="20"/>
                <w:vertAlign w:val="superscript"/>
                <w:lang w:val="en-US"/>
              </w:rPr>
              <w:t>3</w:t>
            </w:r>
            <w:r w:rsidRPr="001332D6">
              <w:rPr>
                <w:sz w:val="20"/>
                <w:lang w:val="en-US"/>
              </w:rPr>
              <w:t>, 1/</w:t>
            </w:r>
            <w:r w:rsidRPr="001332D6">
              <w:rPr>
                <w:i/>
                <w:sz w:val="20"/>
                <w:lang w:val="en-US"/>
              </w:rPr>
              <w:t>r</w:t>
            </w:r>
            <w:r w:rsidRPr="001332D6">
              <w:rPr>
                <w:sz w:val="20"/>
                <w:vertAlign w:val="superscript"/>
                <w:lang w:val="en-US"/>
              </w:rPr>
              <w:t>4</w:t>
            </w:r>
            <w:r>
              <w:rPr>
                <w:sz w:val="20"/>
                <w:lang w:val="en-US"/>
              </w:rPr>
              <w:br/>
            </w:r>
            <w:r w:rsidRPr="001332D6">
              <w:rPr>
                <w:sz w:val="20"/>
                <w:lang w:val="en-US"/>
              </w:rPr>
              <w:t>5 active devices/km</w:t>
            </w:r>
            <w:r w:rsidRPr="001332D6">
              <w:rPr>
                <w:sz w:val="20"/>
                <w:vertAlign w:val="superscript"/>
                <w:lang w:val="en-US"/>
              </w:rPr>
              <w:t>2</w:t>
            </w:r>
            <w:r>
              <w:rPr>
                <w:sz w:val="20"/>
                <w:lang w:val="en-US"/>
              </w:rPr>
              <w:br/>
            </w:r>
            <w:r w:rsidRPr="001332D6">
              <w:rPr>
                <w:sz w:val="20"/>
                <w:lang w:val="en-US"/>
              </w:rPr>
              <w:t>3 m minimum separation</w:t>
            </w:r>
          </w:p>
        </w:tc>
        <w:tc>
          <w:tcPr>
            <w:tcW w:w="1429" w:type="dxa"/>
            <w:tcBorders>
              <w:top w:val="single" w:sz="4" w:space="0" w:color="auto"/>
              <w:left w:val="single" w:sz="4" w:space="0" w:color="auto"/>
              <w:bottom w:val="single" w:sz="4" w:space="0" w:color="auto"/>
              <w:right w:val="single" w:sz="4" w:space="0" w:color="auto"/>
            </w:tcBorders>
          </w:tcPr>
          <w:p w14:paraId="74FBC613" w14:textId="77777777" w:rsidR="001332D6" w:rsidRPr="001332D6" w:rsidRDefault="001332D6" w:rsidP="00C814D2">
            <w:pPr>
              <w:pStyle w:val="Tabletext"/>
              <w:jc w:val="center"/>
              <w:rPr>
                <w:sz w:val="20"/>
                <w:lang w:val="en-US"/>
              </w:rPr>
            </w:pPr>
            <w:r w:rsidRPr="001332D6">
              <w:rPr>
                <w:sz w:val="20"/>
                <w:lang w:val="en-US"/>
              </w:rPr>
              <w:t>−78</w:t>
            </w:r>
          </w:p>
        </w:tc>
        <w:tc>
          <w:tcPr>
            <w:tcW w:w="1437" w:type="dxa"/>
            <w:tcBorders>
              <w:top w:val="single" w:sz="4" w:space="0" w:color="auto"/>
              <w:left w:val="single" w:sz="4" w:space="0" w:color="auto"/>
              <w:bottom w:val="single" w:sz="4" w:space="0" w:color="auto"/>
              <w:right w:val="single" w:sz="4" w:space="0" w:color="auto"/>
            </w:tcBorders>
          </w:tcPr>
          <w:p w14:paraId="79EAB977"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1BAD0112" w14:textId="77777777">
        <w:trPr>
          <w:cantSplit/>
          <w:jc w:val="center"/>
        </w:trPr>
        <w:tc>
          <w:tcPr>
            <w:tcW w:w="1295" w:type="dxa"/>
            <w:vMerge w:val="restart"/>
            <w:tcBorders>
              <w:top w:val="single" w:sz="4" w:space="0" w:color="auto"/>
              <w:right w:val="single" w:sz="4" w:space="0" w:color="auto"/>
            </w:tcBorders>
            <w:shd w:val="clear" w:color="auto" w:fill="auto"/>
          </w:tcPr>
          <w:p w14:paraId="124267EC" w14:textId="77777777" w:rsidR="001332D6" w:rsidRPr="001332D6" w:rsidRDefault="001332D6" w:rsidP="00C814D2">
            <w:pPr>
              <w:pStyle w:val="Tabletext"/>
              <w:keepNext/>
              <w:keepLines/>
              <w:jc w:val="center"/>
              <w:rPr>
                <w:sz w:val="20"/>
                <w:lang w:val="en-US"/>
              </w:rPr>
            </w:pPr>
            <w:r>
              <w:rPr>
                <w:sz w:val="20"/>
                <w:lang w:val="en-US"/>
              </w:rPr>
              <w:lastRenderedPageBreak/>
              <w:t>A</w:t>
            </w:r>
            <w:r w:rsidRPr="001332D6">
              <w:rPr>
                <w:sz w:val="20"/>
                <w:lang w:val="en-US"/>
              </w:rPr>
              <w:t>5.1.5</w:t>
            </w:r>
          </w:p>
        </w:tc>
        <w:tc>
          <w:tcPr>
            <w:tcW w:w="1374" w:type="dxa"/>
            <w:vMerge w:val="restart"/>
            <w:tcBorders>
              <w:top w:val="single" w:sz="4" w:space="0" w:color="auto"/>
              <w:left w:val="single" w:sz="4" w:space="0" w:color="auto"/>
              <w:right w:val="single" w:sz="4" w:space="0" w:color="auto"/>
            </w:tcBorders>
          </w:tcPr>
          <w:p w14:paraId="18997BFD" w14:textId="77777777" w:rsidR="001332D6" w:rsidRPr="001332D6" w:rsidRDefault="001332D6" w:rsidP="00C814D2">
            <w:pPr>
              <w:pStyle w:val="Tabletext"/>
              <w:jc w:val="left"/>
              <w:rPr>
                <w:sz w:val="20"/>
                <w:lang w:val="en-US"/>
              </w:rPr>
            </w:pPr>
            <w:r w:rsidRPr="001332D6">
              <w:rPr>
                <w:sz w:val="20"/>
                <w:lang w:val="en-US"/>
              </w:rPr>
              <w:t>ISDB-T</w:t>
            </w:r>
          </w:p>
        </w:tc>
        <w:tc>
          <w:tcPr>
            <w:tcW w:w="1785" w:type="dxa"/>
            <w:vMerge w:val="restart"/>
            <w:tcBorders>
              <w:top w:val="single" w:sz="4" w:space="0" w:color="auto"/>
              <w:left w:val="single" w:sz="4" w:space="0" w:color="auto"/>
              <w:bottom w:val="nil"/>
              <w:right w:val="single" w:sz="4" w:space="0" w:color="auto"/>
            </w:tcBorders>
          </w:tcPr>
          <w:p w14:paraId="533655AD" w14:textId="77777777" w:rsidR="001332D6" w:rsidRPr="001332D6" w:rsidRDefault="001332D6" w:rsidP="00C814D2">
            <w:pPr>
              <w:pStyle w:val="Tabletext"/>
              <w:keepNext/>
              <w:keepLines/>
              <w:jc w:val="left"/>
              <w:rPr>
                <w:sz w:val="20"/>
                <w:lang w:val="en-US"/>
              </w:rPr>
            </w:pPr>
            <w:r w:rsidRPr="001332D6">
              <w:rPr>
                <w:sz w:val="20"/>
                <w:lang w:val="en-US"/>
              </w:rPr>
              <w:t>170-222 MHz</w:t>
            </w:r>
          </w:p>
        </w:tc>
        <w:tc>
          <w:tcPr>
            <w:tcW w:w="2320" w:type="dxa"/>
            <w:vMerge w:val="restart"/>
            <w:tcBorders>
              <w:top w:val="single" w:sz="4" w:space="0" w:color="auto"/>
              <w:left w:val="single" w:sz="4" w:space="0" w:color="auto"/>
              <w:bottom w:val="nil"/>
              <w:right w:val="single" w:sz="4" w:space="0" w:color="auto"/>
            </w:tcBorders>
          </w:tcPr>
          <w:p w14:paraId="6681B399" w14:textId="77777777" w:rsidR="001332D6" w:rsidRPr="001332D6" w:rsidRDefault="001332D6" w:rsidP="00C814D2">
            <w:pPr>
              <w:pStyle w:val="Tabletext"/>
              <w:keepNext/>
              <w:keepLines/>
              <w:jc w:val="left"/>
              <w:rPr>
                <w:sz w:val="20"/>
                <w:lang w:val="en-US"/>
              </w:rPr>
            </w:pPr>
            <w:r w:rsidRPr="001332D6">
              <w:rPr>
                <w:sz w:val="20"/>
                <w:lang w:val="en-US"/>
              </w:rPr>
              <w:t>Mobile, portable/fixed</w:t>
            </w:r>
            <w:r>
              <w:rPr>
                <w:sz w:val="20"/>
                <w:lang w:val="en-US"/>
              </w:rPr>
              <w:br/>
            </w:r>
            <w:r w:rsidRPr="001332D6">
              <w:rPr>
                <w:sz w:val="20"/>
                <w:lang w:val="en-US"/>
              </w:rPr>
              <w:t xml:space="preserve">Rx BW = </w:t>
            </w:r>
            <w:r w:rsidRPr="001332D6">
              <w:rPr>
                <w:sz w:val="20"/>
                <w:lang w:val="en-US" w:eastAsia="ja-JP"/>
              </w:rPr>
              <w:t xml:space="preserve">429, 500, 571 kHz </w:t>
            </w:r>
            <w:r w:rsidRPr="001332D6">
              <w:rPr>
                <w:sz w:val="20"/>
                <w:lang w:val="en-US" w:eastAsia="ja-JP"/>
              </w:rPr>
              <w:br/>
              <w:t>(one segment)</w:t>
            </w:r>
            <w:r>
              <w:rPr>
                <w:sz w:val="20"/>
                <w:lang w:val="en-US" w:eastAsia="ja-JP"/>
              </w:rPr>
              <w:br/>
            </w:r>
            <w:r w:rsidRPr="001332D6">
              <w:rPr>
                <w:sz w:val="20"/>
                <w:lang w:val="en-US" w:eastAsia="ja-JP"/>
              </w:rPr>
              <w:t>1.29, 1.50, 1.71 MHz (three segments)</w:t>
            </w:r>
            <w:r>
              <w:rPr>
                <w:sz w:val="20"/>
                <w:lang w:val="en-US"/>
              </w:rPr>
              <w:br/>
            </w:r>
            <w:r w:rsidRPr="001332D6">
              <w:rPr>
                <w:sz w:val="20"/>
                <w:lang w:val="en-US"/>
              </w:rPr>
              <w:t>Omnidirectional antenna gain = −0.85 dBi</w:t>
            </w:r>
          </w:p>
        </w:tc>
        <w:tc>
          <w:tcPr>
            <w:tcW w:w="1964" w:type="dxa"/>
            <w:vMerge w:val="restart"/>
            <w:tcBorders>
              <w:top w:val="single" w:sz="4" w:space="0" w:color="auto"/>
              <w:left w:val="single" w:sz="4" w:space="0" w:color="auto"/>
              <w:bottom w:val="nil"/>
              <w:right w:val="single" w:sz="4" w:space="0" w:color="auto"/>
            </w:tcBorders>
          </w:tcPr>
          <w:p w14:paraId="18D3E80D" w14:textId="77777777" w:rsidR="001332D6" w:rsidRPr="001332D6" w:rsidRDefault="001332D6" w:rsidP="00C814D2">
            <w:pPr>
              <w:pStyle w:val="Tabletext"/>
              <w:keepNext/>
              <w:keepLines/>
              <w:jc w:val="left"/>
              <w:rPr>
                <w:i/>
                <w:sz w:val="20"/>
                <w:lang w:val="en-US"/>
              </w:rPr>
            </w:pPr>
            <w:r w:rsidRPr="001332D6">
              <w:rPr>
                <w:i/>
                <w:sz w:val="20"/>
                <w:lang w:val="en-US"/>
              </w:rPr>
              <w:t>I</w:t>
            </w:r>
            <w:r w:rsidRPr="001332D6">
              <w:rPr>
                <w:sz w:val="20"/>
                <w:lang w:val="en-US"/>
              </w:rPr>
              <w:t>/</w:t>
            </w:r>
            <w:r w:rsidRPr="001332D6">
              <w:rPr>
                <w:i/>
                <w:sz w:val="20"/>
                <w:lang w:val="en-US"/>
              </w:rPr>
              <w:t>N</w:t>
            </w:r>
            <w:r w:rsidRPr="001332D6">
              <w:rPr>
                <w:sz w:val="20"/>
                <w:lang w:val="en-US"/>
              </w:rPr>
              <w:t xml:space="preserve"> = −20 dB</w:t>
            </w:r>
          </w:p>
        </w:tc>
        <w:tc>
          <w:tcPr>
            <w:tcW w:w="2855" w:type="dxa"/>
            <w:tcBorders>
              <w:top w:val="single" w:sz="4" w:space="0" w:color="auto"/>
              <w:left w:val="single" w:sz="4" w:space="0" w:color="auto"/>
              <w:bottom w:val="single" w:sz="4" w:space="0" w:color="auto"/>
              <w:right w:val="single" w:sz="4" w:space="0" w:color="auto"/>
            </w:tcBorders>
          </w:tcPr>
          <w:p w14:paraId="1479EAAE" w14:textId="77777777" w:rsidR="001332D6" w:rsidRPr="001332D6" w:rsidRDefault="001332D6" w:rsidP="00C814D2">
            <w:pPr>
              <w:pStyle w:val="Tabletext"/>
              <w:keepNext/>
              <w:keepLines/>
              <w:jc w:val="left"/>
              <w:rPr>
                <w:sz w:val="20"/>
                <w:lang w:val="en-US"/>
              </w:rPr>
            </w:pPr>
            <w:r w:rsidRPr="001332D6">
              <w:rPr>
                <w:sz w:val="20"/>
                <w:lang w:val="en-US"/>
              </w:rPr>
              <w:t>Single interferer</w:t>
            </w:r>
            <w:r>
              <w:rPr>
                <w:sz w:val="20"/>
                <w:lang w:val="en-US"/>
              </w:rPr>
              <w:br/>
            </w:r>
            <w:r w:rsidRPr="001332D6">
              <w:rPr>
                <w:sz w:val="20"/>
                <w:lang w:val="en-US"/>
              </w:rPr>
              <w:t>Free-space propagation</w:t>
            </w:r>
            <w:r>
              <w:rPr>
                <w:sz w:val="20"/>
                <w:lang w:val="en-US"/>
              </w:rPr>
              <w:br/>
            </w:r>
            <w:r w:rsidRPr="001332D6">
              <w:rPr>
                <w:sz w:val="20"/>
                <w:lang w:val="en-US"/>
              </w:rPr>
              <w:t>50 cm indoor/3 m outdoor separation</w:t>
            </w:r>
          </w:p>
        </w:tc>
        <w:tc>
          <w:tcPr>
            <w:tcW w:w="1429" w:type="dxa"/>
            <w:tcBorders>
              <w:top w:val="single" w:sz="4" w:space="0" w:color="auto"/>
              <w:left w:val="single" w:sz="4" w:space="0" w:color="auto"/>
              <w:bottom w:val="single" w:sz="4" w:space="0" w:color="auto"/>
              <w:right w:val="single" w:sz="4" w:space="0" w:color="auto"/>
            </w:tcBorders>
          </w:tcPr>
          <w:p w14:paraId="242CD248" w14:textId="77777777" w:rsidR="001332D6" w:rsidRPr="001332D6" w:rsidRDefault="001332D6" w:rsidP="00C814D2">
            <w:pPr>
              <w:pStyle w:val="Tabletext"/>
              <w:keepNext/>
              <w:keepLines/>
              <w:jc w:val="center"/>
              <w:rPr>
                <w:sz w:val="20"/>
                <w:lang w:val="en-US"/>
              </w:rPr>
            </w:pPr>
            <w:r w:rsidRPr="001332D6">
              <w:rPr>
                <w:sz w:val="20"/>
                <w:lang w:val="en-US"/>
              </w:rPr>
              <w:t>−114.7</w:t>
            </w:r>
          </w:p>
        </w:tc>
        <w:tc>
          <w:tcPr>
            <w:tcW w:w="1437" w:type="dxa"/>
            <w:tcBorders>
              <w:top w:val="single" w:sz="4" w:space="0" w:color="auto"/>
              <w:left w:val="single" w:sz="4" w:space="0" w:color="auto"/>
              <w:bottom w:val="single" w:sz="4" w:space="0" w:color="auto"/>
              <w:right w:val="single" w:sz="4" w:space="0" w:color="auto"/>
            </w:tcBorders>
          </w:tcPr>
          <w:p w14:paraId="668BC90E" w14:textId="77777777" w:rsidR="001332D6" w:rsidRPr="001332D6" w:rsidRDefault="001332D6" w:rsidP="00C814D2">
            <w:pPr>
              <w:pStyle w:val="Tabletext"/>
              <w:keepNext/>
              <w:keepLines/>
              <w:jc w:val="center"/>
              <w:rPr>
                <w:sz w:val="20"/>
                <w:lang w:val="en-US"/>
              </w:rPr>
            </w:pPr>
            <w:r w:rsidRPr="001332D6">
              <w:rPr>
                <w:sz w:val="20"/>
                <w:lang w:val="en-US"/>
              </w:rPr>
              <w:t>(Note 1)</w:t>
            </w:r>
          </w:p>
        </w:tc>
      </w:tr>
      <w:tr w:rsidR="001332D6" w:rsidRPr="001332D6" w14:paraId="6A431336" w14:textId="77777777">
        <w:trPr>
          <w:cantSplit/>
          <w:jc w:val="center"/>
        </w:trPr>
        <w:tc>
          <w:tcPr>
            <w:tcW w:w="1295" w:type="dxa"/>
            <w:vMerge/>
            <w:tcBorders>
              <w:right w:val="single" w:sz="4" w:space="0" w:color="auto"/>
            </w:tcBorders>
          </w:tcPr>
          <w:p w14:paraId="570EC0FE" w14:textId="77777777" w:rsidR="001332D6" w:rsidRPr="001332D6" w:rsidRDefault="001332D6" w:rsidP="00C814D2">
            <w:pPr>
              <w:pStyle w:val="Tabletext"/>
              <w:keepNext/>
              <w:keepLines/>
              <w:jc w:val="center"/>
              <w:rPr>
                <w:sz w:val="20"/>
                <w:lang w:val="en-US"/>
              </w:rPr>
            </w:pPr>
          </w:p>
        </w:tc>
        <w:tc>
          <w:tcPr>
            <w:tcW w:w="1374" w:type="dxa"/>
            <w:vMerge/>
            <w:tcBorders>
              <w:left w:val="single" w:sz="4" w:space="0" w:color="auto"/>
              <w:right w:val="single" w:sz="4" w:space="0" w:color="auto"/>
            </w:tcBorders>
          </w:tcPr>
          <w:p w14:paraId="6C0EA59D" w14:textId="77777777" w:rsidR="001332D6" w:rsidRPr="001332D6" w:rsidRDefault="001332D6" w:rsidP="00C814D2">
            <w:pPr>
              <w:pStyle w:val="Tabletext"/>
              <w:jc w:val="left"/>
              <w:rPr>
                <w:sz w:val="20"/>
                <w:lang w:val="en-US"/>
              </w:rPr>
            </w:pPr>
          </w:p>
        </w:tc>
        <w:tc>
          <w:tcPr>
            <w:tcW w:w="1785" w:type="dxa"/>
            <w:vMerge/>
            <w:tcBorders>
              <w:top w:val="nil"/>
              <w:left w:val="single" w:sz="4" w:space="0" w:color="auto"/>
              <w:bottom w:val="single" w:sz="4" w:space="0" w:color="auto"/>
              <w:right w:val="single" w:sz="4" w:space="0" w:color="auto"/>
            </w:tcBorders>
          </w:tcPr>
          <w:p w14:paraId="08F473F8" w14:textId="77777777" w:rsidR="001332D6" w:rsidRPr="001332D6" w:rsidRDefault="001332D6" w:rsidP="00C814D2">
            <w:pPr>
              <w:pStyle w:val="Tabletext"/>
              <w:keepNext/>
              <w:keepLines/>
              <w:jc w:val="left"/>
              <w:rPr>
                <w:sz w:val="20"/>
                <w:lang w:val="en-US"/>
              </w:rPr>
            </w:pPr>
          </w:p>
        </w:tc>
        <w:tc>
          <w:tcPr>
            <w:tcW w:w="2320" w:type="dxa"/>
            <w:vMerge/>
            <w:tcBorders>
              <w:top w:val="nil"/>
              <w:left w:val="single" w:sz="4" w:space="0" w:color="auto"/>
              <w:bottom w:val="single" w:sz="4" w:space="0" w:color="auto"/>
              <w:right w:val="single" w:sz="4" w:space="0" w:color="auto"/>
            </w:tcBorders>
          </w:tcPr>
          <w:p w14:paraId="2511B55B" w14:textId="77777777" w:rsidR="001332D6" w:rsidRPr="001332D6" w:rsidRDefault="001332D6" w:rsidP="00C814D2">
            <w:pPr>
              <w:pStyle w:val="Tabletext"/>
              <w:keepNext/>
              <w:keepLines/>
              <w:jc w:val="left"/>
              <w:rPr>
                <w:sz w:val="20"/>
                <w:lang w:val="en-US"/>
              </w:rPr>
            </w:pPr>
          </w:p>
        </w:tc>
        <w:tc>
          <w:tcPr>
            <w:tcW w:w="1964" w:type="dxa"/>
            <w:vMerge/>
            <w:tcBorders>
              <w:top w:val="nil"/>
              <w:left w:val="single" w:sz="4" w:space="0" w:color="auto"/>
              <w:bottom w:val="single" w:sz="4" w:space="0" w:color="auto"/>
              <w:right w:val="single" w:sz="4" w:space="0" w:color="auto"/>
            </w:tcBorders>
          </w:tcPr>
          <w:p w14:paraId="336729BE" w14:textId="77777777" w:rsidR="001332D6" w:rsidRPr="001332D6" w:rsidRDefault="001332D6" w:rsidP="00C814D2">
            <w:pPr>
              <w:pStyle w:val="Tabletext"/>
              <w:keepNext/>
              <w:keepLines/>
              <w:jc w:val="left"/>
              <w:rPr>
                <w:sz w:val="20"/>
                <w:lang w:val="en-US"/>
              </w:rPr>
            </w:pPr>
          </w:p>
        </w:tc>
        <w:tc>
          <w:tcPr>
            <w:tcW w:w="2855" w:type="dxa"/>
            <w:tcBorders>
              <w:top w:val="single" w:sz="4" w:space="0" w:color="auto"/>
              <w:left w:val="single" w:sz="4" w:space="0" w:color="auto"/>
              <w:bottom w:val="single" w:sz="4" w:space="0" w:color="auto"/>
              <w:right w:val="single" w:sz="4" w:space="0" w:color="auto"/>
            </w:tcBorders>
          </w:tcPr>
          <w:p w14:paraId="17B93505" w14:textId="77777777" w:rsidR="001332D6" w:rsidRPr="001332D6" w:rsidRDefault="001332D6" w:rsidP="00C814D2">
            <w:pPr>
              <w:pStyle w:val="Tabletext"/>
              <w:keepNext/>
              <w:keepLines/>
              <w:jc w:val="left"/>
              <w:rPr>
                <w:sz w:val="20"/>
                <w:lang w:val="en-US"/>
              </w:rPr>
            </w:pPr>
            <w:r w:rsidRPr="001332D6">
              <w:rPr>
                <w:sz w:val="20"/>
                <w:lang w:val="en-US"/>
              </w:rPr>
              <w:t>Aggregate</w:t>
            </w:r>
            <w:r>
              <w:rPr>
                <w:sz w:val="20"/>
                <w:lang w:val="en-US"/>
              </w:rPr>
              <w:br/>
            </w:r>
            <w:r w:rsidRPr="001332D6">
              <w:rPr>
                <w:sz w:val="20"/>
                <w:lang w:val="en-US"/>
              </w:rPr>
              <w:t>Free-space propagation</w:t>
            </w:r>
            <w:r>
              <w:rPr>
                <w:sz w:val="20"/>
                <w:lang w:val="en-US"/>
              </w:rPr>
              <w:br/>
            </w:r>
            <w:r w:rsidRPr="001332D6">
              <w:rPr>
                <w:sz w:val="20"/>
                <w:lang w:val="en-US"/>
              </w:rPr>
              <w:t>4 interferers</w:t>
            </w:r>
            <w:r>
              <w:rPr>
                <w:sz w:val="20"/>
                <w:lang w:val="en-US"/>
              </w:rPr>
              <w:br/>
            </w:r>
            <w:r w:rsidRPr="001332D6">
              <w:rPr>
                <w:sz w:val="20"/>
                <w:lang w:val="en-US"/>
              </w:rPr>
              <w:t>50 cm indoor/3 m outdoor separation</w:t>
            </w:r>
          </w:p>
        </w:tc>
        <w:tc>
          <w:tcPr>
            <w:tcW w:w="1429" w:type="dxa"/>
            <w:tcBorders>
              <w:top w:val="single" w:sz="4" w:space="0" w:color="auto"/>
              <w:left w:val="single" w:sz="4" w:space="0" w:color="auto"/>
              <w:bottom w:val="single" w:sz="4" w:space="0" w:color="auto"/>
              <w:right w:val="single" w:sz="4" w:space="0" w:color="auto"/>
            </w:tcBorders>
          </w:tcPr>
          <w:p w14:paraId="3733AFDF" w14:textId="77777777" w:rsidR="001332D6" w:rsidRPr="001332D6" w:rsidRDefault="001332D6" w:rsidP="00C814D2">
            <w:pPr>
              <w:pStyle w:val="Tabletext"/>
              <w:keepNext/>
              <w:keepLines/>
              <w:jc w:val="center"/>
              <w:rPr>
                <w:sz w:val="20"/>
                <w:lang w:val="en-US"/>
              </w:rPr>
            </w:pPr>
            <w:r w:rsidRPr="001332D6">
              <w:rPr>
                <w:sz w:val="20"/>
                <w:lang w:val="en-US"/>
              </w:rPr>
              <w:t>−120.7</w:t>
            </w:r>
          </w:p>
        </w:tc>
        <w:tc>
          <w:tcPr>
            <w:tcW w:w="1437" w:type="dxa"/>
            <w:tcBorders>
              <w:top w:val="single" w:sz="4" w:space="0" w:color="auto"/>
              <w:left w:val="single" w:sz="4" w:space="0" w:color="auto"/>
              <w:bottom w:val="single" w:sz="4" w:space="0" w:color="auto"/>
              <w:right w:val="single" w:sz="4" w:space="0" w:color="auto"/>
            </w:tcBorders>
          </w:tcPr>
          <w:p w14:paraId="54EEDA8C" w14:textId="77777777" w:rsidR="001332D6" w:rsidRPr="001332D6" w:rsidRDefault="001332D6" w:rsidP="00C814D2">
            <w:pPr>
              <w:pStyle w:val="Tabletext"/>
              <w:keepNext/>
              <w:keepLines/>
              <w:jc w:val="center"/>
              <w:rPr>
                <w:sz w:val="20"/>
                <w:lang w:val="en-US"/>
              </w:rPr>
            </w:pPr>
            <w:r w:rsidRPr="001332D6">
              <w:rPr>
                <w:sz w:val="20"/>
                <w:lang w:val="en-US"/>
              </w:rPr>
              <w:t>(Note 1)</w:t>
            </w:r>
          </w:p>
        </w:tc>
      </w:tr>
      <w:tr w:rsidR="001332D6" w:rsidRPr="001332D6" w14:paraId="6C292557" w14:textId="77777777">
        <w:trPr>
          <w:cantSplit/>
          <w:jc w:val="center"/>
        </w:trPr>
        <w:tc>
          <w:tcPr>
            <w:tcW w:w="1295" w:type="dxa"/>
            <w:vMerge/>
            <w:tcBorders>
              <w:right w:val="single" w:sz="4" w:space="0" w:color="auto"/>
            </w:tcBorders>
            <w:shd w:val="clear" w:color="auto" w:fill="auto"/>
          </w:tcPr>
          <w:p w14:paraId="2A44DD1A" w14:textId="77777777" w:rsidR="001332D6" w:rsidRPr="001332D6" w:rsidRDefault="001332D6" w:rsidP="00C814D2">
            <w:pPr>
              <w:pStyle w:val="Tabletext"/>
              <w:jc w:val="center"/>
              <w:rPr>
                <w:sz w:val="20"/>
                <w:lang w:val="en-US"/>
              </w:rPr>
            </w:pPr>
          </w:p>
        </w:tc>
        <w:tc>
          <w:tcPr>
            <w:tcW w:w="1374" w:type="dxa"/>
            <w:vMerge/>
            <w:tcBorders>
              <w:left w:val="single" w:sz="4" w:space="0" w:color="auto"/>
              <w:right w:val="single" w:sz="4" w:space="0" w:color="auto"/>
            </w:tcBorders>
          </w:tcPr>
          <w:p w14:paraId="2EE30A29" w14:textId="77777777" w:rsidR="001332D6" w:rsidRPr="001332D6" w:rsidRDefault="001332D6" w:rsidP="00C814D2">
            <w:pPr>
              <w:pStyle w:val="Tabletext"/>
              <w:jc w:val="left"/>
              <w:rPr>
                <w:sz w:val="20"/>
                <w:lang w:val="en-US"/>
              </w:rPr>
            </w:pPr>
          </w:p>
        </w:tc>
        <w:tc>
          <w:tcPr>
            <w:tcW w:w="1785" w:type="dxa"/>
            <w:vMerge w:val="restart"/>
            <w:tcBorders>
              <w:top w:val="single" w:sz="4" w:space="0" w:color="auto"/>
              <w:left w:val="single" w:sz="4" w:space="0" w:color="auto"/>
              <w:bottom w:val="nil"/>
              <w:right w:val="single" w:sz="4" w:space="0" w:color="auto"/>
            </w:tcBorders>
          </w:tcPr>
          <w:p w14:paraId="570986F5" w14:textId="77777777" w:rsidR="001332D6" w:rsidRPr="001332D6" w:rsidRDefault="001332D6" w:rsidP="00C814D2">
            <w:pPr>
              <w:pStyle w:val="Tabletext"/>
              <w:jc w:val="left"/>
              <w:rPr>
                <w:sz w:val="20"/>
                <w:lang w:val="en-US"/>
              </w:rPr>
            </w:pPr>
            <w:r w:rsidRPr="001332D6">
              <w:rPr>
                <w:sz w:val="20"/>
                <w:lang w:val="en-US"/>
              </w:rPr>
              <w:t>470-770 MHz</w:t>
            </w:r>
          </w:p>
        </w:tc>
        <w:tc>
          <w:tcPr>
            <w:tcW w:w="2320" w:type="dxa"/>
            <w:vMerge w:val="restart"/>
            <w:tcBorders>
              <w:top w:val="single" w:sz="4" w:space="0" w:color="auto"/>
              <w:left w:val="single" w:sz="4" w:space="0" w:color="auto"/>
              <w:bottom w:val="nil"/>
              <w:right w:val="single" w:sz="4" w:space="0" w:color="auto"/>
            </w:tcBorders>
          </w:tcPr>
          <w:p w14:paraId="238B4A75" w14:textId="77777777" w:rsidR="001332D6" w:rsidRPr="001332D6" w:rsidRDefault="001332D6" w:rsidP="00C814D2">
            <w:pPr>
              <w:pStyle w:val="Tabletext"/>
              <w:jc w:val="left"/>
              <w:rPr>
                <w:sz w:val="20"/>
                <w:lang w:val="en-US"/>
              </w:rPr>
            </w:pPr>
            <w:r w:rsidRPr="001332D6">
              <w:rPr>
                <w:sz w:val="20"/>
                <w:lang w:val="en-US"/>
              </w:rPr>
              <w:t>Mobile, portable/fixed</w:t>
            </w:r>
            <w:r>
              <w:rPr>
                <w:sz w:val="20"/>
                <w:lang w:val="en-US"/>
              </w:rPr>
              <w:br/>
            </w:r>
            <w:r w:rsidRPr="001332D6">
              <w:rPr>
                <w:sz w:val="20"/>
                <w:lang w:val="en-US"/>
              </w:rPr>
              <w:t xml:space="preserve">Rx BW = </w:t>
            </w:r>
            <w:r w:rsidRPr="001332D6">
              <w:rPr>
                <w:sz w:val="20"/>
                <w:lang w:val="en-US" w:eastAsia="ja-JP"/>
              </w:rPr>
              <w:t xml:space="preserve">429, 500, 571 kHz </w:t>
            </w:r>
            <w:r w:rsidRPr="001332D6">
              <w:rPr>
                <w:sz w:val="20"/>
                <w:lang w:val="en-US" w:eastAsia="ja-JP"/>
              </w:rPr>
              <w:br/>
              <w:t>(one segment)</w:t>
            </w:r>
            <w:r>
              <w:rPr>
                <w:sz w:val="20"/>
                <w:lang w:val="en-US" w:eastAsia="ja-JP"/>
              </w:rPr>
              <w:br/>
            </w:r>
            <w:r w:rsidRPr="001332D6">
              <w:rPr>
                <w:sz w:val="20"/>
                <w:lang w:val="en-US" w:eastAsia="ja-JP"/>
              </w:rPr>
              <w:t>1.29, 1.50, 1.71 MHz (three segments)</w:t>
            </w:r>
            <w:r>
              <w:rPr>
                <w:sz w:val="20"/>
                <w:lang w:val="en-US"/>
              </w:rPr>
              <w:br/>
            </w:r>
            <w:r w:rsidRPr="001332D6">
              <w:rPr>
                <w:sz w:val="20"/>
                <w:lang w:val="en-US"/>
              </w:rPr>
              <w:t>Omnidirectional antenna gain = −0.85 dBi</w:t>
            </w:r>
          </w:p>
        </w:tc>
        <w:tc>
          <w:tcPr>
            <w:tcW w:w="1964" w:type="dxa"/>
            <w:vMerge w:val="restart"/>
            <w:tcBorders>
              <w:top w:val="single" w:sz="4" w:space="0" w:color="auto"/>
              <w:left w:val="single" w:sz="4" w:space="0" w:color="auto"/>
              <w:bottom w:val="nil"/>
              <w:right w:val="single" w:sz="4" w:space="0" w:color="auto"/>
            </w:tcBorders>
          </w:tcPr>
          <w:p w14:paraId="31B44219" w14:textId="77777777" w:rsidR="001332D6" w:rsidRPr="001332D6" w:rsidRDefault="001332D6" w:rsidP="00C814D2">
            <w:pPr>
              <w:pStyle w:val="Tabletext"/>
              <w:jc w:val="left"/>
              <w:rPr>
                <w:i/>
                <w:sz w:val="20"/>
                <w:lang w:val="en-US"/>
              </w:rPr>
            </w:pPr>
            <w:r w:rsidRPr="001332D6">
              <w:rPr>
                <w:i/>
                <w:sz w:val="20"/>
                <w:lang w:val="en-US"/>
              </w:rPr>
              <w:t>I</w:t>
            </w:r>
            <w:r w:rsidRPr="001332D6">
              <w:rPr>
                <w:sz w:val="20"/>
                <w:lang w:val="en-US"/>
              </w:rPr>
              <w:t>/</w:t>
            </w:r>
            <w:r w:rsidRPr="001332D6">
              <w:rPr>
                <w:i/>
                <w:sz w:val="20"/>
                <w:lang w:val="en-US"/>
              </w:rPr>
              <w:t>N</w:t>
            </w:r>
            <w:r w:rsidRPr="001332D6">
              <w:rPr>
                <w:sz w:val="20"/>
                <w:lang w:val="en-US"/>
              </w:rPr>
              <w:t xml:space="preserve"> = −20 dB</w:t>
            </w:r>
          </w:p>
        </w:tc>
        <w:tc>
          <w:tcPr>
            <w:tcW w:w="2855" w:type="dxa"/>
            <w:tcBorders>
              <w:top w:val="single" w:sz="4" w:space="0" w:color="auto"/>
              <w:left w:val="single" w:sz="4" w:space="0" w:color="auto"/>
              <w:bottom w:val="single" w:sz="4" w:space="0" w:color="auto"/>
              <w:right w:val="single" w:sz="4" w:space="0" w:color="auto"/>
            </w:tcBorders>
          </w:tcPr>
          <w:p w14:paraId="6B587985" w14:textId="77777777" w:rsidR="001332D6" w:rsidRPr="001332D6" w:rsidRDefault="001332D6" w:rsidP="00C814D2">
            <w:pPr>
              <w:pStyle w:val="Tabletext"/>
              <w:jc w:val="left"/>
              <w:rPr>
                <w:sz w:val="20"/>
                <w:lang w:val="en-US"/>
              </w:rPr>
            </w:pPr>
            <w:r w:rsidRPr="001332D6">
              <w:rPr>
                <w:sz w:val="20"/>
                <w:lang w:val="en-US"/>
              </w:rPr>
              <w:t>Single interferer</w:t>
            </w:r>
            <w:r>
              <w:rPr>
                <w:sz w:val="20"/>
                <w:lang w:val="en-US"/>
              </w:rPr>
              <w:br/>
            </w:r>
            <w:r w:rsidRPr="001332D6">
              <w:rPr>
                <w:sz w:val="20"/>
                <w:lang w:val="en-US"/>
              </w:rPr>
              <w:t>Free-space propagation</w:t>
            </w:r>
            <w:r>
              <w:rPr>
                <w:sz w:val="20"/>
                <w:lang w:val="en-US"/>
              </w:rPr>
              <w:br/>
            </w:r>
            <w:r w:rsidRPr="001332D6">
              <w:rPr>
                <w:sz w:val="20"/>
                <w:lang w:val="en-US"/>
              </w:rPr>
              <w:t>50 cm indoor/3 m outdoor separation</w:t>
            </w:r>
          </w:p>
        </w:tc>
        <w:tc>
          <w:tcPr>
            <w:tcW w:w="1429" w:type="dxa"/>
            <w:tcBorders>
              <w:top w:val="single" w:sz="4" w:space="0" w:color="auto"/>
              <w:left w:val="single" w:sz="4" w:space="0" w:color="auto"/>
              <w:bottom w:val="single" w:sz="4" w:space="0" w:color="auto"/>
              <w:right w:val="single" w:sz="4" w:space="0" w:color="auto"/>
            </w:tcBorders>
          </w:tcPr>
          <w:p w14:paraId="3C3AC540" w14:textId="77777777" w:rsidR="001332D6" w:rsidRPr="001332D6" w:rsidRDefault="001332D6" w:rsidP="00C814D2">
            <w:pPr>
              <w:pStyle w:val="Tabletext"/>
              <w:jc w:val="center"/>
              <w:rPr>
                <w:sz w:val="20"/>
                <w:lang w:val="en-US"/>
              </w:rPr>
            </w:pPr>
            <w:r w:rsidRPr="001332D6">
              <w:rPr>
                <w:sz w:val="20"/>
                <w:lang w:val="en-US"/>
              </w:rPr>
              <w:t>−106.1</w:t>
            </w:r>
          </w:p>
        </w:tc>
        <w:tc>
          <w:tcPr>
            <w:tcW w:w="1437" w:type="dxa"/>
            <w:tcBorders>
              <w:top w:val="single" w:sz="4" w:space="0" w:color="auto"/>
              <w:left w:val="single" w:sz="4" w:space="0" w:color="auto"/>
              <w:bottom w:val="single" w:sz="4" w:space="0" w:color="auto"/>
              <w:right w:val="single" w:sz="4" w:space="0" w:color="auto"/>
            </w:tcBorders>
          </w:tcPr>
          <w:p w14:paraId="35ADEB50"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3EDCD2E2" w14:textId="77777777">
        <w:trPr>
          <w:cantSplit/>
          <w:jc w:val="center"/>
        </w:trPr>
        <w:tc>
          <w:tcPr>
            <w:tcW w:w="1295" w:type="dxa"/>
            <w:vMerge/>
            <w:tcBorders>
              <w:right w:val="single" w:sz="4" w:space="0" w:color="auto"/>
            </w:tcBorders>
          </w:tcPr>
          <w:p w14:paraId="018A6D2D" w14:textId="77777777" w:rsidR="001332D6" w:rsidRPr="001332D6" w:rsidRDefault="001332D6" w:rsidP="00C814D2">
            <w:pPr>
              <w:pStyle w:val="Tabletext"/>
              <w:jc w:val="center"/>
              <w:rPr>
                <w:sz w:val="20"/>
                <w:lang w:val="en-US"/>
              </w:rPr>
            </w:pPr>
          </w:p>
        </w:tc>
        <w:tc>
          <w:tcPr>
            <w:tcW w:w="1374" w:type="dxa"/>
            <w:vMerge/>
            <w:tcBorders>
              <w:left w:val="single" w:sz="4" w:space="0" w:color="auto"/>
              <w:bottom w:val="single" w:sz="4" w:space="0" w:color="auto"/>
              <w:right w:val="single" w:sz="4" w:space="0" w:color="auto"/>
            </w:tcBorders>
          </w:tcPr>
          <w:p w14:paraId="368B007C" w14:textId="77777777" w:rsidR="001332D6" w:rsidRPr="001332D6" w:rsidRDefault="001332D6" w:rsidP="00C814D2">
            <w:pPr>
              <w:pStyle w:val="Tabletext"/>
              <w:jc w:val="left"/>
              <w:rPr>
                <w:sz w:val="20"/>
                <w:lang w:val="en-US"/>
              </w:rPr>
            </w:pPr>
          </w:p>
        </w:tc>
        <w:tc>
          <w:tcPr>
            <w:tcW w:w="1785" w:type="dxa"/>
            <w:vMerge/>
            <w:tcBorders>
              <w:top w:val="nil"/>
              <w:left w:val="single" w:sz="4" w:space="0" w:color="auto"/>
              <w:bottom w:val="single" w:sz="4" w:space="0" w:color="auto"/>
              <w:right w:val="single" w:sz="4" w:space="0" w:color="auto"/>
            </w:tcBorders>
          </w:tcPr>
          <w:p w14:paraId="0D9E642D" w14:textId="77777777" w:rsidR="001332D6" w:rsidRPr="001332D6" w:rsidRDefault="001332D6" w:rsidP="00C814D2">
            <w:pPr>
              <w:pStyle w:val="Tabletext"/>
              <w:jc w:val="left"/>
              <w:rPr>
                <w:sz w:val="20"/>
                <w:lang w:val="en-US"/>
              </w:rPr>
            </w:pPr>
          </w:p>
        </w:tc>
        <w:tc>
          <w:tcPr>
            <w:tcW w:w="2320" w:type="dxa"/>
            <w:vMerge/>
            <w:tcBorders>
              <w:top w:val="nil"/>
              <w:left w:val="single" w:sz="4" w:space="0" w:color="auto"/>
              <w:bottom w:val="single" w:sz="4" w:space="0" w:color="auto"/>
              <w:right w:val="single" w:sz="4" w:space="0" w:color="auto"/>
            </w:tcBorders>
          </w:tcPr>
          <w:p w14:paraId="1075CA19" w14:textId="77777777" w:rsidR="001332D6" w:rsidRPr="001332D6" w:rsidRDefault="001332D6" w:rsidP="00C814D2">
            <w:pPr>
              <w:pStyle w:val="Tabletext"/>
              <w:jc w:val="left"/>
              <w:rPr>
                <w:sz w:val="20"/>
                <w:lang w:val="en-US"/>
              </w:rPr>
            </w:pPr>
          </w:p>
        </w:tc>
        <w:tc>
          <w:tcPr>
            <w:tcW w:w="1964" w:type="dxa"/>
            <w:vMerge/>
            <w:tcBorders>
              <w:top w:val="nil"/>
              <w:left w:val="single" w:sz="4" w:space="0" w:color="auto"/>
              <w:bottom w:val="single" w:sz="4" w:space="0" w:color="auto"/>
              <w:right w:val="single" w:sz="4" w:space="0" w:color="auto"/>
            </w:tcBorders>
          </w:tcPr>
          <w:p w14:paraId="11D6D9F5" w14:textId="77777777" w:rsidR="001332D6" w:rsidRPr="001332D6" w:rsidRDefault="001332D6" w:rsidP="00C814D2">
            <w:pPr>
              <w:pStyle w:val="Tabletext"/>
              <w:jc w:val="left"/>
              <w:rPr>
                <w:sz w:val="20"/>
                <w:lang w:val="en-US"/>
              </w:rPr>
            </w:pPr>
          </w:p>
        </w:tc>
        <w:tc>
          <w:tcPr>
            <w:tcW w:w="2855" w:type="dxa"/>
            <w:tcBorders>
              <w:top w:val="single" w:sz="4" w:space="0" w:color="auto"/>
              <w:left w:val="single" w:sz="4" w:space="0" w:color="auto"/>
              <w:bottom w:val="single" w:sz="4" w:space="0" w:color="auto"/>
              <w:right w:val="single" w:sz="4" w:space="0" w:color="auto"/>
            </w:tcBorders>
          </w:tcPr>
          <w:p w14:paraId="7A743A4E" w14:textId="77777777" w:rsidR="001332D6" w:rsidRPr="001332D6" w:rsidRDefault="001332D6" w:rsidP="00C814D2">
            <w:pPr>
              <w:pStyle w:val="Tabletext"/>
              <w:jc w:val="left"/>
              <w:rPr>
                <w:sz w:val="20"/>
                <w:lang w:val="en-US"/>
              </w:rPr>
            </w:pPr>
            <w:r w:rsidRPr="001332D6">
              <w:rPr>
                <w:sz w:val="20"/>
                <w:lang w:val="en-US"/>
              </w:rPr>
              <w:t>Aggregate</w:t>
            </w:r>
            <w:r>
              <w:rPr>
                <w:sz w:val="20"/>
                <w:lang w:val="en-US"/>
              </w:rPr>
              <w:br/>
            </w:r>
            <w:r w:rsidRPr="001332D6">
              <w:rPr>
                <w:sz w:val="20"/>
                <w:lang w:val="en-US"/>
              </w:rPr>
              <w:t>Free-space propagation</w:t>
            </w:r>
            <w:r>
              <w:rPr>
                <w:sz w:val="20"/>
                <w:lang w:val="en-US"/>
              </w:rPr>
              <w:br/>
            </w:r>
            <w:r w:rsidRPr="001332D6">
              <w:rPr>
                <w:sz w:val="20"/>
                <w:lang w:val="en-US"/>
              </w:rPr>
              <w:t>4 interferers</w:t>
            </w:r>
            <w:r>
              <w:rPr>
                <w:sz w:val="20"/>
                <w:lang w:val="en-US"/>
              </w:rPr>
              <w:br/>
            </w:r>
            <w:r w:rsidRPr="001332D6">
              <w:rPr>
                <w:sz w:val="20"/>
                <w:lang w:val="en-US"/>
              </w:rPr>
              <w:t>50 cm indoor/3 m outdoor separation</w:t>
            </w:r>
          </w:p>
        </w:tc>
        <w:tc>
          <w:tcPr>
            <w:tcW w:w="1429" w:type="dxa"/>
            <w:tcBorders>
              <w:top w:val="single" w:sz="4" w:space="0" w:color="auto"/>
              <w:left w:val="single" w:sz="4" w:space="0" w:color="auto"/>
              <w:bottom w:val="single" w:sz="4" w:space="0" w:color="auto"/>
              <w:right w:val="single" w:sz="4" w:space="0" w:color="auto"/>
            </w:tcBorders>
          </w:tcPr>
          <w:p w14:paraId="57EDCC47" w14:textId="77777777" w:rsidR="001332D6" w:rsidRPr="001332D6" w:rsidRDefault="001332D6" w:rsidP="00C814D2">
            <w:pPr>
              <w:pStyle w:val="Tabletext"/>
              <w:jc w:val="center"/>
              <w:rPr>
                <w:sz w:val="20"/>
                <w:lang w:val="en-US"/>
              </w:rPr>
            </w:pPr>
            <w:r w:rsidRPr="001332D6">
              <w:rPr>
                <w:sz w:val="20"/>
                <w:lang w:val="en-US"/>
              </w:rPr>
              <w:t>−112.1</w:t>
            </w:r>
          </w:p>
        </w:tc>
        <w:tc>
          <w:tcPr>
            <w:tcW w:w="1437" w:type="dxa"/>
            <w:tcBorders>
              <w:top w:val="single" w:sz="4" w:space="0" w:color="auto"/>
              <w:left w:val="single" w:sz="4" w:space="0" w:color="auto"/>
              <w:bottom w:val="single" w:sz="4" w:space="0" w:color="auto"/>
              <w:right w:val="single" w:sz="4" w:space="0" w:color="auto"/>
            </w:tcBorders>
          </w:tcPr>
          <w:p w14:paraId="58C2A911"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5CD1CDD2" w14:textId="77777777">
        <w:trPr>
          <w:cantSplit/>
          <w:jc w:val="center"/>
        </w:trPr>
        <w:tc>
          <w:tcPr>
            <w:tcW w:w="1295" w:type="dxa"/>
            <w:vMerge w:val="restart"/>
            <w:tcBorders>
              <w:right w:val="single" w:sz="4" w:space="0" w:color="auto"/>
            </w:tcBorders>
          </w:tcPr>
          <w:p w14:paraId="3892FC8C" w14:textId="77777777" w:rsidR="001332D6" w:rsidRPr="001332D6" w:rsidRDefault="001332D6" w:rsidP="00C814D2">
            <w:pPr>
              <w:pStyle w:val="Tabletext"/>
              <w:jc w:val="center"/>
              <w:rPr>
                <w:sz w:val="20"/>
                <w:lang w:val="en-US"/>
              </w:rPr>
            </w:pPr>
            <w:r>
              <w:rPr>
                <w:sz w:val="20"/>
                <w:lang w:val="en-US"/>
              </w:rPr>
              <w:t>A</w:t>
            </w:r>
            <w:r w:rsidRPr="001332D6">
              <w:rPr>
                <w:sz w:val="20"/>
                <w:lang w:val="en-US"/>
              </w:rPr>
              <w:t>5.1.6</w:t>
            </w:r>
          </w:p>
        </w:tc>
        <w:tc>
          <w:tcPr>
            <w:tcW w:w="1374" w:type="dxa"/>
            <w:vMerge w:val="restart"/>
            <w:tcBorders>
              <w:top w:val="single" w:sz="4" w:space="0" w:color="auto"/>
              <w:left w:val="single" w:sz="4" w:space="0" w:color="auto"/>
              <w:right w:val="single" w:sz="4" w:space="0" w:color="auto"/>
            </w:tcBorders>
          </w:tcPr>
          <w:p w14:paraId="79EF5588" w14:textId="77777777" w:rsidR="001332D6" w:rsidRPr="001332D6" w:rsidRDefault="001332D6" w:rsidP="00C814D2">
            <w:pPr>
              <w:pStyle w:val="Tabletext"/>
              <w:jc w:val="left"/>
              <w:rPr>
                <w:sz w:val="20"/>
                <w:lang w:val="en-US"/>
              </w:rPr>
            </w:pPr>
            <w:r w:rsidRPr="001332D6">
              <w:rPr>
                <w:sz w:val="20"/>
                <w:lang w:val="en-US"/>
              </w:rPr>
              <w:t>Analogue TV</w:t>
            </w:r>
          </w:p>
        </w:tc>
        <w:tc>
          <w:tcPr>
            <w:tcW w:w="1785" w:type="dxa"/>
            <w:tcBorders>
              <w:top w:val="single" w:sz="4" w:space="0" w:color="auto"/>
              <w:left w:val="single" w:sz="4" w:space="0" w:color="auto"/>
              <w:bottom w:val="single" w:sz="4" w:space="0" w:color="auto"/>
              <w:right w:val="single" w:sz="4" w:space="0" w:color="auto"/>
            </w:tcBorders>
          </w:tcPr>
          <w:p w14:paraId="6DB137F7" w14:textId="77777777" w:rsidR="001332D6" w:rsidRPr="001332D6" w:rsidRDefault="001332D6" w:rsidP="00C814D2">
            <w:pPr>
              <w:pStyle w:val="Tabletext"/>
              <w:jc w:val="left"/>
              <w:rPr>
                <w:sz w:val="20"/>
                <w:lang w:val="en-US"/>
              </w:rPr>
            </w:pPr>
            <w:r w:rsidRPr="001332D6">
              <w:rPr>
                <w:sz w:val="20"/>
                <w:lang w:val="en-US"/>
              </w:rPr>
              <w:t>54-88 MHz</w:t>
            </w:r>
            <w:r w:rsidRPr="001332D6">
              <w:rPr>
                <w:sz w:val="20"/>
                <w:lang w:val="en-US"/>
              </w:rPr>
              <w:br/>
              <w:t>(Low VHF)</w:t>
            </w:r>
          </w:p>
        </w:tc>
        <w:tc>
          <w:tcPr>
            <w:tcW w:w="2320" w:type="dxa"/>
            <w:tcBorders>
              <w:top w:val="single" w:sz="4" w:space="0" w:color="auto"/>
              <w:left w:val="single" w:sz="4" w:space="0" w:color="auto"/>
              <w:bottom w:val="single" w:sz="4" w:space="0" w:color="auto"/>
              <w:right w:val="single" w:sz="4" w:space="0" w:color="auto"/>
            </w:tcBorders>
          </w:tcPr>
          <w:p w14:paraId="42BCFEC8" w14:textId="77777777" w:rsidR="001332D6" w:rsidRPr="001332D6" w:rsidRDefault="001332D6" w:rsidP="00C814D2">
            <w:pPr>
              <w:pStyle w:val="Tabletext"/>
              <w:jc w:val="left"/>
              <w:rPr>
                <w:sz w:val="20"/>
                <w:lang w:val="en-US"/>
              </w:rPr>
            </w:pPr>
            <w:r w:rsidRPr="001332D6">
              <w:rPr>
                <w:sz w:val="20"/>
                <w:lang w:val="en-US"/>
              </w:rPr>
              <w:t>Outdoor fixed reception/outdoor and indoor portable reception</w:t>
            </w:r>
          </w:p>
        </w:tc>
        <w:tc>
          <w:tcPr>
            <w:tcW w:w="1964" w:type="dxa"/>
            <w:tcBorders>
              <w:top w:val="single" w:sz="4" w:space="0" w:color="auto"/>
              <w:left w:val="single" w:sz="4" w:space="0" w:color="auto"/>
              <w:bottom w:val="single" w:sz="4" w:space="0" w:color="auto"/>
              <w:right w:val="single" w:sz="4" w:space="0" w:color="auto"/>
            </w:tcBorders>
          </w:tcPr>
          <w:p w14:paraId="678728D4" w14:textId="77777777" w:rsidR="001332D6" w:rsidRPr="001332D6" w:rsidRDefault="001332D6" w:rsidP="00C814D2">
            <w:pPr>
              <w:pStyle w:val="Tabletext"/>
              <w:jc w:val="left"/>
              <w:rPr>
                <w:sz w:val="20"/>
                <w:lang w:val="en-US"/>
              </w:rPr>
            </w:pPr>
            <w:r w:rsidRPr="001332D6">
              <w:rPr>
                <w:i/>
                <w:sz w:val="20"/>
                <w:lang w:val="en-US"/>
              </w:rPr>
              <w:t>I</w:t>
            </w:r>
            <w:r w:rsidRPr="001332D6">
              <w:rPr>
                <w:sz w:val="20"/>
                <w:lang w:val="en-US"/>
              </w:rPr>
              <w:t>/</w:t>
            </w:r>
            <w:r w:rsidRPr="001332D6">
              <w:rPr>
                <w:i/>
                <w:sz w:val="20"/>
                <w:lang w:val="en-US"/>
              </w:rPr>
              <w:t>N</w:t>
            </w:r>
            <w:r w:rsidRPr="001332D6">
              <w:rPr>
                <w:sz w:val="20"/>
                <w:lang w:val="en-US"/>
              </w:rPr>
              <w:t xml:space="preserve"> = −20 dB</w:t>
            </w:r>
          </w:p>
        </w:tc>
        <w:tc>
          <w:tcPr>
            <w:tcW w:w="2855" w:type="dxa"/>
            <w:tcBorders>
              <w:top w:val="single" w:sz="4" w:space="0" w:color="auto"/>
              <w:left w:val="single" w:sz="4" w:space="0" w:color="auto"/>
              <w:bottom w:val="single" w:sz="4" w:space="0" w:color="auto"/>
              <w:right w:val="single" w:sz="4" w:space="0" w:color="auto"/>
            </w:tcBorders>
          </w:tcPr>
          <w:p w14:paraId="4736359E" w14:textId="77777777" w:rsidR="001332D6" w:rsidRPr="001332D6" w:rsidRDefault="001332D6" w:rsidP="00C814D2">
            <w:pPr>
              <w:pStyle w:val="Tabletext"/>
              <w:jc w:val="left"/>
              <w:rPr>
                <w:sz w:val="20"/>
                <w:lang w:val="en-US"/>
              </w:rPr>
            </w:pPr>
            <w:r w:rsidRPr="001332D6">
              <w:rPr>
                <w:sz w:val="20"/>
                <w:lang w:val="en-US"/>
              </w:rPr>
              <w:t>Single interferer</w:t>
            </w:r>
            <w:r>
              <w:rPr>
                <w:sz w:val="20"/>
                <w:lang w:val="en-US"/>
              </w:rPr>
              <w:br/>
            </w:r>
            <w:r w:rsidRPr="001332D6">
              <w:rPr>
                <w:sz w:val="20"/>
                <w:lang w:val="en-US"/>
              </w:rPr>
              <w:t>Free-space propagation</w:t>
            </w:r>
            <w:r>
              <w:rPr>
                <w:sz w:val="20"/>
                <w:lang w:val="en-US"/>
              </w:rPr>
              <w:br/>
            </w:r>
            <w:r w:rsidRPr="001332D6">
              <w:rPr>
                <w:sz w:val="20"/>
                <w:lang w:val="en-US"/>
              </w:rPr>
              <w:t>50 cm indoor/3 m outdoor separation</w:t>
            </w:r>
          </w:p>
        </w:tc>
        <w:tc>
          <w:tcPr>
            <w:tcW w:w="1429" w:type="dxa"/>
            <w:tcBorders>
              <w:top w:val="single" w:sz="4" w:space="0" w:color="auto"/>
              <w:left w:val="single" w:sz="4" w:space="0" w:color="auto"/>
              <w:bottom w:val="single" w:sz="4" w:space="0" w:color="auto"/>
              <w:right w:val="single" w:sz="4" w:space="0" w:color="auto"/>
            </w:tcBorders>
          </w:tcPr>
          <w:p w14:paraId="05B3B7C2" w14:textId="77777777" w:rsidR="001332D6" w:rsidRPr="001332D6" w:rsidRDefault="001332D6" w:rsidP="00C814D2">
            <w:pPr>
              <w:pStyle w:val="Tabletext"/>
              <w:jc w:val="center"/>
              <w:rPr>
                <w:sz w:val="20"/>
                <w:lang w:val="en-US"/>
              </w:rPr>
            </w:pPr>
            <w:r w:rsidRPr="001332D6">
              <w:rPr>
                <w:sz w:val="20"/>
                <w:lang w:val="en-US"/>
              </w:rPr>
              <w:t>−115</w:t>
            </w:r>
          </w:p>
        </w:tc>
        <w:tc>
          <w:tcPr>
            <w:tcW w:w="1437" w:type="dxa"/>
            <w:tcBorders>
              <w:top w:val="single" w:sz="4" w:space="0" w:color="auto"/>
              <w:left w:val="single" w:sz="4" w:space="0" w:color="auto"/>
              <w:bottom w:val="single" w:sz="4" w:space="0" w:color="auto"/>
              <w:right w:val="single" w:sz="4" w:space="0" w:color="auto"/>
            </w:tcBorders>
          </w:tcPr>
          <w:p w14:paraId="5A9D3A48"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22E55986" w14:textId="77777777">
        <w:trPr>
          <w:cantSplit/>
          <w:jc w:val="center"/>
        </w:trPr>
        <w:tc>
          <w:tcPr>
            <w:tcW w:w="1295" w:type="dxa"/>
            <w:vMerge/>
            <w:tcBorders>
              <w:right w:val="single" w:sz="4" w:space="0" w:color="auto"/>
            </w:tcBorders>
            <w:shd w:val="clear" w:color="auto" w:fill="auto"/>
          </w:tcPr>
          <w:p w14:paraId="77D1E02E" w14:textId="77777777" w:rsidR="001332D6" w:rsidRPr="001332D6" w:rsidRDefault="001332D6" w:rsidP="00C814D2">
            <w:pPr>
              <w:pStyle w:val="Tabletext"/>
              <w:jc w:val="center"/>
              <w:rPr>
                <w:sz w:val="20"/>
                <w:lang w:val="en-US"/>
              </w:rPr>
            </w:pPr>
          </w:p>
        </w:tc>
        <w:tc>
          <w:tcPr>
            <w:tcW w:w="1374" w:type="dxa"/>
            <w:vMerge/>
            <w:tcBorders>
              <w:left w:val="single" w:sz="4" w:space="0" w:color="auto"/>
              <w:right w:val="single" w:sz="4" w:space="0" w:color="auto"/>
            </w:tcBorders>
          </w:tcPr>
          <w:p w14:paraId="49923E52" w14:textId="77777777" w:rsidR="001332D6" w:rsidRPr="001332D6" w:rsidRDefault="001332D6" w:rsidP="00C814D2">
            <w:pPr>
              <w:pStyle w:val="Tabletext"/>
              <w:jc w:val="left"/>
              <w:rPr>
                <w:sz w:val="20"/>
                <w:lang w:val="en-US"/>
              </w:rPr>
            </w:pPr>
          </w:p>
        </w:tc>
        <w:tc>
          <w:tcPr>
            <w:tcW w:w="1785" w:type="dxa"/>
            <w:tcBorders>
              <w:top w:val="single" w:sz="4" w:space="0" w:color="auto"/>
              <w:left w:val="single" w:sz="4" w:space="0" w:color="auto"/>
              <w:bottom w:val="single" w:sz="4" w:space="0" w:color="auto"/>
              <w:right w:val="single" w:sz="4" w:space="0" w:color="auto"/>
            </w:tcBorders>
          </w:tcPr>
          <w:p w14:paraId="0A6DA224" w14:textId="77777777" w:rsidR="001332D6" w:rsidRPr="001332D6" w:rsidRDefault="001332D6" w:rsidP="00C814D2">
            <w:pPr>
              <w:pStyle w:val="Tabletext"/>
              <w:jc w:val="left"/>
              <w:rPr>
                <w:sz w:val="20"/>
                <w:lang w:val="en-US"/>
              </w:rPr>
            </w:pPr>
            <w:r w:rsidRPr="001332D6">
              <w:rPr>
                <w:sz w:val="20"/>
                <w:lang w:val="en-US"/>
              </w:rPr>
              <w:t>174-216 MHz</w:t>
            </w:r>
            <w:r w:rsidRPr="001332D6">
              <w:rPr>
                <w:sz w:val="20"/>
                <w:lang w:val="en-US"/>
              </w:rPr>
              <w:br/>
              <w:t>(High VHF)</w:t>
            </w:r>
          </w:p>
        </w:tc>
        <w:tc>
          <w:tcPr>
            <w:tcW w:w="2320" w:type="dxa"/>
            <w:tcBorders>
              <w:top w:val="single" w:sz="4" w:space="0" w:color="auto"/>
              <w:left w:val="single" w:sz="4" w:space="0" w:color="auto"/>
              <w:bottom w:val="single" w:sz="4" w:space="0" w:color="auto"/>
              <w:right w:val="single" w:sz="4" w:space="0" w:color="auto"/>
            </w:tcBorders>
          </w:tcPr>
          <w:p w14:paraId="2AF1E418" w14:textId="77777777" w:rsidR="001332D6" w:rsidRPr="001332D6" w:rsidRDefault="001332D6" w:rsidP="00C814D2">
            <w:pPr>
              <w:pStyle w:val="Tabletext"/>
              <w:jc w:val="left"/>
              <w:rPr>
                <w:sz w:val="20"/>
                <w:lang w:val="en-US"/>
              </w:rPr>
            </w:pPr>
            <w:r w:rsidRPr="001332D6">
              <w:rPr>
                <w:sz w:val="20"/>
                <w:lang w:val="en-US"/>
              </w:rPr>
              <w:t>Outdoor fixed reception/outdoor and indoor portable reception</w:t>
            </w:r>
          </w:p>
        </w:tc>
        <w:tc>
          <w:tcPr>
            <w:tcW w:w="1964" w:type="dxa"/>
            <w:tcBorders>
              <w:top w:val="single" w:sz="4" w:space="0" w:color="auto"/>
              <w:left w:val="single" w:sz="4" w:space="0" w:color="auto"/>
              <w:bottom w:val="single" w:sz="4" w:space="0" w:color="auto"/>
              <w:right w:val="single" w:sz="4" w:space="0" w:color="auto"/>
            </w:tcBorders>
          </w:tcPr>
          <w:p w14:paraId="1CC83C38" w14:textId="77777777" w:rsidR="001332D6" w:rsidRPr="001332D6" w:rsidRDefault="001332D6" w:rsidP="00C814D2">
            <w:pPr>
              <w:pStyle w:val="Tabletext"/>
              <w:jc w:val="left"/>
              <w:rPr>
                <w:sz w:val="20"/>
                <w:lang w:val="en-US"/>
              </w:rPr>
            </w:pPr>
            <w:r w:rsidRPr="001332D6">
              <w:rPr>
                <w:i/>
                <w:sz w:val="20"/>
                <w:lang w:val="en-US"/>
              </w:rPr>
              <w:t>I</w:t>
            </w:r>
            <w:r w:rsidRPr="001332D6">
              <w:rPr>
                <w:sz w:val="20"/>
                <w:lang w:val="en-US"/>
              </w:rPr>
              <w:t>/</w:t>
            </w:r>
            <w:r w:rsidRPr="001332D6">
              <w:rPr>
                <w:i/>
                <w:sz w:val="20"/>
                <w:lang w:val="en-US"/>
              </w:rPr>
              <w:t>N</w:t>
            </w:r>
            <w:r w:rsidRPr="001332D6">
              <w:rPr>
                <w:sz w:val="20"/>
                <w:lang w:val="en-US"/>
              </w:rPr>
              <w:t xml:space="preserve"> = −20 dB</w:t>
            </w:r>
          </w:p>
        </w:tc>
        <w:tc>
          <w:tcPr>
            <w:tcW w:w="2855" w:type="dxa"/>
            <w:tcBorders>
              <w:top w:val="single" w:sz="4" w:space="0" w:color="auto"/>
              <w:left w:val="single" w:sz="4" w:space="0" w:color="auto"/>
              <w:bottom w:val="single" w:sz="4" w:space="0" w:color="auto"/>
              <w:right w:val="single" w:sz="4" w:space="0" w:color="auto"/>
            </w:tcBorders>
          </w:tcPr>
          <w:p w14:paraId="48BAFF78" w14:textId="77777777" w:rsidR="001332D6" w:rsidRPr="001332D6" w:rsidRDefault="001332D6" w:rsidP="00C814D2">
            <w:pPr>
              <w:pStyle w:val="Tabletext"/>
              <w:jc w:val="left"/>
              <w:rPr>
                <w:sz w:val="20"/>
                <w:lang w:val="en-US"/>
              </w:rPr>
            </w:pPr>
            <w:r w:rsidRPr="001332D6">
              <w:rPr>
                <w:sz w:val="20"/>
                <w:lang w:val="en-US"/>
              </w:rPr>
              <w:t>Single interferer</w:t>
            </w:r>
            <w:r>
              <w:rPr>
                <w:sz w:val="20"/>
                <w:lang w:val="en-US"/>
              </w:rPr>
              <w:br/>
            </w:r>
            <w:r w:rsidRPr="001332D6">
              <w:rPr>
                <w:sz w:val="20"/>
                <w:lang w:val="en-US"/>
              </w:rPr>
              <w:t>Free-space propagation</w:t>
            </w:r>
            <w:r>
              <w:rPr>
                <w:sz w:val="20"/>
                <w:lang w:val="en-US"/>
              </w:rPr>
              <w:br/>
            </w:r>
            <w:r w:rsidRPr="001332D6">
              <w:rPr>
                <w:sz w:val="20"/>
                <w:lang w:val="en-US"/>
              </w:rPr>
              <w:t>50 cm indoor/3 m outdoor separation</w:t>
            </w:r>
          </w:p>
        </w:tc>
        <w:tc>
          <w:tcPr>
            <w:tcW w:w="1429" w:type="dxa"/>
            <w:tcBorders>
              <w:top w:val="single" w:sz="4" w:space="0" w:color="auto"/>
              <w:left w:val="single" w:sz="4" w:space="0" w:color="auto"/>
              <w:bottom w:val="single" w:sz="4" w:space="0" w:color="auto"/>
              <w:right w:val="single" w:sz="4" w:space="0" w:color="auto"/>
            </w:tcBorders>
          </w:tcPr>
          <w:p w14:paraId="48E7713D" w14:textId="77777777" w:rsidR="001332D6" w:rsidRPr="001332D6" w:rsidRDefault="001332D6" w:rsidP="00C814D2">
            <w:pPr>
              <w:pStyle w:val="Tabletext"/>
              <w:jc w:val="center"/>
              <w:rPr>
                <w:sz w:val="20"/>
                <w:lang w:val="en-US"/>
              </w:rPr>
            </w:pPr>
            <w:r w:rsidRPr="001332D6">
              <w:rPr>
                <w:sz w:val="20"/>
                <w:lang w:val="en-US"/>
              </w:rPr>
              <w:t>−106</w:t>
            </w:r>
          </w:p>
        </w:tc>
        <w:tc>
          <w:tcPr>
            <w:tcW w:w="1437" w:type="dxa"/>
            <w:tcBorders>
              <w:top w:val="single" w:sz="4" w:space="0" w:color="auto"/>
              <w:left w:val="single" w:sz="4" w:space="0" w:color="auto"/>
              <w:bottom w:val="single" w:sz="4" w:space="0" w:color="auto"/>
              <w:right w:val="single" w:sz="4" w:space="0" w:color="auto"/>
            </w:tcBorders>
          </w:tcPr>
          <w:p w14:paraId="71F01869"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1332D6" w14:paraId="443332B7" w14:textId="77777777">
        <w:trPr>
          <w:cantSplit/>
          <w:jc w:val="center"/>
        </w:trPr>
        <w:tc>
          <w:tcPr>
            <w:tcW w:w="1295" w:type="dxa"/>
            <w:vMerge/>
            <w:tcBorders>
              <w:bottom w:val="single" w:sz="6" w:space="0" w:color="auto"/>
              <w:right w:val="single" w:sz="4" w:space="0" w:color="auto"/>
            </w:tcBorders>
            <w:shd w:val="clear" w:color="auto" w:fill="auto"/>
          </w:tcPr>
          <w:p w14:paraId="53A83A60" w14:textId="77777777" w:rsidR="001332D6" w:rsidRPr="001332D6" w:rsidRDefault="001332D6" w:rsidP="00C814D2">
            <w:pPr>
              <w:pStyle w:val="Tabletext"/>
              <w:jc w:val="center"/>
              <w:rPr>
                <w:sz w:val="20"/>
                <w:lang w:val="en-US"/>
              </w:rPr>
            </w:pPr>
          </w:p>
        </w:tc>
        <w:tc>
          <w:tcPr>
            <w:tcW w:w="1374" w:type="dxa"/>
            <w:vMerge/>
            <w:tcBorders>
              <w:left w:val="single" w:sz="4" w:space="0" w:color="auto"/>
              <w:bottom w:val="single" w:sz="6" w:space="0" w:color="auto"/>
              <w:right w:val="single" w:sz="4" w:space="0" w:color="auto"/>
            </w:tcBorders>
          </w:tcPr>
          <w:p w14:paraId="77D466C3" w14:textId="77777777" w:rsidR="001332D6" w:rsidRPr="001332D6" w:rsidRDefault="001332D6" w:rsidP="00C814D2">
            <w:pPr>
              <w:pStyle w:val="Tabletext"/>
              <w:jc w:val="left"/>
              <w:rPr>
                <w:sz w:val="20"/>
                <w:lang w:val="en-US"/>
              </w:rPr>
            </w:pPr>
          </w:p>
        </w:tc>
        <w:tc>
          <w:tcPr>
            <w:tcW w:w="1785" w:type="dxa"/>
            <w:tcBorders>
              <w:top w:val="single" w:sz="4" w:space="0" w:color="auto"/>
              <w:left w:val="single" w:sz="4" w:space="0" w:color="auto"/>
              <w:bottom w:val="single" w:sz="6" w:space="0" w:color="auto"/>
              <w:right w:val="single" w:sz="4" w:space="0" w:color="auto"/>
            </w:tcBorders>
          </w:tcPr>
          <w:p w14:paraId="2A774AA4" w14:textId="77777777" w:rsidR="001332D6" w:rsidRPr="001332D6" w:rsidRDefault="001332D6" w:rsidP="00C814D2">
            <w:pPr>
              <w:pStyle w:val="Tabletext"/>
              <w:jc w:val="left"/>
              <w:rPr>
                <w:sz w:val="20"/>
                <w:lang w:val="en-US"/>
              </w:rPr>
            </w:pPr>
            <w:r w:rsidRPr="001332D6">
              <w:rPr>
                <w:sz w:val="20"/>
                <w:lang w:val="en-US"/>
              </w:rPr>
              <w:t>470-806 MHz</w:t>
            </w:r>
            <w:r w:rsidRPr="001332D6">
              <w:rPr>
                <w:sz w:val="20"/>
                <w:lang w:val="en-US"/>
              </w:rPr>
              <w:br/>
              <w:t>(UHF)</w:t>
            </w:r>
          </w:p>
        </w:tc>
        <w:tc>
          <w:tcPr>
            <w:tcW w:w="2320" w:type="dxa"/>
            <w:tcBorders>
              <w:top w:val="single" w:sz="4" w:space="0" w:color="auto"/>
              <w:left w:val="single" w:sz="4" w:space="0" w:color="auto"/>
              <w:bottom w:val="single" w:sz="6" w:space="0" w:color="auto"/>
              <w:right w:val="single" w:sz="4" w:space="0" w:color="auto"/>
            </w:tcBorders>
          </w:tcPr>
          <w:p w14:paraId="3D773C89" w14:textId="77777777" w:rsidR="001332D6" w:rsidRPr="001332D6" w:rsidRDefault="001332D6" w:rsidP="00C814D2">
            <w:pPr>
              <w:pStyle w:val="Tabletext"/>
              <w:jc w:val="left"/>
              <w:rPr>
                <w:sz w:val="20"/>
                <w:lang w:val="en-US"/>
              </w:rPr>
            </w:pPr>
            <w:r w:rsidRPr="001332D6">
              <w:rPr>
                <w:sz w:val="20"/>
                <w:lang w:val="en-US"/>
              </w:rPr>
              <w:t>Outdoor fixed reception/outdoor and indoor portable reception</w:t>
            </w:r>
          </w:p>
        </w:tc>
        <w:tc>
          <w:tcPr>
            <w:tcW w:w="1964" w:type="dxa"/>
            <w:tcBorders>
              <w:top w:val="single" w:sz="4" w:space="0" w:color="auto"/>
              <w:left w:val="single" w:sz="4" w:space="0" w:color="auto"/>
              <w:bottom w:val="single" w:sz="6" w:space="0" w:color="auto"/>
              <w:right w:val="single" w:sz="4" w:space="0" w:color="auto"/>
            </w:tcBorders>
          </w:tcPr>
          <w:p w14:paraId="225A2E23" w14:textId="77777777" w:rsidR="001332D6" w:rsidRPr="001332D6" w:rsidRDefault="001332D6" w:rsidP="00C814D2">
            <w:pPr>
              <w:pStyle w:val="Tabletext"/>
              <w:jc w:val="left"/>
              <w:rPr>
                <w:sz w:val="20"/>
                <w:lang w:val="en-US"/>
              </w:rPr>
            </w:pPr>
            <w:r w:rsidRPr="001332D6">
              <w:rPr>
                <w:i/>
                <w:sz w:val="20"/>
                <w:lang w:val="en-US"/>
              </w:rPr>
              <w:t>I</w:t>
            </w:r>
            <w:r w:rsidRPr="001332D6">
              <w:rPr>
                <w:sz w:val="20"/>
                <w:lang w:val="en-US"/>
              </w:rPr>
              <w:t>/</w:t>
            </w:r>
            <w:r w:rsidRPr="001332D6">
              <w:rPr>
                <w:i/>
                <w:sz w:val="20"/>
                <w:lang w:val="en-US"/>
              </w:rPr>
              <w:t>N</w:t>
            </w:r>
            <w:r w:rsidRPr="001332D6">
              <w:rPr>
                <w:sz w:val="20"/>
                <w:lang w:val="en-US"/>
              </w:rPr>
              <w:t xml:space="preserve"> = −20 dB</w:t>
            </w:r>
          </w:p>
        </w:tc>
        <w:tc>
          <w:tcPr>
            <w:tcW w:w="2855" w:type="dxa"/>
            <w:tcBorders>
              <w:top w:val="single" w:sz="4" w:space="0" w:color="auto"/>
              <w:left w:val="single" w:sz="4" w:space="0" w:color="auto"/>
              <w:bottom w:val="single" w:sz="6" w:space="0" w:color="auto"/>
              <w:right w:val="single" w:sz="4" w:space="0" w:color="auto"/>
            </w:tcBorders>
          </w:tcPr>
          <w:p w14:paraId="78A8AA6F" w14:textId="77777777" w:rsidR="001332D6" w:rsidRPr="001332D6" w:rsidRDefault="001332D6" w:rsidP="00C814D2">
            <w:pPr>
              <w:pStyle w:val="Tabletext"/>
              <w:jc w:val="left"/>
              <w:rPr>
                <w:sz w:val="20"/>
                <w:lang w:val="en-US"/>
              </w:rPr>
            </w:pPr>
            <w:r w:rsidRPr="001332D6">
              <w:rPr>
                <w:sz w:val="20"/>
                <w:lang w:val="en-US"/>
              </w:rPr>
              <w:t>Single interferer</w:t>
            </w:r>
            <w:r>
              <w:rPr>
                <w:sz w:val="20"/>
                <w:lang w:val="en-US"/>
              </w:rPr>
              <w:br/>
            </w:r>
            <w:r w:rsidRPr="001332D6">
              <w:rPr>
                <w:sz w:val="20"/>
                <w:lang w:val="en-US"/>
              </w:rPr>
              <w:t>Free-space propagation</w:t>
            </w:r>
            <w:r>
              <w:rPr>
                <w:sz w:val="20"/>
                <w:lang w:val="en-US"/>
              </w:rPr>
              <w:br/>
            </w:r>
            <w:r w:rsidRPr="001332D6">
              <w:rPr>
                <w:sz w:val="20"/>
                <w:lang w:val="en-US"/>
              </w:rPr>
              <w:t>50 cm indoor/3 m outdoor separation</w:t>
            </w:r>
          </w:p>
        </w:tc>
        <w:tc>
          <w:tcPr>
            <w:tcW w:w="1429" w:type="dxa"/>
            <w:tcBorders>
              <w:top w:val="single" w:sz="4" w:space="0" w:color="auto"/>
              <w:left w:val="single" w:sz="4" w:space="0" w:color="auto"/>
              <w:bottom w:val="single" w:sz="6" w:space="0" w:color="auto"/>
              <w:right w:val="single" w:sz="4" w:space="0" w:color="auto"/>
            </w:tcBorders>
          </w:tcPr>
          <w:p w14:paraId="799F6D97" w14:textId="77777777" w:rsidR="001332D6" w:rsidRPr="001332D6" w:rsidRDefault="001332D6" w:rsidP="00C814D2">
            <w:pPr>
              <w:pStyle w:val="Tabletext"/>
              <w:jc w:val="center"/>
              <w:rPr>
                <w:sz w:val="20"/>
                <w:lang w:val="en-US"/>
              </w:rPr>
            </w:pPr>
            <w:r w:rsidRPr="001332D6">
              <w:rPr>
                <w:sz w:val="20"/>
                <w:lang w:val="en-US"/>
              </w:rPr>
              <w:t>−98</w:t>
            </w:r>
          </w:p>
        </w:tc>
        <w:tc>
          <w:tcPr>
            <w:tcW w:w="1437" w:type="dxa"/>
            <w:tcBorders>
              <w:top w:val="single" w:sz="4" w:space="0" w:color="auto"/>
              <w:left w:val="single" w:sz="4" w:space="0" w:color="auto"/>
              <w:bottom w:val="single" w:sz="6" w:space="0" w:color="auto"/>
              <w:right w:val="single" w:sz="4" w:space="0" w:color="auto"/>
            </w:tcBorders>
          </w:tcPr>
          <w:p w14:paraId="743C3110" w14:textId="77777777" w:rsidR="001332D6" w:rsidRPr="001332D6" w:rsidRDefault="001332D6" w:rsidP="00C814D2">
            <w:pPr>
              <w:pStyle w:val="Tabletext"/>
              <w:jc w:val="center"/>
              <w:rPr>
                <w:sz w:val="20"/>
                <w:lang w:val="en-US"/>
              </w:rPr>
            </w:pPr>
            <w:r w:rsidRPr="001332D6">
              <w:rPr>
                <w:sz w:val="20"/>
                <w:lang w:val="en-US"/>
              </w:rPr>
              <w:t>(Note 1)</w:t>
            </w:r>
          </w:p>
        </w:tc>
      </w:tr>
      <w:tr w:rsidR="001332D6" w:rsidRPr="00BA2731" w14:paraId="12F6436F" w14:textId="77777777">
        <w:trPr>
          <w:cantSplit/>
          <w:jc w:val="center"/>
        </w:trPr>
        <w:tc>
          <w:tcPr>
            <w:tcW w:w="14459" w:type="dxa"/>
            <w:gridSpan w:val="8"/>
            <w:tcBorders>
              <w:left w:val="nil"/>
              <w:bottom w:val="nil"/>
              <w:right w:val="nil"/>
            </w:tcBorders>
            <w:shd w:val="clear" w:color="auto" w:fill="auto"/>
          </w:tcPr>
          <w:p w14:paraId="7B2D72B7" w14:textId="77777777" w:rsidR="001332D6" w:rsidRDefault="001332D6" w:rsidP="001332D6">
            <w:pPr>
              <w:pStyle w:val="Tablelegend"/>
              <w:rPr>
                <w:sz w:val="20"/>
                <w:lang w:val="en-US"/>
              </w:rPr>
            </w:pPr>
            <w:r w:rsidRPr="001332D6">
              <w:rPr>
                <w:sz w:val="20"/>
                <w:lang w:val="en-US"/>
              </w:rPr>
              <w:t>NOTE 1 – The device using UWB technology transmits continuously i.e., 100% activity factor.</w:t>
            </w:r>
          </w:p>
          <w:p w14:paraId="1996C753" w14:textId="77777777" w:rsidR="001332D6" w:rsidRDefault="001332D6" w:rsidP="001332D6">
            <w:pPr>
              <w:pStyle w:val="Tablelegend"/>
              <w:rPr>
                <w:sz w:val="20"/>
                <w:lang w:val="en-US"/>
              </w:rPr>
            </w:pPr>
            <w:r w:rsidRPr="001332D6">
              <w:rPr>
                <w:sz w:val="20"/>
                <w:lang w:val="en-US"/>
              </w:rPr>
              <w:t>NOTE 2 – Results assume all devices using UWB technology to be active simultaneously.</w:t>
            </w:r>
          </w:p>
          <w:p w14:paraId="486983E8" w14:textId="77777777" w:rsidR="001332D6" w:rsidRPr="001332D6" w:rsidRDefault="001332D6" w:rsidP="001332D6">
            <w:pPr>
              <w:pStyle w:val="Tablelegend"/>
              <w:ind w:left="-85" w:firstLine="0"/>
              <w:rPr>
                <w:sz w:val="20"/>
                <w:lang w:val="en-US"/>
              </w:rPr>
            </w:pPr>
            <w:r w:rsidRPr="001332D6">
              <w:rPr>
                <w:sz w:val="20"/>
                <w:lang w:val="en-US"/>
              </w:rPr>
              <w:t xml:space="preserve">NOTE 3 – These studies were done using a </w:t>
            </w:r>
            <w:r w:rsidRPr="001332D6">
              <w:rPr>
                <w:i/>
                <w:sz w:val="20"/>
                <w:lang w:val="en-US"/>
              </w:rPr>
              <w:t>I</w:t>
            </w:r>
            <w:r w:rsidRPr="001332D6">
              <w:rPr>
                <w:sz w:val="20"/>
                <w:lang w:val="en-US"/>
              </w:rPr>
              <w:t>/</w:t>
            </w:r>
            <w:r w:rsidRPr="001332D6">
              <w:rPr>
                <w:i/>
                <w:sz w:val="20"/>
                <w:lang w:val="en-US"/>
              </w:rPr>
              <w:t>N</w:t>
            </w:r>
            <w:r w:rsidRPr="001332D6">
              <w:rPr>
                <w:sz w:val="20"/>
                <w:lang w:val="en-US"/>
              </w:rPr>
              <w:t> = 0 dB (</w:t>
            </w:r>
            <w:r w:rsidRPr="001332D6">
              <w:rPr>
                <w:i/>
                <w:iCs/>
                <w:sz w:val="20"/>
                <w:lang w:val="en-US"/>
              </w:rPr>
              <w:t>C</w:t>
            </w:r>
            <w:r w:rsidRPr="001332D6">
              <w:rPr>
                <w:sz w:val="20"/>
                <w:lang w:val="en-US"/>
              </w:rPr>
              <w:t>/</w:t>
            </w:r>
            <w:r w:rsidRPr="001332D6">
              <w:rPr>
                <w:i/>
                <w:iCs/>
                <w:sz w:val="20"/>
                <w:lang w:val="en-US"/>
              </w:rPr>
              <w:t>I</w:t>
            </w:r>
            <w:r w:rsidRPr="001332D6">
              <w:rPr>
                <w:sz w:val="20"/>
                <w:lang w:val="en-US"/>
              </w:rPr>
              <w:t xml:space="preserve"> = </w:t>
            </w:r>
            <w:r w:rsidRPr="001332D6">
              <w:rPr>
                <w:i/>
                <w:iCs/>
                <w:sz w:val="20"/>
                <w:lang w:val="en-US"/>
              </w:rPr>
              <w:t>C</w:t>
            </w:r>
            <w:r w:rsidRPr="001332D6">
              <w:rPr>
                <w:sz w:val="20"/>
                <w:lang w:val="en-US"/>
              </w:rPr>
              <w:t>/</w:t>
            </w:r>
            <w:r w:rsidRPr="001332D6">
              <w:rPr>
                <w:i/>
                <w:iCs/>
                <w:sz w:val="20"/>
                <w:lang w:val="en-US"/>
              </w:rPr>
              <w:t>N</w:t>
            </w:r>
            <w:r w:rsidRPr="001332D6">
              <w:rPr>
                <w:sz w:val="20"/>
                <w:lang w:val="en-US"/>
              </w:rPr>
              <w:t xml:space="preserve">). However, in case of interference from devices using UWB technology to broadcast services, the protection criteria provided by ITU-R Study Group 6, which is </w:t>
            </w:r>
            <w:r w:rsidRPr="001332D6">
              <w:rPr>
                <w:i/>
                <w:sz w:val="20"/>
                <w:lang w:val="en-US"/>
              </w:rPr>
              <w:t>I</w:t>
            </w:r>
            <w:r w:rsidRPr="001332D6">
              <w:rPr>
                <w:sz w:val="20"/>
                <w:lang w:val="en-US"/>
              </w:rPr>
              <w:t>/</w:t>
            </w:r>
            <w:r w:rsidRPr="001332D6">
              <w:rPr>
                <w:i/>
                <w:sz w:val="20"/>
                <w:lang w:val="en-US"/>
              </w:rPr>
              <w:t>N</w:t>
            </w:r>
            <w:r w:rsidRPr="001332D6">
              <w:rPr>
                <w:sz w:val="20"/>
                <w:lang w:val="en-US"/>
              </w:rPr>
              <w:t> = −20 dB found in Appendix 8 of Report ITU-R SM.2057, should be used.</w:t>
            </w:r>
          </w:p>
        </w:tc>
      </w:tr>
    </w:tbl>
    <w:p w14:paraId="0C85BF3C" w14:textId="77777777" w:rsidR="00306343" w:rsidRPr="008E61F4" w:rsidRDefault="00306343" w:rsidP="00306343">
      <w:pPr>
        <w:pStyle w:val="Heading5"/>
        <w:rPr>
          <w:lang w:val="en-US"/>
        </w:rPr>
      </w:pPr>
      <w:r>
        <w:rPr>
          <w:lang w:val="en-US"/>
        </w:rPr>
        <w:lastRenderedPageBreak/>
        <w:t>1.1.1.5.2</w:t>
      </w:r>
      <w:r>
        <w:rPr>
          <w:lang w:val="en-US"/>
        </w:rPr>
        <w:tab/>
      </w:r>
      <w:r w:rsidRPr="008E61F4">
        <w:rPr>
          <w:lang w:val="en-US"/>
        </w:rPr>
        <w:t>Broadcast</w:t>
      </w:r>
      <w:r w:rsidR="003D16A0">
        <w:rPr>
          <w:lang w:val="en-US"/>
        </w:rPr>
        <w:t>ing</w:t>
      </w:r>
      <w:r w:rsidRPr="008E61F4">
        <w:rPr>
          <w:lang w:val="en-US"/>
        </w:rPr>
        <w:t>-satellite service (BSS)</w:t>
      </w:r>
    </w:p>
    <w:p w14:paraId="02062656" w14:textId="77777777" w:rsidR="00306343" w:rsidRPr="008E61F4" w:rsidRDefault="00306343" w:rsidP="0002376B">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5"/>
        <w:gridCol w:w="1373"/>
        <w:gridCol w:w="1786"/>
        <w:gridCol w:w="2053"/>
        <w:gridCol w:w="1647"/>
        <w:gridCol w:w="2057"/>
        <w:gridCol w:w="2633"/>
        <w:gridCol w:w="1615"/>
      </w:tblGrid>
      <w:tr w:rsidR="00306343" w:rsidRPr="00A518AA" w14:paraId="4C6FB8D9" w14:textId="77777777">
        <w:trPr>
          <w:cantSplit/>
          <w:tblHeader/>
          <w:jc w:val="center"/>
        </w:trPr>
        <w:tc>
          <w:tcPr>
            <w:tcW w:w="1295" w:type="dxa"/>
            <w:tcBorders>
              <w:top w:val="single" w:sz="6" w:space="0" w:color="auto"/>
              <w:left w:val="single" w:sz="6" w:space="0" w:color="auto"/>
              <w:bottom w:val="single" w:sz="6" w:space="0" w:color="auto"/>
              <w:right w:val="single" w:sz="6" w:space="0" w:color="auto"/>
            </w:tcBorders>
            <w:vAlign w:val="center"/>
          </w:tcPr>
          <w:p w14:paraId="40F953EF" w14:textId="77777777" w:rsidR="00306343" w:rsidRPr="00A518AA" w:rsidRDefault="00306343" w:rsidP="00A518AA">
            <w:pPr>
              <w:pStyle w:val="Tablehead"/>
              <w:ind w:left="-57" w:right="-57"/>
              <w:rPr>
                <w:sz w:val="20"/>
                <w:lang w:val="en-US"/>
              </w:rPr>
            </w:pPr>
            <w:r w:rsidRPr="00A518AA">
              <w:rPr>
                <w:sz w:val="20"/>
                <w:lang w:val="en-US"/>
              </w:rPr>
              <w:t>Part of Report</w:t>
            </w:r>
            <w:r w:rsidR="00A518AA">
              <w:rPr>
                <w:sz w:val="20"/>
                <w:lang w:val="en-US"/>
              </w:rPr>
              <w:t xml:space="preserve"> (Attachment)</w:t>
            </w:r>
          </w:p>
        </w:tc>
        <w:tc>
          <w:tcPr>
            <w:tcW w:w="1373" w:type="dxa"/>
            <w:tcBorders>
              <w:top w:val="single" w:sz="6" w:space="0" w:color="auto"/>
              <w:left w:val="single" w:sz="6" w:space="0" w:color="auto"/>
              <w:bottom w:val="single" w:sz="6" w:space="0" w:color="auto"/>
              <w:right w:val="single" w:sz="6" w:space="0" w:color="auto"/>
            </w:tcBorders>
            <w:vAlign w:val="center"/>
          </w:tcPr>
          <w:p w14:paraId="3815D57D" w14:textId="77777777" w:rsidR="00306343" w:rsidRPr="00A518AA" w:rsidRDefault="00306343" w:rsidP="0002376B">
            <w:pPr>
              <w:pStyle w:val="Tablehead"/>
              <w:rPr>
                <w:sz w:val="20"/>
                <w:lang w:val="en-US"/>
              </w:rPr>
            </w:pPr>
            <w:r w:rsidRPr="00A518AA">
              <w:rPr>
                <w:sz w:val="20"/>
                <w:lang w:val="en-US"/>
              </w:rPr>
              <w:t>Service/ applications</w:t>
            </w:r>
          </w:p>
        </w:tc>
        <w:tc>
          <w:tcPr>
            <w:tcW w:w="1786" w:type="dxa"/>
            <w:tcBorders>
              <w:top w:val="single" w:sz="6" w:space="0" w:color="auto"/>
              <w:left w:val="single" w:sz="6" w:space="0" w:color="auto"/>
              <w:bottom w:val="single" w:sz="6" w:space="0" w:color="auto"/>
              <w:right w:val="single" w:sz="6" w:space="0" w:color="auto"/>
            </w:tcBorders>
            <w:vAlign w:val="center"/>
          </w:tcPr>
          <w:p w14:paraId="38ABE8D6" w14:textId="77777777" w:rsidR="00306343" w:rsidRPr="00A518AA" w:rsidRDefault="00306343" w:rsidP="0002376B">
            <w:pPr>
              <w:pStyle w:val="Tablehead"/>
              <w:rPr>
                <w:sz w:val="20"/>
                <w:lang w:val="en-US"/>
              </w:rPr>
            </w:pPr>
            <w:r w:rsidRPr="00A518AA">
              <w:rPr>
                <w:sz w:val="20"/>
                <w:lang w:val="en-US"/>
              </w:rPr>
              <w:t>Frequency bands</w:t>
            </w:r>
          </w:p>
        </w:tc>
        <w:tc>
          <w:tcPr>
            <w:tcW w:w="2053" w:type="dxa"/>
            <w:tcBorders>
              <w:top w:val="single" w:sz="6" w:space="0" w:color="auto"/>
              <w:left w:val="single" w:sz="6" w:space="0" w:color="auto"/>
              <w:bottom w:val="single" w:sz="6" w:space="0" w:color="auto"/>
              <w:right w:val="single" w:sz="6" w:space="0" w:color="auto"/>
            </w:tcBorders>
            <w:vAlign w:val="center"/>
          </w:tcPr>
          <w:p w14:paraId="36103E12" w14:textId="77777777" w:rsidR="00306343" w:rsidRPr="00A518AA" w:rsidRDefault="00306343" w:rsidP="0002376B">
            <w:pPr>
              <w:pStyle w:val="Tablehead"/>
              <w:rPr>
                <w:sz w:val="20"/>
                <w:lang w:val="en-US"/>
              </w:rPr>
            </w:pPr>
            <w:r w:rsidRPr="00A518AA">
              <w:rPr>
                <w:sz w:val="20"/>
                <w:lang w:val="en-US"/>
              </w:rPr>
              <w:t>Victim station characteristics</w:t>
            </w:r>
          </w:p>
        </w:tc>
        <w:tc>
          <w:tcPr>
            <w:tcW w:w="1647" w:type="dxa"/>
            <w:tcBorders>
              <w:top w:val="single" w:sz="6" w:space="0" w:color="auto"/>
              <w:left w:val="single" w:sz="6" w:space="0" w:color="auto"/>
              <w:bottom w:val="single" w:sz="6" w:space="0" w:color="auto"/>
              <w:right w:val="single" w:sz="6" w:space="0" w:color="auto"/>
            </w:tcBorders>
            <w:vAlign w:val="center"/>
          </w:tcPr>
          <w:p w14:paraId="282A1AB2" w14:textId="77777777" w:rsidR="00306343" w:rsidRPr="00A518AA" w:rsidRDefault="00306343" w:rsidP="0002376B">
            <w:pPr>
              <w:pStyle w:val="Tablehead"/>
              <w:rPr>
                <w:sz w:val="20"/>
                <w:lang w:val="en-US"/>
              </w:rPr>
            </w:pPr>
            <w:r w:rsidRPr="00A518AA">
              <w:rPr>
                <w:sz w:val="20"/>
                <w:lang w:val="en-US"/>
              </w:rPr>
              <w:t>Protection criteria used in study</w:t>
            </w:r>
          </w:p>
        </w:tc>
        <w:tc>
          <w:tcPr>
            <w:tcW w:w="2057" w:type="dxa"/>
            <w:tcBorders>
              <w:top w:val="single" w:sz="6" w:space="0" w:color="auto"/>
              <w:left w:val="single" w:sz="6" w:space="0" w:color="auto"/>
              <w:bottom w:val="single" w:sz="6" w:space="0" w:color="auto"/>
              <w:right w:val="single" w:sz="6" w:space="0" w:color="auto"/>
            </w:tcBorders>
            <w:vAlign w:val="center"/>
          </w:tcPr>
          <w:p w14:paraId="724EF68D" w14:textId="77777777" w:rsidR="00306343" w:rsidRPr="00A518AA" w:rsidRDefault="00306343" w:rsidP="0002376B">
            <w:pPr>
              <w:pStyle w:val="Tablehead"/>
              <w:rPr>
                <w:sz w:val="20"/>
                <w:lang w:val="en-US"/>
              </w:rPr>
            </w:pPr>
            <w:r w:rsidRPr="00A518AA">
              <w:rPr>
                <w:sz w:val="20"/>
                <w:lang w:val="en-US"/>
              </w:rPr>
              <w:t>Interference scenario</w:t>
            </w:r>
          </w:p>
        </w:tc>
        <w:tc>
          <w:tcPr>
            <w:tcW w:w="2633" w:type="dxa"/>
            <w:tcBorders>
              <w:top w:val="single" w:sz="6" w:space="0" w:color="auto"/>
              <w:left w:val="single" w:sz="6" w:space="0" w:color="auto"/>
              <w:bottom w:val="single" w:sz="6" w:space="0" w:color="auto"/>
              <w:right w:val="single" w:sz="6" w:space="0" w:color="auto"/>
            </w:tcBorders>
            <w:vAlign w:val="center"/>
          </w:tcPr>
          <w:p w14:paraId="5A5581E5" w14:textId="77777777" w:rsidR="00306343" w:rsidRPr="00A518AA" w:rsidRDefault="00306343" w:rsidP="003D16A0">
            <w:pPr>
              <w:pStyle w:val="Tablehead"/>
              <w:rPr>
                <w:sz w:val="20"/>
                <w:lang w:val="en-US"/>
              </w:rPr>
            </w:pPr>
            <w:r w:rsidRPr="00A518AA">
              <w:rPr>
                <w:sz w:val="20"/>
                <w:lang w:val="en-US"/>
              </w:rPr>
              <w:t xml:space="preserve">UWB e.i.r.p. density </w:t>
            </w:r>
            <w:r w:rsidRPr="00A518AA">
              <w:rPr>
                <w:sz w:val="20"/>
                <w:lang w:val="en-US"/>
              </w:rPr>
              <w:br/>
              <w:t>(dBm/MHz)</w:t>
            </w:r>
          </w:p>
        </w:tc>
        <w:tc>
          <w:tcPr>
            <w:tcW w:w="1615" w:type="dxa"/>
            <w:tcBorders>
              <w:top w:val="single" w:sz="6" w:space="0" w:color="auto"/>
              <w:left w:val="single" w:sz="6" w:space="0" w:color="auto"/>
              <w:bottom w:val="single" w:sz="6" w:space="0" w:color="auto"/>
              <w:right w:val="single" w:sz="6" w:space="0" w:color="auto"/>
            </w:tcBorders>
            <w:vAlign w:val="center"/>
          </w:tcPr>
          <w:p w14:paraId="1D652601" w14:textId="77777777" w:rsidR="00306343" w:rsidRPr="00A518AA" w:rsidRDefault="00306343" w:rsidP="0002376B">
            <w:pPr>
              <w:pStyle w:val="Tablehead"/>
              <w:rPr>
                <w:sz w:val="20"/>
                <w:lang w:val="en-US"/>
              </w:rPr>
            </w:pPr>
            <w:r w:rsidRPr="00A518AA">
              <w:rPr>
                <w:sz w:val="20"/>
                <w:lang w:val="en-US"/>
              </w:rPr>
              <w:t>Comments</w:t>
            </w:r>
          </w:p>
        </w:tc>
      </w:tr>
      <w:tr w:rsidR="00306343" w:rsidRPr="00BA2731" w14:paraId="455DCD3E" w14:textId="77777777">
        <w:trPr>
          <w:cantSplit/>
          <w:jc w:val="center"/>
        </w:trPr>
        <w:tc>
          <w:tcPr>
            <w:tcW w:w="1295" w:type="dxa"/>
            <w:vMerge w:val="restart"/>
          </w:tcPr>
          <w:p w14:paraId="7513376B" w14:textId="77777777" w:rsidR="00306343" w:rsidRPr="00A518AA" w:rsidRDefault="00A518AA" w:rsidP="0002376B">
            <w:pPr>
              <w:pStyle w:val="Tabletext"/>
              <w:jc w:val="center"/>
              <w:rPr>
                <w:sz w:val="20"/>
                <w:lang w:val="en-US"/>
              </w:rPr>
            </w:pPr>
            <w:r>
              <w:rPr>
                <w:sz w:val="20"/>
                <w:lang w:val="en-US"/>
              </w:rPr>
              <w:t>A</w:t>
            </w:r>
            <w:r w:rsidR="00306343" w:rsidRPr="00A518AA">
              <w:rPr>
                <w:sz w:val="20"/>
                <w:lang w:val="en-US"/>
              </w:rPr>
              <w:t>5.2.1</w:t>
            </w:r>
          </w:p>
        </w:tc>
        <w:tc>
          <w:tcPr>
            <w:tcW w:w="1373" w:type="dxa"/>
            <w:vMerge w:val="restart"/>
          </w:tcPr>
          <w:p w14:paraId="7D41F4DC" w14:textId="77777777" w:rsidR="00306343" w:rsidRPr="00A518AA" w:rsidRDefault="00306343" w:rsidP="0002376B">
            <w:pPr>
              <w:pStyle w:val="Tabletext"/>
              <w:jc w:val="left"/>
              <w:rPr>
                <w:sz w:val="20"/>
                <w:lang w:val="en-US"/>
              </w:rPr>
            </w:pPr>
            <w:r w:rsidRPr="00A518AA">
              <w:rPr>
                <w:sz w:val="20"/>
                <w:lang w:val="en-US"/>
              </w:rPr>
              <w:t>BSS (S)</w:t>
            </w:r>
            <w:r w:rsidR="003D16A0" w:rsidRPr="00A518AA">
              <w:rPr>
                <w:sz w:val="20"/>
                <w:lang w:val="en-US"/>
              </w:rPr>
              <w:t xml:space="preserve"> </w:t>
            </w:r>
            <w:r w:rsidRPr="00A518AA">
              <w:rPr>
                <w:sz w:val="20"/>
                <w:lang w:val="en-US"/>
              </w:rPr>
              <w:t>SDARS</w:t>
            </w:r>
          </w:p>
        </w:tc>
        <w:tc>
          <w:tcPr>
            <w:tcW w:w="1786" w:type="dxa"/>
            <w:vMerge w:val="restart"/>
          </w:tcPr>
          <w:p w14:paraId="665B98D3" w14:textId="77777777" w:rsidR="00306343" w:rsidRPr="00A518AA" w:rsidRDefault="00306343" w:rsidP="0002376B">
            <w:pPr>
              <w:pStyle w:val="Tabletext"/>
              <w:jc w:val="left"/>
              <w:rPr>
                <w:sz w:val="20"/>
                <w:lang w:val="en-US"/>
              </w:rPr>
            </w:pPr>
            <w:r w:rsidRPr="00A518AA">
              <w:rPr>
                <w:sz w:val="20"/>
                <w:lang w:val="en-US"/>
              </w:rPr>
              <w:t>1 452-1 492 MHz and 2</w:t>
            </w:r>
            <w:r w:rsidR="003D16A0" w:rsidRPr="00A518AA">
              <w:rPr>
                <w:sz w:val="20"/>
                <w:lang w:val="en-US"/>
              </w:rPr>
              <w:t> </w:t>
            </w:r>
            <w:r w:rsidRPr="00A518AA">
              <w:rPr>
                <w:sz w:val="20"/>
                <w:lang w:val="en-US"/>
              </w:rPr>
              <w:t>320</w:t>
            </w:r>
            <w:r w:rsidR="003D16A0" w:rsidRPr="00A518AA">
              <w:rPr>
                <w:sz w:val="20"/>
                <w:lang w:val="en-US"/>
              </w:rPr>
              <w:noBreakHyphen/>
            </w:r>
            <w:r w:rsidRPr="00A518AA">
              <w:rPr>
                <w:sz w:val="20"/>
                <w:lang w:val="en-US"/>
              </w:rPr>
              <w:t>2</w:t>
            </w:r>
            <w:r w:rsidR="003D16A0" w:rsidRPr="00A518AA">
              <w:rPr>
                <w:sz w:val="20"/>
                <w:lang w:val="en-US"/>
              </w:rPr>
              <w:t> </w:t>
            </w:r>
            <w:r w:rsidRPr="00A518AA">
              <w:rPr>
                <w:sz w:val="20"/>
                <w:lang w:val="en-US"/>
              </w:rPr>
              <w:t>345 MHz</w:t>
            </w:r>
          </w:p>
        </w:tc>
        <w:tc>
          <w:tcPr>
            <w:tcW w:w="2053" w:type="dxa"/>
            <w:vMerge w:val="restart"/>
          </w:tcPr>
          <w:p w14:paraId="6302CF0F" w14:textId="77777777" w:rsidR="00306343" w:rsidRPr="00A518AA" w:rsidRDefault="003D16A0" w:rsidP="0002376B">
            <w:pPr>
              <w:pStyle w:val="Tabletext"/>
              <w:jc w:val="left"/>
              <w:rPr>
                <w:sz w:val="20"/>
                <w:lang w:val="en-US"/>
              </w:rPr>
            </w:pPr>
            <w:r w:rsidRPr="00A518AA">
              <w:rPr>
                <w:sz w:val="20"/>
                <w:lang w:val="de-DE"/>
              </w:rPr>
              <w:t>Rx BW</w:t>
            </w:r>
            <w:r w:rsidR="00306343" w:rsidRPr="00A518AA">
              <w:rPr>
                <w:sz w:val="20"/>
                <w:lang w:val="de-DE"/>
              </w:rPr>
              <w:t xml:space="preserve"> =</w:t>
            </w:r>
            <w:r w:rsidRPr="00A518AA">
              <w:rPr>
                <w:sz w:val="20"/>
                <w:lang w:val="de-DE"/>
              </w:rPr>
              <w:t> </w:t>
            </w:r>
            <w:r w:rsidR="00306343" w:rsidRPr="00A518AA">
              <w:rPr>
                <w:sz w:val="20"/>
                <w:lang w:val="de-DE"/>
              </w:rPr>
              <w:t>4.2 MHz,</w:t>
            </w:r>
            <w:r w:rsidR="00306343" w:rsidRPr="00A518AA">
              <w:rPr>
                <w:sz w:val="20"/>
                <w:lang w:val="de-DE"/>
              </w:rPr>
              <w:br/>
            </w:r>
            <w:r w:rsidR="00306343" w:rsidRPr="005723CB">
              <w:rPr>
                <w:i/>
                <w:sz w:val="20"/>
                <w:lang w:val="de-DE"/>
              </w:rPr>
              <w:t>T</w:t>
            </w:r>
            <w:r w:rsidR="00306343" w:rsidRPr="00A518AA">
              <w:rPr>
                <w:sz w:val="20"/>
                <w:lang w:val="de-DE"/>
              </w:rPr>
              <w:t> = 158 K</w:t>
            </w:r>
            <w:r w:rsidR="00A518AA">
              <w:rPr>
                <w:sz w:val="20"/>
                <w:lang w:val="de-DE"/>
              </w:rPr>
              <w:br/>
            </w:r>
            <w:r w:rsidRPr="00A518AA">
              <w:rPr>
                <w:sz w:val="20"/>
                <w:lang w:val="en-US"/>
              </w:rPr>
              <w:t xml:space="preserve">Rx </w:t>
            </w:r>
            <w:r w:rsidRPr="00A518AA">
              <w:rPr>
                <w:sz w:val="20"/>
                <w:vertAlign w:val="superscript"/>
                <w:lang w:val="en-US"/>
              </w:rPr>
              <w:t xml:space="preserve"> </w:t>
            </w:r>
            <w:r w:rsidR="00306343" w:rsidRPr="00A518AA">
              <w:rPr>
                <w:sz w:val="20"/>
                <w:lang w:val="en-US"/>
              </w:rPr>
              <w:t>noise =</w:t>
            </w:r>
            <w:r w:rsidRPr="00A518AA">
              <w:rPr>
                <w:sz w:val="20"/>
                <w:lang w:val="en-US"/>
              </w:rPr>
              <w:t> </w:t>
            </w:r>
            <w:r w:rsidR="00306343" w:rsidRPr="00A518AA">
              <w:rPr>
                <w:sz w:val="20"/>
                <w:lang w:val="en-US"/>
              </w:rPr>
              <w:t>−110.4 dBm</w:t>
            </w:r>
            <w:r w:rsidR="00306343" w:rsidRPr="00A518AA">
              <w:rPr>
                <w:sz w:val="20"/>
                <w:lang w:val="en-US"/>
              </w:rPr>
              <w:br/>
              <w:t>R</w:t>
            </w:r>
            <w:r w:rsidR="00A518AA">
              <w:rPr>
                <w:sz w:val="20"/>
                <w:lang w:val="en-US"/>
              </w:rPr>
              <w:t>x</w:t>
            </w:r>
            <w:r w:rsidR="00306343" w:rsidRPr="00A518AA">
              <w:rPr>
                <w:sz w:val="20"/>
                <w:lang w:val="en-US"/>
              </w:rPr>
              <w:t xml:space="preserve"> antenna gain =</w:t>
            </w:r>
            <w:r w:rsidR="00A518AA">
              <w:rPr>
                <w:sz w:val="20"/>
                <w:lang w:val="en-US"/>
              </w:rPr>
              <w:t> </w:t>
            </w:r>
            <w:r w:rsidR="00306343" w:rsidRPr="00A518AA">
              <w:rPr>
                <w:sz w:val="20"/>
                <w:lang w:val="en-US"/>
              </w:rPr>
              <w:t>0</w:t>
            </w:r>
            <w:r w:rsidR="00A518AA">
              <w:rPr>
                <w:sz w:val="20"/>
                <w:lang w:val="en-US"/>
              </w:rPr>
              <w:br/>
            </w:r>
            <w:r w:rsidR="00306343" w:rsidRPr="00A518AA">
              <w:rPr>
                <w:sz w:val="20"/>
                <w:lang w:val="en-US"/>
              </w:rPr>
              <w:t>to 5 dB</w:t>
            </w:r>
          </w:p>
        </w:tc>
        <w:tc>
          <w:tcPr>
            <w:tcW w:w="1647" w:type="dxa"/>
            <w:vMerge w:val="restart"/>
          </w:tcPr>
          <w:p w14:paraId="7DCE6EAD" w14:textId="77777777" w:rsidR="00306343" w:rsidRPr="00A518AA" w:rsidRDefault="00306343" w:rsidP="0002376B">
            <w:pPr>
              <w:pStyle w:val="Tabletext"/>
              <w:jc w:val="left"/>
              <w:rPr>
                <w:sz w:val="20"/>
                <w:lang w:val="en-US"/>
              </w:rPr>
            </w:pPr>
            <w:r w:rsidRPr="00A518AA">
              <w:rPr>
                <w:i/>
                <w:sz w:val="20"/>
                <w:lang w:val="en-US"/>
              </w:rPr>
              <w:t>I/N</w:t>
            </w:r>
            <w:r w:rsidRPr="00A518AA">
              <w:rPr>
                <w:sz w:val="20"/>
                <w:lang w:val="en-US"/>
              </w:rPr>
              <w:t xml:space="preserve"> = −20 dB</w:t>
            </w:r>
          </w:p>
        </w:tc>
        <w:tc>
          <w:tcPr>
            <w:tcW w:w="2057" w:type="dxa"/>
            <w:tcBorders>
              <w:bottom w:val="single" w:sz="4" w:space="0" w:color="auto"/>
            </w:tcBorders>
          </w:tcPr>
          <w:p w14:paraId="7378E931" w14:textId="77777777" w:rsidR="00306343" w:rsidRPr="00A518AA" w:rsidRDefault="00306343" w:rsidP="0002376B">
            <w:pPr>
              <w:pStyle w:val="Tabletext"/>
              <w:jc w:val="left"/>
              <w:rPr>
                <w:sz w:val="20"/>
                <w:lang w:val="en-US"/>
              </w:rPr>
            </w:pPr>
            <w:r w:rsidRPr="00A518AA">
              <w:rPr>
                <w:sz w:val="20"/>
                <w:lang w:val="en-US"/>
              </w:rPr>
              <w:t>Aggregate,</w:t>
            </w:r>
            <w:r w:rsidRPr="00A518AA">
              <w:rPr>
                <w:sz w:val="20"/>
                <w:lang w:val="en-US"/>
              </w:rPr>
              <w:br/>
              <w:t>Free-space path loss</w:t>
            </w:r>
            <w:r w:rsidR="00A518AA">
              <w:rPr>
                <w:sz w:val="20"/>
                <w:lang w:val="en-US"/>
              </w:rPr>
              <w:br/>
            </w:r>
            <w:r w:rsidRPr="00A518AA">
              <w:rPr>
                <w:sz w:val="20"/>
                <w:lang w:val="en-US"/>
              </w:rPr>
              <w:t>Deterministic methodology</w:t>
            </w:r>
            <w:r w:rsidR="00A518AA">
              <w:rPr>
                <w:sz w:val="20"/>
                <w:lang w:val="en-US"/>
              </w:rPr>
              <w:br/>
            </w:r>
            <w:r w:rsidRPr="00A518AA">
              <w:rPr>
                <w:sz w:val="20"/>
                <w:lang w:val="en-US"/>
              </w:rPr>
              <w:t>Indoor is based on two UWB devices</w:t>
            </w:r>
          </w:p>
        </w:tc>
        <w:tc>
          <w:tcPr>
            <w:tcW w:w="2633" w:type="dxa"/>
            <w:tcBorders>
              <w:bottom w:val="single" w:sz="4" w:space="0" w:color="auto"/>
            </w:tcBorders>
          </w:tcPr>
          <w:p w14:paraId="0096F0DE" w14:textId="77777777" w:rsidR="00306343" w:rsidRPr="00A518AA" w:rsidRDefault="00306343" w:rsidP="003D16A0">
            <w:pPr>
              <w:pStyle w:val="Tabletext"/>
              <w:jc w:val="center"/>
              <w:rPr>
                <w:sz w:val="20"/>
                <w:lang w:val="en-US"/>
              </w:rPr>
            </w:pPr>
            <w:r w:rsidRPr="00A518AA">
              <w:rPr>
                <w:sz w:val="20"/>
                <w:lang w:val="en-US"/>
              </w:rPr>
              <w:t>−90.3 for indoor UWB devices</w:t>
            </w:r>
          </w:p>
        </w:tc>
        <w:tc>
          <w:tcPr>
            <w:tcW w:w="1615" w:type="dxa"/>
            <w:vMerge w:val="restart"/>
          </w:tcPr>
          <w:p w14:paraId="39A33610" w14:textId="77777777" w:rsidR="00306343" w:rsidRPr="00A518AA" w:rsidRDefault="00306343" w:rsidP="0002376B">
            <w:pPr>
              <w:pStyle w:val="Tabletext"/>
              <w:jc w:val="left"/>
              <w:rPr>
                <w:sz w:val="20"/>
                <w:lang w:val="en-US"/>
              </w:rPr>
            </w:pPr>
            <w:r w:rsidRPr="00A518AA">
              <w:rPr>
                <w:sz w:val="20"/>
                <w:lang w:val="en-US"/>
              </w:rPr>
              <w:t>The antenna gain is on an elevation of 25</w:t>
            </w:r>
            <w:r w:rsidR="003D16A0" w:rsidRPr="00A518AA">
              <w:rPr>
                <w:sz w:val="20"/>
                <w:lang w:val="en-US"/>
              </w:rPr>
              <w:t>°</w:t>
            </w:r>
            <w:r w:rsidRPr="00A518AA">
              <w:rPr>
                <w:sz w:val="20"/>
                <w:lang w:val="en-US"/>
              </w:rPr>
              <w:t xml:space="preserve"> to 90</w:t>
            </w:r>
            <w:r w:rsidR="003D16A0" w:rsidRPr="00A518AA">
              <w:rPr>
                <w:sz w:val="20"/>
                <w:lang w:val="en-US"/>
              </w:rPr>
              <w:t>°</w:t>
            </w:r>
          </w:p>
        </w:tc>
      </w:tr>
      <w:tr w:rsidR="00306343" w:rsidRPr="00A518AA" w14:paraId="1D7EE1FE" w14:textId="77777777">
        <w:trPr>
          <w:cantSplit/>
          <w:jc w:val="center"/>
        </w:trPr>
        <w:tc>
          <w:tcPr>
            <w:tcW w:w="1295" w:type="dxa"/>
            <w:vMerge/>
          </w:tcPr>
          <w:p w14:paraId="3A97A920" w14:textId="77777777" w:rsidR="00306343" w:rsidRPr="00A518AA" w:rsidRDefault="00306343" w:rsidP="0002376B">
            <w:pPr>
              <w:pStyle w:val="Tabletext"/>
              <w:jc w:val="center"/>
              <w:rPr>
                <w:sz w:val="20"/>
                <w:lang w:val="en-US"/>
              </w:rPr>
            </w:pPr>
          </w:p>
        </w:tc>
        <w:tc>
          <w:tcPr>
            <w:tcW w:w="1373" w:type="dxa"/>
            <w:vMerge/>
          </w:tcPr>
          <w:p w14:paraId="67401627" w14:textId="77777777" w:rsidR="00306343" w:rsidRPr="00A518AA" w:rsidRDefault="00306343" w:rsidP="0002376B">
            <w:pPr>
              <w:pStyle w:val="Tabletext"/>
              <w:jc w:val="left"/>
              <w:rPr>
                <w:sz w:val="20"/>
                <w:lang w:val="en-US"/>
              </w:rPr>
            </w:pPr>
          </w:p>
        </w:tc>
        <w:tc>
          <w:tcPr>
            <w:tcW w:w="1786" w:type="dxa"/>
            <w:vMerge/>
          </w:tcPr>
          <w:p w14:paraId="209EB4BB" w14:textId="77777777" w:rsidR="00306343" w:rsidRPr="00A518AA" w:rsidRDefault="00306343" w:rsidP="0002376B">
            <w:pPr>
              <w:pStyle w:val="Tabletext"/>
              <w:jc w:val="left"/>
              <w:rPr>
                <w:sz w:val="20"/>
                <w:lang w:val="en-US"/>
              </w:rPr>
            </w:pPr>
          </w:p>
        </w:tc>
        <w:tc>
          <w:tcPr>
            <w:tcW w:w="2053" w:type="dxa"/>
            <w:vMerge/>
          </w:tcPr>
          <w:p w14:paraId="03882641" w14:textId="77777777" w:rsidR="00306343" w:rsidRPr="00A518AA" w:rsidRDefault="00306343" w:rsidP="0002376B">
            <w:pPr>
              <w:pStyle w:val="Tabletext"/>
              <w:jc w:val="left"/>
              <w:rPr>
                <w:sz w:val="20"/>
                <w:lang w:val="en-US"/>
              </w:rPr>
            </w:pPr>
          </w:p>
        </w:tc>
        <w:tc>
          <w:tcPr>
            <w:tcW w:w="1647" w:type="dxa"/>
            <w:vMerge/>
          </w:tcPr>
          <w:p w14:paraId="1930478F" w14:textId="77777777" w:rsidR="00306343" w:rsidRPr="00A518AA" w:rsidRDefault="00306343" w:rsidP="0002376B">
            <w:pPr>
              <w:pStyle w:val="Tabletext"/>
              <w:jc w:val="left"/>
              <w:rPr>
                <w:i/>
                <w:sz w:val="20"/>
                <w:lang w:val="en-US"/>
              </w:rPr>
            </w:pPr>
          </w:p>
        </w:tc>
        <w:tc>
          <w:tcPr>
            <w:tcW w:w="2057" w:type="dxa"/>
            <w:tcBorders>
              <w:top w:val="single" w:sz="4" w:space="0" w:color="auto"/>
            </w:tcBorders>
          </w:tcPr>
          <w:p w14:paraId="6C35F869" w14:textId="77777777" w:rsidR="00306343" w:rsidRPr="00A518AA" w:rsidRDefault="00306343" w:rsidP="0002376B">
            <w:pPr>
              <w:pStyle w:val="Tabletext"/>
              <w:jc w:val="left"/>
              <w:rPr>
                <w:sz w:val="20"/>
                <w:lang w:val="en-US"/>
              </w:rPr>
            </w:pPr>
            <w:r w:rsidRPr="00A518AA">
              <w:rPr>
                <w:sz w:val="20"/>
                <w:lang w:val="en-US"/>
              </w:rPr>
              <w:t>Outdoor is based on four devices, all distances of 3 m</w:t>
            </w:r>
          </w:p>
        </w:tc>
        <w:tc>
          <w:tcPr>
            <w:tcW w:w="2633" w:type="dxa"/>
            <w:tcBorders>
              <w:top w:val="single" w:sz="4" w:space="0" w:color="auto"/>
            </w:tcBorders>
          </w:tcPr>
          <w:p w14:paraId="6D87CE93" w14:textId="77777777" w:rsidR="00306343" w:rsidRPr="00A518AA" w:rsidRDefault="00306343" w:rsidP="003D16A0">
            <w:pPr>
              <w:pStyle w:val="Tabletext"/>
              <w:jc w:val="center"/>
              <w:rPr>
                <w:sz w:val="20"/>
                <w:lang w:val="en-US"/>
              </w:rPr>
            </w:pPr>
            <w:r w:rsidRPr="00A518AA">
              <w:rPr>
                <w:sz w:val="20"/>
                <w:lang w:val="en-US"/>
              </w:rPr>
              <w:t>−93.3 for outdoor UWB devices</w:t>
            </w:r>
          </w:p>
        </w:tc>
        <w:tc>
          <w:tcPr>
            <w:tcW w:w="1615" w:type="dxa"/>
            <w:vMerge/>
          </w:tcPr>
          <w:p w14:paraId="0E0CD61D" w14:textId="77777777" w:rsidR="00306343" w:rsidRPr="00A518AA" w:rsidRDefault="00306343" w:rsidP="0002376B">
            <w:pPr>
              <w:pStyle w:val="Tabletext"/>
              <w:jc w:val="left"/>
              <w:rPr>
                <w:sz w:val="20"/>
                <w:lang w:val="en-US"/>
              </w:rPr>
            </w:pPr>
          </w:p>
        </w:tc>
      </w:tr>
      <w:tr w:rsidR="00306343" w:rsidRPr="00A518AA" w14:paraId="0B195847" w14:textId="77777777">
        <w:trPr>
          <w:cantSplit/>
          <w:jc w:val="center"/>
        </w:trPr>
        <w:tc>
          <w:tcPr>
            <w:tcW w:w="1295" w:type="dxa"/>
            <w:vMerge w:val="restart"/>
          </w:tcPr>
          <w:p w14:paraId="27B07D61" w14:textId="77777777" w:rsidR="00306343" w:rsidRPr="00A518AA" w:rsidRDefault="00A518AA" w:rsidP="007D5655">
            <w:pPr>
              <w:pStyle w:val="Tabletext"/>
              <w:keepNext/>
              <w:keepLines/>
              <w:jc w:val="center"/>
              <w:rPr>
                <w:sz w:val="20"/>
                <w:lang w:val="en-US"/>
              </w:rPr>
            </w:pPr>
            <w:r>
              <w:rPr>
                <w:sz w:val="20"/>
                <w:lang w:val="en-US"/>
              </w:rPr>
              <w:t>A</w:t>
            </w:r>
            <w:r w:rsidR="00306343" w:rsidRPr="00A518AA">
              <w:rPr>
                <w:sz w:val="20"/>
                <w:lang w:val="en-US"/>
              </w:rPr>
              <w:t>5.2.2</w:t>
            </w:r>
          </w:p>
        </w:tc>
        <w:tc>
          <w:tcPr>
            <w:tcW w:w="1373" w:type="dxa"/>
            <w:vMerge w:val="restart"/>
          </w:tcPr>
          <w:p w14:paraId="38C6BD3E" w14:textId="77777777" w:rsidR="00306343" w:rsidRPr="00A518AA" w:rsidRDefault="00306343" w:rsidP="007D5655">
            <w:pPr>
              <w:pStyle w:val="Tabletext"/>
              <w:keepNext/>
              <w:keepLines/>
              <w:jc w:val="left"/>
              <w:rPr>
                <w:sz w:val="20"/>
                <w:lang w:val="en-US"/>
              </w:rPr>
            </w:pPr>
            <w:r w:rsidRPr="00A518AA">
              <w:rPr>
                <w:sz w:val="20"/>
                <w:lang w:val="en-US"/>
              </w:rPr>
              <w:t>BSS</w:t>
            </w:r>
            <w:r w:rsidR="003D16A0" w:rsidRPr="00A518AA">
              <w:rPr>
                <w:sz w:val="20"/>
                <w:lang w:val="en-US"/>
              </w:rPr>
              <w:t xml:space="preserve"> </w:t>
            </w:r>
            <w:r w:rsidRPr="00A518AA">
              <w:rPr>
                <w:sz w:val="20"/>
                <w:lang w:val="en-US"/>
              </w:rPr>
              <w:t>(S)</w:t>
            </w:r>
            <w:r w:rsidR="009A572E">
              <w:rPr>
                <w:sz w:val="20"/>
                <w:lang w:val="en-US"/>
              </w:rPr>
              <w:br/>
            </w:r>
            <w:r w:rsidRPr="00A518AA">
              <w:rPr>
                <w:sz w:val="20"/>
                <w:lang w:val="en-US"/>
              </w:rPr>
              <w:t>E-SDR</w:t>
            </w:r>
          </w:p>
        </w:tc>
        <w:tc>
          <w:tcPr>
            <w:tcW w:w="1786" w:type="dxa"/>
            <w:vMerge w:val="restart"/>
          </w:tcPr>
          <w:p w14:paraId="3B56C68B" w14:textId="77777777" w:rsidR="00306343" w:rsidRPr="00A518AA" w:rsidRDefault="00306343" w:rsidP="007D5655">
            <w:pPr>
              <w:pStyle w:val="Tabletext"/>
              <w:keepNext/>
              <w:keepLines/>
              <w:jc w:val="left"/>
              <w:rPr>
                <w:sz w:val="20"/>
                <w:lang w:val="en-US"/>
              </w:rPr>
            </w:pPr>
            <w:r w:rsidRPr="00A518AA">
              <w:rPr>
                <w:sz w:val="20"/>
                <w:lang w:val="en-US"/>
              </w:rPr>
              <w:t>1 467-1 492 MHz</w:t>
            </w:r>
          </w:p>
        </w:tc>
        <w:tc>
          <w:tcPr>
            <w:tcW w:w="2053" w:type="dxa"/>
            <w:vMerge w:val="restart"/>
          </w:tcPr>
          <w:p w14:paraId="0B0BA63B" w14:textId="77777777" w:rsidR="00306343" w:rsidRPr="00A518AA" w:rsidRDefault="003D16A0" w:rsidP="007D5655">
            <w:pPr>
              <w:pStyle w:val="Tabletext"/>
              <w:keepNext/>
              <w:keepLines/>
              <w:jc w:val="left"/>
              <w:rPr>
                <w:sz w:val="20"/>
                <w:lang w:val="en-US"/>
              </w:rPr>
            </w:pPr>
            <w:r w:rsidRPr="00456FB5">
              <w:rPr>
                <w:sz w:val="20"/>
                <w:lang w:val="en-GB"/>
              </w:rPr>
              <w:t>Rx BW</w:t>
            </w:r>
            <w:r w:rsidR="00306343" w:rsidRPr="00456FB5">
              <w:rPr>
                <w:sz w:val="20"/>
                <w:lang w:val="en-GB"/>
              </w:rPr>
              <w:t xml:space="preserve"> =</w:t>
            </w:r>
            <w:r w:rsidRPr="00456FB5">
              <w:rPr>
                <w:sz w:val="20"/>
                <w:lang w:val="en-GB"/>
              </w:rPr>
              <w:t> </w:t>
            </w:r>
            <w:r w:rsidR="00306343" w:rsidRPr="00456FB5">
              <w:rPr>
                <w:sz w:val="20"/>
                <w:lang w:val="en-GB"/>
              </w:rPr>
              <w:t>5 MHz,</w:t>
            </w:r>
            <w:r w:rsidR="00A518AA" w:rsidRPr="00456FB5">
              <w:rPr>
                <w:sz w:val="20"/>
                <w:lang w:val="en-GB"/>
              </w:rPr>
              <w:br/>
            </w:r>
            <w:r w:rsidR="00306343" w:rsidRPr="00456FB5">
              <w:rPr>
                <w:i/>
                <w:sz w:val="20"/>
                <w:lang w:val="en-GB"/>
              </w:rPr>
              <w:t>G</w:t>
            </w:r>
            <w:r w:rsidR="00306343" w:rsidRPr="00456FB5">
              <w:rPr>
                <w:sz w:val="20"/>
                <w:lang w:val="en-GB"/>
              </w:rPr>
              <w:t>/</w:t>
            </w:r>
            <w:r w:rsidR="00306343" w:rsidRPr="00456FB5">
              <w:rPr>
                <w:i/>
                <w:sz w:val="20"/>
                <w:lang w:val="en-GB"/>
              </w:rPr>
              <w:t>T</w:t>
            </w:r>
            <w:r w:rsidR="00306343" w:rsidRPr="00456FB5">
              <w:rPr>
                <w:sz w:val="20"/>
                <w:lang w:val="en-GB"/>
              </w:rPr>
              <w:t> = −24.6 dB/K</w:t>
            </w:r>
            <w:r w:rsidR="00A518AA" w:rsidRPr="00456FB5">
              <w:rPr>
                <w:sz w:val="20"/>
                <w:lang w:val="en-GB"/>
              </w:rPr>
              <w:br/>
            </w:r>
            <w:r w:rsidRPr="00A518AA">
              <w:rPr>
                <w:sz w:val="20"/>
                <w:lang w:val="en-US"/>
              </w:rPr>
              <w:t xml:space="preserve">Rx </w:t>
            </w:r>
            <w:r w:rsidR="00306343" w:rsidRPr="00A518AA">
              <w:rPr>
                <w:sz w:val="20"/>
                <w:lang w:val="en-US"/>
              </w:rPr>
              <w:t>antenna gain = 0</w:t>
            </w:r>
            <w:r w:rsidR="00A518AA">
              <w:rPr>
                <w:sz w:val="20"/>
                <w:lang w:val="en-US"/>
              </w:rPr>
              <w:br/>
            </w:r>
            <w:r w:rsidR="00306343" w:rsidRPr="00A518AA">
              <w:rPr>
                <w:sz w:val="20"/>
                <w:lang w:val="en-US"/>
              </w:rPr>
              <w:t>to 5 dB</w:t>
            </w:r>
          </w:p>
        </w:tc>
        <w:tc>
          <w:tcPr>
            <w:tcW w:w="1647" w:type="dxa"/>
            <w:vMerge w:val="restart"/>
          </w:tcPr>
          <w:p w14:paraId="58F4CFD8" w14:textId="77777777" w:rsidR="00306343" w:rsidRPr="00A518AA" w:rsidRDefault="00306343" w:rsidP="007D5655">
            <w:pPr>
              <w:pStyle w:val="Tabletext"/>
              <w:keepNext/>
              <w:keepLines/>
              <w:jc w:val="left"/>
              <w:rPr>
                <w:sz w:val="20"/>
                <w:lang w:val="en-US"/>
              </w:rPr>
            </w:pPr>
            <w:r w:rsidRPr="00A518AA">
              <w:rPr>
                <w:i/>
                <w:sz w:val="20"/>
                <w:lang w:val="en-US"/>
              </w:rPr>
              <w:t>I/N</w:t>
            </w:r>
            <w:r w:rsidRPr="00A518AA">
              <w:rPr>
                <w:sz w:val="20"/>
                <w:lang w:val="en-US"/>
              </w:rPr>
              <w:t xml:space="preserve"> = −20 dB</w:t>
            </w:r>
          </w:p>
        </w:tc>
        <w:tc>
          <w:tcPr>
            <w:tcW w:w="2057" w:type="dxa"/>
          </w:tcPr>
          <w:p w14:paraId="42D663F7" w14:textId="77777777" w:rsidR="00306343" w:rsidRPr="00A518AA" w:rsidRDefault="00306343" w:rsidP="007D5655">
            <w:pPr>
              <w:pStyle w:val="Tabletext"/>
              <w:keepNext/>
              <w:keepLines/>
              <w:jc w:val="left"/>
              <w:rPr>
                <w:sz w:val="20"/>
                <w:lang w:val="en-US"/>
              </w:rPr>
            </w:pPr>
            <w:r w:rsidRPr="00A518AA">
              <w:rPr>
                <w:sz w:val="20"/>
                <w:lang w:val="en-US"/>
              </w:rPr>
              <w:t>Single UWB devices at 0.5 m separation</w:t>
            </w:r>
          </w:p>
        </w:tc>
        <w:tc>
          <w:tcPr>
            <w:tcW w:w="2633" w:type="dxa"/>
          </w:tcPr>
          <w:p w14:paraId="35C5D40C" w14:textId="77777777" w:rsidR="00306343" w:rsidRPr="00A518AA" w:rsidRDefault="00306343" w:rsidP="003D16A0">
            <w:pPr>
              <w:pStyle w:val="Tabletext"/>
              <w:keepNext/>
              <w:keepLines/>
              <w:jc w:val="center"/>
              <w:rPr>
                <w:sz w:val="20"/>
                <w:lang w:val="en-US"/>
              </w:rPr>
            </w:pPr>
            <w:r w:rsidRPr="00A518AA">
              <w:rPr>
                <w:sz w:val="20"/>
                <w:lang w:val="en-US"/>
              </w:rPr>
              <w:t>−104.2</w:t>
            </w:r>
          </w:p>
        </w:tc>
        <w:tc>
          <w:tcPr>
            <w:tcW w:w="1615" w:type="dxa"/>
          </w:tcPr>
          <w:p w14:paraId="0164979F" w14:textId="77777777" w:rsidR="00306343" w:rsidRPr="00A518AA" w:rsidRDefault="00306343" w:rsidP="007D5655">
            <w:pPr>
              <w:pStyle w:val="Tabletext"/>
              <w:keepNext/>
              <w:keepLines/>
              <w:jc w:val="left"/>
              <w:rPr>
                <w:sz w:val="20"/>
                <w:lang w:val="en-US"/>
              </w:rPr>
            </w:pPr>
          </w:p>
        </w:tc>
      </w:tr>
      <w:tr w:rsidR="00306343" w:rsidRPr="00A518AA" w14:paraId="0FB1CD11" w14:textId="77777777">
        <w:trPr>
          <w:cantSplit/>
          <w:jc w:val="center"/>
        </w:trPr>
        <w:tc>
          <w:tcPr>
            <w:tcW w:w="1295" w:type="dxa"/>
            <w:vMerge/>
          </w:tcPr>
          <w:p w14:paraId="665C4108" w14:textId="77777777" w:rsidR="00306343" w:rsidRPr="00A518AA" w:rsidRDefault="00306343" w:rsidP="007D5655">
            <w:pPr>
              <w:pStyle w:val="Tabletext"/>
              <w:keepNext/>
              <w:keepLines/>
              <w:jc w:val="center"/>
              <w:rPr>
                <w:sz w:val="20"/>
                <w:lang w:val="en-US"/>
              </w:rPr>
            </w:pPr>
          </w:p>
        </w:tc>
        <w:tc>
          <w:tcPr>
            <w:tcW w:w="1373" w:type="dxa"/>
            <w:vMerge/>
          </w:tcPr>
          <w:p w14:paraId="7C37BFCF" w14:textId="77777777" w:rsidR="00306343" w:rsidRPr="00A518AA" w:rsidRDefault="00306343" w:rsidP="007D5655">
            <w:pPr>
              <w:pStyle w:val="Tabletext"/>
              <w:keepNext/>
              <w:keepLines/>
              <w:jc w:val="left"/>
              <w:rPr>
                <w:sz w:val="20"/>
                <w:lang w:val="en-US"/>
              </w:rPr>
            </w:pPr>
          </w:p>
        </w:tc>
        <w:tc>
          <w:tcPr>
            <w:tcW w:w="1786" w:type="dxa"/>
            <w:vMerge/>
          </w:tcPr>
          <w:p w14:paraId="01C65FF0" w14:textId="77777777" w:rsidR="00306343" w:rsidRPr="00A518AA" w:rsidRDefault="00306343" w:rsidP="007D5655">
            <w:pPr>
              <w:pStyle w:val="Tabletext"/>
              <w:keepNext/>
              <w:keepLines/>
              <w:jc w:val="left"/>
              <w:rPr>
                <w:sz w:val="20"/>
                <w:lang w:val="en-US"/>
              </w:rPr>
            </w:pPr>
          </w:p>
        </w:tc>
        <w:tc>
          <w:tcPr>
            <w:tcW w:w="2053" w:type="dxa"/>
            <w:vMerge/>
          </w:tcPr>
          <w:p w14:paraId="325B37DB" w14:textId="77777777" w:rsidR="00306343" w:rsidRPr="00A518AA" w:rsidRDefault="00306343" w:rsidP="007D5655">
            <w:pPr>
              <w:pStyle w:val="Tabletext"/>
              <w:keepNext/>
              <w:keepLines/>
              <w:jc w:val="left"/>
              <w:rPr>
                <w:sz w:val="20"/>
                <w:lang w:val="en-US"/>
              </w:rPr>
            </w:pPr>
          </w:p>
        </w:tc>
        <w:tc>
          <w:tcPr>
            <w:tcW w:w="1647" w:type="dxa"/>
            <w:vMerge/>
          </w:tcPr>
          <w:p w14:paraId="707A92D7" w14:textId="77777777" w:rsidR="00306343" w:rsidRPr="00A518AA" w:rsidRDefault="00306343" w:rsidP="007D5655">
            <w:pPr>
              <w:pStyle w:val="Tabletext"/>
              <w:keepNext/>
              <w:keepLines/>
              <w:jc w:val="left"/>
              <w:rPr>
                <w:sz w:val="20"/>
                <w:lang w:val="en-US"/>
              </w:rPr>
            </w:pPr>
          </w:p>
        </w:tc>
        <w:tc>
          <w:tcPr>
            <w:tcW w:w="2057" w:type="dxa"/>
          </w:tcPr>
          <w:p w14:paraId="2960417C" w14:textId="77777777" w:rsidR="00306343" w:rsidRPr="00A518AA" w:rsidRDefault="00306343" w:rsidP="007D5655">
            <w:pPr>
              <w:pStyle w:val="Tabletext"/>
              <w:keepNext/>
              <w:keepLines/>
              <w:jc w:val="left"/>
              <w:rPr>
                <w:sz w:val="20"/>
                <w:lang w:val="en-US"/>
              </w:rPr>
            </w:pPr>
            <w:r w:rsidRPr="00A518AA">
              <w:rPr>
                <w:sz w:val="20"/>
                <w:lang w:val="en-US"/>
              </w:rPr>
              <w:t>Aggregate of two devices at 3 m separation</w:t>
            </w:r>
            <w:r w:rsidR="00A518AA">
              <w:rPr>
                <w:sz w:val="20"/>
                <w:lang w:val="en-US"/>
              </w:rPr>
              <w:br/>
            </w:r>
            <w:r w:rsidRPr="00A518AA">
              <w:rPr>
                <w:sz w:val="20"/>
                <w:lang w:val="en-US"/>
              </w:rPr>
              <w:t>(3 dB for multiple devices)</w:t>
            </w:r>
          </w:p>
        </w:tc>
        <w:tc>
          <w:tcPr>
            <w:tcW w:w="2633" w:type="dxa"/>
          </w:tcPr>
          <w:p w14:paraId="6CBD03CB" w14:textId="77777777" w:rsidR="00306343" w:rsidRPr="00A518AA" w:rsidRDefault="00306343" w:rsidP="003D16A0">
            <w:pPr>
              <w:pStyle w:val="Tabletext"/>
              <w:keepNext/>
              <w:keepLines/>
              <w:jc w:val="center"/>
              <w:rPr>
                <w:sz w:val="20"/>
                <w:lang w:val="en-US"/>
              </w:rPr>
            </w:pPr>
            <w:r w:rsidRPr="00A518AA">
              <w:rPr>
                <w:sz w:val="20"/>
                <w:lang w:val="en-US"/>
              </w:rPr>
              <w:t>−93.4</w:t>
            </w:r>
          </w:p>
        </w:tc>
        <w:tc>
          <w:tcPr>
            <w:tcW w:w="1615" w:type="dxa"/>
          </w:tcPr>
          <w:p w14:paraId="2A47631B" w14:textId="77777777" w:rsidR="00306343" w:rsidRPr="00A518AA" w:rsidRDefault="00306343" w:rsidP="007D5655">
            <w:pPr>
              <w:pStyle w:val="Tabletext"/>
              <w:keepNext/>
              <w:keepLines/>
              <w:jc w:val="left"/>
              <w:rPr>
                <w:sz w:val="20"/>
                <w:lang w:val="en-US"/>
              </w:rPr>
            </w:pPr>
          </w:p>
        </w:tc>
      </w:tr>
      <w:tr w:rsidR="00306343" w:rsidRPr="00A518AA" w14:paraId="3E057EEC" w14:textId="77777777">
        <w:trPr>
          <w:cantSplit/>
          <w:jc w:val="center"/>
        </w:trPr>
        <w:tc>
          <w:tcPr>
            <w:tcW w:w="1295" w:type="dxa"/>
            <w:vMerge w:val="restart"/>
          </w:tcPr>
          <w:p w14:paraId="3314B8E1" w14:textId="77777777" w:rsidR="00306343" w:rsidRPr="00A518AA" w:rsidRDefault="00A518AA" w:rsidP="0002376B">
            <w:pPr>
              <w:pStyle w:val="Tabletext"/>
              <w:jc w:val="center"/>
              <w:rPr>
                <w:sz w:val="20"/>
                <w:lang w:val="en-US"/>
              </w:rPr>
            </w:pPr>
            <w:r>
              <w:rPr>
                <w:sz w:val="20"/>
                <w:lang w:val="en-US"/>
              </w:rPr>
              <w:t>A</w:t>
            </w:r>
            <w:r w:rsidR="00306343" w:rsidRPr="00A518AA">
              <w:rPr>
                <w:sz w:val="20"/>
                <w:lang w:val="en-US"/>
              </w:rPr>
              <w:t>5.2.3</w:t>
            </w:r>
          </w:p>
        </w:tc>
        <w:tc>
          <w:tcPr>
            <w:tcW w:w="1373" w:type="dxa"/>
            <w:vMerge w:val="restart"/>
          </w:tcPr>
          <w:p w14:paraId="3D054FF4" w14:textId="77777777" w:rsidR="00306343" w:rsidRPr="00A518AA" w:rsidRDefault="00306343" w:rsidP="0002376B">
            <w:pPr>
              <w:pStyle w:val="Tabletext"/>
              <w:jc w:val="left"/>
              <w:rPr>
                <w:sz w:val="20"/>
                <w:lang w:val="en-US"/>
              </w:rPr>
            </w:pPr>
            <w:r w:rsidRPr="00A518AA">
              <w:rPr>
                <w:sz w:val="20"/>
                <w:lang w:val="en-US"/>
              </w:rPr>
              <w:t>BSS (S) SDMB</w:t>
            </w:r>
          </w:p>
        </w:tc>
        <w:tc>
          <w:tcPr>
            <w:tcW w:w="1786" w:type="dxa"/>
            <w:vMerge w:val="restart"/>
          </w:tcPr>
          <w:p w14:paraId="0FD910AC" w14:textId="77777777" w:rsidR="00306343" w:rsidRPr="00A518AA" w:rsidRDefault="00306343" w:rsidP="0002376B">
            <w:pPr>
              <w:pStyle w:val="Tabletext"/>
              <w:jc w:val="left"/>
              <w:rPr>
                <w:sz w:val="20"/>
                <w:lang w:val="en-US"/>
              </w:rPr>
            </w:pPr>
            <w:r w:rsidRPr="00A518AA">
              <w:rPr>
                <w:sz w:val="20"/>
                <w:lang w:val="en-US"/>
              </w:rPr>
              <w:t>2 605-2 655 MHz</w:t>
            </w:r>
          </w:p>
        </w:tc>
        <w:tc>
          <w:tcPr>
            <w:tcW w:w="2053" w:type="dxa"/>
            <w:vMerge w:val="restart"/>
          </w:tcPr>
          <w:p w14:paraId="15613F79" w14:textId="77777777" w:rsidR="00306343" w:rsidRPr="00456FB5" w:rsidRDefault="003D16A0" w:rsidP="0002376B">
            <w:pPr>
              <w:pStyle w:val="Tabletext"/>
              <w:jc w:val="left"/>
              <w:rPr>
                <w:sz w:val="20"/>
              </w:rPr>
            </w:pPr>
            <w:r w:rsidRPr="00456FB5">
              <w:rPr>
                <w:sz w:val="20"/>
              </w:rPr>
              <w:t>Rx BW</w:t>
            </w:r>
            <w:r w:rsidR="00306343" w:rsidRPr="00456FB5">
              <w:rPr>
                <w:sz w:val="20"/>
              </w:rPr>
              <w:t xml:space="preserve"> =</w:t>
            </w:r>
            <w:r w:rsidRPr="00456FB5">
              <w:rPr>
                <w:sz w:val="20"/>
              </w:rPr>
              <w:t> </w:t>
            </w:r>
            <w:r w:rsidR="00306343" w:rsidRPr="00456FB5">
              <w:rPr>
                <w:sz w:val="20"/>
              </w:rPr>
              <w:t>25 MHz</w:t>
            </w:r>
            <w:r w:rsidR="00A518AA" w:rsidRPr="00456FB5">
              <w:rPr>
                <w:sz w:val="20"/>
              </w:rPr>
              <w:br/>
            </w:r>
            <w:r w:rsidR="00306343" w:rsidRPr="00456FB5">
              <w:rPr>
                <w:i/>
                <w:sz w:val="20"/>
              </w:rPr>
              <w:t>T</w:t>
            </w:r>
            <w:r w:rsidR="00306343" w:rsidRPr="00456FB5">
              <w:rPr>
                <w:sz w:val="20"/>
              </w:rPr>
              <w:t> = 150 K</w:t>
            </w:r>
            <w:r w:rsidR="00A518AA" w:rsidRPr="00456FB5">
              <w:rPr>
                <w:sz w:val="20"/>
              </w:rPr>
              <w:br/>
            </w:r>
            <w:r w:rsidR="00306343" w:rsidRPr="00456FB5">
              <w:rPr>
                <w:sz w:val="20"/>
              </w:rPr>
              <w:t>BER = 2 × 10</w:t>
            </w:r>
            <w:r w:rsidR="00306343" w:rsidRPr="00456FB5">
              <w:rPr>
                <w:sz w:val="20"/>
                <w:vertAlign w:val="superscript"/>
              </w:rPr>
              <w:t>−4</w:t>
            </w:r>
            <w:r w:rsidR="00A518AA" w:rsidRPr="00456FB5">
              <w:rPr>
                <w:sz w:val="20"/>
              </w:rPr>
              <w:br/>
            </w:r>
            <w:r w:rsidR="00306343" w:rsidRPr="00456FB5">
              <w:rPr>
                <w:sz w:val="20"/>
              </w:rPr>
              <w:t>Noise figure = 3 dB</w:t>
            </w:r>
            <w:r w:rsidR="00A518AA" w:rsidRPr="00456FB5">
              <w:rPr>
                <w:sz w:val="20"/>
              </w:rPr>
              <w:br/>
            </w:r>
            <w:r w:rsidRPr="00456FB5">
              <w:rPr>
                <w:sz w:val="20"/>
              </w:rPr>
              <w:t xml:space="preserve">Rx </w:t>
            </w:r>
            <w:r w:rsidR="00306343" w:rsidRPr="00456FB5">
              <w:rPr>
                <w:sz w:val="20"/>
              </w:rPr>
              <w:t>noise =</w:t>
            </w:r>
            <w:r w:rsidRPr="00456FB5">
              <w:rPr>
                <w:sz w:val="20"/>
              </w:rPr>
              <w:t> </w:t>
            </w:r>
            <w:r w:rsidR="00306343" w:rsidRPr="00456FB5">
              <w:rPr>
                <w:sz w:val="20"/>
              </w:rPr>
              <w:t>−112.2 dBm/MHz</w:t>
            </w:r>
          </w:p>
        </w:tc>
        <w:tc>
          <w:tcPr>
            <w:tcW w:w="1647" w:type="dxa"/>
            <w:vMerge w:val="restart"/>
          </w:tcPr>
          <w:p w14:paraId="4ECCC625" w14:textId="77777777" w:rsidR="00306343" w:rsidRPr="00A518AA" w:rsidRDefault="00306343" w:rsidP="0002376B">
            <w:pPr>
              <w:pStyle w:val="Tabletext"/>
              <w:jc w:val="left"/>
              <w:rPr>
                <w:sz w:val="20"/>
                <w:lang w:val="en-US"/>
              </w:rPr>
            </w:pPr>
            <w:r w:rsidRPr="00A518AA">
              <w:rPr>
                <w:i/>
                <w:sz w:val="20"/>
                <w:lang w:val="en-US"/>
              </w:rPr>
              <w:t>I</w:t>
            </w:r>
            <w:r w:rsidRPr="00A518AA">
              <w:rPr>
                <w:sz w:val="20"/>
                <w:lang w:val="en-US"/>
              </w:rPr>
              <w:t>/</w:t>
            </w:r>
            <w:r w:rsidRPr="00A518AA">
              <w:rPr>
                <w:i/>
                <w:sz w:val="20"/>
                <w:lang w:val="en-US"/>
              </w:rPr>
              <w:t>N</w:t>
            </w:r>
            <w:r w:rsidRPr="00A518AA">
              <w:rPr>
                <w:sz w:val="20"/>
                <w:lang w:val="en-US"/>
              </w:rPr>
              <w:t xml:space="preserve"> = −20 dB</w:t>
            </w:r>
          </w:p>
        </w:tc>
        <w:tc>
          <w:tcPr>
            <w:tcW w:w="2057" w:type="dxa"/>
          </w:tcPr>
          <w:p w14:paraId="20DA5455" w14:textId="77777777" w:rsidR="00306343" w:rsidRPr="00A518AA" w:rsidRDefault="00306343" w:rsidP="0002376B">
            <w:pPr>
              <w:pStyle w:val="Tabletext"/>
              <w:jc w:val="left"/>
              <w:rPr>
                <w:sz w:val="20"/>
                <w:lang w:val="en-US"/>
              </w:rPr>
            </w:pPr>
            <w:r w:rsidRPr="00A518AA">
              <w:rPr>
                <w:sz w:val="20"/>
                <w:lang w:val="en-US"/>
              </w:rPr>
              <w:t>Single UWB device at 3 m separation</w:t>
            </w:r>
          </w:p>
        </w:tc>
        <w:tc>
          <w:tcPr>
            <w:tcW w:w="2633" w:type="dxa"/>
          </w:tcPr>
          <w:p w14:paraId="72E20104" w14:textId="77777777" w:rsidR="00306343" w:rsidRPr="00A518AA" w:rsidRDefault="00306343" w:rsidP="003D16A0">
            <w:pPr>
              <w:pStyle w:val="Tabletext"/>
              <w:jc w:val="center"/>
              <w:rPr>
                <w:sz w:val="20"/>
                <w:lang w:val="en-US"/>
              </w:rPr>
            </w:pPr>
            <w:r w:rsidRPr="00A518AA">
              <w:rPr>
                <w:sz w:val="20"/>
                <w:lang w:val="en-US"/>
              </w:rPr>
              <w:t>−81.9</w:t>
            </w:r>
          </w:p>
        </w:tc>
        <w:tc>
          <w:tcPr>
            <w:tcW w:w="1615" w:type="dxa"/>
          </w:tcPr>
          <w:p w14:paraId="634DE2DF" w14:textId="77777777" w:rsidR="00306343" w:rsidRPr="00A518AA" w:rsidRDefault="00306343" w:rsidP="0002376B">
            <w:pPr>
              <w:pStyle w:val="Tabletext"/>
              <w:jc w:val="left"/>
              <w:rPr>
                <w:sz w:val="20"/>
                <w:lang w:val="en-US"/>
              </w:rPr>
            </w:pPr>
          </w:p>
        </w:tc>
      </w:tr>
      <w:tr w:rsidR="00306343" w:rsidRPr="00A518AA" w14:paraId="567BB0C0" w14:textId="77777777">
        <w:trPr>
          <w:cantSplit/>
          <w:jc w:val="center"/>
        </w:trPr>
        <w:tc>
          <w:tcPr>
            <w:tcW w:w="1295" w:type="dxa"/>
            <w:vMerge/>
          </w:tcPr>
          <w:p w14:paraId="73E2EB83" w14:textId="77777777" w:rsidR="00306343" w:rsidRPr="00A518AA" w:rsidRDefault="00306343" w:rsidP="0002376B">
            <w:pPr>
              <w:pStyle w:val="Tabletext"/>
              <w:jc w:val="center"/>
              <w:rPr>
                <w:sz w:val="20"/>
                <w:lang w:val="en-US"/>
              </w:rPr>
            </w:pPr>
          </w:p>
        </w:tc>
        <w:tc>
          <w:tcPr>
            <w:tcW w:w="1373" w:type="dxa"/>
            <w:vMerge/>
          </w:tcPr>
          <w:p w14:paraId="6372013D" w14:textId="77777777" w:rsidR="00306343" w:rsidRPr="00A518AA" w:rsidRDefault="00306343" w:rsidP="0002376B">
            <w:pPr>
              <w:pStyle w:val="Tabletext"/>
              <w:jc w:val="left"/>
              <w:rPr>
                <w:sz w:val="20"/>
                <w:lang w:val="en-US"/>
              </w:rPr>
            </w:pPr>
          </w:p>
        </w:tc>
        <w:tc>
          <w:tcPr>
            <w:tcW w:w="1786" w:type="dxa"/>
            <w:vMerge/>
          </w:tcPr>
          <w:p w14:paraId="27A67CB8" w14:textId="77777777" w:rsidR="00306343" w:rsidRPr="00A518AA" w:rsidRDefault="00306343" w:rsidP="0002376B">
            <w:pPr>
              <w:pStyle w:val="Tabletext"/>
              <w:jc w:val="left"/>
              <w:rPr>
                <w:sz w:val="20"/>
                <w:lang w:val="en-US"/>
              </w:rPr>
            </w:pPr>
          </w:p>
        </w:tc>
        <w:tc>
          <w:tcPr>
            <w:tcW w:w="2053" w:type="dxa"/>
            <w:vMerge/>
          </w:tcPr>
          <w:p w14:paraId="390B667A" w14:textId="77777777" w:rsidR="00306343" w:rsidRPr="00A518AA" w:rsidRDefault="00306343" w:rsidP="0002376B">
            <w:pPr>
              <w:pStyle w:val="Tabletext"/>
              <w:jc w:val="left"/>
              <w:rPr>
                <w:sz w:val="20"/>
                <w:lang w:val="en-US"/>
              </w:rPr>
            </w:pPr>
          </w:p>
        </w:tc>
        <w:tc>
          <w:tcPr>
            <w:tcW w:w="1647" w:type="dxa"/>
            <w:vMerge/>
          </w:tcPr>
          <w:p w14:paraId="056722AD" w14:textId="77777777" w:rsidR="00306343" w:rsidRPr="00A518AA" w:rsidRDefault="00306343" w:rsidP="0002376B">
            <w:pPr>
              <w:pStyle w:val="Tabletext"/>
              <w:jc w:val="left"/>
              <w:rPr>
                <w:sz w:val="20"/>
                <w:lang w:val="en-US"/>
              </w:rPr>
            </w:pPr>
          </w:p>
        </w:tc>
        <w:tc>
          <w:tcPr>
            <w:tcW w:w="2057" w:type="dxa"/>
          </w:tcPr>
          <w:p w14:paraId="60A9FDD8" w14:textId="77777777" w:rsidR="00306343" w:rsidRPr="00A518AA" w:rsidRDefault="00306343" w:rsidP="0002376B">
            <w:pPr>
              <w:pStyle w:val="Tabletext"/>
              <w:jc w:val="left"/>
              <w:rPr>
                <w:sz w:val="20"/>
                <w:lang w:val="en-US"/>
              </w:rPr>
            </w:pPr>
            <w:r w:rsidRPr="00A518AA">
              <w:rPr>
                <w:sz w:val="20"/>
                <w:lang w:val="en-US"/>
              </w:rPr>
              <w:t xml:space="preserve">Aggregate, </w:t>
            </w:r>
            <w:r w:rsidRPr="00A518AA">
              <w:rPr>
                <w:sz w:val="20"/>
                <w:lang w:val="en-US"/>
              </w:rPr>
              <w:br/>
              <w:t>Monte Carlo methodology</w:t>
            </w:r>
            <w:r w:rsidR="00A518AA">
              <w:rPr>
                <w:sz w:val="20"/>
                <w:lang w:val="en-US"/>
              </w:rPr>
              <w:br/>
            </w:r>
            <w:r w:rsidRPr="00A518AA">
              <w:rPr>
                <w:sz w:val="20"/>
                <w:lang w:val="en-US"/>
              </w:rPr>
              <w:t>5% activity factor on 100/km</w:t>
            </w:r>
            <w:r w:rsidRPr="00A518AA">
              <w:rPr>
                <w:sz w:val="20"/>
                <w:vertAlign w:val="superscript"/>
                <w:lang w:val="en-US"/>
              </w:rPr>
              <w:t>2</w:t>
            </w:r>
            <w:r w:rsidRPr="00A518AA">
              <w:rPr>
                <w:sz w:val="20"/>
                <w:lang w:val="en-US"/>
              </w:rPr>
              <w:t xml:space="preserve"> of interferer density</w:t>
            </w:r>
          </w:p>
        </w:tc>
        <w:tc>
          <w:tcPr>
            <w:tcW w:w="2633" w:type="dxa"/>
          </w:tcPr>
          <w:p w14:paraId="747C2DBE" w14:textId="77777777" w:rsidR="00306343" w:rsidRPr="00A518AA" w:rsidRDefault="00306343" w:rsidP="003D16A0">
            <w:pPr>
              <w:pStyle w:val="Tabletext"/>
              <w:jc w:val="center"/>
              <w:rPr>
                <w:sz w:val="20"/>
                <w:lang w:val="en-US"/>
              </w:rPr>
            </w:pPr>
            <w:r w:rsidRPr="00A518AA">
              <w:rPr>
                <w:sz w:val="20"/>
                <w:lang w:val="en-US"/>
              </w:rPr>
              <w:t>−88</w:t>
            </w:r>
          </w:p>
        </w:tc>
        <w:tc>
          <w:tcPr>
            <w:tcW w:w="1615" w:type="dxa"/>
          </w:tcPr>
          <w:p w14:paraId="5AF3CFE7" w14:textId="77777777" w:rsidR="00306343" w:rsidRPr="00A518AA" w:rsidRDefault="00306343" w:rsidP="0002376B">
            <w:pPr>
              <w:pStyle w:val="Tabletext"/>
              <w:jc w:val="left"/>
              <w:rPr>
                <w:sz w:val="20"/>
                <w:lang w:val="en-US"/>
              </w:rPr>
            </w:pPr>
          </w:p>
        </w:tc>
      </w:tr>
      <w:tr w:rsidR="00306343" w:rsidRPr="00A518AA" w14:paraId="1C3A49E4" w14:textId="77777777">
        <w:trPr>
          <w:cantSplit/>
          <w:jc w:val="center"/>
        </w:trPr>
        <w:tc>
          <w:tcPr>
            <w:tcW w:w="1295" w:type="dxa"/>
            <w:tcBorders>
              <w:bottom w:val="single" w:sz="6" w:space="0" w:color="auto"/>
            </w:tcBorders>
          </w:tcPr>
          <w:p w14:paraId="62389BCD" w14:textId="77777777" w:rsidR="00306343" w:rsidRPr="00A518AA" w:rsidRDefault="00A518AA" w:rsidP="0002376B">
            <w:pPr>
              <w:pStyle w:val="Tabletext"/>
              <w:jc w:val="center"/>
              <w:rPr>
                <w:sz w:val="20"/>
                <w:lang w:val="en-US"/>
              </w:rPr>
            </w:pPr>
            <w:r>
              <w:rPr>
                <w:sz w:val="20"/>
                <w:lang w:val="en-US"/>
              </w:rPr>
              <w:t>A</w:t>
            </w:r>
            <w:r w:rsidR="00306343" w:rsidRPr="00A518AA">
              <w:rPr>
                <w:sz w:val="20"/>
                <w:lang w:val="en-US"/>
              </w:rPr>
              <w:t>5.2.4</w:t>
            </w:r>
          </w:p>
        </w:tc>
        <w:tc>
          <w:tcPr>
            <w:tcW w:w="1373" w:type="dxa"/>
          </w:tcPr>
          <w:p w14:paraId="30BDF073" w14:textId="77777777" w:rsidR="00306343" w:rsidRPr="00A518AA" w:rsidRDefault="00306343" w:rsidP="0002376B">
            <w:pPr>
              <w:pStyle w:val="Tabletext"/>
              <w:jc w:val="left"/>
              <w:rPr>
                <w:sz w:val="20"/>
                <w:lang w:val="en-US"/>
              </w:rPr>
            </w:pPr>
            <w:r w:rsidRPr="00A518AA">
              <w:rPr>
                <w:sz w:val="20"/>
                <w:lang w:val="en-US"/>
              </w:rPr>
              <w:t xml:space="preserve">BSS (S) </w:t>
            </w:r>
          </w:p>
        </w:tc>
        <w:tc>
          <w:tcPr>
            <w:tcW w:w="1786" w:type="dxa"/>
          </w:tcPr>
          <w:p w14:paraId="01BE319D" w14:textId="77777777" w:rsidR="00306343" w:rsidRPr="00A518AA" w:rsidRDefault="009A572E" w:rsidP="0002376B">
            <w:pPr>
              <w:pStyle w:val="Tabletext"/>
              <w:jc w:val="left"/>
              <w:rPr>
                <w:sz w:val="20"/>
                <w:lang w:val="en-US"/>
              </w:rPr>
            </w:pPr>
            <w:r>
              <w:rPr>
                <w:sz w:val="20"/>
                <w:lang w:val="en-US"/>
              </w:rPr>
              <w:t>1452-1492 MHz</w:t>
            </w:r>
          </w:p>
        </w:tc>
        <w:tc>
          <w:tcPr>
            <w:tcW w:w="2053" w:type="dxa"/>
          </w:tcPr>
          <w:p w14:paraId="78821299" w14:textId="77777777" w:rsidR="00306343" w:rsidRPr="00A518AA" w:rsidRDefault="003D16A0" w:rsidP="0002376B">
            <w:pPr>
              <w:pStyle w:val="Tabletext"/>
              <w:jc w:val="left"/>
              <w:rPr>
                <w:sz w:val="20"/>
                <w:lang w:val="en-US"/>
              </w:rPr>
            </w:pPr>
            <w:r w:rsidRPr="00456FB5">
              <w:rPr>
                <w:sz w:val="20"/>
                <w:lang w:val="en-GB"/>
              </w:rPr>
              <w:t>Rx BW</w:t>
            </w:r>
            <w:r w:rsidR="00306343" w:rsidRPr="00456FB5">
              <w:rPr>
                <w:sz w:val="20"/>
                <w:lang w:val="en-GB"/>
              </w:rPr>
              <w:t xml:space="preserve"> = 25 MHz</w:t>
            </w:r>
            <w:r w:rsidR="00A518AA" w:rsidRPr="00456FB5">
              <w:rPr>
                <w:sz w:val="20"/>
                <w:lang w:val="en-GB"/>
              </w:rPr>
              <w:br/>
            </w:r>
            <w:r w:rsidR="00306343" w:rsidRPr="00456FB5">
              <w:rPr>
                <w:i/>
                <w:sz w:val="20"/>
                <w:lang w:val="en-GB"/>
              </w:rPr>
              <w:t>T</w:t>
            </w:r>
            <w:r w:rsidR="00306343" w:rsidRPr="00456FB5">
              <w:rPr>
                <w:sz w:val="20"/>
                <w:lang w:val="en-GB"/>
              </w:rPr>
              <w:t> = 100 K</w:t>
            </w:r>
            <w:r w:rsidR="00A518AA" w:rsidRPr="00456FB5">
              <w:rPr>
                <w:sz w:val="20"/>
                <w:lang w:val="en-GB"/>
              </w:rPr>
              <w:br/>
            </w:r>
            <w:r w:rsidRPr="00A518AA">
              <w:rPr>
                <w:sz w:val="20"/>
                <w:lang w:val="en-US"/>
              </w:rPr>
              <w:t xml:space="preserve">Rx </w:t>
            </w:r>
            <w:r w:rsidR="00306343" w:rsidRPr="00A518AA">
              <w:rPr>
                <w:sz w:val="20"/>
                <w:lang w:val="en-US"/>
              </w:rPr>
              <w:t>antenna gain =</w:t>
            </w:r>
            <w:r w:rsidRPr="00A518AA">
              <w:rPr>
                <w:sz w:val="20"/>
                <w:lang w:val="en-US"/>
              </w:rPr>
              <w:t> </w:t>
            </w:r>
            <w:r w:rsidR="00306343" w:rsidRPr="00A518AA">
              <w:rPr>
                <w:sz w:val="20"/>
                <w:lang w:val="en-US"/>
              </w:rPr>
              <w:t>5 dBi for all angles</w:t>
            </w:r>
          </w:p>
        </w:tc>
        <w:tc>
          <w:tcPr>
            <w:tcW w:w="1647" w:type="dxa"/>
          </w:tcPr>
          <w:p w14:paraId="31106B20" w14:textId="77777777" w:rsidR="00306343" w:rsidRPr="00A518AA" w:rsidRDefault="00306343" w:rsidP="0002376B">
            <w:pPr>
              <w:pStyle w:val="Tabletext"/>
              <w:jc w:val="left"/>
              <w:rPr>
                <w:sz w:val="20"/>
                <w:lang w:val="en-US"/>
              </w:rPr>
            </w:pPr>
            <w:r w:rsidRPr="00A518AA">
              <w:rPr>
                <w:i/>
                <w:sz w:val="20"/>
                <w:lang w:val="en-US"/>
              </w:rPr>
              <w:t>I</w:t>
            </w:r>
            <w:r w:rsidRPr="00A518AA">
              <w:rPr>
                <w:sz w:val="20"/>
                <w:lang w:val="en-US"/>
              </w:rPr>
              <w:t>/</w:t>
            </w:r>
            <w:r w:rsidRPr="00A518AA">
              <w:rPr>
                <w:i/>
                <w:sz w:val="20"/>
                <w:lang w:val="en-US"/>
              </w:rPr>
              <w:t>N</w:t>
            </w:r>
            <w:r w:rsidRPr="00A518AA">
              <w:rPr>
                <w:sz w:val="20"/>
                <w:lang w:val="en-US"/>
              </w:rPr>
              <w:t xml:space="preserve"> = −20 dB</w:t>
            </w:r>
          </w:p>
        </w:tc>
        <w:tc>
          <w:tcPr>
            <w:tcW w:w="2057" w:type="dxa"/>
          </w:tcPr>
          <w:p w14:paraId="5DEA78A0" w14:textId="77777777" w:rsidR="00306343" w:rsidRPr="00A518AA" w:rsidRDefault="00306343" w:rsidP="0002376B">
            <w:pPr>
              <w:pStyle w:val="Tabletext"/>
              <w:jc w:val="left"/>
              <w:rPr>
                <w:sz w:val="20"/>
                <w:lang w:val="en-US"/>
              </w:rPr>
            </w:pPr>
            <w:r w:rsidRPr="00A518AA">
              <w:rPr>
                <w:sz w:val="20"/>
                <w:lang w:val="en-US"/>
              </w:rPr>
              <w:t>Single UWB device at 36 cm separation</w:t>
            </w:r>
            <w:r w:rsidR="00A518AA">
              <w:rPr>
                <w:sz w:val="20"/>
                <w:lang w:val="en-US"/>
              </w:rPr>
              <w:br/>
            </w:r>
            <w:r w:rsidRPr="00A518AA">
              <w:rPr>
                <w:sz w:val="20"/>
                <w:lang w:val="en-US"/>
              </w:rPr>
              <w:t>Free-space loss</w:t>
            </w:r>
            <w:r w:rsidR="00A518AA">
              <w:rPr>
                <w:sz w:val="20"/>
                <w:lang w:val="en-US"/>
              </w:rPr>
              <w:br/>
            </w:r>
            <w:r w:rsidRPr="00A518AA">
              <w:rPr>
                <w:sz w:val="20"/>
                <w:lang w:val="en-US"/>
              </w:rPr>
              <w:t>Deterministic methodology</w:t>
            </w:r>
          </w:p>
        </w:tc>
        <w:tc>
          <w:tcPr>
            <w:tcW w:w="2633" w:type="dxa"/>
          </w:tcPr>
          <w:p w14:paraId="07226F57" w14:textId="77777777" w:rsidR="00306343" w:rsidRPr="00A518AA" w:rsidRDefault="00306343" w:rsidP="003D16A0">
            <w:pPr>
              <w:pStyle w:val="Tabletext"/>
              <w:jc w:val="center"/>
              <w:rPr>
                <w:sz w:val="20"/>
                <w:lang w:val="en-US"/>
              </w:rPr>
            </w:pPr>
            <w:r w:rsidRPr="00A518AA">
              <w:rPr>
                <w:sz w:val="20"/>
                <w:lang w:val="en-US"/>
              </w:rPr>
              <w:t>−116.8</w:t>
            </w:r>
          </w:p>
        </w:tc>
        <w:tc>
          <w:tcPr>
            <w:tcW w:w="1615" w:type="dxa"/>
          </w:tcPr>
          <w:p w14:paraId="4F160E95" w14:textId="77777777" w:rsidR="00306343" w:rsidRPr="00A518AA" w:rsidRDefault="00306343" w:rsidP="0002376B">
            <w:pPr>
              <w:pStyle w:val="Tabletext"/>
              <w:jc w:val="left"/>
              <w:rPr>
                <w:sz w:val="20"/>
                <w:lang w:val="en-US"/>
              </w:rPr>
            </w:pPr>
            <w:r w:rsidRPr="00A518AA">
              <w:rPr>
                <w:sz w:val="20"/>
                <w:lang w:val="en-US"/>
              </w:rPr>
              <w:t>(Note 1)</w:t>
            </w:r>
          </w:p>
        </w:tc>
      </w:tr>
      <w:tr w:rsidR="00306343" w:rsidRPr="00A518AA" w14:paraId="1010DA6C" w14:textId="77777777">
        <w:trPr>
          <w:cantSplit/>
          <w:jc w:val="center"/>
        </w:trPr>
        <w:tc>
          <w:tcPr>
            <w:tcW w:w="1295" w:type="dxa"/>
            <w:tcBorders>
              <w:bottom w:val="nil"/>
            </w:tcBorders>
          </w:tcPr>
          <w:p w14:paraId="0331688E" w14:textId="77777777" w:rsidR="00306343" w:rsidRPr="00A518AA" w:rsidRDefault="00A518AA" w:rsidP="0002376B">
            <w:pPr>
              <w:pStyle w:val="Tabletext"/>
              <w:jc w:val="center"/>
              <w:rPr>
                <w:sz w:val="20"/>
                <w:lang w:val="en-US"/>
              </w:rPr>
            </w:pPr>
            <w:r>
              <w:rPr>
                <w:sz w:val="20"/>
                <w:lang w:val="en-US"/>
              </w:rPr>
              <w:lastRenderedPageBreak/>
              <w:t>A</w:t>
            </w:r>
            <w:r w:rsidR="00306343" w:rsidRPr="00A518AA">
              <w:rPr>
                <w:sz w:val="20"/>
                <w:lang w:val="en-US"/>
              </w:rPr>
              <w:t>5.2.3</w:t>
            </w:r>
          </w:p>
        </w:tc>
        <w:tc>
          <w:tcPr>
            <w:tcW w:w="1373" w:type="dxa"/>
          </w:tcPr>
          <w:p w14:paraId="1984AFF5" w14:textId="77777777" w:rsidR="00306343" w:rsidRPr="00A518AA" w:rsidRDefault="00306343" w:rsidP="0002376B">
            <w:pPr>
              <w:pStyle w:val="Tabletext"/>
              <w:jc w:val="left"/>
              <w:rPr>
                <w:sz w:val="20"/>
                <w:lang w:val="en-US"/>
              </w:rPr>
            </w:pPr>
            <w:r w:rsidRPr="00A518AA">
              <w:rPr>
                <w:sz w:val="20"/>
                <w:lang w:val="en-US"/>
              </w:rPr>
              <w:t xml:space="preserve">BSS (S) </w:t>
            </w:r>
          </w:p>
        </w:tc>
        <w:tc>
          <w:tcPr>
            <w:tcW w:w="1786" w:type="dxa"/>
          </w:tcPr>
          <w:p w14:paraId="125F0F78" w14:textId="77777777" w:rsidR="00306343" w:rsidRPr="00A518AA" w:rsidRDefault="00306343" w:rsidP="0002376B">
            <w:pPr>
              <w:pStyle w:val="Tabletext"/>
              <w:jc w:val="left"/>
              <w:rPr>
                <w:sz w:val="20"/>
                <w:lang w:val="en-US"/>
              </w:rPr>
            </w:pPr>
            <w:r w:rsidRPr="00A518AA">
              <w:rPr>
                <w:sz w:val="20"/>
                <w:lang w:val="en-US"/>
              </w:rPr>
              <w:t>2310-2360-MHz</w:t>
            </w:r>
          </w:p>
        </w:tc>
        <w:tc>
          <w:tcPr>
            <w:tcW w:w="2053" w:type="dxa"/>
          </w:tcPr>
          <w:p w14:paraId="63E12151" w14:textId="77777777" w:rsidR="00306343" w:rsidRPr="00A518AA" w:rsidRDefault="003D16A0" w:rsidP="0002376B">
            <w:pPr>
              <w:pStyle w:val="Tabletext"/>
              <w:jc w:val="left"/>
              <w:rPr>
                <w:sz w:val="20"/>
                <w:lang w:val="en-US"/>
              </w:rPr>
            </w:pPr>
            <w:r w:rsidRPr="00456FB5">
              <w:rPr>
                <w:sz w:val="20"/>
                <w:lang w:val="en-GB"/>
              </w:rPr>
              <w:t>Rx BW</w:t>
            </w:r>
            <w:r w:rsidR="00306343" w:rsidRPr="00456FB5">
              <w:rPr>
                <w:sz w:val="20"/>
                <w:lang w:val="en-GB"/>
              </w:rPr>
              <w:t xml:space="preserve"> = 25 MHz</w:t>
            </w:r>
            <w:r w:rsidR="00A518AA" w:rsidRPr="00456FB5">
              <w:rPr>
                <w:sz w:val="20"/>
                <w:lang w:val="en-GB"/>
              </w:rPr>
              <w:br/>
            </w:r>
            <w:r w:rsidR="00306343" w:rsidRPr="00456FB5">
              <w:rPr>
                <w:sz w:val="20"/>
                <w:lang w:val="en-GB"/>
              </w:rPr>
              <w:t>T = 100 K</w:t>
            </w:r>
            <w:r w:rsidR="00A518AA" w:rsidRPr="00456FB5">
              <w:rPr>
                <w:sz w:val="20"/>
                <w:lang w:val="en-GB"/>
              </w:rPr>
              <w:br/>
            </w:r>
            <w:r w:rsidRPr="00A518AA">
              <w:rPr>
                <w:sz w:val="20"/>
                <w:lang w:val="en-US"/>
              </w:rPr>
              <w:t xml:space="preserve">Rx </w:t>
            </w:r>
            <w:r w:rsidR="00306343" w:rsidRPr="00A518AA">
              <w:rPr>
                <w:sz w:val="20"/>
                <w:lang w:val="en-US"/>
              </w:rPr>
              <w:t>antenna gain = 5 dBi for all angles</w:t>
            </w:r>
          </w:p>
        </w:tc>
        <w:tc>
          <w:tcPr>
            <w:tcW w:w="1647" w:type="dxa"/>
          </w:tcPr>
          <w:p w14:paraId="4EC81F81" w14:textId="77777777" w:rsidR="00306343" w:rsidRPr="00A518AA" w:rsidRDefault="00306343" w:rsidP="0002376B">
            <w:pPr>
              <w:pStyle w:val="Tabletext"/>
              <w:jc w:val="left"/>
              <w:rPr>
                <w:sz w:val="20"/>
                <w:lang w:val="en-US"/>
              </w:rPr>
            </w:pPr>
            <w:r w:rsidRPr="00A518AA">
              <w:rPr>
                <w:i/>
                <w:sz w:val="20"/>
                <w:lang w:val="en-US"/>
              </w:rPr>
              <w:t>I</w:t>
            </w:r>
            <w:r w:rsidRPr="00A518AA">
              <w:rPr>
                <w:sz w:val="20"/>
                <w:lang w:val="en-US"/>
              </w:rPr>
              <w:t>/</w:t>
            </w:r>
            <w:r w:rsidRPr="00A518AA">
              <w:rPr>
                <w:i/>
                <w:sz w:val="20"/>
                <w:lang w:val="en-US"/>
              </w:rPr>
              <w:t>N</w:t>
            </w:r>
            <w:r w:rsidRPr="00A518AA">
              <w:rPr>
                <w:sz w:val="20"/>
                <w:lang w:val="en-US"/>
              </w:rPr>
              <w:t xml:space="preserve"> = −20 dB</w:t>
            </w:r>
          </w:p>
        </w:tc>
        <w:tc>
          <w:tcPr>
            <w:tcW w:w="2057" w:type="dxa"/>
          </w:tcPr>
          <w:p w14:paraId="6E6D7419" w14:textId="77777777" w:rsidR="00306343" w:rsidRPr="00A518AA" w:rsidRDefault="00306343" w:rsidP="0002376B">
            <w:pPr>
              <w:pStyle w:val="Tabletext"/>
              <w:jc w:val="left"/>
              <w:rPr>
                <w:sz w:val="20"/>
                <w:lang w:val="en-US"/>
              </w:rPr>
            </w:pPr>
            <w:r w:rsidRPr="00A518AA">
              <w:rPr>
                <w:sz w:val="20"/>
                <w:lang w:val="en-US"/>
              </w:rPr>
              <w:t>Single UWB device at 36 cm separation</w:t>
            </w:r>
            <w:r w:rsidR="00A518AA">
              <w:rPr>
                <w:sz w:val="20"/>
                <w:lang w:val="en-US"/>
              </w:rPr>
              <w:br/>
            </w:r>
            <w:r w:rsidRPr="00A518AA">
              <w:rPr>
                <w:sz w:val="20"/>
                <w:lang w:val="en-US"/>
              </w:rPr>
              <w:t>Free-space loss</w:t>
            </w:r>
            <w:r w:rsidR="00A518AA">
              <w:rPr>
                <w:sz w:val="20"/>
                <w:lang w:val="en-US"/>
              </w:rPr>
              <w:br/>
            </w:r>
            <w:r w:rsidRPr="00A518AA">
              <w:rPr>
                <w:sz w:val="20"/>
                <w:lang w:val="en-US"/>
              </w:rPr>
              <w:t>Deterministic methodology</w:t>
            </w:r>
          </w:p>
        </w:tc>
        <w:tc>
          <w:tcPr>
            <w:tcW w:w="2633" w:type="dxa"/>
          </w:tcPr>
          <w:p w14:paraId="780BD3EC" w14:textId="77777777" w:rsidR="00306343" w:rsidRPr="00A518AA" w:rsidRDefault="00306343" w:rsidP="003D16A0">
            <w:pPr>
              <w:pStyle w:val="Tabletext"/>
              <w:jc w:val="center"/>
              <w:rPr>
                <w:sz w:val="20"/>
                <w:lang w:val="en-US"/>
              </w:rPr>
            </w:pPr>
            <w:r w:rsidRPr="00A518AA">
              <w:rPr>
                <w:sz w:val="20"/>
                <w:lang w:val="en-US"/>
              </w:rPr>
              <w:t>−112.5</w:t>
            </w:r>
          </w:p>
        </w:tc>
        <w:tc>
          <w:tcPr>
            <w:tcW w:w="1615" w:type="dxa"/>
          </w:tcPr>
          <w:p w14:paraId="78CDF3DA" w14:textId="77777777" w:rsidR="00306343" w:rsidRPr="00A518AA" w:rsidRDefault="00306343" w:rsidP="0002376B">
            <w:pPr>
              <w:pStyle w:val="Tabletext"/>
              <w:jc w:val="left"/>
              <w:rPr>
                <w:sz w:val="20"/>
                <w:lang w:val="en-US"/>
              </w:rPr>
            </w:pPr>
            <w:r w:rsidRPr="00A518AA">
              <w:rPr>
                <w:sz w:val="20"/>
                <w:lang w:val="en-US"/>
              </w:rPr>
              <w:t>(Note 1)</w:t>
            </w:r>
          </w:p>
        </w:tc>
      </w:tr>
      <w:tr w:rsidR="00306343" w:rsidRPr="00A518AA" w14:paraId="0760515E" w14:textId="77777777">
        <w:trPr>
          <w:cantSplit/>
          <w:jc w:val="center"/>
        </w:trPr>
        <w:tc>
          <w:tcPr>
            <w:tcW w:w="1295" w:type="dxa"/>
            <w:tcBorders>
              <w:top w:val="nil"/>
              <w:bottom w:val="single" w:sz="6" w:space="0" w:color="auto"/>
            </w:tcBorders>
          </w:tcPr>
          <w:p w14:paraId="71982E2F" w14:textId="77777777" w:rsidR="00306343" w:rsidRPr="00A518AA" w:rsidRDefault="00306343" w:rsidP="0002376B">
            <w:pPr>
              <w:pStyle w:val="Tabletext"/>
              <w:jc w:val="center"/>
              <w:rPr>
                <w:sz w:val="20"/>
                <w:lang w:val="en-US"/>
              </w:rPr>
            </w:pPr>
          </w:p>
        </w:tc>
        <w:tc>
          <w:tcPr>
            <w:tcW w:w="1373" w:type="dxa"/>
            <w:tcBorders>
              <w:bottom w:val="single" w:sz="6" w:space="0" w:color="auto"/>
            </w:tcBorders>
          </w:tcPr>
          <w:p w14:paraId="7630AFD1" w14:textId="77777777" w:rsidR="00306343" w:rsidRPr="00A518AA" w:rsidRDefault="00306343" w:rsidP="0002376B">
            <w:pPr>
              <w:pStyle w:val="Tabletext"/>
              <w:jc w:val="left"/>
              <w:rPr>
                <w:sz w:val="20"/>
                <w:lang w:val="en-US"/>
              </w:rPr>
            </w:pPr>
            <w:r w:rsidRPr="00A518AA">
              <w:rPr>
                <w:sz w:val="20"/>
                <w:lang w:val="en-US"/>
              </w:rPr>
              <w:t xml:space="preserve">BSS (S) </w:t>
            </w:r>
          </w:p>
        </w:tc>
        <w:tc>
          <w:tcPr>
            <w:tcW w:w="1786" w:type="dxa"/>
            <w:tcBorders>
              <w:bottom w:val="single" w:sz="6" w:space="0" w:color="auto"/>
            </w:tcBorders>
          </w:tcPr>
          <w:p w14:paraId="44D5D0BF" w14:textId="77777777" w:rsidR="00306343" w:rsidRPr="00A518AA" w:rsidRDefault="00306343" w:rsidP="0002376B">
            <w:pPr>
              <w:pStyle w:val="Tabletext"/>
              <w:jc w:val="left"/>
              <w:rPr>
                <w:sz w:val="20"/>
                <w:lang w:val="en-US"/>
              </w:rPr>
            </w:pPr>
            <w:r w:rsidRPr="00A518AA">
              <w:rPr>
                <w:sz w:val="20"/>
                <w:lang w:val="en-US"/>
              </w:rPr>
              <w:t>2 535-2 655 MHz</w:t>
            </w:r>
          </w:p>
        </w:tc>
        <w:tc>
          <w:tcPr>
            <w:tcW w:w="2053" w:type="dxa"/>
            <w:tcBorders>
              <w:bottom w:val="single" w:sz="6" w:space="0" w:color="auto"/>
            </w:tcBorders>
          </w:tcPr>
          <w:p w14:paraId="59B617E9" w14:textId="77777777" w:rsidR="00306343" w:rsidRPr="00A518AA" w:rsidRDefault="003D16A0" w:rsidP="0002376B">
            <w:pPr>
              <w:pStyle w:val="Tabletext"/>
              <w:jc w:val="left"/>
              <w:rPr>
                <w:sz w:val="20"/>
                <w:lang w:val="en-US"/>
              </w:rPr>
            </w:pPr>
            <w:r w:rsidRPr="00456FB5">
              <w:rPr>
                <w:sz w:val="20"/>
                <w:lang w:val="en-GB"/>
              </w:rPr>
              <w:t>Rx BW</w:t>
            </w:r>
            <w:r w:rsidR="009A572E" w:rsidRPr="00456FB5">
              <w:rPr>
                <w:sz w:val="20"/>
                <w:lang w:val="en-GB"/>
              </w:rPr>
              <w:t xml:space="preserve"> = 25 MHz</w:t>
            </w:r>
            <w:r w:rsidR="00A518AA" w:rsidRPr="00456FB5">
              <w:rPr>
                <w:sz w:val="20"/>
                <w:lang w:val="en-GB"/>
              </w:rPr>
              <w:br/>
            </w:r>
            <w:r w:rsidR="009A572E" w:rsidRPr="00456FB5">
              <w:rPr>
                <w:i/>
                <w:sz w:val="20"/>
                <w:lang w:val="en-GB"/>
              </w:rPr>
              <w:t>T</w:t>
            </w:r>
            <w:r w:rsidR="009A572E" w:rsidRPr="00456FB5">
              <w:rPr>
                <w:sz w:val="20"/>
                <w:lang w:val="en-GB"/>
              </w:rPr>
              <w:t xml:space="preserve"> = 100 K</w:t>
            </w:r>
            <w:r w:rsidR="00A518AA" w:rsidRPr="00456FB5">
              <w:rPr>
                <w:sz w:val="20"/>
                <w:lang w:val="en-GB"/>
              </w:rPr>
              <w:br/>
            </w:r>
            <w:r w:rsidRPr="00A518AA">
              <w:rPr>
                <w:sz w:val="20"/>
                <w:lang w:val="en-US"/>
              </w:rPr>
              <w:t xml:space="preserve">Rx </w:t>
            </w:r>
            <w:r w:rsidR="00306343" w:rsidRPr="00A518AA">
              <w:rPr>
                <w:sz w:val="20"/>
                <w:lang w:val="en-US"/>
              </w:rPr>
              <w:t>antenna gain =</w:t>
            </w:r>
            <w:r w:rsidRPr="00A518AA">
              <w:rPr>
                <w:sz w:val="20"/>
                <w:lang w:val="en-US"/>
              </w:rPr>
              <w:t> </w:t>
            </w:r>
            <w:r w:rsidR="00306343" w:rsidRPr="00A518AA">
              <w:rPr>
                <w:sz w:val="20"/>
                <w:lang w:val="en-US"/>
              </w:rPr>
              <w:t>5 dBi for all angles</w:t>
            </w:r>
          </w:p>
        </w:tc>
        <w:tc>
          <w:tcPr>
            <w:tcW w:w="1647" w:type="dxa"/>
            <w:tcBorders>
              <w:bottom w:val="single" w:sz="6" w:space="0" w:color="auto"/>
            </w:tcBorders>
          </w:tcPr>
          <w:p w14:paraId="39C02E65" w14:textId="77777777" w:rsidR="00306343" w:rsidRPr="00A518AA" w:rsidRDefault="00306343" w:rsidP="0002376B">
            <w:pPr>
              <w:pStyle w:val="Tabletext"/>
              <w:jc w:val="left"/>
              <w:rPr>
                <w:sz w:val="20"/>
                <w:lang w:val="en-US"/>
              </w:rPr>
            </w:pPr>
            <w:r w:rsidRPr="00A518AA">
              <w:rPr>
                <w:i/>
                <w:sz w:val="20"/>
                <w:lang w:val="en-US"/>
              </w:rPr>
              <w:t>I</w:t>
            </w:r>
            <w:r w:rsidRPr="00A518AA">
              <w:rPr>
                <w:sz w:val="20"/>
                <w:lang w:val="en-US"/>
              </w:rPr>
              <w:t>/</w:t>
            </w:r>
            <w:r w:rsidRPr="00A518AA">
              <w:rPr>
                <w:i/>
                <w:sz w:val="20"/>
                <w:lang w:val="en-US"/>
              </w:rPr>
              <w:t>N</w:t>
            </w:r>
            <w:r w:rsidRPr="00A518AA">
              <w:rPr>
                <w:sz w:val="20"/>
                <w:lang w:val="en-US"/>
              </w:rPr>
              <w:t xml:space="preserve"> = −20 dB</w:t>
            </w:r>
          </w:p>
        </w:tc>
        <w:tc>
          <w:tcPr>
            <w:tcW w:w="2057" w:type="dxa"/>
            <w:tcBorders>
              <w:bottom w:val="single" w:sz="6" w:space="0" w:color="auto"/>
            </w:tcBorders>
          </w:tcPr>
          <w:p w14:paraId="1CC0AFFC" w14:textId="77777777" w:rsidR="00306343" w:rsidRPr="00A518AA" w:rsidRDefault="00306343" w:rsidP="0002376B">
            <w:pPr>
              <w:pStyle w:val="Tabletext"/>
              <w:jc w:val="left"/>
              <w:rPr>
                <w:sz w:val="20"/>
                <w:lang w:val="en-US"/>
              </w:rPr>
            </w:pPr>
            <w:r w:rsidRPr="00A518AA">
              <w:rPr>
                <w:sz w:val="20"/>
                <w:lang w:val="en-US"/>
              </w:rPr>
              <w:t>Single UWB device at 36 cm separation</w:t>
            </w:r>
            <w:r w:rsidR="00A518AA">
              <w:rPr>
                <w:sz w:val="20"/>
                <w:lang w:val="en-US"/>
              </w:rPr>
              <w:br/>
            </w:r>
            <w:r w:rsidRPr="00A518AA">
              <w:rPr>
                <w:sz w:val="20"/>
                <w:lang w:val="en-US"/>
              </w:rPr>
              <w:t>Free-space loss</w:t>
            </w:r>
            <w:r w:rsidR="00A518AA">
              <w:rPr>
                <w:sz w:val="20"/>
                <w:lang w:val="en-US"/>
              </w:rPr>
              <w:br/>
            </w:r>
            <w:r w:rsidRPr="00A518AA">
              <w:rPr>
                <w:sz w:val="20"/>
                <w:lang w:val="en-US"/>
              </w:rPr>
              <w:t>Deterministic methodology</w:t>
            </w:r>
          </w:p>
        </w:tc>
        <w:tc>
          <w:tcPr>
            <w:tcW w:w="2633" w:type="dxa"/>
            <w:tcBorders>
              <w:bottom w:val="single" w:sz="6" w:space="0" w:color="auto"/>
            </w:tcBorders>
          </w:tcPr>
          <w:p w14:paraId="272C217A" w14:textId="77777777" w:rsidR="00306343" w:rsidRPr="00A518AA" w:rsidRDefault="00306343" w:rsidP="003D16A0">
            <w:pPr>
              <w:pStyle w:val="Tabletext"/>
              <w:jc w:val="center"/>
              <w:rPr>
                <w:sz w:val="20"/>
                <w:lang w:val="en-US"/>
              </w:rPr>
            </w:pPr>
            <w:r w:rsidRPr="00A518AA">
              <w:rPr>
                <w:sz w:val="20"/>
                <w:lang w:val="en-US"/>
              </w:rPr>
              <w:t>−111.7</w:t>
            </w:r>
          </w:p>
        </w:tc>
        <w:tc>
          <w:tcPr>
            <w:tcW w:w="1615" w:type="dxa"/>
            <w:tcBorders>
              <w:bottom w:val="single" w:sz="6" w:space="0" w:color="auto"/>
            </w:tcBorders>
          </w:tcPr>
          <w:p w14:paraId="630D115F" w14:textId="77777777" w:rsidR="00306343" w:rsidRPr="00A518AA" w:rsidRDefault="00306343" w:rsidP="0002376B">
            <w:pPr>
              <w:pStyle w:val="Tabletext"/>
              <w:jc w:val="left"/>
              <w:rPr>
                <w:sz w:val="20"/>
                <w:lang w:val="en-US"/>
              </w:rPr>
            </w:pPr>
            <w:r w:rsidRPr="00A518AA">
              <w:rPr>
                <w:sz w:val="20"/>
                <w:lang w:val="en-US"/>
              </w:rPr>
              <w:t>(Note 1)</w:t>
            </w:r>
          </w:p>
        </w:tc>
      </w:tr>
      <w:tr w:rsidR="00A518AA" w:rsidRPr="00BA2731" w14:paraId="41B83A18" w14:textId="77777777">
        <w:trPr>
          <w:cantSplit/>
          <w:jc w:val="center"/>
        </w:trPr>
        <w:tc>
          <w:tcPr>
            <w:tcW w:w="14459" w:type="dxa"/>
            <w:gridSpan w:val="8"/>
            <w:tcBorders>
              <w:left w:val="nil"/>
              <w:bottom w:val="nil"/>
              <w:right w:val="nil"/>
            </w:tcBorders>
          </w:tcPr>
          <w:p w14:paraId="151E2D30" w14:textId="77777777" w:rsidR="00A518AA" w:rsidRPr="00A518AA" w:rsidRDefault="00A518AA" w:rsidP="00A518AA">
            <w:pPr>
              <w:pStyle w:val="Tablelegend"/>
              <w:rPr>
                <w:sz w:val="20"/>
                <w:lang w:val="en-US"/>
              </w:rPr>
            </w:pPr>
            <w:r w:rsidRPr="00541A87">
              <w:rPr>
                <w:szCs w:val="22"/>
                <w:lang w:val="en-US"/>
              </w:rPr>
              <w:t>NOTE 1 – Study based on very close proximity of UWB devices to the receiver and conservative assumptions.</w:t>
            </w:r>
          </w:p>
        </w:tc>
      </w:tr>
    </w:tbl>
    <w:p w14:paraId="53997246" w14:textId="77777777" w:rsidR="00A518AA" w:rsidRDefault="00A518AA" w:rsidP="00A518AA">
      <w:pPr>
        <w:pStyle w:val="Tablefin"/>
      </w:pPr>
    </w:p>
    <w:p w14:paraId="40C1D32D" w14:textId="77777777" w:rsidR="00306343" w:rsidRPr="008E61F4" w:rsidRDefault="00306343" w:rsidP="00306343">
      <w:pPr>
        <w:pStyle w:val="Heading4"/>
        <w:rPr>
          <w:lang w:val="en-US"/>
        </w:rPr>
      </w:pPr>
      <w:r w:rsidRPr="008E61F4">
        <w:rPr>
          <w:lang w:val="en-US"/>
        </w:rPr>
        <w:t>1.1.1.6</w:t>
      </w:r>
      <w:r w:rsidRPr="008E61F4">
        <w:rPr>
          <w:lang w:val="en-US"/>
        </w:rPr>
        <w:tab/>
        <w:t>Impact of UWB on the science services</w:t>
      </w:r>
    </w:p>
    <w:p w14:paraId="66CF46D4" w14:textId="77777777" w:rsidR="00306343" w:rsidRPr="008E61F4" w:rsidRDefault="00306343" w:rsidP="00306343">
      <w:pPr>
        <w:pStyle w:val="Heading5"/>
        <w:rPr>
          <w:lang w:val="en-US"/>
        </w:rPr>
      </w:pPr>
      <w:r w:rsidRPr="008E61F4">
        <w:rPr>
          <w:lang w:val="en-US"/>
        </w:rPr>
        <w:t>1.1.1.6.1</w:t>
      </w:r>
      <w:r w:rsidRPr="008E61F4">
        <w:rPr>
          <w:lang w:val="en-US"/>
        </w:rPr>
        <w:tab/>
        <w:t>Earth exploration-satellite service (EESS)</w:t>
      </w:r>
    </w:p>
    <w:p w14:paraId="38DD18EB" w14:textId="77777777" w:rsidR="00306343" w:rsidRPr="008E61F4" w:rsidRDefault="00306343" w:rsidP="003D16A0">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3"/>
        <w:gridCol w:w="1432"/>
        <w:gridCol w:w="1806"/>
        <w:gridCol w:w="1896"/>
        <w:gridCol w:w="1536"/>
        <w:gridCol w:w="2346"/>
        <w:gridCol w:w="2526"/>
        <w:gridCol w:w="1634"/>
      </w:tblGrid>
      <w:tr w:rsidR="00306343" w:rsidRPr="00A518AA" w14:paraId="33971C19" w14:textId="77777777">
        <w:trPr>
          <w:cantSplit/>
          <w:tblHeader/>
          <w:jc w:val="center"/>
        </w:trPr>
        <w:tc>
          <w:tcPr>
            <w:tcW w:w="1283" w:type="dxa"/>
            <w:vAlign w:val="center"/>
          </w:tcPr>
          <w:p w14:paraId="1511CA69" w14:textId="77777777" w:rsidR="00306343" w:rsidRPr="00A518AA" w:rsidRDefault="00306343" w:rsidP="00A518AA">
            <w:pPr>
              <w:pStyle w:val="Tablehead"/>
              <w:ind w:left="-57" w:right="-57"/>
              <w:rPr>
                <w:sz w:val="20"/>
                <w:lang w:val="en-US"/>
              </w:rPr>
            </w:pPr>
            <w:r w:rsidRPr="00A518AA">
              <w:rPr>
                <w:sz w:val="20"/>
                <w:lang w:val="en-US"/>
              </w:rPr>
              <w:t>Part of Report</w:t>
            </w:r>
            <w:r w:rsidR="00A518AA">
              <w:rPr>
                <w:sz w:val="20"/>
                <w:lang w:val="en-US"/>
              </w:rPr>
              <w:t xml:space="preserve"> (Attachment)</w:t>
            </w:r>
          </w:p>
        </w:tc>
        <w:tc>
          <w:tcPr>
            <w:tcW w:w="1432" w:type="dxa"/>
            <w:vAlign w:val="center"/>
          </w:tcPr>
          <w:p w14:paraId="668EEC38" w14:textId="77777777" w:rsidR="00306343" w:rsidRPr="00A518AA" w:rsidRDefault="00306343" w:rsidP="004428E1">
            <w:pPr>
              <w:pStyle w:val="Tablehead"/>
              <w:rPr>
                <w:sz w:val="20"/>
                <w:lang w:val="en-US"/>
              </w:rPr>
            </w:pPr>
            <w:r w:rsidRPr="00A518AA">
              <w:rPr>
                <w:sz w:val="20"/>
                <w:lang w:val="en-US"/>
              </w:rPr>
              <w:t>Service/ applications</w:t>
            </w:r>
          </w:p>
        </w:tc>
        <w:tc>
          <w:tcPr>
            <w:tcW w:w="1806" w:type="dxa"/>
            <w:vAlign w:val="center"/>
          </w:tcPr>
          <w:p w14:paraId="14090487" w14:textId="77777777" w:rsidR="00306343" w:rsidRPr="00A518AA" w:rsidRDefault="00306343" w:rsidP="004428E1">
            <w:pPr>
              <w:pStyle w:val="Tablehead"/>
              <w:rPr>
                <w:sz w:val="20"/>
                <w:lang w:val="en-US"/>
              </w:rPr>
            </w:pPr>
            <w:r w:rsidRPr="00A518AA">
              <w:rPr>
                <w:sz w:val="20"/>
                <w:lang w:val="en-US"/>
              </w:rPr>
              <w:t>Frequency band</w:t>
            </w:r>
          </w:p>
        </w:tc>
        <w:tc>
          <w:tcPr>
            <w:tcW w:w="1896" w:type="dxa"/>
            <w:vAlign w:val="center"/>
          </w:tcPr>
          <w:p w14:paraId="38FF5CE6" w14:textId="77777777" w:rsidR="00306343" w:rsidRPr="00A518AA" w:rsidRDefault="00306343" w:rsidP="004428E1">
            <w:pPr>
              <w:pStyle w:val="Tablehead"/>
              <w:rPr>
                <w:sz w:val="20"/>
                <w:lang w:val="en-US"/>
              </w:rPr>
            </w:pPr>
            <w:r w:rsidRPr="00A518AA">
              <w:rPr>
                <w:sz w:val="20"/>
                <w:lang w:val="en-US"/>
              </w:rPr>
              <w:t>Victim station characteristics</w:t>
            </w:r>
          </w:p>
        </w:tc>
        <w:tc>
          <w:tcPr>
            <w:tcW w:w="1536" w:type="dxa"/>
            <w:vAlign w:val="center"/>
          </w:tcPr>
          <w:p w14:paraId="379BC3B0" w14:textId="77777777" w:rsidR="00306343" w:rsidRPr="00A518AA" w:rsidRDefault="00306343" w:rsidP="004428E1">
            <w:pPr>
              <w:pStyle w:val="Tablehead"/>
              <w:rPr>
                <w:sz w:val="20"/>
                <w:lang w:val="en-US"/>
              </w:rPr>
            </w:pPr>
            <w:r w:rsidRPr="00A518AA">
              <w:rPr>
                <w:sz w:val="20"/>
                <w:lang w:val="en-US"/>
              </w:rPr>
              <w:t>Protection criteria used in study</w:t>
            </w:r>
          </w:p>
        </w:tc>
        <w:tc>
          <w:tcPr>
            <w:tcW w:w="2346" w:type="dxa"/>
            <w:vAlign w:val="center"/>
          </w:tcPr>
          <w:p w14:paraId="6DAF127F" w14:textId="77777777" w:rsidR="00306343" w:rsidRPr="00A518AA" w:rsidRDefault="00306343" w:rsidP="004428E1">
            <w:pPr>
              <w:pStyle w:val="Tablehead"/>
              <w:rPr>
                <w:sz w:val="20"/>
                <w:lang w:val="en-US"/>
              </w:rPr>
            </w:pPr>
            <w:r w:rsidRPr="00A518AA">
              <w:rPr>
                <w:sz w:val="20"/>
                <w:lang w:val="en-US"/>
              </w:rPr>
              <w:t>Reference analysis</w:t>
            </w:r>
          </w:p>
        </w:tc>
        <w:tc>
          <w:tcPr>
            <w:tcW w:w="2526" w:type="dxa"/>
            <w:vAlign w:val="center"/>
          </w:tcPr>
          <w:p w14:paraId="706590FD" w14:textId="77777777" w:rsidR="00306343" w:rsidRPr="00A518AA" w:rsidRDefault="00306343" w:rsidP="00DA3C86">
            <w:pPr>
              <w:pStyle w:val="Tablehead"/>
              <w:rPr>
                <w:sz w:val="20"/>
                <w:lang w:val="en-US"/>
              </w:rPr>
            </w:pPr>
            <w:r w:rsidRPr="00A518AA">
              <w:rPr>
                <w:sz w:val="20"/>
                <w:lang w:val="en-US"/>
              </w:rPr>
              <w:t>UWB e.i.r.p. density (dBm/MHz) or minimum separation distance</w:t>
            </w:r>
          </w:p>
        </w:tc>
        <w:tc>
          <w:tcPr>
            <w:tcW w:w="1634" w:type="dxa"/>
            <w:vAlign w:val="center"/>
          </w:tcPr>
          <w:p w14:paraId="037827AF" w14:textId="77777777" w:rsidR="00306343" w:rsidRPr="00A518AA" w:rsidRDefault="00306343" w:rsidP="004428E1">
            <w:pPr>
              <w:pStyle w:val="Tablehead"/>
              <w:rPr>
                <w:sz w:val="20"/>
                <w:lang w:val="en-US"/>
              </w:rPr>
            </w:pPr>
            <w:r w:rsidRPr="00A518AA">
              <w:rPr>
                <w:sz w:val="20"/>
                <w:lang w:val="en-US"/>
              </w:rPr>
              <w:t>Comments</w:t>
            </w:r>
          </w:p>
        </w:tc>
      </w:tr>
      <w:tr w:rsidR="00306343" w:rsidRPr="00A518AA" w14:paraId="1E90B8E9" w14:textId="77777777">
        <w:trPr>
          <w:cantSplit/>
          <w:jc w:val="center"/>
        </w:trPr>
        <w:tc>
          <w:tcPr>
            <w:tcW w:w="1283" w:type="dxa"/>
            <w:tcBorders>
              <w:top w:val="single" w:sz="4" w:space="0" w:color="auto"/>
            </w:tcBorders>
          </w:tcPr>
          <w:p w14:paraId="471DB569" w14:textId="77777777" w:rsidR="00306343" w:rsidRPr="00A518AA" w:rsidRDefault="00A518AA" w:rsidP="004428E1">
            <w:pPr>
              <w:pStyle w:val="Tabletext"/>
              <w:jc w:val="center"/>
              <w:rPr>
                <w:sz w:val="20"/>
                <w:lang w:val="en-US"/>
              </w:rPr>
            </w:pPr>
            <w:r>
              <w:rPr>
                <w:sz w:val="20"/>
                <w:lang w:val="en-US"/>
              </w:rPr>
              <w:t>A</w:t>
            </w:r>
            <w:r w:rsidR="00306343" w:rsidRPr="00A518AA">
              <w:rPr>
                <w:sz w:val="20"/>
                <w:lang w:val="en-US"/>
              </w:rPr>
              <w:t>6.1.2.1.1</w:t>
            </w:r>
          </w:p>
        </w:tc>
        <w:tc>
          <w:tcPr>
            <w:tcW w:w="1432" w:type="dxa"/>
          </w:tcPr>
          <w:p w14:paraId="59C55E2D" w14:textId="77777777" w:rsidR="00306343" w:rsidRPr="00A518AA" w:rsidRDefault="00306343" w:rsidP="004428E1">
            <w:pPr>
              <w:pStyle w:val="Tabletext"/>
              <w:jc w:val="left"/>
              <w:rPr>
                <w:sz w:val="20"/>
                <w:lang w:val="en-US"/>
              </w:rPr>
            </w:pPr>
            <w:r w:rsidRPr="00A518AA">
              <w:rPr>
                <w:sz w:val="20"/>
                <w:lang w:val="en-US"/>
              </w:rPr>
              <w:t>EESS (Earth-to-space)</w:t>
            </w:r>
          </w:p>
        </w:tc>
        <w:tc>
          <w:tcPr>
            <w:tcW w:w="1806" w:type="dxa"/>
          </w:tcPr>
          <w:p w14:paraId="03BAC6CF" w14:textId="77777777" w:rsidR="00306343" w:rsidRPr="00A518AA" w:rsidRDefault="00306343" w:rsidP="004428E1">
            <w:pPr>
              <w:pStyle w:val="Tabletext"/>
              <w:jc w:val="left"/>
              <w:rPr>
                <w:sz w:val="20"/>
                <w:lang w:val="en-US"/>
              </w:rPr>
            </w:pPr>
            <w:r w:rsidRPr="00A518AA">
              <w:rPr>
                <w:sz w:val="20"/>
                <w:lang w:val="en-US"/>
              </w:rPr>
              <w:t>2 025-2</w:t>
            </w:r>
            <w:r w:rsidR="003D16A0" w:rsidRPr="00A518AA">
              <w:rPr>
                <w:sz w:val="20"/>
                <w:lang w:val="en-US"/>
              </w:rPr>
              <w:t> </w:t>
            </w:r>
            <w:r w:rsidRPr="00A518AA">
              <w:rPr>
                <w:sz w:val="20"/>
                <w:lang w:val="en-US"/>
              </w:rPr>
              <w:t>110 MHz</w:t>
            </w:r>
          </w:p>
        </w:tc>
        <w:tc>
          <w:tcPr>
            <w:tcW w:w="1896" w:type="dxa"/>
          </w:tcPr>
          <w:p w14:paraId="2F699A3D" w14:textId="77777777" w:rsidR="00306343" w:rsidRPr="00A518AA" w:rsidRDefault="00306343" w:rsidP="004428E1">
            <w:pPr>
              <w:pStyle w:val="Tabletext"/>
              <w:jc w:val="left"/>
              <w:rPr>
                <w:sz w:val="20"/>
                <w:lang w:val="en-US"/>
              </w:rPr>
            </w:pPr>
            <w:r w:rsidRPr="00A518AA">
              <w:rPr>
                <w:sz w:val="20"/>
                <w:lang w:val="en-US"/>
              </w:rPr>
              <w:t>Satellite antenna gain</w:t>
            </w:r>
            <w:r w:rsidR="003D16A0" w:rsidRPr="00A518AA">
              <w:rPr>
                <w:sz w:val="20"/>
                <w:lang w:val="en-US"/>
              </w:rPr>
              <w:t> </w:t>
            </w:r>
            <w:r w:rsidRPr="00A518AA">
              <w:rPr>
                <w:sz w:val="20"/>
                <w:lang w:val="en-US"/>
              </w:rPr>
              <w:t>=</w:t>
            </w:r>
            <w:r w:rsidR="003D16A0" w:rsidRPr="00A518AA">
              <w:rPr>
                <w:sz w:val="20"/>
                <w:lang w:val="en-US"/>
              </w:rPr>
              <w:t> </w:t>
            </w:r>
            <w:r w:rsidRPr="00A518AA">
              <w:rPr>
                <w:sz w:val="20"/>
                <w:lang w:val="en-US"/>
              </w:rPr>
              <w:t>0 dBi</w:t>
            </w:r>
          </w:p>
        </w:tc>
        <w:tc>
          <w:tcPr>
            <w:tcW w:w="1536" w:type="dxa"/>
          </w:tcPr>
          <w:p w14:paraId="014EE1FE"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SA.609-1</w:t>
            </w:r>
          </w:p>
        </w:tc>
        <w:tc>
          <w:tcPr>
            <w:tcW w:w="2346" w:type="dxa"/>
          </w:tcPr>
          <w:p w14:paraId="4A4079DB" w14:textId="77777777" w:rsidR="00306343" w:rsidRPr="00A518AA" w:rsidRDefault="00306343" w:rsidP="004428E1">
            <w:pPr>
              <w:pStyle w:val="Tabletext"/>
              <w:jc w:val="left"/>
              <w:rPr>
                <w:sz w:val="20"/>
                <w:lang w:val="en-US"/>
              </w:rPr>
            </w:pPr>
            <w:r w:rsidRPr="00A518AA">
              <w:rPr>
                <w:sz w:val="20"/>
                <w:lang w:val="en-US"/>
              </w:rPr>
              <w:t>Aggregate interference</w:t>
            </w:r>
            <w:r w:rsidR="00A518AA">
              <w:rPr>
                <w:sz w:val="20"/>
                <w:lang w:val="en-US"/>
              </w:rPr>
              <w:br/>
            </w:r>
            <w:r w:rsidRPr="00A518AA">
              <w:rPr>
                <w:sz w:val="20"/>
                <w:lang w:val="en-US"/>
              </w:rPr>
              <w:t>UWB deployment: 20% outdoor and 80% indoor</w:t>
            </w:r>
            <w:r w:rsidR="00A518AA">
              <w:rPr>
                <w:sz w:val="20"/>
                <w:lang w:val="en-US"/>
              </w:rPr>
              <w:br/>
            </w:r>
            <w:r w:rsidRPr="00A518AA">
              <w:rPr>
                <w:sz w:val="20"/>
                <w:lang w:val="en-US"/>
              </w:rPr>
              <w:t>Free-space path loss</w:t>
            </w:r>
            <w:r w:rsidR="00A518AA">
              <w:rPr>
                <w:sz w:val="20"/>
                <w:lang w:val="en-US"/>
              </w:rPr>
              <w:br/>
            </w:r>
            <w:r w:rsidRPr="00A518AA">
              <w:rPr>
                <w:sz w:val="20"/>
                <w:lang w:val="en-US"/>
              </w:rPr>
              <w:t>12 dB wall attenuation</w:t>
            </w:r>
          </w:p>
        </w:tc>
        <w:tc>
          <w:tcPr>
            <w:tcW w:w="2526" w:type="dxa"/>
          </w:tcPr>
          <w:p w14:paraId="268FA353" w14:textId="77777777" w:rsidR="00306343" w:rsidRPr="00A518AA" w:rsidRDefault="00306343" w:rsidP="00DA3C86">
            <w:pPr>
              <w:pStyle w:val="Tabletext"/>
              <w:jc w:val="center"/>
              <w:rPr>
                <w:sz w:val="20"/>
                <w:lang w:val="en-US"/>
              </w:rPr>
            </w:pPr>
            <w:r w:rsidRPr="00A518AA">
              <w:rPr>
                <w:sz w:val="20"/>
                <w:lang w:val="en-US"/>
              </w:rPr>
              <w:t>−15 to −55</w:t>
            </w:r>
            <w:r w:rsidR="00A518AA">
              <w:rPr>
                <w:sz w:val="20"/>
                <w:lang w:val="en-US"/>
              </w:rPr>
              <w:br/>
            </w:r>
            <w:r w:rsidRPr="00A518AA">
              <w:rPr>
                <w:sz w:val="20"/>
                <w:lang w:val="en-US"/>
              </w:rPr>
              <w:t>for 10 to 10 000 UWB devices/ km</w:t>
            </w:r>
            <w:r w:rsidRPr="00A518AA">
              <w:rPr>
                <w:sz w:val="20"/>
                <w:vertAlign w:val="superscript"/>
                <w:lang w:val="en-US"/>
              </w:rPr>
              <w:t>2</w:t>
            </w:r>
            <w:r w:rsidRPr="00A518AA">
              <w:rPr>
                <w:sz w:val="20"/>
                <w:lang w:val="en-US"/>
              </w:rPr>
              <w:t xml:space="preserve"> respectively</w:t>
            </w:r>
          </w:p>
        </w:tc>
        <w:tc>
          <w:tcPr>
            <w:tcW w:w="1634" w:type="dxa"/>
          </w:tcPr>
          <w:p w14:paraId="6F796125" w14:textId="77777777" w:rsidR="00306343" w:rsidRPr="00A518AA" w:rsidRDefault="00306343" w:rsidP="004428E1">
            <w:pPr>
              <w:pStyle w:val="Tabletext"/>
              <w:jc w:val="center"/>
              <w:rPr>
                <w:sz w:val="20"/>
                <w:lang w:val="en-US"/>
              </w:rPr>
            </w:pPr>
            <w:r w:rsidRPr="00A518AA">
              <w:rPr>
                <w:sz w:val="20"/>
                <w:lang w:val="en-US"/>
              </w:rPr>
              <w:t>(Note 1)</w:t>
            </w:r>
          </w:p>
        </w:tc>
      </w:tr>
      <w:tr w:rsidR="00306343" w:rsidRPr="00A518AA" w14:paraId="17D86F35" w14:textId="77777777">
        <w:trPr>
          <w:cantSplit/>
          <w:jc w:val="center"/>
        </w:trPr>
        <w:tc>
          <w:tcPr>
            <w:tcW w:w="1283" w:type="dxa"/>
          </w:tcPr>
          <w:p w14:paraId="31128ED9" w14:textId="77777777" w:rsidR="00306343" w:rsidRPr="00A518AA" w:rsidRDefault="00A518AA" w:rsidP="004428E1">
            <w:pPr>
              <w:pStyle w:val="Tabletext"/>
              <w:jc w:val="center"/>
              <w:rPr>
                <w:sz w:val="20"/>
                <w:lang w:val="en-US"/>
              </w:rPr>
            </w:pPr>
            <w:r>
              <w:rPr>
                <w:sz w:val="20"/>
                <w:lang w:val="en-US"/>
              </w:rPr>
              <w:t>A</w:t>
            </w:r>
            <w:r w:rsidR="00306343" w:rsidRPr="00A518AA">
              <w:rPr>
                <w:sz w:val="20"/>
                <w:lang w:val="en-US"/>
              </w:rPr>
              <w:t>6.1.2.1.2</w:t>
            </w:r>
          </w:p>
        </w:tc>
        <w:tc>
          <w:tcPr>
            <w:tcW w:w="1432" w:type="dxa"/>
          </w:tcPr>
          <w:p w14:paraId="2FFEEA42" w14:textId="77777777" w:rsidR="00306343" w:rsidRPr="00A518AA" w:rsidRDefault="00306343" w:rsidP="004428E1">
            <w:pPr>
              <w:pStyle w:val="Tabletext"/>
              <w:jc w:val="left"/>
              <w:rPr>
                <w:sz w:val="20"/>
                <w:lang w:val="en-US"/>
              </w:rPr>
            </w:pPr>
            <w:r w:rsidRPr="00A518AA">
              <w:rPr>
                <w:sz w:val="20"/>
                <w:lang w:val="en-US"/>
              </w:rPr>
              <w:t>EESS (space-to-Earth)</w:t>
            </w:r>
          </w:p>
        </w:tc>
        <w:tc>
          <w:tcPr>
            <w:tcW w:w="1806" w:type="dxa"/>
          </w:tcPr>
          <w:p w14:paraId="616DAE21" w14:textId="77777777" w:rsidR="00306343" w:rsidRPr="00A518AA" w:rsidRDefault="00306343" w:rsidP="004428E1">
            <w:pPr>
              <w:pStyle w:val="Tabletext"/>
              <w:jc w:val="left"/>
              <w:rPr>
                <w:sz w:val="20"/>
                <w:lang w:val="en-US"/>
              </w:rPr>
            </w:pPr>
            <w:r w:rsidRPr="00A518AA">
              <w:rPr>
                <w:sz w:val="20"/>
                <w:lang w:val="en-US"/>
              </w:rPr>
              <w:t>2 200-2 290 MHz</w:t>
            </w:r>
          </w:p>
        </w:tc>
        <w:tc>
          <w:tcPr>
            <w:tcW w:w="1896" w:type="dxa"/>
          </w:tcPr>
          <w:p w14:paraId="47BE251E" w14:textId="77777777" w:rsidR="00306343" w:rsidRPr="00A518AA" w:rsidRDefault="00306343" w:rsidP="004428E1">
            <w:pPr>
              <w:pStyle w:val="Tabletext"/>
              <w:jc w:val="left"/>
              <w:rPr>
                <w:sz w:val="20"/>
                <w:lang w:val="en-US"/>
              </w:rPr>
            </w:pPr>
            <w:r w:rsidRPr="00A518AA">
              <w:rPr>
                <w:sz w:val="20"/>
                <w:lang w:val="en-US"/>
              </w:rPr>
              <w:t>Typical earth station</w:t>
            </w:r>
            <w:r w:rsidR="00DA3C86" w:rsidRPr="00A518AA">
              <w:rPr>
                <w:sz w:val="20"/>
                <w:lang w:val="en-US"/>
              </w:rPr>
              <w:t xml:space="preserve"> a</w:t>
            </w:r>
            <w:r w:rsidRPr="00A518AA">
              <w:rPr>
                <w:sz w:val="20"/>
                <w:lang w:val="en-US"/>
              </w:rPr>
              <w:t>ntenna gain</w:t>
            </w:r>
            <w:r w:rsidR="00DA3C86" w:rsidRPr="00A518AA">
              <w:rPr>
                <w:sz w:val="20"/>
                <w:lang w:val="en-US"/>
              </w:rPr>
              <w:t> </w:t>
            </w:r>
            <w:r w:rsidRPr="00A518AA">
              <w:rPr>
                <w:sz w:val="20"/>
                <w:lang w:val="en-US"/>
              </w:rPr>
              <w:t>=</w:t>
            </w:r>
            <w:r w:rsidR="003D16A0" w:rsidRPr="00A518AA">
              <w:rPr>
                <w:sz w:val="20"/>
                <w:lang w:val="en-US"/>
              </w:rPr>
              <w:t> </w:t>
            </w:r>
            <w:r w:rsidRPr="00A518AA">
              <w:rPr>
                <w:sz w:val="20"/>
                <w:lang w:val="en-US"/>
              </w:rPr>
              <w:t>31 dBi</w:t>
            </w:r>
          </w:p>
        </w:tc>
        <w:tc>
          <w:tcPr>
            <w:tcW w:w="1536" w:type="dxa"/>
          </w:tcPr>
          <w:p w14:paraId="64A2D6C6"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SA.609-1</w:t>
            </w:r>
          </w:p>
        </w:tc>
        <w:tc>
          <w:tcPr>
            <w:tcW w:w="2346" w:type="dxa"/>
          </w:tcPr>
          <w:p w14:paraId="561652D4" w14:textId="77777777" w:rsidR="00306343" w:rsidRPr="00A518AA" w:rsidRDefault="00306343" w:rsidP="004428E1">
            <w:pPr>
              <w:pStyle w:val="Tabletext"/>
              <w:jc w:val="left"/>
              <w:rPr>
                <w:sz w:val="20"/>
                <w:lang w:val="en-US"/>
              </w:rPr>
            </w:pPr>
            <w:r w:rsidRPr="00A518AA">
              <w:rPr>
                <w:sz w:val="20"/>
                <w:lang w:val="en-US"/>
              </w:rPr>
              <w:t>Aggregate interference</w:t>
            </w:r>
            <w:r w:rsidR="00A518AA">
              <w:rPr>
                <w:sz w:val="20"/>
                <w:lang w:val="en-US"/>
              </w:rPr>
              <w:br/>
            </w:r>
            <w:r w:rsidRPr="00A518AA">
              <w:rPr>
                <w:sz w:val="20"/>
                <w:lang w:val="en-US"/>
              </w:rPr>
              <w:t>UWB deployment: 20% outdoor and 80% indoor</w:t>
            </w:r>
            <w:r w:rsidR="00A518AA">
              <w:rPr>
                <w:sz w:val="20"/>
                <w:lang w:val="en-US"/>
              </w:rPr>
              <w:br/>
            </w:r>
            <w:r w:rsidRPr="00A518AA">
              <w:rPr>
                <w:sz w:val="20"/>
                <w:lang w:val="en-US"/>
              </w:rPr>
              <w:t>Free-space path loss</w:t>
            </w:r>
            <w:r w:rsidR="00A518AA">
              <w:rPr>
                <w:sz w:val="20"/>
                <w:lang w:val="en-US"/>
              </w:rPr>
              <w:br/>
            </w:r>
            <w:r w:rsidRPr="00A518AA">
              <w:rPr>
                <w:sz w:val="20"/>
                <w:lang w:val="en-US"/>
              </w:rPr>
              <w:t>12 dB wall attenuation</w:t>
            </w:r>
            <w:r w:rsidR="00A518AA">
              <w:rPr>
                <w:sz w:val="20"/>
                <w:lang w:val="en-US"/>
              </w:rPr>
              <w:br/>
            </w:r>
            <w:r w:rsidRPr="00A518AA">
              <w:rPr>
                <w:sz w:val="20"/>
                <w:lang w:val="en-US"/>
              </w:rPr>
              <w:t>Interference method: Integral (</w:t>
            </w:r>
            <w:r w:rsidRPr="00537A13">
              <w:rPr>
                <w:i/>
                <w:sz w:val="20"/>
                <w:lang w:val="en-US"/>
              </w:rPr>
              <w:t>R</w:t>
            </w:r>
            <w:r w:rsidRPr="00537A13">
              <w:rPr>
                <w:sz w:val="20"/>
                <w:vertAlign w:val="subscript"/>
                <w:lang w:val="en-US"/>
              </w:rPr>
              <w:t>1</w:t>
            </w:r>
            <w:r w:rsidRPr="00A518AA">
              <w:rPr>
                <w:sz w:val="20"/>
                <w:lang w:val="en-US"/>
              </w:rPr>
              <w:t xml:space="preserve"> = 10 km)</w:t>
            </w:r>
          </w:p>
        </w:tc>
        <w:tc>
          <w:tcPr>
            <w:tcW w:w="2526" w:type="dxa"/>
          </w:tcPr>
          <w:p w14:paraId="3174743F" w14:textId="77777777" w:rsidR="00306343" w:rsidRPr="00A518AA" w:rsidRDefault="00306343" w:rsidP="00DA3C86">
            <w:pPr>
              <w:pStyle w:val="Tabletext"/>
              <w:jc w:val="center"/>
              <w:rPr>
                <w:sz w:val="20"/>
                <w:lang w:val="en-US"/>
              </w:rPr>
            </w:pPr>
            <w:r w:rsidRPr="00A518AA">
              <w:rPr>
                <w:sz w:val="20"/>
                <w:lang w:val="en-US"/>
              </w:rPr>
              <w:t>For −52 (indoor), −62</w:t>
            </w:r>
            <w:r w:rsidR="004428E1" w:rsidRPr="00A518AA">
              <w:rPr>
                <w:sz w:val="20"/>
                <w:lang w:val="en-US"/>
              </w:rPr>
              <w:t> </w:t>
            </w:r>
            <w:r w:rsidRPr="00A518AA">
              <w:rPr>
                <w:sz w:val="20"/>
                <w:lang w:val="en-US"/>
              </w:rPr>
              <w:t>(outdoor), the protection distance 3 km to 9.9 km for 10 to 1</w:t>
            </w:r>
            <w:r w:rsidR="004428E1" w:rsidRPr="00A518AA">
              <w:rPr>
                <w:sz w:val="20"/>
                <w:lang w:val="en-US"/>
              </w:rPr>
              <w:t> </w:t>
            </w:r>
            <w:r w:rsidRPr="00A518AA">
              <w:rPr>
                <w:sz w:val="20"/>
                <w:lang w:val="en-US"/>
              </w:rPr>
              <w:t>000</w:t>
            </w:r>
            <w:r w:rsidR="004428E1" w:rsidRPr="00A518AA">
              <w:rPr>
                <w:sz w:val="20"/>
                <w:lang w:val="en-US"/>
              </w:rPr>
              <w:t> </w:t>
            </w:r>
            <w:r w:rsidRPr="00A518AA">
              <w:rPr>
                <w:sz w:val="20"/>
                <w:lang w:val="en-US"/>
              </w:rPr>
              <w:t>UWB devices/km</w:t>
            </w:r>
            <w:r w:rsidRPr="00A518AA">
              <w:rPr>
                <w:sz w:val="20"/>
                <w:vertAlign w:val="superscript"/>
                <w:lang w:val="en-US"/>
              </w:rPr>
              <w:t>2</w:t>
            </w:r>
            <w:r w:rsidRPr="00A518AA">
              <w:rPr>
                <w:sz w:val="20"/>
                <w:lang w:val="en-US"/>
              </w:rPr>
              <w:t xml:space="preserve"> respectively</w:t>
            </w:r>
          </w:p>
        </w:tc>
        <w:tc>
          <w:tcPr>
            <w:tcW w:w="1634" w:type="dxa"/>
          </w:tcPr>
          <w:p w14:paraId="5B9C5792" w14:textId="77777777" w:rsidR="00306343" w:rsidRPr="00A518AA" w:rsidRDefault="00306343" w:rsidP="004428E1">
            <w:pPr>
              <w:pStyle w:val="Tabletext"/>
              <w:jc w:val="center"/>
              <w:rPr>
                <w:sz w:val="20"/>
                <w:lang w:val="en-US"/>
              </w:rPr>
            </w:pPr>
            <w:r w:rsidRPr="00A518AA">
              <w:rPr>
                <w:sz w:val="20"/>
                <w:lang w:val="en-US"/>
              </w:rPr>
              <w:t>(Note 1)</w:t>
            </w:r>
          </w:p>
        </w:tc>
      </w:tr>
      <w:tr w:rsidR="00A518AA" w:rsidRPr="00A518AA" w14:paraId="56FDAB99" w14:textId="77777777">
        <w:trPr>
          <w:cantSplit/>
          <w:jc w:val="center"/>
        </w:trPr>
        <w:tc>
          <w:tcPr>
            <w:tcW w:w="1283" w:type="dxa"/>
            <w:vMerge w:val="restart"/>
          </w:tcPr>
          <w:p w14:paraId="652EFEB2" w14:textId="77777777" w:rsidR="00A518AA" w:rsidRPr="00A518AA" w:rsidRDefault="00A518AA" w:rsidP="004428E1">
            <w:pPr>
              <w:pStyle w:val="Tabletext"/>
              <w:jc w:val="center"/>
              <w:rPr>
                <w:sz w:val="20"/>
                <w:lang w:val="en-US"/>
              </w:rPr>
            </w:pPr>
            <w:r>
              <w:rPr>
                <w:sz w:val="20"/>
                <w:lang w:val="en-US"/>
              </w:rPr>
              <w:lastRenderedPageBreak/>
              <w:t>A</w:t>
            </w:r>
            <w:r w:rsidRPr="00A518AA">
              <w:rPr>
                <w:sz w:val="20"/>
                <w:lang w:val="en-US"/>
              </w:rPr>
              <w:t>6.1.2.2</w:t>
            </w:r>
          </w:p>
        </w:tc>
        <w:tc>
          <w:tcPr>
            <w:tcW w:w="1432" w:type="dxa"/>
            <w:vMerge w:val="restart"/>
          </w:tcPr>
          <w:p w14:paraId="56EDE694" w14:textId="77777777" w:rsidR="00A518AA" w:rsidRPr="00A518AA" w:rsidRDefault="00A518AA" w:rsidP="004428E1">
            <w:pPr>
              <w:pStyle w:val="Tabletext"/>
              <w:jc w:val="left"/>
              <w:rPr>
                <w:sz w:val="20"/>
                <w:lang w:val="en-US"/>
              </w:rPr>
            </w:pPr>
            <w:r w:rsidRPr="00A518AA">
              <w:rPr>
                <w:sz w:val="20"/>
                <w:lang w:val="en-US"/>
              </w:rPr>
              <w:t>EESS (space-to-Earth)</w:t>
            </w:r>
          </w:p>
        </w:tc>
        <w:tc>
          <w:tcPr>
            <w:tcW w:w="1806" w:type="dxa"/>
          </w:tcPr>
          <w:p w14:paraId="7FB39587" w14:textId="77777777" w:rsidR="00A518AA" w:rsidRPr="00A518AA" w:rsidRDefault="00A518AA" w:rsidP="004428E1">
            <w:pPr>
              <w:pStyle w:val="Tabletext"/>
              <w:jc w:val="left"/>
              <w:rPr>
                <w:sz w:val="20"/>
                <w:lang w:val="en-US"/>
              </w:rPr>
            </w:pPr>
            <w:r w:rsidRPr="00A518AA">
              <w:rPr>
                <w:sz w:val="20"/>
                <w:lang w:val="en-US"/>
              </w:rPr>
              <w:t>8 025-8 400 MHz</w:t>
            </w:r>
          </w:p>
        </w:tc>
        <w:tc>
          <w:tcPr>
            <w:tcW w:w="1896" w:type="dxa"/>
          </w:tcPr>
          <w:p w14:paraId="277C4D1D" w14:textId="77777777" w:rsidR="00A518AA" w:rsidRPr="00A518AA" w:rsidRDefault="00A518AA" w:rsidP="004428E1">
            <w:pPr>
              <w:pStyle w:val="Tabletext"/>
              <w:jc w:val="left"/>
              <w:rPr>
                <w:sz w:val="20"/>
                <w:lang w:val="en-US"/>
              </w:rPr>
            </w:pPr>
            <w:r w:rsidRPr="00A518AA">
              <w:rPr>
                <w:sz w:val="20"/>
                <w:lang w:val="en-US"/>
              </w:rPr>
              <w:t>Earth station antenna gain included in the protection criteria</w:t>
            </w:r>
            <w:r>
              <w:rPr>
                <w:sz w:val="20"/>
                <w:lang w:val="en-US"/>
              </w:rPr>
              <w:br/>
            </w:r>
            <w:r w:rsidRPr="00A518AA">
              <w:rPr>
                <w:sz w:val="20"/>
                <w:lang w:val="en-US"/>
              </w:rPr>
              <w:t>Maximum antenna gain = 55 dBi</w:t>
            </w:r>
          </w:p>
        </w:tc>
        <w:tc>
          <w:tcPr>
            <w:tcW w:w="1536" w:type="dxa"/>
          </w:tcPr>
          <w:p w14:paraId="66A708C1" w14:textId="77777777" w:rsidR="00A518AA" w:rsidRPr="00A518AA" w:rsidRDefault="00A518AA" w:rsidP="004428E1">
            <w:pPr>
              <w:pStyle w:val="Tabletext"/>
              <w:jc w:val="left"/>
              <w:rPr>
                <w:sz w:val="20"/>
                <w:lang w:val="en-US"/>
              </w:rPr>
            </w:pPr>
            <w:r w:rsidRPr="00A518AA">
              <w:rPr>
                <w:sz w:val="20"/>
                <w:lang w:val="en-US"/>
              </w:rPr>
              <w:t>Rec. ITU</w:t>
            </w:r>
            <w:r w:rsidRPr="00A518AA">
              <w:rPr>
                <w:sz w:val="20"/>
                <w:lang w:val="en-US"/>
              </w:rPr>
              <w:noBreakHyphen/>
              <w:t>R SA.1026-3</w:t>
            </w:r>
          </w:p>
        </w:tc>
        <w:tc>
          <w:tcPr>
            <w:tcW w:w="2346" w:type="dxa"/>
          </w:tcPr>
          <w:p w14:paraId="3107CF4C" w14:textId="77777777" w:rsidR="00A518AA" w:rsidRPr="00A518AA" w:rsidRDefault="00A518AA" w:rsidP="004428E1">
            <w:pPr>
              <w:pStyle w:val="Tabletext"/>
              <w:jc w:val="left"/>
              <w:rPr>
                <w:sz w:val="20"/>
                <w:lang w:val="en-US"/>
              </w:rPr>
            </w:pPr>
            <w:r w:rsidRPr="00A518AA">
              <w:rPr>
                <w:sz w:val="20"/>
                <w:lang w:val="en-US"/>
              </w:rPr>
              <w:t>Aggregate interference</w:t>
            </w:r>
            <w:r>
              <w:rPr>
                <w:sz w:val="20"/>
                <w:lang w:val="en-US"/>
              </w:rPr>
              <w:br/>
            </w:r>
            <w:r w:rsidRPr="00A518AA">
              <w:rPr>
                <w:sz w:val="20"/>
                <w:lang w:val="en-US"/>
              </w:rPr>
              <w:t>Rural (1 000 active devices/km</w:t>
            </w:r>
            <w:r w:rsidRPr="00A518AA">
              <w:rPr>
                <w:sz w:val="20"/>
                <w:vertAlign w:val="superscript"/>
                <w:lang w:val="en-US"/>
              </w:rPr>
              <w:t>2</w:t>
            </w:r>
            <w:r w:rsidRPr="00A518AA">
              <w:rPr>
                <w:sz w:val="20"/>
                <w:lang w:val="en-US"/>
              </w:rPr>
              <w:t>)</w:t>
            </w:r>
            <w:r w:rsidRPr="00A518AA">
              <w:rPr>
                <w:sz w:val="20"/>
                <w:lang w:val="en-US"/>
              </w:rPr>
              <w:br/>
              <w:t>10 m separation</w:t>
            </w:r>
            <w:r>
              <w:rPr>
                <w:sz w:val="20"/>
                <w:lang w:val="en-US"/>
              </w:rPr>
              <w:br/>
            </w:r>
            <w:r w:rsidRPr="00A518AA">
              <w:rPr>
                <w:sz w:val="20"/>
                <w:lang w:val="en-US"/>
              </w:rPr>
              <w:t>Free-space path loss</w:t>
            </w:r>
            <w:r>
              <w:rPr>
                <w:sz w:val="20"/>
                <w:lang w:val="en-US"/>
              </w:rPr>
              <w:br/>
            </w:r>
            <w:r w:rsidRPr="00A518AA">
              <w:rPr>
                <w:sz w:val="20"/>
                <w:lang w:val="en-US"/>
              </w:rPr>
              <w:t>UWB deployment: 20% outdoor and 80% indoor</w:t>
            </w:r>
            <w:r>
              <w:rPr>
                <w:sz w:val="20"/>
                <w:lang w:val="en-US"/>
              </w:rPr>
              <w:br/>
            </w:r>
            <w:r w:rsidRPr="00A518AA">
              <w:rPr>
                <w:sz w:val="20"/>
                <w:lang w:val="en-US"/>
              </w:rPr>
              <w:t>Interference method: Integral (</w:t>
            </w:r>
            <w:r w:rsidRPr="00537A13">
              <w:rPr>
                <w:i/>
                <w:sz w:val="20"/>
                <w:lang w:val="en-US"/>
              </w:rPr>
              <w:t>R</w:t>
            </w:r>
            <w:r w:rsidRPr="00537A13">
              <w:rPr>
                <w:sz w:val="20"/>
                <w:vertAlign w:val="subscript"/>
                <w:lang w:val="en-US"/>
              </w:rPr>
              <w:t>1</w:t>
            </w:r>
            <w:r w:rsidRPr="00A518AA">
              <w:rPr>
                <w:sz w:val="20"/>
                <w:lang w:val="en-US"/>
              </w:rPr>
              <w:t> = 10-30 km)</w:t>
            </w:r>
          </w:p>
        </w:tc>
        <w:tc>
          <w:tcPr>
            <w:tcW w:w="2526" w:type="dxa"/>
          </w:tcPr>
          <w:p w14:paraId="13A861C4" w14:textId="77777777" w:rsidR="00A518AA" w:rsidRPr="00A518AA" w:rsidRDefault="00A518AA" w:rsidP="00DA3C86">
            <w:pPr>
              <w:pStyle w:val="Tabletext"/>
              <w:jc w:val="center"/>
              <w:rPr>
                <w:sz w:val="20"/>
                <w:lang w:val="en-US"/>
              </w:rPr>
            </w:pPr>
            <w:r w:rsidRPr="00A518AA">
              <w:rPr>
                <w:sz w:val="20"/>
                <w:lang w:val="en-US"/>
              </w:rPr>
              <w:t>−41</w:t>
            </w:r>
          </w:p>
        </w:tc>
        <w:tc>
          <w:tcPr>
            <w:tcW w:w="1634" w:type="dxa"/>
          </w:tcPr>
          <w:p w14:paraId="3DBB56CC" w14:textId="77777777" w:rsidR="00A518AA" w:rsidRPr="00A518AA" w:rsidRDefault="00A518AA" w:rsidP="004428E1">
            <w:pPr>
              <w:pStyle w:val="Tabletext"/>
              <w:jc w:val="center"/>
              <w:rPr>
                <w:sz w:val="20"/>
                <w:lang w:val="en-US"/>
              </w:rPr>
            </w:pPr>
            <w:r w:rsidRPr="00A518AA">
              <w:rPr>
                <w:sz w:val="20"/>
                <w:lang w:val="en-US"/>
              </w:rPr>
              <w:t>(Note 1)</w:t>
            </w:r>
          </w:p>
        </w:tc>
      </w:tr>
      <w:tr w:rsidR="00A518AA" w:rsidRPr="00A518AA" w14:paraId="4FE487F8" w14:textId="77777777">
        <w:trPr>
          <w:cantSplit/>
          <w:jc w:val="center"/>
        </w:trPr>
        <w:tc>
          <w:tcPr>
            <w:tcW w:w="1283" w:type="dxa"/>
            <w:vMerge/>
          </w:tcPr>
          <w:p w14:paraId="5CACDE1A" w14:textId="77777777" w:rsidR="00A518AA" w:rsidRPr="00A518AA" w:rsidRDefault="00A518AA" w:rsidP="004428E1">
            <w:pPr>
              <w:pStyle w:val="Tabletext"/>
              <w:jc w:val="center"/>
              <w:rPr>
                <w:sz w:val="20"/>
                <w:lang w:val="en-US"/>
              </w:rPr>
            </w:pPr>
          </w:p>
        </w:tc>
        <w:tc>
          <w:tcPr>
            <w:tcW w:w="1432" w:type="dxa"/>
            <w:vMerge/>
          </w:tcPr>
          <w:p w14:paraId="6ED17D42" w14:textId="77777777" w:rsidR="00A518AA" w:rsidRPr="00A518AA" w:rsidRDefault="00A518AA" w:rsidP="004428E1">
            <w:pPr>
              <w:pStyle w:val="Tabletext"/>
              <w:jc w:val="left"/>
              <w:rPr>
                <w:sz w:val="20"/>
                <w:lang w:val="en-US"/>
              </w:rPr>
            </w:pPr>
          </w:p>
        </w:tc>
        <w:tc>
          <w:tcPr>
            <w:tcW w:w="1806" w:type="dxa"/>
          </w:tcPr>
          <w:p w14:paraId="75BF49CE" w14:textId="77777777" w:rsidR="00A518AA" w:rsidRPr="00A518AA" w:rsidRDefault="00A518AA" w:rsidP="004428E1">
            <w:pPr>
              <w:pStyle w:val="Tabletext"/>
              <w:jc w:val="left"/>
              <w:rPr>
                <w:sz w:val="20"/>
                <w:lang w:val="en-US"/>
              </w:rPr>
            </w:pPr>
            <w:r w:rsidRPr="00A518AA">
              <w:rPr>
                <w:sz w:val="20"/>
                <w:lang w:val="en-US"/>
              </w:rPr>
              <w:t>8 025-8 400 MHz</w:t>
            </w:r>
          </w:p>
        </w:tc>
        <w:tc>
          <w:tcPr>
            <w:tcW w:w="1896" w:type="dxa"/>
          </w:tcPr>
          <w:p w14:paraId="467F555A" w14:textId="77777777" w:rsidR="00A518AA" w:rsidRPr="00A518AA" w:rsidRDefault="00A518AA" w:rsidP="004428E1">
            <w:pPr>
              <w:pStyle w:val="Tabletext"/>
              <w:jc w:val="left"/>
              <w:rPr>
                <w:sz w:val="20"/>
                <w:lang w:val="en-US"/>
              </w:rPr>
            </w:pPr>
            <w:r w:rsidRPr="00A518AA">
              <w:rPr>
                <w:sz w:val="20"/>
                <w:lang w:val="en-US"/>
              </w:rPr>
              <w:t>Antenna gain = 0 dBi in all directions</w:t>
            </w:r>
          </w:p>
        </w:tc>
        <w:tc>
          <w:tcPr>
            <w:tcW w:w="1536" w:type="dxa"/>
          </w:tcPr>
          <w:p w14:paraId="1DFA3EBB" w14:textId="77777777" w:rsidR="00A518AA" w:rsidRPr="00A518AA" w:rsidRDefault="00A518AA" w:rsidP="004428E1">
            <w:pPr>
              <w:pStyle w:val="Tabletext"/>
              <w:jc w:val="left"/>
              <w:rPr>
                <w:sz w:val="20"/>
                <w:lang w:val="en-US"/>
              </w:rPr>
            </w:pPr>
            <w:r w:rsidRPr="00A518AA">
              <w:rPr>
                <w:sz w:val="20"/>
                <w:lang w:val="en-US"/>
              </w:rPr>
              <w:t>System noise temperature = 130 K</w:t>
            </w:r>
            <w:r>
              <w:rPr>
                <w:sz w:val="20"/>
                <w:lang w:val="en-US"/>
              </w:rPr>
              <w:br/>
            </w:r>
            <w:r w:rsidRPr="00A518AA">
              <w:rPr>
                <w:i/>
                <w:sz w:val="20"/>
                <w:lang w:val="en-US"/>
              </w:rPr>
              <w:t>I</w:t>
            </w:r>
            <w:r w:rsidRPr="00A518AA">
              <w:rPr>
                <w:sz w:val="20"/>
                <w:lang w:val="en-US"/>
              </w:rPr>
              <w:t>/</w:t>
            </w:r>
            <w:r w:rsidRPr="00A518AA">
              <w:rPr>
                <w:i/>
                <w:sz w:val="20"/>
                <w:lang w:val="en-US"/>
              </w:rPr>
              <w:t>N</w:t>
            </w:r>
            <w:r w:rsidRPr="00A518AA">
              <w:rPr>
                <w:sz w:val="20"/>
                <w:lang w:val="en-US"/>
              </w:rPr>
              <w:t xml:space="preserve"> = −20 dB</w:t>
            </w:r>
          </w:p>
        </w:tc>
        <w:tc>
          <w:tcPr>
            <w:tcW w:w="2346" w:type="dxa"/>
          </w:tcPr>
          <w:p w14:paraId="24454807" w14:textId="77777777" w:rsidR="00A518AA" w:rsidRPr="00A518AA" w:rsidRDefault="00A518AA" w:rsidP="004428E1">
            <w:pPr>
              <w:pStyle w:val="Tabletext"/>
              <w:jc w:val="left"/>
              <w:rPr>
                <w:sz w:val="20"/>
                <w:lang w:val="en-US"/>
              </w:rPr>
            </w:pPr>
            <w:r w:rsidRPr="00A518AA">
              <w:rPr>
                <w:sz w:val="20"/>
                <w:lang w:val="en-US"/>
              </w:rPr>
              <w:t>Aggregate, interference, free-space path loss</w:t>
            </w:r>
            <w:r>
              <w:rPr>
                <w:sz w:val="20"/>
                <w:lang w:val="en-US"/>
              </w:rPr>
              <w:br/>
            </w:r>
            <w:r w:rsidRPr="00A518AA">
              <w:rPr>
                <w:sz w:val="20"/>
                <w:lang w:val="en-US"/>
              </w:rPr>
              <w:t>UWB deployment: 20% outdoor and 80% indoor; 10 dB indoor attenuation, Integral methodology</w:t>
            </w:r>
            <w:r>
              <w:rPr>
                <w:sz w:val="20"/>
                <w:lang w:val="en-US"/>
              </w:rPr>
              <w:br/>
            </w:r>
            <w:r w:rsidRPr="00A518AA">
              <w:rPr>
                <w:sz w:val="20"/>
                <w:lang w:val="en-US"/>
              </w:rPr>
              <w:t>Urban: 500 active devices/km</w:t>
            </w:r>
            <w:r w:rsidRPr="00A518AA">
              <w:rPr>
                <w:sz w:val="20"/>
                <w:vertAlign w:val="superscript"/>
                <w:lang w:val="en-US"/>
              </w:rPr>
              <w:t>2</w:t>
            </w:r>
            <w:r w:rsidRPr="00A518AA">
              <w:rPr>
                <w:sz w:val="20"/>
                <w:lang w:val="en-US"/>
              </w:rPr>
              <w:t xml:space="preserve"> with 20 m exclusion zone and 5 km radius</w:t>
            </w:r>
            <w:r>
              <w:rPr>
                <w:sz w:val="20"/>
                <w:lang w:val="en-US"/>
              </w:rPr>
              <w:br/>
            </w:r>
            <w:r w:rsidRPr="00A518AA">
              <w:rPr>
                <w:sz w:val="20"/>
                <w:lang w:val="en-US"/>
              </w:rPr>
              <w:t>Suburban: 50 active devices/km</w:t>
            </w:r>
            <w:r w:rsidRPr="00A518AA">
              <w:rPr>
                <w:sz w:val="20"/>
                <w:vertAlign w:val="superscript"/>
                <w:lang w:val="en-US"/>
              </w:rPr>
              <w:t>2</w:t>
            </w:r>
            <w:r w:rsidRPr="00A518AA">
              <w:rPr>
                <w:sz w:val="20"/>
                <w:lang w:val="en-US"/>
              </w:rPr>
              <w:t xml:space="preserve"> with 40 m exclusion zone and 10 km radius</w:t>
            </w:r>
          </w:p>
        </w:tc>
        <w:tc>
          <w:tcPr>
            <w:tcW w:w="2526" w:type="dxa"/>
          </w:tcPr>
          <w:p w14:paraId="10E901F2" w14:textId="77777777" w:rsidR="00A518AA" w:rsidRPr="00A518AA" w:rsidRDefault="00A518AA" w:rsidP="00DA3C86">
            <w:pPr>
              <w:pStyle w:val="Tabletext"/>
              <w:jc w:val="center"/>
              <w:rPr>
                <w:sz w:val="20"/>
                <w:lang w:val="en-US"/>
              </w:rPr>
            </w:pPr>
            <w:r w:rsidRPr="00A518AA">
              <w:rPr>
                <w:sz w:val="20"/>
                <w:lang w:val="en-US"/>
              </w:rPr>
              <w:t>Urban: −63.7</w:t>
            </w:r>
            <w:r>
              <w:rPr>
                <w:sz w:val="20"/>
                <w:lang w:val="en-US"/>
              </w:rPr>
              <w:br/>
            </w:r>
            <w:r w:rsidRPr="00A518AA">
              <w:rPr>
                <w:sz w:val="20"/>
                <w:lang w:val="en-US"/>
              </w:rPr>
              <w:t>Suburban: −53.7</w:t>
            </w:r>
          </w:p>
        </w:tc>
        <w:tc>
          <w:tcPr>
            <w:tcW w:w="1634" w:type="dxa"/>
          </w:tcPr>
          <w:p w14:paraId="55FC6CBE" w14:textId="77777777" w:rsidR="00A518AA" w:rsidRPr="00A518AA" w:rsidRDefault="00A518AA" w:rsidP="004428E1">
            <w:pPr>
              <w:pStyle w:val="Tabletext"/>
              <w:jc w:val="center"/>
              <w:rPr>
                <w:sz w:val="20"/>
                <w:lang w:val="en-US"/>
              </w:rPr>
            </w:pPr>
            <w:r w:rsidRPr="00A518AA">
              <w:rPr>
                <w:sz w:val="20"/>
                <w:lang w:val="en-US"/>
              </w:rPr>
              <w:t>(Note 1)</w:t>
            </w:r>
          </w:p>
        </w:tc>
      </w:tr>
      <w:tr w:rsidR="00306343" w:rsidRPr="00A518AA" w14:paraId="1456D375" w14:textId="77777777">
        <w:trPr>
          <w:cantSplit/>
          <w:jc w:val="center"/>
        </w:trPr>
        <w:tc>
          <w:tcPr>
            <w:tcW w:w="14459" w:type="dxa"/>
            <w:gridSpan w:val="8"/>
          </w:tcPr>
          <w:p w14:paraId="0D4111DC" w14:textId="77777777" w:rsidR="00306343" w:rsidRPr="00A518AA" w:rsidRDefault="00306343" w:rsidP="00A518AA">
            <w:pPr>
              <w:pStyle w:val="Tabletext"/>
              <w:spacing w:before="80" w:after="80"/>
              <w:jc w:val="center"/>
              <w:rPr>
                <w:b/>
                <w:sz w:val="20"/>
                <w:lang w:val="en-US"/>
              </w:rPr>
            </w:pPr>
            <w:r w:rsidRPr="00A518AA">
              <w:rPr>
                <w:b/>
                <w:sz w:val="20"/>
                <w:lang w:val="en-US"/>
              </w:rPr>
              <w:t>Earth exploration-satellite service (active)</w:t>
            </w:r>
          </w:p>
        </w:tc>
      </w:tr>
      <w:tr w:rsidR="00306343" w:rsidRPr="00A518AA" w14:paraId="4E065CEA" w14:textId="77777777">
        <w:trPr>
          <w:cantSplit/>
          <w:jc w:val="center"/>
        </w:trPr>
        <w:tc>
          <w:tcPr>
            <w:tcW w:w="1283" w:type="dxa"/>
            <w:tcBorders>
              <w:bottom w:val="single" w:sz="6" w:space="0" w:color="auto"/>
            </w:tcBorders>
          </w:tcPr>
          <w:p w14:paraId="61FADB43" w14:textId="77777777" w:rsidR="00306343" w:rsidRPr="00A518AA" w:rsidRDefault="00A518AA" w:rsidP="004428E1">
            <w:pPr>
              <w:pStyle w:val="Tabletext"/>
              <w:jc w:val="center"/>
              <w:rPr>
                <w:sz w:val="20"/>
                <w:lang w:val="en-US"/>
              </w:rPr>
            </w:pPr>
            <w:r>
              <w:rPr>
                <w:sz w:val="20"/>
                <w:lang w:val="en-US"/>
              </w:rPr>
              <w:t>A</w:t>
            </w:r>
            <w:r w:rsidR="00306343" w:rsidRPr="00A518AA">
              <w:rPr>
                <w:sz w:val="20"/>
                <w:lang w:val="en-US"/>
              </w:rPr>
              <w:t>6.1.1.1</w:t>
            </w:r>
          </w:p>
        </w:tc>
        <w:tc>
          <w:tcPr>
            <w:tcW w:w="1432" w:type="dxa"/>
          </w:tcPr>
          <w:p w14:paraId="6FBA762C" w14:textId="77777777" w:rsidR="00306343" w:rsidRPr="00A518AA" w:rsidRDefault="00306343" w:rsidP="004428E1">
            <w:pPr>
              <w:pStyle w:val="Tabletext"/>
              <w:jc w:val="left"/>
              <w:rPr>
                <w:sz w:val="20"/>
                <w:lang w:val="en-US"/>
              </w:rPr>
            </w:pPr>
            <w:r w:rsidRPr="00A518AA">
              <w:rPr>
                <w:sz w:val="20"/>
                <w:lang w:val="en-US"/>
              </w:rPr>
              <w:t>EESS</w:t>
            </w:r>
            <w:r w:rsidR="00A518AA">
              <w:rPr>
                <w:sz w:val="20"/>
                <w:lang w:val="en-US"/>
              </w:rPr>
              <w:t xml:space="preserve"> </w:t>
            </w:r>
            <w:r w:rsidRPr="00A518AA">
              <w:rPr>
                <w:sz w:val="20"/>
                <w:lang w:val="en-US"/>
              </w:rPr>
              <w:t>(active): spaceborne altimeter</w:t>
            </w:r>
          </w:p>
        </w:tc>
        <w:tc>
          <w:tcPr>
            <w:tcW w:w="1806" w:type="dxa"/>
          </w:tcPr>
          <w:p w14:paraId="5F547835" w14:textId="77777777" w:rsidR="00306343" w:rsidRPr="00A518AA" w:rsidRDefault="00306343" w:rsidP="004428E1">
            <w:pPr>
              <w:pStyle w:val="Tabletext"/>
              <w:jc w:val="left"/>
              <w:rPr>
                <w:sz w:val="20"/>
                <w:lang w:val="en-US"/>
              </w:rPr>
            </w:pPr>
            <w:r w:rsidRPr="00A518AA">
              <w:rPr>
                <w:sz w:val="20"/>
                <w:lang w:val="en-US"/>
              </w:rPr>
              <w:t>5 140-5 460 MHz</w:t>
            </w:r>
            <w:r w:rsidR="00A518AA">
              <w:rPr>
                <w:sz w:val="20"/>
                <w:lang w:val="en-US"/>
              </w:rPr>
              <w:br/>
            </w:r>
            <w:r w:rsidRPr="00A518AA">
              <w:rPr>
                <w:sz w:val="20"/>
                <w:lang w:val="en-US"/>
              </w:rPr>
              <w:t>5 250-5 570 MHz</w:t>
            </w:r>
          </w:p>
        </w:tc>
        <w:tc>
          <w:tcPr>
            <w:tcW w:w="1896" w:type="dxa"/>
          </w:tcPr>
          <w:p w14:paraId="46947DC4" w14:textId="77777777" w:rsidR="00306343" w:rsidRPr="00A518AA" w:rsidRDefault="00A518AA" w:rsidP="004428E1">
            <w:pPr>
              <w:pStyle w:val="Tabletext"/>
              <w:jc w:val="left"/>
              <w:rPr>
                <w:sz w:val="20"/>
                <w:lang w:val="en-US"/>
              </w:rPr>
            </w:pPr>
            <w:r>
              <w:rPr>
                <w:sz w:val="20"/>
                <w:lang w:val="en-US"/>
              </w:rPr>
              <w:t>Nadir instrument</w:t>
            </w:r>
            <w:r>
              <w:rPr>
                <w:sz w:val="20"/>
                <w:lang w:val="en-US"/>
              </w:rPr>
              <w:br/>
            </w:r>
            <w:r w:rsidR="00306343" w:rsidRPr="00A518AA">
              <w:rPr>
                <w:sz w:val="20"/>
                <w:lang w:val="en-US"/>
              </w:rPr>
              <w:t>Antenna gain =</w:t>
            </w:r>
            <w:r w:rsidR="003D16A0" w:rsidRPr="00A518AA">
              <w:rPr>
                <w:sz w:val="20"/>
                <w:lang w:val="en-US"/>
              </w:rPr>
              <w:t> </w:t>
            </w:r>
            <w:r w:rsidR="00306343" w:rsidRPr="00A518AA">
              <w:rPr>
                <w:sz w:val="20"/>
                <w:lang w:val="en-US"/>
              </w:rPr>
              <w:t>32.2 dBi</w:t>
            </w:r>
          </w:p>
        </w:tc>
        <w:tc>
          <w:tcPr>
            <w:tcW w:w="1536" w:type="dxa"/>
          </w:tcPr>
          <w:p w14:paraId="49A9B35A" w14:textId="77777777" w:rsidR="00306343" w:rsidRPr="00A518AA" w:rsidRDefault="00306343" w:rsidP="004428E1">
            <w:pPr>
              <w:pStyle w:val="Tabletext"/>
              <w:jc w:val="left"/>
              <w:rPr>
                <w:sz w:val="20"/>
                <w:lang w:val="en-US"/>
              </w:rPr>
            </w:pPr>
            <w:r w:rsidRPr="00A518AA">
              <w:rPr>
                <w:sz w:val="20"/>
                <w:lang w:val="en-US"/>
              </w:rPr>
              <w:t>−113 dBm/MHz</w:t>
            </w:r>
          </w:p>
        </w:tc>
        <w:tc>
          <w:tcPr>
            <w:tcW w:w="2346" w:type="dxa"/>
          </w:tcPr>
          <w:p w14:paraId="0E5253CC" w14:textId="77777777" w:rsidR="00306343" w:rsidRPr="00A518AA" w:rsidRDefault="00A518AA" w:rsidP="004428E1">
            <w:pPr>
              <w:pStyle w:val="Tabletext"/>
              <w:jc w:val="left"/>
              <w:rPr>
                <w:sz w:val="20"/>
                <w:lang w:val="en-US"/>
              </w:rPr>
            </w:pPr>
            <w:r>
              <w:rPr>
                <w:sz w:val="20"/>
                <w:lang w:val="en-US"/>
              </w:rPr>
              <w:t>Aggregate interference</w:t>
            </w:r>
            <w:r>
              <w:rPr>
                <w:sz w:val="20"/>
                <w:lang w:val="en-US"/>
              </w:rPr>
              <w:br/>
            </w:r>
            <w:r w:rsidR="00306343" w:rsidRPr="00A518AA">
              <w:rPr>
                <w:sz w:val="20"/>
                <w:lang w:val="en-US"/>
              </w:rPr>
              <w:t>UWB deployment: 20% outdoor and 80% indoor</w:t>
            </w:r>
            <w:r>
              <w:rPr>
                <w:sz w:val="20"/>
                <w:lang w:val="en-US"/>
              </w:rPr>
              <w:br/>
            </w:r>
            <w:r w:rsidR="00942C59">
              <w:rPr>
                <w:sz w:val="20"/>
                <w:lang w:val="en-US"/>
              </w:rPr>
              <w:t>Free-space path loss</w:t>
            </w:r>
            <w:r>
              <w:rPr>
                <w:sz w:val="20"/>
                <w:lang w:val="en-US"/>
              </w:rPr>
              <w:br/>
            </w:r>
            <w:r w:rsidR="00306343" w:rsidRPr="00A518AA">
              <w:rPr>
                <w:sz w:val="20"/>
                <w:lang w:val="en-US"/>
              </w:rPr>
              <w:t xml:space="preserve">17 dB wall attenuation </w:t>
            </w:r>
          </w:p>
        </w:tc>
        <w:tc>
          <w:tcPr>
            <w:tcW w:w="2526" w:type="dxa"/>
          </w:tcPr>
          <w:p w14:paraId="07657342" w14:textId="77777777" w:rsidR="00306343" w:rsidRPr="00A518AA" w:rsidRDefault="00306343" w:rsidP="00DA3C86">
            <w:pPr>
              <w:pStyle w:val="Tabletext"/>
              <w:jc w:val="center"/>
              <w:rPr>
                <w:sz w:val="20"/>
                <w:lang w:val="en-US"/>
              </w:rPr>
            </w:pPr>
            <w:r w:rsidRPr="00A518AA">
              <w:rPr>
                <w:sz w:val="20"/>
                <w:lang w:val="en-US"/>
              </w:rPr>
              <w:t>−3 to −33- for 10 to 10</w:t>
            </w:r>
            <w:r w:rsidR="004428E1" w:rsidRPr="00A518AA">
              <w:rPr>
                <w:sz w:val="20"/>
                <w:lang w:val="en-US"/>
              </w:rPr>
              <w:t> </w:t>
            </w:r>
            <w:r w:rsidRPr="00A518AA">
              <w:rPr>
                <w:sz w:val="20"/>
                <w:lang w:val="en-US"/>
              </w:rPr>
              <w:t>000</w:t>
            </w:r>
            <w:r w:rsidR="004428E1" w:rsidRPr="00A518AA">
              <w:rPr>
                <w:sz w:val="20"/>
                <w:lang w:val="en-US"/>
              </w:rPr>
              <w:t> </w:t>
            </w:r>
            <w:r w:rsidRPr="00A518AA">
              <w:rPr>
                <w:sz w:val="20"/>
                <w:lang w:val="en-US"/>
              </w:rPr>
              <w:t>UWB devices/km</w:t>
            </w:r>
            <w:r w:rsidRPr="00A518AA">
              <w:rPr>
                <w:sz w:val="20"/>
                <w:vertAlign w:val="superscript"/>
                <w:lang w:val="en-US"/>
              </w:rPr>
              <w:t>2</w:t>
            </w:r>
            <w:r w:rsidRPr="00A518AA">
              <w:rPr>
                <w:sz w:val="20"/>
                <w:lang w:val="en-US"/>
              </w:rPr>
              <w:t xml:space="preserve"> respectively</w:t>
            </w:r>
          </w:p>
        </w:tc>
        <w:tc>
          <w:tcPr>
            <w:tcW w:w="1634" w:type="dxa"/>
          </w:tcPr>
          <w:p w14:paraId="5A035CA7" w14:textId="77777777" w:rsidR="00306343" w:rsidRPr="00A518AA" w:rsidRDefault="00306343" w:rsidP="004428E1">
            <w:pPr>
              <w:pStyle w:val="Tabletext"/>
              <w:jc w:val="center"/>
              <w:rPr>
                <w:sz w:val="20"/>
                <w:lang w:val="en-US"/>
              </w:rPr>
            </w:pPr>
            <w:r w:rsidRPr="00A518AA">
              <w:rPr>
                <w:sz w:val="20"/>
                <w:lang w:val="en-US"/>
              </w:rPr>
              <w:t>(Note 1)</w:t>
            </w:r>
          </w:p>
        </w:tc>
      </w:tr>
      <w:tr w:rsidR="00306343" w:rsidRPr="00A518AA" w14:paraId="4EBCCC6B" w14:textId="77777777">
        <w:trPr>
          <w:cantSplit/>
          <w:jc w:val="center"/>
        </w:trPr>
        <w:tc>
          <w:tcPr>
            <w:tcW w:w="1283" w:type="dxa"/>
            <w:tcBorders>
              <w:bottom w:val="single" w:sz="6" w:space="0" w:color="auto"/>
            </w:tcBorders>
          </w:tcPr>
          <w:p w14:paraId="65276C93" w14:textId="77777777" w:rsidR="00306343" w:rsidRPr="00A518AA" w:rsidRDefault="00A518AA" w:rsidP="004428E1">
            <w:pPr>
              <w:pStyle w:val="Tabletext"/>
              <w:jc w:val="center"/>
              <w:rPr>
                <w:sz w:val="20"/>
                <w:lang w:val="en-US"/>
              </w:rPr>
            </w:pPr>
            <w:r>
              <w:rPr>
                <w:sz w:val="20"/>
                <w:lang w:val="en-US"/>
              </w:rPr>
              <w:t>A</w:t>
            </w:r>
            <w:r w:rsidR="00306343" w:rsidRPr="00A518AA">
              <w:rPr>
                <w:sz w:val="20"/>
                <w:lang w:val="en-US"/>
              </w:rPr>
              <w:t>6.1.1.2</w:t>
            </w:r>
          </w:p>
        </w:tc>
        <w:tc>
          <w:tcPr>
            <w:tcW w:w="1432" w:type="dxa"/>
          </w:tcPr>
          <w:p w14:paraId="347D2F00" w14:textId="77777777" w:rsidR="00306343" w:rsidRPr="00A518AA" w:rsidRDefault="00306343" w:rsidP="004428E1">
            <w:pPr>
              <w:pStyle w:val="Tabletext"/>
              <w:jc w:val="left"/>
              <w:rPr>
                <w:sz w:val="20"/>
                <w:lang w:val="en-US"/>
              </w:rPr>
            </w:pPr>
            <w:r w:rsidRPr="00A518AA">
              <w:rPr>
                <w:sz w:val="20"/>
                <w:lang w:val="en-US"/>
              </w:rPr>
              <w:t>EESS</w:t>
            </w:r>
            <w:r w:rsidR="00A518AA">
              <w:rPr>
                <w:sz w:val="20"/>
                <w:lang w:val="en-US"/>
              </w:rPr>
              <w:t xml:space="preserve"> </w:t>
            </w:r>
            <w:r w:rsidRPr="00A518AA">
              <w:rPr>
                <w:sz w:val="20"/>
                <w:lang w:val="en-US"/>
              </w:rPr>
              <w:t>(active): synthetic aperture radar</w:t>
            </w:r>
          </w:p>
        </w:tc>
        <w:tc>
          <w:tcPr>
            <w:tcW w:w="1806" w:type="dxa"/>
          </w:tcPr>
          <w:p w14:paraId="4180E68C" w14:textId="77777777" w:rsidR="00306343" w:rsidRPr="00A518AA" w:rsidRDefault="00306343" w:rsidP="004428E1">
            <w:pPr>
              <w:pStyle w:val="Tabletext"/>
              <w:jc w:val="left"/>
              <w:rPr>
                <w:sz w:val="20"/>
                <w:lang w:val="en-US"/>
              </w:rPr>
            </w:pPr>
            <w:r w:rsidRPr="00A518AA">
              <w:rPr>
                <w:sz w:val="20"/>
                <w:lang w:val="en-US"/>
              </w:rPr>
              <w:t>5 250-5 570 MHz</w:t>
            </w:r>
          </w:p>
        </w:tc>
        <w:tc>
          <w:tcPr>
            <w:tcW w:w="1896" w:type="dxa"/>
          </w:tcPr>
          <w:p w14:paraId="091950A5" w14:textId="77777777" w:rsidR="00306343" w:rsidRPr="00A518AA" w:rsidRDefault="00306343" w:rsidP="004428E1">
            <w:pPr>
              <w:pStyle w:val="Tabletext"/>
              <w:jc w:val="left"/>
              <w:rPr>
                <w:sz w:val="20"/>
                <w:lang w:val="en-US"/>
              </w:rPr>
            </w:pPr>
            <w:r w:rsidRPr="00A518AA">
              <w:rPr>
                <w:sz w:val="20"/>
                <w:lang w:val="en-US"/>
              </w:rPr>
              <w:t>Satellite nadir angle of 32.5</w:t>
            </w:r>
            <w:r w:rsidR="00DA3C86" w:rsidRPr="00A518AA">
              <w:rPr>
                <w:sz w:val="20"/>
                <w:lang w:val="en-US"/>
              </w:rPr>
              <w:t>°</w:t>
            </w:r>
            <w:r w:rsidR="00A518AA">
              <w:rPr>
                <w:sz w:val="20"/>
                <w:lang w:val="en-US"/>
              </w:rPr>
              <w:br/>
            </w:r>
            <w:r w:rsidRPr="00A518AA">
              <w:rPr>
                <w:sz w:val="20"/>
                <w:lang w:val="en-US"/>
              </w:rPr>
              <w:t>Antenna gain =</w:t>
            </w:r>
            <w:r w:rsidR="003D16A0" w:rsidRPr="00A518AA">
              <w:rPr>
                <w:sz w:val="20"/>
                <w:lang w:val="en-US"/>
              </w:rPr>
              <w:t> </w:t>
            </w:r>
            <w:r w:rsidRPr="00A518AA">
              <w:rPr>
                <w:sz w:val="20"/>
                <w:lang w:val="en-US"/>
              </w:rPr>
              <w:t>42.7 dBi</w:t>
            </w:r>
          </w:p>
        </w:tc>
        <w:tc>
          <w:tcPr>
            <w:tcW w:w="1536" w:type="dxa"/>
          </w:tcPr>
          <w:p w14:paraId="2B377DDE" w14:textId="77777777" w:rsidR="00306343" w:rsidRPr="00A518AA" w:rsidRDefault="00306343" w:rsidP="004428E1">
            <w:pPr>
              <w:pStyle w:val="Tabletext"/>
              <w:jc w:val="left"/>
              <w:rPr>
                <w:sz w:val="20"/>
                <w:lang w:val="en-US"/>
              </w:rPr>
            </w:pPr>
            <w:r w:rsidRPr="00A518AA">
              <w:rPr>
                <w:sz w:val="20"/>
                <w:lang w:val="en-US"/>
              </w:rPr>
              <w:t>−115.3 dBm/</w:t>
            </w:r>
            <w:r w:rsidRPr="00A518AA">
              <w:rPr>
                <w:sz w:val="20"/>
                <w:lang w:val="en-US"/>
              </w:rPr>
              <w:br/>
              <w:t>MHz</w:t>
            </w:r>
          </w:p>
        </w:tc>
        <w:tc>
          <w:tcPr>
            <w:tcW w:w="2346" w:type="dxa"/>
          </w:tcPr>
          <w:p w14:paraId="0AE482C5" w14:textId="77777777" w:rsidR="00306343" w:rsidRPr="00A518AA" w:rsidRDefault="00306343" w:rsidP="004428E1">
            <w:pPr>
              <w:pStyle w:val="Tabletext"/>
              <w:jc w:val="left"/>
              <w:rPr>
                <w:sz w:val="20"/>
                <w:lang w:val="en-US"/>
              </w:rPr>
            </w:pPr>
            <w:r w:rsidRPr="00A518AA">
              <w:rPr>
                <w:sz w:val="20"/>
                <w:lang w:val="en-US"/>
              </w:rPr>
              <w:t>Aggregate interference</w:t>
            </w:r>
            <w:r w:rsidR="00A518AA">
              <w:rPr>
                <w:sz w:val="20"/>
                <w:lang w:val="en-US"/>
              </w:rPr>
              <w:br/>
            </w:r>
            <w:r w:rsidRPr="00A518AA">
              <w:rPr>
                <w:sz w:val="20"/>
                <w:lang w:val="en-US"/>
              </w:rPr>
              <w:t>UWB deployment: 20% outdoor and 80% indoor</w:t>
            </w:r>
            <w:r w:rsidR="00A518AA">
              <w:rPr>
                <w:sz w:val="20"/>
                <w:lang w:val="en-US"/>
              </w:rPr>
              <w:br/>
            </w:r>
            <w:r w:rsidRPr="00A518AA">
              <w:rPr>
                <w:sz w:val="20"/>
                <w:lang w:val="en-US"/>
              </w:rPr>
              <w:t>Free-space path loss</w:t>
            </w:r>
            <w:r w:rsidR="00A518AA">
              <w:rPr>
                <w:sz w:val="20"/>
                <w:lang w:val="en-US"/>
              </w:rPr>
              <w:br/>
            </w:r>
            <w:r w:rsidRPr="00A518AA">
              <w:rPr>
                <w:sz w:val="20"/>
                <w:lang w:val="en-US"/>
              </w:rPr>
              <w:t>17 dB wall attenuation</w:t>
            </w:r>
          </w:p>
        </w:tc>
        <w:tc>
          <w:tcPr>
            <w:tcW w:w="2526" w:type="dxa"/>
          </w:tcPr>
          <w:p w14:paraId="7B79803A" w14:textId="77777777" w:rsidR="00306343" w:rsidRPr="00A518AA" w:rsidRDefault="00306343" w:rsidP="00DA3C86">
            <w:pPr>
              <w:pStyle w:val="Tabletext"/>
              <w:jc w:val="center"/>
              <w:rPr>
                <w:sz w:val="20"/>
                <w:lang w:val="en-US"/>
              </w:rPr>
            </w:pPr>
            <w:r w:rsidRPr="00A518AA">
              <w:rPr>
                <w:sz w:val="20"/>
                <w:lang w:val="en-US"/>
              </w:rPr>
              <w:t>−11 to −41</w:t>
            </w:r>
            <w:r w:rsidR="00A518AA">
              <w:rPr>
                <w:sz w:val="20"/>
                <w:lang w:val="en-US"/>
              </w:rPr>
              <w:br/>
            </w:r>
            <w:r w:rsidRPr="00A518AA">
              <w:rPr>
                <w:sz w:val="20"/>
                <w:lang w:val="en-US"/>
              </w:rPr>
              <w:t>for 10 to 10 000 UWB devices/km</w:t>
            </w:r>
            <w:r w:rsidRPr="00A518AA">
              <w:rPr>
                <w:sz w:val="20"/>
                <w:vertAlign w:val="superscript"/>
                <w:lang w:val="en-US"/>
              </w:rPr>
              <w:t>2</w:t>
            </w:r>
            <w:r w:rsidRPr="00A518AA">
              <w:rPr>
                <w:sz w:val="20"/>
                <w:lang w:val="en-US"/>
              </w:rPr>
              <w:t xml:space="preserve"> respectively</w:t>
            </w:r>
          </w:p>
        </w:tc>
        <w:tc>
          <w:tcPr>
            <w:tcW w:w="1634" w:type="dxa"/>
          </w:tcPr>
          <w:p w14:paraId="7F3927E7" w14:textId="77777777" w:rsidR="00306343" w:rsidRPr="00A518AA" w:rsidRDefault="00306343" w:rsidP="004428E1">
            <w:pPr>
              <w:pStyle w:val="Tabletext"/>
              <w:jc w:val="center"/>
              <w:rPr>
                <w:sz w:val="20"/>
                <w:lang w:val="en-US"/>
              </w:rPr>
            </w:pPr>
            <w:r w:rsidRPr="00A518AA">
              <w:rPr>
                <w:sz w:val="20"/>
                <w:lang w:val="en-US"/>
              </w:rPr>
              <w:t>(Note 1)</w:t>
            </w:r>
          </w:p>
        </w:tc>
      </w:tr>
      <w:tr w:rsidR="00306343" w:rsidRPr="00A518AA" w14:paraId="25C86C47" w14:textId="77777777">
        <w:trPr>
          <w:cantSplit/>
          <w:tblHeader/>
          <w:jc w:val="center"/>
        </w:trPr>
        <w:tc>
          <w:tcPr>
            <w:tcW w:w="14459" w:type="dxa"/>
            <w:gridSpan w:val="8"/>
          </w:tcPr>
          <w:p w14:paraId="3BFAF652" w14:textId="77777777" w:rsidR="00306343" w:rsidRPr="00A518AA" w:rsidRDefault="00306343" w:rsidP="00A518AA">
            <w:pPr>
              <w:pStyle w:val="Tabletext"/>
              <w:spacing w:before="80" w:after="80"/>
              <w:jc w:val="center"/>
              <w:rPr>
                <w:b/>
                <w:sz w:val="20"/>
                <w:lang w:val="en-US"/>
              </w:rPr>
            </w:pPr>
            <w:r w:rsidRPr="00A518AA">
              <w:rPr>
                <w:b/>
                <w:sz w:val="20"/>
                <w:lang w:val="en-US"/>
              </w:rPr>
              <w:lastRenderedPageBreak/>
              <w:t>Earth exploration-satellite service (passive)</w:t>
            </w:r>
          </w:p>
        </w:tc>
      </w:tr>
      <w:tr w:rsidR="00A518AA" w:rsidRPr="00A518AA" w14:paraId="4FC41751" w14:textId="77777777">
        <w:trPr>
          <w:cantSplit/>
          <w:jc w:val="center"/>
        </w:trPr>
        <w:tc>
          <w:tcPr>
            <w:tcW w:w="1283" w:type="dxa"/>
            <w:vMerge w:val="restart"/>
          </w:tcPr>
          <w:p w14:paraId="14EE9405" w14:textId="77777777" w:rsidR="00A518AA" w:rsidRPr="00A518AA" w:rsidRDefault="00A518AA" w:rsidP="004428E1">
            <w:pPr>
              <w:pStyle w:val="Tabletext"/>
              <w:jc w:val="center"/>
              <w:rPr>
                <w:sz w:val="20"/>
                <w:lang w:val="en-US"/>
              </w:rPr>
            </w:pPr>
            <w:r>
              <w:rPr>
                <w:sz w:val="20"/>
                <w:lang w:val="en-US"/>
              </w:rPr>
              <w:t>A</w:t>
            </w:r>
            <w:r w:rsidRPr="00A518AA">
              <w:rPr>
                <w:sz w:val="20"/>
                <w:lang w:val="en-US"/>
              </w:rPr>
              <w:t>6.1.4</w:t>
            </w:r>
          </w:p>
        </w:tc>
        <w:tc>
          <w:tcPr>
            <w:tcW w:w="1432" w:type="dxa"/>
            <w:vMerge w:val="restart"/>
          </w:tcPr>
          <w:p w14:paraId="1FB14E73" w14:textId="77777777" w:rsidR="00A518AA" w:rsidRPr="00A518AA" w:rsidRDefault="00A518AA" w:rsidP="004428E1">
            <w:pPr>
              <w:pStyle w:val="Tabletext"/>
              <w:jc w:val="left"/>
              <w:rPr>
                <w:sz w:val="20"/>
                <w:lang w:val="en-US"/>
              </w:rPr>
            </w:pPr>
            <w:r w:rsidRPr="00A518AA">
              <w:rPr>
                <w:sz w:val="20"/>
                <w:lang w:val="en-US"/>
              </w:rPr>
              <w:t>EESS (passive)</w:t>
            </w:r>
          </w:p>
        </w:tc>
        <w:tc>
          <w:tcPr>
            <w:tcW w:w="1806" w:type="dxa"/>
          </w:tcPr>
          <w:p w14:paraId="701B41F4" w14:textId="77777777" w:rsidR="00A518AA" w:rsidRPr="00A518AA" w:rsidRDefault="00A518AA" w:rsidP="004428E1">
            <w:pPr>
              <w:pStyle w:val="Tabletext"/>
              <w:jc w:val="left"/>
              <w:rPr>
                <w:sz w:val="20"/>
                <w:lang w:val="en-US"/>
              </w:rPr>
            </w:pPr>
            <w:r w:rsidRPr="00A518AA">
              <w:rPr>
                <w:sz w:val="20"/>
                <w:lang w:val="en-US"/>
              </w:rPr>
              <w:t>1 400-1 427 MHz</w:t>
            </w:r>
          </w:p>
        </w:tc>
        <w:tc>
          <w:tcPr>
            <w:tcW w:w="1896" w:type="dxa"/>
          </w:tcPr>
          <w:p w14:paraId="60BE25F9" w14:textId="77777777" w:rsidR="00A518AA" w:rsidRPr="00A518AA" w:rsidRDefault="00A518AA" w:rsidP="004428E1">
            <w:pPr>
              <w:pStyle w:val="Tabletext"/>
              <w:jc w:val="left"/>
              <w:rPr>
                <w:sz w:val="20"/>
                <w:lang w:val="en-US"/>
              </w:rPr>
            </w:pPr>
            <w:r w:rsidRPr="00A518AA">
              <w:rPr>
                <w:sz w:val="20"/>
                <w:lang w:val="en-US"/>
              </w:rPr>
              <w:t>Characteristics of instruments used in impact analysis</w:t>
            </w:r>
            <w:r>
              <w:rPr>
                <w:sz w:val="20"/>
                <w:lang w:val="en-US"/>
              </w:rPr>
              <w:br/>
            </w:r>
            <w:r w:rsidRPr="00A518AA">
              <w:rPr>
                <w:sz w:val="20"/>
                <w:lang w:val="en-US"/>
              </w:rPr>
              <w:t>Satellite antenna gain = 9 to 35 dBi</w:t>
            </w:r>
          </w:p>
        </w:tc>
        <w:tc>
          <w:tcPr>
            <w:tcW w:w="1536" w:type="dxa"/>
          </w:tcPr>
          <w:p w14:paraId="79C3B6DE" w14:textId="77777777" w:rsidR="00A518AA" w:rsidRPr="00A518AA" w:rsidRDefault="00A518AA" w:rsidP="004428E1">
            <w:pPr>
              <w:pStyle w:val="Tabletext"/>
              <w:jc w:val="left"/>
              <w:rPr>
                <w:sz w:val="20"/>
                <w:lang w:val="en-US"/>
              </w:rPr>
            </w:pPr>
            <w:r w:rsidRPr="00A518AA">
              <w:rPr>
                <w:sz w:val="20"/>
                <w:lang w:val="en-US"/>
              </w:rPr>
              <w:t>Rec. ITU</w:t>
            </w:r>
            <w:r w:rsidRPr="00A518AA">
              <w:rPr>
                <w:sz w:val="20"/>
                <w:lang w:val="en-US"/>
              </w:rPr>
              <w:noBreakHyphen/>
              <w:t>R </w:t>
            </w:r>
            <w:r w:rsidR="009A572E">
              <w:rPr>
                <w:sz w:val="20"/>
                <w:lang w:val="en-US"/>
              </w:rPr>
              <w:t>RS</w:t>
            </w:r>
            <w:r w:rsidRPr="00A518AA">
              <w:rPr>
                <w:sz w:val="20"/>
                <w:lang w:val="en-US"/>
              </w:rPr>
              <w:t>. 1029-2</w:t>
            </w:r>
            <w:r>
              <w:rPr>
                <w:sz w:val="20"/>
                <w:lang w:val="en-US"/>
              </w:rPr>
              <w:br/>
            </w:r>
            <w:r w:rsidRPr="00A518AA">
              <w:rPr>
                <w:sz w:val="20"/>
                <w:lang w:val="en-US"/>
              </w:rPr>
              <w:t>1 to 5% apportionment of the interference criteria from a liaison statement from ITU-R WP 7C</w:t>
            </w:r>
          </w:p>
        </w:tc>
        <w:tc>
          <w:tcPr>
            <w:tcW w:w="2346" w:type="dxa"/>
          </w:tcPr>
          <w:p w14:paraId="644B54B0" w14:textId="77777777" w:rsidR="00A518AA" w:rsidRPr="00A518AA" w:rsidRDefault="00A518AA" w:rsidP="004428E1">
            <w:pPr>
              <w:pStyle w:val="Tabletext"/>
              <w:jc w:val="left"/>
              <w:rPr>
                <w:sz w:val="20"/>
                <w:lang w:val="en-US"/>
              </w:rPr>
            </w:pPr>
            <w:r w:rsidRPr="00A518AA">
              <w:rPr>
                <w:sz w:val="20"/>
                <w:lang w:val="en-US"/>
              </w:rPr>
              <w:t>Aggregate interference</w:t>
            </w:r>
            <w:r>
              <w:rPr>
                <w:sz w:val="20"/>
                <w:lang w:val="en-US"/>
              </w:rPr>
              <w:br/>
            </w:r>
            <w:r w:rsidRPr="00A518AA">
              <w:rPr>
                <w:sz w:val="20"/>
                <w:lang w:val="en-US"/>
              </w:rPr>
              <w:t>Free-space path loss</w:t>
            </w:r>
            <w:r>
              <w:rPr>
                <w:sz w:val="20"/>
                <w:lang w:val="en-US"/>
              </w:rPr>
              <w:br/>
            </w:r>
            <w:r w:rsidRPr="00A518AA">
              <w:rPr>
                <w:sz w:val="20"/>
                <w:lang w:val="en-US"/>
              </w:rPr>
              <w:t>9 dB wall attenuation</w:t>
            </w:r>
            <w:r>
              <w:rPr>
                <w:sz w:val="20"/>
                <w:lang w:val="en-US"/>
              </w:rPr>
              <w:br/>
            </w:r>
            <w:r w:rsidRPr="00A518AA">
              <w:rPr>
                <w:sz w:val="20"/>
                <w:lang w:val="en-US"/>
              </w:rPr>
              <w:t>UWB deployment: 20% outdoor and 80%</w:t>
            </w:r>
          </w:p>
        </w:tc>
        <w:tc>
          <w:tcPr>
            <w:tcW w:w="2526" w:type="dxa"/>
          </w:tcPr>
          <w:p w14:paraId="38FCCF76" w14:textId="77777777" w:rsidR="00A518AA" w:rsidRPr="00A518AA" w:rsidRDefault="00A518AA" w:rsidP="00DA3C86">
            <w:pPr>
              <w:pStyle w:val="Tabletext"/>
              <w:jc w:val="center"/>
              <w:rPr>
                <w:sz w:val="20"/>
                <w:lang w:val="en-US"/>
              </w:rPr>
            </w:pPr>
            <w:r w:rsidRPr="00A518AA">
              <w:rPr>
                <w:sz w:val="20"/>
                <w:lang w:val="en-US"/>
              </w:rPr>
              <w:t>−91 to −121 for 10 to 10 000 UWB devices/km</w:t>
            </w:r>
            <w:r w:rsidRPr="00A518AA">
              <w:rPr>
                <w:sz w:val="20"/>
                <w:vertAlign w:val="superscript"/>
                <w:lang w:val="en-US"/>
              </w:rPr>
              <w:t>2</w:t>
            </w:r>
            <w:r w:rsidRPr="00A518AA">
              <w:rPr>
                <w:sz w:val="20"/>
                <w:lang w:val="en-US"/>
              </w:rPr>
              <w:t xml:space="preserve"> respectively</w:t>
            </w:r>
          </w:p>
        </w:tc>
        <w:tc>
          <w:tcPr>
            <w:tcW w:w="1634" w:type="dxa"/>
          </w:tcPr>
          <w:p w14:paraId="55AFAE71" w14:textId="77777777" w:rsidR="00A518AA" w:rsidRPr="00A518AA" w:rsidRDefault="00A518AA" w:rsidP="004428E1">
            <w:pPr>
              <w:pStyle w:val="Tabletext"/>
              <w:jc w:val="center"/>
              <w:rPr>
                <w:sz w:val="20"/>
                <w:lang w:val="en-US"/>
              </w:rPr>
            </w:pPr>
            <w:r w:rsidRPr="00A518AA">
              <w:rPr>
                <w:sz w:val="20"/>
                <w:lang w:val="en-US"/>
              </w:rPr>
              <w:t>(Note 1)</w:t>
            </w:r>
          </w:p>
        </w:tc>
      </w:tr>
      <w:tr w:rsidR="00A518AA" w:rsidRPr="00A518AA" w14:paraId="137C645C" w14:textId="77777777">
        <w:trPr>
          <w:cantSplit/>
          <w:jc w:val="center"/>
        </w:trPr>
        <w:tc>
          <w:tcPr>
            <w:tcW w:w="1283" w:type="dxa"/>
            <w:vMerge/>
          </w:tcPr>
          <w:p w14:paraId="30BF5857" w14:textId="77777777" w:rsidR="00A518AA" w:rsidRPr="00A518AA" w:rsidRDefault="00A518AA" w:rsidP="004428E1">
            <w:pPr>
              <w:pStyle w:val="Tabletext"/>
              <w:jc w:val="center"/>
              <w:rPr>
                <w:sz w:val="20"/>
                <w:lang w:val="en-US"/>
              </w:rPr>
            </w:pPr>
          </w:p>
        </w:tc>
        <w:tc>
          <w:tcPr>
            <w:tcW w:w="1432" w:type="dxa"/>
            <w:vMerge/>
          </w:tcPr>
          <w:p w14:paraId="37ACDA3F" w14:textId="77777777" w:rsidR="00A518AA" w:rsidRPr="00A518AA" w:rsidRDefault="00A518AA" w:rsidP="004428E1">
            <w:pPr>
              <w:pStyle w:val="Tabletext"/>
              <w:jc w:val="left"/>
              <w:rPr>
                <w:sz w:val="20"/>
                <w:lang w:val="en-US"/>
              </w:rPr>
            </w:pPr>
          </w:p>
        </w:tc>
        <w:tc>
          <w:tcPr>
            <w:tcW w:w="1806" w:type="dxa"/>
          </w:tcPr>
          <w:p w14:paraId="7D3D7827" w14:textId="77777777" w:rsidR="00A518AA" w:rsidRPr="00A518AA" w:rsidRDefault="00A518AA" w:rsidP="004428E1">
            <w:pPr>
              <w:pStyle w:val="Tabletext"/>
              <w:jc w:val="left"/>
              <w:rPr>
                <w:sz w:val="20"/>
                <w:lang w:val="en-US"/>
              </w:rPr>
            </w:pPr>
            <w:r w:rsidRPr="00A518AA">
              <w:rPr>
                <w:sz w:val="20"/>
                <w:lang w:val="en-US"/>
              </w:rPr>
              <w:t>64.25-70.75 MHz</w:t>
            </w:r>
            <w:r>
              <w:rPr>
                <w:sz w:val="20"/>
                <w:lang w:val="en-US"/>
              </w:rPr>
              <w:br/>
            </w:r>
            <w:r w:rsidRPr="00A518AA">
              <w:rPr>
                <w:sz w:val="20"/>
                <w:lang w:val="en-US"/>
              </w:rPr>
              <w:t>70.75-72.50 MHz</w:t>
            </w:r>
          </w:p>
        </w:tc>
        <w:tc>
          <w:tcPr>
            <w:tcW w:w="1896" w:type="dxa"/>
          </w:tcPr>
          <w:p w14:paraId="3A376522" w14:textId="77777777" w:rsidR="00A518AA" w:rsidRPr="00A518AA" w:rsidRDefault="00A518AA" w:rsidP="004428E1">
            <w:pPr>
              <w:pStyle w:val="Tabletext"/>
              <w:jc w:val="left"/>
              <w:rPr>
                <w:sz w:val="20"/>
                <w:lang w:val="en-US"/>
              </w:rPr>
            </w:pPr>
            <w:r w:rsidRPr="00A518AA">
              <w:rPr>
                <w:sz w:val="20"/>
                <w:lang w:val="en-US"/>
              </w:rPr>
              <w:t>Characteristics of conical scan instruments used in impact analysis</w:t>
            </w:r>
            <w:r>
              <w:rPr>
                <w:sz w:val="20"/>
                <w:lang w:val="en-US"/>
              </w:rPr>
              <w:br/>
            </w:r>
            <w:r w:rsidRPr="00A518AA">
              <w:rPr>
                <w:sz w:val="20"/>
                <w:lang w:val="en-US"/>
              </w:rPr>
              <w:t>Satellite antenna gain = 38.8 dBi</w:t>
            </w:r>
          </w:p>
        </w:tc>
        <w:tc>
          <w:tcPr>
            <w:tcW w:w="1536" w:type="dxa"/>
          </w:tcPr>
          <w:p w14:paraId="7A2F91A7" w14:textId="77777777" w:rsidR="00A518AA" w:rsidRPr="00A518AA" w:rsidRDefault="00A518AA" w:rsidP="004428E1">
            <w:pPr>
              <w:pStyle w:val="Tabletext"/>
              <w:jc w:val="left"/>
              <w:rPr>
                <w:sz w:val="20"/>
                <w:lang w:val="en-US"/>
              </w:rPr>
            </w:pPr>
            <w:r w:rsidRPr="00A518AA">
              <w:rPr>
                <w:sz w:val="20"/>
                <w:lang w:val="en-US"/>
              </w:rPr>
              <w:t>Rec. ITU</w:t>
            </w:r>
            <w:r w:rsidRPr="00A518AA">
              <w:rPr>
                <w:sz w:val="20"/>
                <w:lang w:val="en-US"/>
              </w:rPr>
              <w:noBreakHyphen/>
              <w:t xml:space="preserve">R </w:t>
            </w:r>
            <w:r w:rsidR="009A572E">
              <w:rPr>
                <w:sz w:val="20"/>
                <w:lang w:val="en-US"/>
              </w:rPr>
              <w:t>RS</w:t>
            </w:r>
            <w:r w:rsidRPr="00A518AA">
              <w:rPr>
                <w:sz w:val="20"/>
                <w:lang w:val="en-US"/>
              </w:rPr>
              <w:t>.1029-2</w:t>
            </w:r>
            <w:r>
              <w:rPr>
                <w:sz w:val="20"/>
                <w:lang w:val="en-US"/>
              </w:rPr>
              <w:br/>
            </w:r>
            <w:r w:rsidRPr="00A518AA">
              <w:rPr>
                <w:sz w:val="20"/>
                <w:lang w:val="en-US"/>
              </w:rPr>
              <w:t>5% apportion-ment of the interference criteria. See above</w:t>
            </w:r>
          </w:p>
        </w:tc>
        <w:tc>
          <w:tcPr>
            <w:tcW w:w="2346" w:type="dxa"/>
          </w:tcPr>
          <w:p w14:paraId="0DF3BEBD" w14:textId="77777777" w:rsidR="00A518AA" w:rsidRPr="00A518AA" w:rsidRDefault="00A518AA" w:rsidP="004428E1">
            <w:pPr>
              <w:pStyle w:val="Tabletext"/>
              <w:jc w:val="left"/>
              <w:rPr>
                <w:sz w:val="20"/>
                <w:lang w:val="en-US"/>
              </w:rPr>
            </w:pPr>
            <w:r w:rsidRPr="00A518AA">
              <w:rPr>
                <w:sz w:val="20"/>
                <w:lang w:val="en-US"/>
              </w:rPr>
              <w:t>Aggregate interferer</w:t>
            </w:r>
            <w:r>
              <w:rPr>
                <w:sz w:val="20"/>
                <w:lang w:val="en-US"/>
              </w:rPr>
              <w:br/>
            </w:r>
            <w:r w:rsidRPr="00A518AA">
              <w:rPr>
                <w:sz w:val="20"/>
                <w:lang w:val="en-US"/>
              </w:rPr>
              <w:t>Free-space path loss</w:t>
            </w:r>
            <w:r>
              <w:rPr>
                <w:sz w:val="20"/>
                <w:lang w:val="en-US"/>
              </w:rPr>
              <w:br/>
            </w:r>
            <w:r w:rsidRPr="00A518AA">
              <w:rPr>
                <w:sz w:val="20"/>
                <w:lang w:val="en-US"/>
              </w:rPr>
              <w:t>17 dB wall attenuation</w:t>
            </w:r>
            <w:r>
              <w:rPr>
                <w:sz w:val="20"/>
                <w:lang w:val="en-US"/>
              </w:rPr>
              <w:br/>
            </w:r>
            <w:r w:rsidRPr="00A518AA">
              <w:rPr>
                <w:sz w:val="20"/>
                <w:lang w:val="en-US"/>
              </w:rPr>
              <w:t>UWB deployment: 20% outdoor and 80%</w:t>
            </w:r>
          </w:p>
        </w:tc>
        <w:tc>
          <w:tcPr>
            <w:tcW w:w="2526" w:type="dxa"/>
          </w:tcPr>
          <w:p w14:paraId="5AE910EE" w14:textId="77777777" w:rsidR="00A518AA" w:rsidRPr="00A518AA" w:rsidRDefault="00A518AA" w:rsidP="00DA3C86">
            <w:pPr>
              <w:pStyle w:val="Tabletext"/>
              <w:jc w:val="center"/>
              <w:rPr>
                <w:sz w:val="20"/>
                <w:lang w:val="en-US"/>
              </w:rPr>
            </w:pPr>
            <w:r w:rsidRPr="00A518AA">
              <w:rPr>
                <w:sz w:val="20"/>
                <w:lang w:val="en-US"/>
              </w:rPr>
              <w:t xml:space="preserve">−64 to −94 for 10 to </w:t>
            </w:r>
            <w:r w:rsidRPr="00A518AA">
              <w:rPr>
                <w:sz w:val="20"/>
                <w:lang w:val="en-US"/>
              </w:rPr>
              <w:br/>
              <w:t>10 000 UWB devices/km</w:t>
            </w:r>
            <w:r w:rsidRPr="00A518AA">
              <w:rPr>
                <w:sz w:val="20"/>
                <w:vertAlign w:val="superscript"/>
                <w:lang w:val="en-US"/>
              </w:rPr>
              <w:t>2</w:t>
            </w:r>
            <w:r w:rsidRPr="00A518AA">
              <w:rPr>
                <w:sz w:val="20"/>
                <w:lang w:val="en-US"/>
              </w:rPr>
              <w:t xml:space="preserve"> respectively</w:t>
            </w:r>
          </w:p>
        </w:tc>
        <w:tc>
          <w:tcPr>
            <w:tcW w:w="1634" w:type="dxa"/>
          </w:tcPr>
          <w:p w14:paraId="3A3B641C" w14:textId="77777777" w:rsidR="00A518AA" w:rsidRPr="00A518AA" w:rsidRDefault="00A518AA" w:rsidP="004428E1">
            <w:pPr>
              <w:pStyle w:val="Tabletext"/>
              <w:jc w:val="center"/>
              <w:rPr>
                <w:sz w:val="20"/>
                <w:lang w:val="en-US"/>
              </w:rPr>
            </w:pPr>
            <w:r w:rsidRPr="00A518AA">
              <w:rPr>
                <w:sz w:val="20"/>
                <w:lang w:val="en-US"/>
              </w:rPr>
              <w:t>(Note 1)</w:t>
            </w:r>
          </w:p>
        </w:tc>
      </w:tr>
      <w:tr w:rsidR="00A518AA" w:rsidRPr="00A518AA" w14:paraId="780851B6" w14:textId="77777777">
        <w:trPr>
          <w:cantSplit/>
          <w:jc w:val="center"/>
        </w:trPr>
        <w:tc>
          <w:tcPr>
            <w:tcW w:w="1283" w:type="dxa"/>
            <w:vMerge/>
          </w:tcPr>
          <w:p w14:paraId="2622DD43" w14:textId="77777777" w:rsidR="00A518AA" w:rsidRPr="00A518AA" w:rsidRDefault="00A518AA" w:rsidP="004428E1">
            <w:pPr>
              <w:pStyle w:val="Tabletext"/>
              <w:jc w:val="center"/>
              <w:rPr>
                <w:sz w:val="20"/>
                <w:lang w:val="en-US"/>
              </w:rPr>
            </w:pPr>
          </w:p>
        </w:tc>
        <w:tc>
          <w:tcPr>
            <w:tcW w:w="1432" w:type="dxa"/>
            <w:vMerge/>
          </w:tcPr>
          <w:p w14:paraId="228F23E4" w14:textId="77777777" w:rsidR="00A518AA" w:rsidRPr="00A518AA" w:rsidRDefault="00A518AA" w:rsidP="004428E1">
            <w:pPr>
              <w:pStyle w:val="Tabletext"/>
              <w:jc w:val="left"/>
              <w:rPr>
                <w:sz w:val="20"/>
                <w:lang w:val="en-US"/>
              </w:rPr>
            </w:pPr>
          </w:p>
        </w:tc>
        <w:tc>
          <w:tcPr>
            <w:tcW w:w="1806" w:type="dxa"/>
          </w:tcPr>
          <w:p w14:paraId="68609F6B" w14:textId="77777777" w:rsidR="00A518AA" w:rsidRPr="00A518AA" w:rsidRDefault="00A518AA" w:rsidP="004428E1">
            <w:pPr>
              <w:pStyle w:val="Tabletext"/>
              <w:jc w:val="left"/>
              <w:rPr>
                <w:sz w:val="20"/>
                <w:lang w:val="en-US"/>
              </w:rPr>
            </w:pPr>
            <w:r w:rsidRPr="00A518AA">
              <w:rPr>
                <w:sz w:val="20"/>
                <w:lang w:val="en-US"/>
              </w:rPr>
              <w:t>10.6-10.7 GHz</w:t>
            </w:r>
          </w:p>
        </w:tc>
        <w:tc>
          <w:tcPr>
            <w:tcW w:w="1896" w:type="dxa"/>
          </w:tcPr>
          <w:p w14:paraId="5DD0B18C" w14:textId="77777777" w:rsidR="00A518AA" w:rsidRPr="00A518AA" w:rsidRDefault="00A518AA" w:rsidP="004428E1">
            <w:pPr>
              <w:pStyle w:val="Tabletext"/>
              <w:jc w:val="left"/>
              <w:rPr>
                <w:sz w:val="20"/>
                <w:lang w:val="en-US"/>
              </w:rPr>
            </w:pPr>
            <w:r w:rsidRPr="00A518AA">
              <w:rPr>
                <w:sz w:val="20"/>
                <w:lang w:val="en-US"/>
              </w:rPr>
              <w:t>Characteristics of conical scan instruments used in impact analysis</w:t>
            </w:r>
            <w:r>
              <w:rPr>
                <w:sz w:val="20"/>
                <w:lang w:val="en-US"/>
              </w:rPr>
              <w:br/>
            </w:r>
            <w:r w:rsidRPr="00A518AA">
              <w:rPr>
                <w:sz w:val="20"/>
                <w:lang w:val="en-US"/>
              </w:rPr>
              <w:t>Satellite antenna gain = 36 to 45 dBi</w:t>
            </w:r>
          </w:p>
        </w:tc>
        <w:tc>
          <w:tcPr>
            <w:tcW w:w="1536" w:type="dxa"/>
          </w:tcPr>
          <w:p w14:paraId="2A38345B" w14:textId="77777777" w:rsidR="00A518AA" w:rsidRPr="00A518AA" w:rsidRDefault="00A518AA" w:rsidP="004428E1">
            <w:pPr>
              <w:pStyle w:val="Tabletext"/>
              <w:jc w:val="left"/>
              <w:rPr>
                <w:sz w:val="20"/>
                <w:lang w:val="en-US"/>
              </w:rPr>
            </w:pPr>
            <w:r w:rsidRPr="00A518AA">
              <w:rPr>
                <w:sz w:val="20"/>
                <w:lang w:val="en-US"/>
              </w:rPr>
              <w:t>Rec. ITU</w:t>
            </w:r>
            <w:r w:rsidRPr="00A518AA">
              <w:rPr>
                <w:sz w:val="20"/>
                <w:lang w:val="en-US"/>
              </w:rPr>
              <w:noBreakHyphen/>
              <w:t xml:space="preserve">R </w:t>
            </w:r>
            <w:r w:rsidR="009A572E">
              <w:rPr>
                <w:sz w:val="20"/>
                <w:lang w:val="en-US"/>
              </w:rPr>
              <w:t>RS</w:t>
            </w:r>
            <w:r w:rsidRPr="00A518AA">
              <w:rPr>
                <w:sz w:val="20"/>
                <w:lang w:val="en-US"/>
              </w:rPr>
              <w:t>.1029-2</w:t>
            </w:r>
            <w:r>
              <w:rPr>
                <w:sz w:val="20"/>
                <w:lang w:val="en-US"/>
              </w:rPr>
              <w:br/>
            </w:r>
            <w:r w:rsidRPr="00A518AA">
              <w:rPr>
                <w:sz w:val="20"/>
                <w:lang w:val="en-US"/>
              </w:rPr>
              <w:t>5% apportion-ment of the interference criteria. See above</w:t>
            </w:r>
          </w:p>
        </w:tc>
        <w:tc>
          <w:tcPr>
            <w:tcW w:w="2346" w:type="dxa"/>
          </w:tcPr>
          <w:p w14:paraId="493D617F" w14:textId="77777777" w:rsidR="00A518AA" w:rsidRPr="00A518AA" w:rsidRDefault="00A518AA" w:rsidP="004428E1">
            <w:pPr>
              <w:pStyle w:val="Tabletext"/>
              <w:jc w:val="left"/>
              <w:rPr>
                <w:sz w:val="20"/>
                <w:lang w:val="en-US"/>
              </w:rPr>
            </w:pPr>
            <w:r w:rsidRPr="00A518AA">
              <w:rPr>
                <w:sz w:val="20"/>
                <w:lang w:val="en-US"/>
              </w:rPr>
              <w:t>Aggregate interferer</w:t>
            </w:r>
            <w:r>
              <w:rPr>
                <w:sz w:val="20"/>
                <w:lang w:val="en-US"/>
              </w:rPr>
              <w:br/>
            </w:r>
            <w:r w:rsidRPr="00A518AA">
              <w:rPr>
                <w:sz w:val="20"/>
                <w:lang w:val="en-US"/>
              </w:rPr>
              <w:t>Free-space path loss</w:t>
            </w:r>
            <w:r>
              <w:rPr>
                <w:sz w:val="20"/>
                <w:lang w:val="en-US"/>
              </w:rPr>
              <w:br/>
            </w:r>
            <w:r w:rsidRPr="00A518AA">
              <w:rPr>
                <w:sz w:val="20"/>
                <w:lang w:val="en-US"/>
              </w:rPr>
              <w:t>17 dB wall attenuation</w:t>
            </w:r>
            <w:r>
              <w:rPr>
                <w:sz w:val="20"/>
                <w:lang w:val="en-US"/>
              </w:rPr>
              <w:br/>
            </w:r>
            <w:r w:rsidRPr="00A518AA">
              <w:rPr>
                <w:sz w:val="20"/>
                <w:lang w:val="en-US"/>
              </w:rPr>
              <w:t>UWB deployment: 20% outdoor and 80%</w:t>
            </w:r>
          </w:p>
        </w:tc>
        <w:tc>
          <w:tcPr>
            <w:tcW w:w="2526" w:type="dxa"/>
          </w:tcPr>
          <w:p w14:paraId="52D22831" w14:textId="77777777" w:rsidR="00A518AA" w:rsidRPr="00A518AA" w:rsidRDefault="00A518AA" w:rsidP="00DA3C86">
            <w:pPr>
              <w:pStyle w:val="Tabletext"/>
              <w:jc w:val="center"/>
              <w:rPr>
                <w:sz w:val="20"/>
                <w:lang w:val="en-US"/>
              </w:rPr>
            </w:pPr>
            <w:r w:rsidRPr="00A518AA">
              <w:rPr>
                <w:sz w:val="20"/>
                <w:lang w:val="en-US"/>
              </w:rPr>
              <w:t xml:space="preserve">−60 to −90 for 10 to </w:t>
            </w:r>
            <w:r w:rsidRPr="00A518AA">
              <w:rPr>
                <w:sz w:val="20"/>
                <w:lang w:val="en-US"/>
              </w:rPr>
              <w:br/>
              <w:t>10 000 UWB devices/km</w:t>
            </w:r>
            <w:r w:rsidRPr="00A518AA">
              <w:rPr>
                <w:sz w:val="20"/>
                <w:vertAlign w:val="superscript"/>
                <w:lang w:val="en-US"/>
              </w:rPr>
              <w:t>2</w:t>
            </w:r>
            <w:r w:rsidRPr="00A518AA">
              <w:rPr>
                <w:sz w:val="20"/>
                <w:lang w:val="en-US"/>
              </w:rPr>
              <w:t xml:space="preserve"> respectively</w:t>
            </w:r>
          </w:p>
        </w:tc>
        <w:tc>
          <w:tcPr>
            <w:tcW w:w="1634" w:type="dxa"/>
          </w:tcPr>
          <w:p w14:paraId="635CBE95" w14:textId="77777777" w:rsidR="00A518AA" w:rsidRPr="00A518AA" w:rsidRDefault="00A518AA" w:rsidP="004428E1">
            <w:pPr>
              <w:pStyle w:val="Tabletext"/>
              <w:jc w:val="center"/>
              <w:rPr>
                <w:sz w:val="20"/>
                <w:lang w:val="en-US"/>
              </w:rPr>
            </w:pPr>
            <w:r w:rsidRPr="00A518AA">
              <w:rPr>
                <w:sz w:val="20"/>
                <w:lang w:val="en-US"/>
              </w:rPr>
              <w:t>(Note 1)</w:t>
            </w:r>
          </w:p>
        </w:tc>
      </w:tr>
      <w:tr w:rsidR="00306343" w:rsidRPr="00BA2731" w14:paraId="78A37A95" w14:textId="77777777">
        <w:trPr>
          <w:cantSplit/>
          <w:jc w:val="center"/>
        </w:trPr>
        <w:tc>
          <w:tcPr>
            <w:tcW w:w="1283" w:type="dxa"/>
            <w:tcBorders>
              <w:bottom w:val="single" w:sz="6" w:space="0" w:color="auto"/>
            </w:tcBorders>
          </w:tcPr>
          <w:p w14:paraId="7233AF6C" w14:textId="77777777" w:rsidR="00306343" w:rsidRPr="00A518AA" w:rsidRDefault="00A518AA" w:rsidP="004428E1">
            <w:pPr>
              <w:pStyle w:val="Tabletext"/>
              <w:jc w:val="center"/>
              <w:rPr>
                <w:sz w:val="20"/>
                <w:lang w:val="en-US"/>
              </w:rPr>
            </w:pPr>
            <w:r>
              <w:rPr>
                <w:sz w:val="20"/>
                <w:lang w:val="en-US"/>
              </w:rPr>
              <w:t>A</w:t>
            </w:r>
            <w:r w:rsidRPr="00A518AA">
              <w:rPr>
                <w:sz w:val="20"/>
                <w:lang w:val="en-US"/>
              </w:rPr>
              <w:t>6.1.4</w:t>
            </w:r>
          </w:p>
        </w:tc>
        <w:tc>
          <w:tcPr>
            <w:tcW w:w="1432" w:type="dxa"/>
            <w:tcBorders>
              <w:bottom w:val="single" w:sz="6" w:space="0" w:color="auto"/>
            </w:tcBorders>
          </w:tcPr>
          <w:p w14:paraId="43DDA943" w14:textId="77777777" w:rsidR="00306343" w:rsidRPr="00A518AA" w:rsidRDefault="00306343" w:rsidP="004428E1">
            <w:pPr>
              <w:pStyle w:val="Tabletext"/>
              <w:jc w:val="left"/>
              <w:rPr>
                <w:sz w:val="20"/>
                <w:lang w:val="en-US"/>
              </w:rPr>
            </w:pPr>
            <w:r w:rsidRPr="00A518AA">
              <w:rPr>
                <w:sz w:val="20"/>
                <w:lang w:val="en-US"/>
              </w:rPr>
              <w:t>EESS (passive)</w:t>
            </w:r>
          </w:p>
        </w:tc>
        <w:tc>
          <w:tcPr>
            <w:tcW w:w="1806" w:type="dxa"/>
            <w:tcBorders>
              <w:bottom w:val="single" w:sz="6" w:space="0" w:color="auto"/>
            </w:tcBorders>
          </w:tcPr>
          <w:p w14:paraId="29B33FE4" w14:textId="77777777" w:rsidR="00306343" w:rsidRPr="00A518AA" w:rsidRDefault="00306343" w:rsidP="004428E1">
            <w:pPr>
              <w:pStyle w:val="Tabletext"/>
              <w:jc w:val="left"/>
              <w:rPr>
                <w:sz w:val="20"/>
                <w:lang w:val="en-US"/>
              </w:rPr>
            </w:pPr>
            <w:r w:rsidRPr="00A518AA">
              <w:rPr>
                <w:sz w:val="20"/>
                <w:lang w:val="en-US"/>
              </w:rPr>
              <w:t>23.6-24 GHz</w:t>
            </w:r>
          </w:p>
        </w:tc>
        <w:tc>
          <w:tcPr>
            <w:tcW w:w="1896" w:type="dxa"/>
            <w:tcBorders>
              <w:bottom w:val="single" w:sz="6" w:space="0" w:color="auto"/>
            </w:tcBorders>
          </w:tcPr>
          <w:p w14:paraId="5CA6CB6B" w14:textId="77777777" w:rsidR="00306343" w:rsidRPr="00A518AA" w:rsidRDefault="00306343" w:rsidP="004428E1">
            <w:pPr>
              <w:pStyle w:val="Tabletext"/>
              <w:jc w:val="left"/>
              <w:rPr>
                <w:sz w:val="20"/>
                <w:lang w:val="en-US"/>
              </w:rPr>
            </w:pPr>
            <w:r w:rsidRPr="00A518AA">
              <w:rPr>
                <w:sz w:val="20"/>
                <w:lang w:val="en-US"/>
              </w:rPr>
              <w:t>Characteristics of conical scan and nadir instruments used in impact analysis</w:t>
            </w:r>
            <w:r w:rsidR="00A518AA">
              <w:rPr>
                <w:sz w:val="20"/>
                <w:lang w:val="en-US"/>
              </w:rPr>
              <w:br/>
            </w:r>
            <w:r w:rsidRPr="00A518AA">
              <w:rPr>
                <w:sz w:val="20"/>
                <w:lang w:val="en-US"/>
              </w:rPr>
              <w:t>EESS antenna gain = 52 dBi</w:t>
            </w:r>
          </w:p>
        </w:tc>
        <w:tc>
          <w:tcPr>
            <w:tcW w:w="1536" w:type="dxa"/>
            <w:tcBorders>
              <w:bottom w:val="single" w:sz="6" w:space="0" w:color="auto"/>
            </w:tcBorders>
          </w:tcPr>
          <w:p w14:paraId="05D6AD8D"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w:t>
            </w:r>
            <w:r w:rsidR="00DA3C86" w:rsidRPr="00A518AA">
              <w:rPr>
                <w:sz w:val="20"/>
                <w:lang w:val="en-US"/>
              </w:rPr>
              <w:t xml:space="preserve"> </w:t>
            </w:r>
            <w:r w:rsidR="009A572E">
              <w:rPr>
                <w:sz w:val="20"/>
                <w:lang w:val="en-US"/>
              </w:rPr>
              <w:t>RS</w:t>
            </w:r>
            <w:r w:rsidRPr="00A518AA">
              <w:rPr>
                <w:sz w:val="20"/>
                <w:lang w:val="en-US"/>
              </w:rPr>
              <w:t>.1029-2</w:t>
            </w:r>
            <w:r w:rsidR="00A518AA">
              <w:rPr>
                <w:sz w:val="20"/>
                <w:lang w:val="en-US"/>
              </w:rPr>
              <w:br/>
            </w:r>
            <w:r w:rsidRPr="00A518AA">
              <w:rPr>
                <w:sz w:val="20"/>
                <w:lang w:val="en-US"/>
              </w:rPr>
              <w:t>1% to 5% apportionment of the interference criteria. See above</w:t>
            </w:r>
          </w:p>
        </w:tc>
        <w:tc>
          <w:tcPr>
            <w:tcW w:w="2346" w:type="dxa"/>
            <w:tcBorders>
              <w:bottom w:val="single" w:sz="6" w:space="0" w:color="auto"/>
            </w:tcBorders>
          </w:tcPr>
          <w:p w14:paraId="17CCC05C" w14:textId="77777777" w:rsidR="00306343" w:rsidRPr="00A518AA" w:rsidRDefault="00306343" w:rsidP="004428E1">
            <w:pPr>
              <w:pStyle w:val="Tabletext"/>
              <w:jc w:val="left"/>
              <w:rPr>
                <w:sz w:val="20"/>
                <w:lang w:val="en-US"/>
              </w:rPr>
            </w:pPr>
            <w:r w:rsidRPr="00A518AA">
              <w:rPr>
                <w:sz w:val="20"/>
                <w:lang w:val="en-US"/>
              </w:rPr>
              <w:t>Aggregate interference,</w:t>
            </w:r>
            <w:r w:rsidRPr="00A518AA">
              <w:rPr>
                <w:sz w:val="20"/>
                <w:lang w:val="en-US"/>
              </w:rPr>
              <w:br/>
              <w:t>density of 123 (rural case), 330 (suburban case) and 453 (urban case) cars/km</w:t>
            </w:r>
            <w:r w:rsidRPr="00A518AA">
              <w:rPr>
                <w:sz w:val="20"/>
                <w:vertAlign w:val="superscript"/>
                <w:lang w:val="en-US"/>
              </w:rPr>
              <w:t>2</w:t>
            </w:r>
            <w:r w:rsidR="00A518AA">
              <w:rPr>
                <w:sz w:val="20"/>
                <w:lang w:val="en-US"/>
              </w:rPr>
              <w:br/>
            </w:r>
            <w:r w:rsidRPr="00A518AA">
              <w:rPr>
                <w:sz w:val="20"/>
                <w:lang w:val="en-US"/>
              </w:rPr>
              <w:t>Cars are equipped with up to 8 short range radars (SRR</w:t>
            </w:r>
            <w:r w:rsidR="00DA3C86" w:rsidRPr="00A518AA">
              <w:rPr>
                <w:sz w:val="20"/>
                <w:lang w:val="en-US"/>
              </w:rPr>
              <w:t>s</w:t>
            </w:r>
            <w:r w:rsidRPr="00A518AA">
              <w:rPr>
                <w:sz w:val="20"/>
                <w:lang w:val="en-US"/>
              </w:rPr>
              <w:t>)</w:t>
            </w:r>
            <w:r w:rsidR="00A518AA">
              <w:rPr>
                <w:sz w:val="20"/>
                <w:lang w:val="en-US"/>
              </w:rPr>
              <w:br/>
            </w:r>
            <w:r w:rsidRPr="00A518AA">
              <w:rPr>
                <w:sz w:val="20"/>
                <w:lang w:val="en-US"/>
              </w:rPr>
              <w:t>100% of cars use SRR</w:t>
            </w:r>
            <w:r w:rsidR="00A518AA">
              <w:rPr>
                <w:sz w:val="20"/>
                <w:lang w:val="en-US"/>
              </w:rPr>
              <w:br/>
            </w:r>
            <w:r w:rsidRPr="00A518AA">
              <w:rPr>
                <w:sz w:val="20"/>
                <w:lang w:val="en-US"/>
              </w:rPr>
              <w:t>Free-space path loss</w:t>
            </w:r>
          </w:p>
        </w:tc>
        <w:tc>
          <w:tcPr>
            <w:tcW w:w="2526" w:type="dxa"/>
            <w:tcBorders>
              <w:bottom w:val="single" w:sz="6" w:space="0" w:color="auto"/>
            </w:tcBorders>
          </w:tcPr>
          <w:p w14:paraId="24FC3D80" w14:textId="77777777" w:rsidR="00306343" w:rsidRPr="00A518AA" w:rsidRDefault="00306343" w:rsidP="00DA3C86">
            <w:pPr>
              <w:pStyle w:val="Tabletext"/>
              <w:jc w:val="center"/>
              <w:rPr>
                <w:sz w:val="20"/>
                <w:lang w:val="en-US"/>
              </w:rPr>
            </w:pPr>
            <w:r w:rsidRPr="00A518AA">
              <w:rPr>
                <w:sz w:val="20"/>
                <w:lang w:val="en-US"/>
              </w:rPr>
              <w:t>−70.6 for rural case</w:t>
            </w:r>
            <w:r w:rsidR="00A518AA">
              <w:rPr>
                <w:sz w:val="20"/>
                <w:lang w:val="en-US"/>
              </w:rPr>
              <w:br/>
            </w:r>
            <w:r w:rsidRPr="00A518AA">
              <w:rPr>
                <w:sz w:val="20"/>
                <w:lang w:val="en-US"/>
              </w:rPr>
              <w:t>−74.8 for suburban case</w:t>
            </w:r>
            <w:r w:rsidR="00A518AA">
              <w:rPr>
                <w:sz w:val="20"/>
                <w:lang w:val="en-US"/>
              </w:rPr>
              <w:br/>
            </w:r>
            <w:r w:rsidRPr="00A518AA">
              <w:rPr>
                <w:sz w:val="20"/>
                <w:lang w:val="en-US"/>
              </w:rPr>
              <w:t>−76.2 for urban case</w:t>
            </w:r>
          </w:p>
        </w:tc>
        <w:tc>
          <w:tcPr>
            <w:tcW w:w="1634" w:type="dxa"/>
            <w:tcBorders>
              <w:bottom w:val="single" w:sz="6" w:space="0" w:color="auto"/>
            </w:tcBorders>
          </w:tcPr>
          <w:p w14:paraId="7BD01430" w14:textId="77777777" w:rsidR="00306343" w:rsidRPr="00A518AA" w:rsidRDefault="00306343" w:rsidP="004428E1">
            <w:pPr>
              <w:pStyle w:val="Tabletext"/>
              <w:jc w:val="left"/>
              <w:rPr>
                <w:sz w:val="20"/>
                <w:lang w:val="en-US"/>
              </w:rPr>
            </w:pPr>
            <w:r w:rsidRPr="00A518AA">
              <w:rPr>
                <w:sz w:val="20"/>
                <w:lang w:val="en-US"/>
              </w:rPr>
              <w:t xml:space="preserve">100% deployment of SRR operating at </w:t>
            </w:r>
            <w:r w:rsidRPr="00A518AA">
              <w:rPr>
                <w:sz w:val="20"/>
                <w:lang w:val="en-US"/>
              </w:rPr>
              <w:br/>
              <w:t>−41.3 dBm/MHz results in interference exceeding the EESS threshold up to 34.9 dB with a 1% apportionment of the interference criteria</w:t>
            </w:r>
          </w:p>
        </w:tc>
      </w:tr>
      <w:tr w:rsidR="00A518AA" w:rsidRPr="00BA2731" w14:paraId="238C2B5F" w14:textId="77777777">
        <w:trPr>
          <w:cantSplit/>
          <w:jc w:val="center"/>
        </w:trPr>
        <w:tc>
          <w:tcPr>
            <w:tcW w:w="14459" w:type="dxa"/>
            <w:gridSpan w:val="8"/>
            <w:tcBorders>
              <w:left w:val="nil"/>
              <w:bottom w:val="nil"/>
              <w:right w:val="nil"/>
            </w:tcBorders>
          </w:tcPr>
          <w:p w14:paraId="32A29DCA" w14:textId="77777777" w:rsidR="00A518AA" w:rsidRPr="00A518AA" w:rsidRDefault="00A518AA" w:rsidP="00A518AA">
            <w:pPr>
              <w:pStyle w:val="Tablelegend"/>
              <w:rPr>
                <w:sz w:val="20"/>
                <w:lang w:val="en-US"/>
              </w:rPr>
            </w:pPr>
            <w:r w:rsidRPr="00A518AA">
              <w:rPr>
                <w:sz w:val="20"/>
                <w:lang w:val="en-US"/>
              </w:rPr>
              <w:t>NOTE 1 – Results assume all devices using UWB technology to be active simultaneously with an activity factor of 5%.</w:t>
            </w:r>
          </w:p>
        </w:tc>
      </w:tr>
    </w:tbl>
    <w:p w14:paraId="53689EF2" w14:textId="77777777" w:rsidR="00306343" w:rsidRPr="00A518AA" w:rsidRDefault="00306343" w:rsidP="00A518AA">
      <w:pPr>
        <w:pStyle w:val="Tablefin"/>
      </w:pPr>
    </w:p>
    <w:p w14:paraId="6FA69608" w14:textId="77777777" w:rsidR="00306343" w:rsidRPr="008E61F4" w:rsidRDefault="00306343" w:rsidP="00306343">
      <w:pPr>
        <w:rPr>
          <w:b/>
          <w:bCs/>
          <w:sz w:val="22"/>
          <w:lang w:val="en-US"/>
        </w:rPr>
      </w:pPr>
      <w:r w:rsidRPr="008E61F4">
        <w:rPr>
          <w:b/>
          <w:bCs/>
          <w:lang w:val="en-US"/>
        </w:rPr>
        <w:t>1.1.1.6.2</w:t>
      </w:r>
      <w:r w:rsidRPr="008E61F4">
        <w:rPr>
          <w:b/>
          <w:bCs/>
          <w:lang w:val="en-US"/>
        </w:rPr>
        <w:tab/>
      </w:r>
      <w:r w:rsidRPr="008E61F4">
        <w:rPr>
          <w:b/>
          <w:bCs/>
          <w:sz w:val="22"/>
          <w:lang w:val="en-US"/>
        </w:rPr>
        <w:t>Space Research Service</w:t>
      </w:r>
      <w:r w:rsidR="00DA3C86">
        <w:rPr>
          <w:b/>
          <w:bCs/>
          <w:sz w:val="22"/>
          <w:lang w:val="en-US"/>
        </w:rPr>
        <w:t xml:space="preserve"> (SRS)</w:t>
      </w:r>
    </w:p>
    <w:p w14:paraId="64D6B53A" w14:textId="77777777" w:rsidR="00306343" w:rsidRPr="008E61F4" w:rsidRDefault="00306343" w:rsidP="00DA3C86">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6"/>
        <w:gridCol w:w="1386"/>
        <w:gridCol w:w="1846"/>
        <w:gridCol w:w="1802"/>
        <w:gridCol w:w="1983"/>
        <w:gridCol w:w="2343"/>
        <w:gridCol w:w="2343"/>
        <w:gridCol w:w="1450"/>
      </w:tblGrid>
      <w:tr w:rsidR="00306343" w:rsidRPr="00A518AA" w14:paraId="52CEFCDF" w14:textId="77777777">
        <w:trPr>
          <w:cantSplit/>
          <w:tblHeader/>
          <w:jc w:val="center"/>
        </w:trPr>
        <w:tc>
          <w:tcPr>
            <w:tcW w:w="1306" w:type="dxa"/>
            <w:vAlign w:val="center"/>
          </w:tcPr>
          <w:p w14:paraId="1BF369E2" w14:textId="77777777" w:rsidR="00306343" w:rsidRPr="00A518AA" w:rsidRDefault="00306343" w:rsidP="00A518AA">
            <w:pPr>
              <w:pStyle w:val="Tablehead"/>
              <w:ind w:left="-57" w:right="-57"/>
              <w:rPr>
                <w:sz w:val="20"/>
                <w:lang w:val="en-US"/>
              </w:rPr>
            </w:pPr>
            <w:r w:rsidRPr="00A518AA">
              <w:rPr>
                <w:sz w:val="20"/>
                <w:lang w:val="en-US"/>
              </w:rPr>
              <w:t>Part of Report</w:t>
            </w:r>
            <w:r w:rsidR="00A518AA">
              <w:rPr>
                <w:sz w:val="20"/>
                <w:lang w:val="en-US"/>
              </w:rPr>
              <w:t xml:space="preserve"> (Attachment)</w:t>
            </w:r>
          </w:p>
        </w:tc>
        <w:tc>
          <w:tcPr>
            <w:tcW w:w="1386" w:type="dxa"/>
            <w:vAlign w:val="center"/>
          </w:tcPr>
          <w:p w14:paraId="6431C796" w14:textId="77777777" w:rsidR="00306343" w:rsidRPr="00A518AA" w:rsidRDefault="00306343" w:rsidP="004428E1">
            <w:pPr>
              <w:pStyle w:val="Tablehead"/>
              <w:rPr>
                <w:sz w:val="20"/>
                <w:lang w:val="en-US"/>
              </w:rPr>
            </w:pPr>
            <w:r w:rsidRPr="00A518AA">
              <w:rPr>
                <w:sz w:val="20"/>
                <w:lang w:val="en-US"/>
              </w:rPr>
              <w:t>Service/ applications</w:t>
            </w:r>
          </w:p>
        </w:tc>
        <w:tc>
          <w:tcPr>
            <w:tcW w:w="1846" w:type="dxa"/>
            <w:vAlign w:val="center"/>
          </w:tcPr>
          <w:p w14:paraId="64C2A014" w14:textId="77777777" w:rsidR="00306343" w:rsidRPr="00A518AA" w:rsidRDefault="00306343" w:rsidP="004428E1">
            <w:pPr>
              <w:pStyle w:val="Tablehead"/>
              <w:rPr>
                <w:sz w:val="20"/>
                <w:lang w:val="en-US"/>
              </w:rPr>
            </w:pPr>
            <w:r w:rsidRPr="00A518AA">
              <w:rPr>
                <w:sz w:val="20"/>
                <w:lang w:val="en-US"/>
              </w:rPr>
              <w:t>Frequency band</w:t>
            </w:r>
          </w:p>
        </w:tc>
        <w:tc>
          <w:tcPr>
            <w:tcW w:w="1802" w:type="dxa"/>
            <w:vAlign w:val="center"/>
          </w:tcPr>
          <w:p w14:paraId="19841043" w14:textId="77777777" w:rsidR="00306343" w:rsidRPr="00A518AA" w:rsidRDefault="00306343" w:rsidP="004428E1">
            <w:pPr>
              <w:pStyle w:val="Tablehead"/>
              <w:rPr>
                <w:sz w:val="20"/>
                <w:lang w:val="en-US"/>
              </w:rPr>
            </w:pPr>
            <w:r w:rsidRPr="00A518AA">
              <w:rPr>
                <w:sz w:val="20"/>
                <w:lang w:val="en-US"/>
              </w:rPr>
              <w:t>Victim station characteristics</w:t>
            </w:r>
          </w:p>
        </w:tc>
        <w:tc>
          <w:tcPr>
            <w:tcW w:w="1983" w:type="dxa"/>
            <w:vAlign w:val="center"/>
          </w:tcPr>
          <w:p w14:paraId="7A708A84" w14:textId="77777777" w:rsidR="00306343" w:rsidRPr="00A518AA" w:rsidRDefault="00306343" w:rsidP="004428E1">
            <w:pPr>
              <w:pStyle w:val="Tablehead"/>
              <w:rPr>
                <w:sz w:val="20"/>
                <w:lang w:val="en-US"/>
              </w:rPr>
            </w:pPr>
            <w:r w:rsidRPr="00A518AA">
              <w:rPr>
                <w:sz w:val="20"/>
                <w:lang w:val="en-US"/>
              </w:rPr>
              <w:t>Protection criteria used in study</w:t>
            </w:r>
          </w:p>
        </w:tc>
        <w:tc>
          <w:tcPr>
            <w:tcW w:w="2343" w:type="dxa"/>
            <w:vAlign w:val="center"/>
          </w:tcPr>
          <w:p w14:paraId="4A7EE24A" w14:textId="77777777" w:rsidR="00306343" w:rsidRPr="00A518AA" w:rsidRDefault="00306343" w:rsidP="004428E1">
            <w:pPr>
              <w:pStyle w:val="Tablehead"/>
              <w:rPr>
                <w:sz w:val="20"/>
                <w:lang w:val="en-US"/>
              </w:rPr>
            </w:pPr>
            <w:r w:rsidRPr="00A518AA">
              <w:rPr>
                <w:sz w:val="20"/>
                <w:lang w:val="en-US"/>
              </w:rPr>
              <w:t>Reference analysis</w:t>
            </w:r>
          </w:p>
        </w:tc>
        <w:tc>
          <w:tcPr>
            <w:tcW w:w="2343" w:type="dxa"/>
            <w:vAlign w:val="center"/>
          </w:tcPr>
          <w:p w14:paraId="00BBFFF0" w14:textId="77777777" w:rsidR="00306343" w:rsidRPr="00A518AA" w:rsidRDefault="00306343" w:rsidP="004428E1">
            <w:pPr>
              <w:pStyle w:val="Tablehead"/>
              <w:rPr>
                <w:sz w:val="20"/>
                <w:lang w:val="en-US"/>
              </w:rPr>
            </w:pPr>
            <w:r w:rsidRPr="00A518AA">
              <w:rPr>
                <w:sz w:val="20"/>
                <w:lang w:val="en-US"/>
              </w:rPr>
              <w:t xml:space="preserve">UWB e.i.r.p. density </w:t>
            </w:r>
            <w:r w:rsidRPr="00A518AA">
              <w:rPr>
                <w:sz w:val="20"/>
                <w:lang w:val="en-US"/>
              </w:rPr>
              <w:br/>
              <w:t>(dBm/MHz)</w:t>
            </w:r>
          </w:p>
        </w:tc>
        <w:tc>
          <w:tcPr>
            <w:tcW w:w="1450" w:type="dxa"/>
            <w:tcBorders>
              <w:bottom w:val="single" w:sz="6" w:space="0" w:color="auto"/>
            </w:tcBorders>
            <w:vAlign w:val="center"/>
          </w:tcPr>
          <w:p w14:paraId="47563F80" w14:textId="77777777" w:rsidR="00306343" w:rsidRPr="00A518AA" w:rsidRDefault="00306343" w:rsidP="004428E1">
            <w:pPr>
              <w:pStyle w:val="Tablehead"/>
              <w:rPr>
                <w:sz w:val="20"/>
                <w:lang w:val="en-US"/>
              </w:rPr>
            </w:pPr>
            <w:r w:rsidRPr="00A518AA">
              <w:rPr>
                <w:sz w:val="20"/>
                <w:lang w:val="en-US"/>
              </w:rPr>
              <w:t>Comments</w:t>
            </w:r>
          </w:p>
        </w:tc>
      </w:tr>
      <w:tr w:rsidR="00306343" w:rsidRPr="00A518AA" w14:paraId="4C4E2478" w14:textId="77777777">
        <w:trPr>
          <w:cantSplit/>
          <w:jc w:val="center"/>
        </w:trPr>
        <w:tc>
          <w:tcPr>
            <w:tcW w:w="1306" w:type="dxa"/>
            <w:tcBorders>
              <w:top w:val="single" w:sz="4" w:space="0" w:color="auto"/>
            </w:tcBorders>
          </w:tcPr>
          <w:p w14:paraId="69C7E77A" w14:textId="77777777" w:rsidR="00306343" w:rsidRPr="00A518AA" w:rsidRDefault="00A518AA" w:rsidP="004428E1">
            <w:pPr>
              <w:pStyle w:val="Tabletext"/>
              <w:jc w:val="center"/>
              <w:rPr>
                <w:sz w:val="20"/>
                <w:lang w:val="en-US"/>
              </w:rPr>
            </w:pPr>
            <w:r>
              <w:rPr>
                <w:sz w:val="20"/>
                <w:lang w:val="en-US"/>
              </w:rPr>
              <w:t>A</w:t>
            </w:r>
            <w:r w:rsidR="00306343" w:rsidRPr="00A518AA">
              <w:rPr>
                <w:sz w:val="20"/>
                <w:lang w:val="en-US"/>
              </w:rPr>
              <w:t>6.2.1</w:t>
            </w:r>
          </w:p>
        </w:tc>
        <w:tc>
          <w:tcPr>
            <w:tcW w:w="1386" w:type="dxa"/>
          </w:tcPr>
          <w:p w14:paraId="350825D0" w14:textId="77777777" w:rsidR="00306343" w:rsidRPr="00A518AA" w:rsidRDefault="00306343" w:rsidP="004428E1">
            <w:pPr>
              <w:pStyle w:val="Tabletext"/>
              <w:jc w:val="left"/>
              <w:rPr>
                <w:sz w:val="20"/>
                <w:lang w:val="en-US"/>
              </w:rPr>
            </w:pPr>
            <w:r w:rsidRPr="00A518AA">
              <w:rPr>
                <w:sz w:val="20"/>
                <w:lang w:val="en-US"/>
              </w:rPr>
              <w:t>SRS (Earth-to-space)</w:t>
            </w:r>
          </w:p>
        </w:tc>
        <w:tc>
          <w:tcPr>
            <w:tcW w:w="1846" w:type="dxa"/>
          </w:tcPr>
          <w:p w14:paraId="149F6505" w14:textId="77777777" w:rsidR="00306343" w:rsidRPr="00A518AA" w:rsidRDefault="00306343" w:rsidP="004428E1">
            <w:pPr>
              <w:pStyle w:val="Tabletext"/>
              <w:jc w:val="left"/>
              <w:rPr>
                <w:sz w:val="20"/>
                <w:lang w:val="en-US"/>
              </w:rPr>
            </w:pPr>
            <w:r w:rsidRPr="00A518AA">
              <w:rPr>
                <w:sz w:val="20"/>
                <w:lang w:val="en-US"/>
              </w:rPr>
              <w:t>2 025-2 110 MHz</w:t>
            </w:r>
          </w:p>
        </w:tc>
        <w:tc>
          <w:tcPr>
            <w:tcW w:w="1802" w:type="dxa"/>
          </w:tcPr>
          <w:p w14:paraId="41F33D18" w14:textId="77777777" w:rsidR="00306343" w:rsidRPr="00A518AA" w:rsidRDefault="00306343" w:rsidP="004428E1">
            <w:pPr>
              <w:pStyle w:val="Tabletext"/>
              <w:jc w:val="left"/>
              <w:rPr>
                <w:sz w:val="20"/>
                <w:lang w:val="en-US"/>
              </w:rPr>
            </w:pPr>
            <w:r w:rsidRPr="00A518AA">
              <w:rPr>
                <w:sz w:val="20"/>
                <w:lang w:val="en-US"/>
              </w:rPr>
              <w:t xml:space="preserve">Satellite antenna gain = 0 dBi </w:t>
            </w:r>
          </w:p>
        </w:tc>
        <w:tc>
          <w:tcPr>
            <w:tcW w:w="1983" w:type="dxa"/>
          </w:tcPr>
          <w:p w14:paraId="2B7B981D"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w:t>
            </w:r>
            <w:r w:rsidR="00DA3C86" w:rsidRPr="00A518AA">
              <w:rPr>
                <w:sz w:val="20"/>
                <w:lang w:val="en-US"/>
              </w:rPr>
              <w:t xml:space="preserve"> </w:t>
            </w:r>
            <w:r w:rsidRPr="00A518AA">
              <w:rPr>
                <w:sz w:val="20"/>
                <w:lang w:val="en-US"/>
              </w:rPr>
              <w:t>SA.609-1</w:t>
            </w:r>
            <w:r w:rsidR="00A518AA">
              <w:rPr>
                <w:sz w:val="20"/>
                <w:lang w:val="en-US"/>
              </w:rPr>
              <w:br/>
            </w:r>
            <w:r w:rsidRPr="00A518AA">
              <w:rPr>
                <w:sz w:val="20"/>
                <w:lang w:val="en-US"/>
              </w:rPr>
              <w:t>1% apportionment of the interference criteria</w:t>
            </w:r>
          </w:p>
        </w:tc>
        <w:tc>
          <w:tcPr>
            <w:tcW w:w="2343" w:type="dxa"/>
          </w:tcPr>
          <w:p w14:paraId="3F875492" w14:textId="77777777" w:rsidR="00306343" w:rsidRPr="00A518AA" w:rsidRDefault="00306343" w:rsidP="004428E1">
            <w:pPr>
              <w:pStyle w:val="Tabletext"/>
              <w:jc w:val="left"/>
              <w:rPr>
                <w:sz w:val="20"/>
                <w:lang w:val="en-US"/>
              </w:rPr>
            </w:pPr>
            <w:r w:rsidRPr="00A518AA">
              <w:rPr>
                <w:sz w:val="20"/>
                <w:lang w:val="en-US"/>
              </w:rPr>
              <w:t>Aggregate interference,</w:t>
            </w:r>
            <w:r w:rsidRPr="00A518AA">
              <w:rPr>
                <w:sz w:val="20"/>
                <w:lang w:val="en-US"/>
              </w:rPr>
              <w:br/>
              <w:t>20% indoor</w:t>
            </w:r>
            <w:r w:rsidR="00A518AA">
              <w:rPr>
                <w:sz w:val="20"/>
                <w:lang w:val="en-US"/>
              </w:rPr>
              <w:br/>
            </w:r>
            <w:r w:rsidRPr="00A518AA">
              <w:rPr>
                <w:sz w:val="20"/>
                <w:lang w:val="en-US"/>
              </w:rPr>
              <w:t>80% outdoor</w:t>
            </w:r>
            <w:r w:rsidR="00A518AA">
              <w:rPr>
                <w:sz w:val="20"/>
                <w:lang w:val="en-US"/>
              </w:rPr>
              <w:br/>
            </w:r>
            <w:r w:rsidRPr="00A518AA">
              <w:rPr>
                <w:sz w:val="20"/>
                <w:lang w:val="en-US"/>
              </w:rPr>
              <w:t>Free-space path loss</w:t>
            </w:r>
            <w:r w:rsidR="00A518AA">
              <w:rPr>
                <w:sz w:val="20"/>
                <w:lang w:val="en-US"/>
              </w:rPr>
              <w:br/>
            </w:r>
            <w:r w:rsidRPr="00A518AA">
              <w:rPr>
                <w:sz w:val="20"/>
                <w:lang w:val="en-US"/>
              </w:rPr>
              <w:t>12 dB wall attenuation</w:t>
            </w:r>
          </w:p>
        </w:tc>
        <w:tc>
          <w:tcPr>
            <w:tcW w:w="2343" w:type="dxa"/>
          </w:tcPr>
          <w:p w14:paraId="45C43C2E" w14:textId="77777777" w:rsidR="00306343" w:rsidRPr="00A518AA" w:rsidRDefault="00306343" w:rsidP="004428E1">
            <w:pPr>
              <w:pStyle w:val="Tabletext"/>
              <w:jc w:val="left"/>
              <w:rPr>
                <w:sz w:val="20"/>
                <w:lang w:val="en-US"/>
              </w:rPr>
            </w:pPr>
            <w:r w:rsidRPr="00A518AA">
              <w:rPr>
                <w:sz w:val="20"/>
                <w:lang w:val="en-US"/>
              </w:rPr>
              <w:t>−45 to −75</w:t>
            </w:r>
            <w:r w:rsidRPr="00A518AA">
              <w:rPr>
                <w:sz w:val="20"/>
                <w:lang w:val="en-US"/>
              </w:rPr>
              <w:br/>
              <w:t>for 10 to 10 000 UWB devices/km</w:t>
            </w:r>
            <w:r w:rsidRPr="00A518AA">
              <w:rPr>
                <w:sz w:val="20"/>
                <w:vertAlign w:val="superscript"/>
                <w:lang w:val="en-US"/>
              </w:rPr>
              <w:t>2</w:t>
            </w:r>
            <w:r w:rsidRPr="00A518AA">
              <w:rPr>
                <w:sz w:val="20"/>
                <w:lang w:val="en-US"/>
              </w:rPr>
              <w:t xml:space="preserve"> respectively</w:t>
            </w:r>
          </w:p>
        </w:tc>
        <w:tc>
          <w:tcPr>
            <w:tcW w:w="1450" w:type="dxa"/>
            <w:tcBorders>
              <w:bottom w:val="nil"/>
            </w:tcBorders>
          </w:tcPr>
          <w:p w14:paraId="14459412" w14:textId="77777777" w:rsidR="00306343" w:rsidRPr="00A518AA" w:rsidRDefault="00306343" w:rsidP="004428E1">
            <w:pPr>
              <w:pStyle w:val="Tabletext"/>
              <w:jc w:val="center"/>
              <w:rPr>
                <w:sz w:val="20"/>
                <w:lang w:val="en-US"/>
              </w:rPr>
            </w:pPr>
            <w:r w:rsidRPr="00A518AA">
              <w:rPr>
                <w:sz w:val="20"/>
                <w:lang w:val="en-US"/>
              </w:rPr>
              <w:t>(Note 1)</w:t>
            </w:r>
          </w:p>
        </w:tc>
      </w:tr>
      <w:tr w:rsidR="00306343" w:rsidRPr="00BA2731" w14:paraId="1059FEF4" w14:textId="77777777">
        <w:trPr>
          <w:cantSplit/>
          <w:jc w:val="center"/>
        </w:trPr>
        <w:tc>
          <w:tcPr>
            <w:tcW w:w="1306" w:type="dxa"/>
          </w:tcPr>
          <w:p w14:paraId="6CD9F6B1" w14:textId="77777777" w:rsidR="00306343" w:rsidRPr="00A518AA" w:rsidRDefault="00A518AA" w:rsidP="004428E1">
            <w:pPr>
              <w:pStyle w:val="Tabletext"/>
              <w:jc w:val="center"/>
              <w:rPr>
                <w:sz w:val="20"/>
                <w:lang w:val="en-US"/>
              </w:rPr>
            </w:pPr>
            <w:r>
              <w:rPr>
                <w:sz w:val="20"/>
                <w:lang w:val="en-US"/>
              </w:rPr>
              <w:t>A</w:t>
            </w:r>
            <w:r w:rsidR="00306343" w:rsidRPr="00A518AA">
              <w:rPr>
                <w:sz w:val="20"/>
                <w:lang w:val="en-US"/>
              </w:rPr>
              <w:t>6.2.2</w:t>
            </w:r>
          </w:p>
        </w:tc>
        <w:tc>
          <w:tcPr>
            <w:tcW w:w="1386" w:type="dxa"/>
          </w:tcPr>
          <w:p w14:paraId="00D9E21C" w14:textId="77777777" w:rsidR="00306343" w:rsidRPr="00A518AA" w:rsidRDefault="00306343" w:rsidP="004428E1">
            <w:pPr>
              <w:pStyle w:val="Tabletext"/>
              <w:jc w:val="left"/>
              <w:rPr>
                <w:sz w:val="20"/>
                <w:lang w:val="en-US"/>
              </w:rPr>
            </w:pPr>
            <w:r w:rsidRPr="00A518AA">
              <w:rPr>
                <w:sz w:val="20"/>
                <w:lang w:val="en-US"/>
              </w:rPr>
              <w:t>SRS (space-to-Earth)</w:t>
            </w:r>
          </w:p>
        </w:tc>
        <w:tc>
          <w:tcPr>
            <w:tcW w:w="1846" w:type="dxa"/>
          </w:tcPr>
          <w:p w14:paraId="41C3FEC0" w14:textId="77777777" w:rsidR="00306343" w:rsidRPr="00A518AA" w:rsidRDefault="00306343" w:rsidP="004428E1">
            <w:pPr>
              <w:pStyle w:val="Tabletext"/>
              <w:jc w:val="left"/>
              <w:rPr>
                <w:sz w:val="20"/>
                <w:lang w:val="en-US"/>
              </w:rPr>
            </w:pPr>
            <w:r w:rsidRPr="00A518AA">
              <w:rPr>
                <w:sz w:val="20"/>
                <w:lang w:val="en-US"/>
              </w:rPr>
              <w:t>2 200-2 290 MHz</w:t>
            </w:r>
          </w:p>
        </w:tc>
        <w:tc>
          <w:tcPr>
            <w:tcW w:w="1802" w:type="dxa"/>
          </w:tcPr>
          <w:p w14:paraId="1710D688" w14:textId="77777777" w:rsidR="00306343" w:rsidRPr="00A518AA" w:rsidRDefault="00306343" w:rsidP="004428E1">
            <w:pPr>
              <w:pStyle w:val="Tabletext"/>
              <w:jc w:val="left"/>
              <w:rPr>
                <w:sz w:val="20"/>
                <w:lang w:val="en-US"/>
              </w:rPr>
            </w:pPr>
            <w:r w:rsidRPr="00A518AA">
              <w:rPr>
                <w:sz w:val="20"/>
                <w:lang w:val="en-US"/>
              </w:rPr>
              <w:t>Typical earth station</w:t>
            </w:r>
          </w:p>
        </w:tc>
        <w:tc>
          <w:tcPr>
            <w:tcW w:w="1983" w:type="dxa"/>
          </w:tcPr>
          <w:p w14:paraId="7C02E8FC" w14:textId="77777777" w:rsidR="00306343" w:rsidRPr="00A518AA" w:rsidRDefault="00306343" w:rsidP="00A518AA">
            <w:pPr>
              <w:pStyle w:val="Tabletext"/>
              <w:ind w:right="-57"/>
              <w:jc w:val="left"/>
              <w:rPr>
                <w:sz w:val="20"/>
                <w:lang w:val="en-US"/>
              </w:rPr>
            </w:pPr>
            <w:r w:rsidRPr="00A518AA">
              <w:rPr>
                <w:sz w:val="20"/>
                <w:lang w:val="en-US"/>
              </w:rPr>
              <w:t>Rec. ITU</w:t>
            </w:r>
            <w:r w:rsidRPr="00A518AA">
              <w:rPr>
                <w:sz w:val="20"/>
                <w:lang w:val="en-US"/>
              </w:rPr>
              <w:noBreakHyphen/>
              <w:t>R</w:t>
            </w:r>
            <w:r w:rsidR="004428E1" w:rsidRPr="00A518AA">
              <w:rPr>
                <w:sz w:val="20"/>
                <w:lang w:val="en-US"/>
              </w:rPr>
              <w:t xml:space="preserve"> </w:t>
            </w:r>
            <w:r w:rsidRPr="00A518AA">
              <w:rPr>
                <w:sz w:val="20"/>
                <w:lang w:val="en-US"/>
              </w:rPr>
              <w:t>SA.</w:t>
            </w:r>
            <w:r w:rsidR="004428E1" w:rsidRPr="00A518AA">
              <w:rPr>
                <w:sz w:val="20"/>
                <w:lang w:val="en-US"/>
              </w:rPr>
              <w:t> </w:t>
            </w:r>
            <w:r w:rsidRPr="00A518AA">
              <w:rPr>
                <w:sz w:val="20"/>
                <w:lang w:val="en-US"/>
              </w:rPr>
              <w:t>609-1</w:t>
            </w:r>
            <w:r w:rsidR="00A518AA">
              <w:rPr>
                <w:sz w:val="20"/>
                <w:lang w:val="en-US"/>
              </w:rPr>
              <w:br/>
            </w:r>
            <w:r w:rsidRPr="00A518AA">
              <w:rPr>
                <w:sz w:val="20"/>
                <w:lang w:val="en-US"/>
              </w:rPr>
              <w:t>1% apportionment of the interference criteria</w:t>
            </w:r>
          </w:p>
        </w:tc>
        <w:tc>
          <w:tcPr>
            <w:tcW w:w="2343" w:type="dxa"/>
          </w:tcPr>
          <w:p w14:paraId="16B0F3A0" w14:textId="77777777" w:rsidR="00306343" w:rsidRPr="00A518AA" w:rsidRDefault="00306343" w:rsidP="004428E1">
            <w:pPr>
              <w:pStyle w:val="Tabletext"/>
              <w:jc w:val="left"/>
              <w:rPr>
                <w:sz w:val="20"/>
                <w:lang w:val="en-US"/>
              </w:rPr>
            </w:pPr>
            <w:r w:rsidRPr="00A518AA">
              <w:rPr>
                <w:sz w:val="20"/>
                <w:lang w:val="en-US"/>
              </w:rPr>
              <w:t>Aggregate interference</w:t>
            </w:r>
            <w:r w:rsidR="00A518AA">
              <w:rPr>
                <w:sz w:val="20"/>
                <w:lang w:val="en-US"/>
              </w:rPr>
              <w:br/>
            </w:r>
            <w:r w:rsidRPr="00A518AA">
              <w:rPr>
                <w:sz w:val="20"/>
                <w:lang w:val="en-US"/>
              </w:rPr>
              <w:t>Free-space path loss</w:t>
            </w:r>
            <w:r w:rsidR="00A518AA">
              <w:rPr>
                <w:sz w:val="20"/>
                <w:lang w:val="en-US"/>
              </w:rPr>
              <w:br/>
            </w:r>
            <w:r w:rsidRPr="00A518AA">
              <w:rPr>
                <w:sz w:val="20"/>
                <w:lang w:val="en-US"/>
              </w:rPr>
              <w:t>Interference method: Integral (</w:t>
            </w:r>
            <w:r w:rsidRPr="00537A13">
              <w:rPr>
                <w:i/>
                <w:sz w:val="20"/>
                <w:lang w:val="en-US"/>
              </w:rPr>
              <w:t>R</w:t>
            </w:r>
            <w:r w:rsidRPr="00537A13">
              <w:rPr>
                <w:sz w:val="20"/>
                <w:vertAlign w:val="subscript"/>
                <w:lang w:val="en-US"/>
              </w:rPr>
              <w:t>1</w:t>
            </w:r>
            <w:r w:rsidRPr="00A518AA">
              <w:rPr>
                <w:sz w:val="20"/>
                <w:lang w:val="en-US"/>
              </w:rPr>
              <w:t xml:space="preserve"> =10 to 30 km)</w:t>
            </w:r>
          </w:p>
        </w:tc>
        <w:tc>
          <w:tcPr>
            <w:tcW w:w="2343" w:type="dxa"/>
          </w:tcPr>
          <w:p w14:paraId="1D7F0024" w14:textId="77777777" w:rsidR="00306343" w:rsidRPr="00A518AA" w:rsidRDefault="00306343" w:rsidP="004428E1">
            <w:pPr>
              <w:pStyle w:val="Tabletext"/>
              <w:jc w:val="left"/>
              <w:rPr>
                <w:sz w:val="20"/>
                <w:lang w:val="en-US"/>
              </w:rPr>
            </w:pPr>
            <w:r w:rsidRPr="00A518AA">
              <w:rPr>
                <w:sz w:val="20"/>
                <w:lang w:val="en-US"/>
              </w:rPr>
              <w:t>For −70, the separation distance is 6 km to 29.5 km for 10 to 1 000 UWB devices/km</w:t>
            </w:r>
            <w:r w:rsidRPr="00A518AA">
              <w:rPr>
                <w:sz w:val="20"/>
                <w:vertAlign w:val="superscript"/>
                <w:lang w:val="en-US"/>
              </w:rPr>
              <w:t>2</w:t>
            </w:r>
            <w:r w:rsidRPr="00A518AA">
              <w:rPr>
                <w:sz w:val="20"/>
                <w:lang w:val="en-US"/>
              </w:rPr>
              <w:t xml:space="preserve"> respectively</w:t>
            </w:r>
          </w:p>
        </w:tc>
        <w:tc>
          <w:tcPr>
            <w:tcW w:w="1450" w:type="dxa"/>
            <w:tcBorders>
              <w:top w:val="nil"/>
            </w:tcBorders>
          </w:tcPr>
          <w:p w14:paraId="2C3535B4" w14:textId="77777777" w:rsidR="00306343" w:rsidRPr="00A518AA" w:rsidRDefault="00306343" w:rsidP="004428E1">
            <w:pPr>
              <w:pStyle w:val="Tabletext"/>
              <w:jc w:val="center"/>
              <w:rPr>
                <w:sz w:val="20"/>
                <w:lang w:val="en-US"/>
              </w:rPr>
            </w:pPr>
          </w:p>
        </w:tc>
      </w:tr>
      <w:tr w:rsidR="00306343" w:rsidRPr="00A518AA" w14:paraId="0C0F6679" w14:textId="77777777">
        <w:trPr>
          <w:cantSplit/>
          <w:jc w:val="center"/>
        </w:trPr>
        <w:tc>
          <w:tcPr>
            <w:tcW w:w="1306" w:type="dxa"/>
            <w:tcBorders>
              <w:bottom w:val="single" w:sz="6" w:space="0" w:color="auto"/>
            </w:tcBorders>
          </w:tcPr>
          <w:p w14:paraId="679691D5" w14:textId="77777777" w:rsidR="00306343" w:rsidRPr="00A518AA" w:rsidRDefault="00A518AA" w:rsidP="004428E1">
            <w:pPr>
              <w:pStyle w:val="Tabletext"/>
              <w:jc w:val="center"/>
              <w:rPr>
                <w:sz w:val="20"/>
                <w:lang w:val="en-US"/>
              </w:rPr>
            </w:pPr>
            <w:r>
              <w:rPr>
                <w:sz w:val="20"/>
                <w:lang w:val="en-US"/>
              </w:rPr>
              <w:t>A</w:t>
            </w:r>
            <w:r w:rsidRPr="00A518AA">
              <w:rPr>
                <w:sz w:val="20"/>
                <w:lang w:val="en-US"/>
              </w:rPr>
              <w:t>6.2.2</w:t>
            </w:r>
          </w:p>
        </w:tc>
        <w:tc>
          <w:tcPr>
            <w:tcW w:w="1386" w:type="dxa"/>
            <w:tcBorders>
              <w:bottom w:val="single" w:sz="6" w:space="0" w:color="auto"/>
            </w:tcBorders>
          </w:tcPr>
          <w:p w14:paraId="16658541" w14:textId="77777777" w:rsidR="00306343" w:rsidRPr="00A518AA" w:rsidRDefault="00306343" w:rsidP="004428E1">
            <w:pPr>
              <w:pStyle w:val="Tabletext"/>
              <w:jc w:val="left"/>
              <w:rPr>
                <w:sz w:val="20"/>
                <w:lang w:val="en-US"/>
              </w:rPr>
            </w:pPr>
            <w:r w:rsidRPr="00A518AA">
              <w:rPr>
                <w:sz w:val="20"/>
                <w:lang w:val="en-US"/>
              </w:rPr>
              <w:t>SRS (space-to-Earth)</w:t>
            </w:r>
          </w:p>
        </w:tc>
        <w:tc>
          <w:tcPr>
            <w:tcW w:w="1846" w:type="dxa"/>
            <w:tcBorders>
              <w:bottom w:val="single" w:sz="6" w:space="0" w:color="auto"/>
            </w:tcBorders>
          </w:tcPr>
          <w:p w14:paraId="4FB5BF2B" w14:textId="77777777" w:rsidR="00306343" w:rsidRPr="00A518AA" w:rsidRDefault="00306343" w:rsidP="004428E1">
            <w:pPr>
              <w:pStyle w:val="Tabletext"/>
              <w:jc w:val="left"/>
              <w:rPr>
                <w:sz w:val="20"/>
                <w:lang w:val="en-US"/>
              </w:rPr>
            </w:pPr>
            <w:r w:rsidRPr="00A518AA">
              <w:rPr>
                <w:sz w:val="20"/>
                <w:lang w:val="en-US"/>
              </w:rPr>
              <w:t>8 400-8 450 MHz</w:t>
            </w:r>
          </w:p>
        </w:tc>
        <w:tc>
          <w:tcPr>
            <w:tcW w:w="1802" w:type="dxa"/>
            <w:tcBorders>
              <w:bottom w:val="single" w:sz="6" w:space="0" w:color="auto"/>
            </w:tcBorders>
          </w:tcPr>
          <w:p w14:paraId="0A73A313" w14:textId="77777777" w:rsidR="00306343" w:rsidRPr="00A518AA" w:rsidRDefault="00306343" w:rsidP="004428E1">
            <w:pPr>
              <w:pStyle w:val="Tabletext"/>
              <w:jc w:val="left"/>
              <w:rPr>
                <w:sz w:val="20"/>
                <w:lang w:val="en-US"/>
              </w:rPr>
            </w:pPr>
            <w:r w:rsidRPr="00A518AA">
              <w:rPr>
                <w:sz w:val="20"/>
                <w:lang w:val="en-US"/>
              </w:rPr>
              <w:t>Typical earth station</w:t>
            </w:r>
          </w:p>
        </w:tc>
        <w:tc>
          <w:tcPr>
            <w:tcW w:w="1983" w:type="dxa"/>
            <w:tcBorders>
              <w:bottom w:val="single" w:sz="6" w:space="0" w:color="auto"/>
            </w:tcBorders>
          </w:tcPr>
          <w:p w14:paraId="1143CA33"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w:t>
            </w:r>
            <w:r w:rsidR="00DA3C86" w:rsidRPr="00A518AA">
              <w:rPr>
                <w:sz w:val="20"/>
                <w:lang w:val="en-US"/>
              </w:rPr>
              <w:t xml:space="preserve"> </w:t>
            </w:r>
            <w:r w:rsidRPr="00A518AA">
              <w:rPr>
                <w:sz w:val="20"/>
                <w:lang w:val="en-US"/>
              </w:rPr>
              <w:t>SA.1157</w:t>
            </w:r>
            <w:r w:rsidR="00A518AA">
              <w:rPr>
                <w:sz w:val="20"/>
                <w:lang w:val="en-US"/>
              </w:rPr>
              <w:br/>
            </w:r>
            <w:r w:rsidRPr="00A518AA">
              <w:rPr>
                <w:sz w:val="20"/>
                <w:lang w:val="en-US"/>
              </w:rPr>
              <w:t>1% apportionment of the interference criteria</w:t>
            </w:r>
          </w:p>
        </w:tc>
        <w:tc>
          <w:tcPr>
            <w:tcW w:w="2343" w:type="dxa"/>
            <w:tcBorders>
              <w:bottom w:val="single" w:sz="6" w:space="0" w:color="auto"/>
            </w:tcBorders>
          </w:tcPr>
          <w:p w14:paraId="70B0C624" w14:textId="77777777" w:rsidR="00306343" w:rsidRPr="00A518AA" w:rsidRDefault="00A518AA" w:rsidP="004428E1">
            <w:pPr>
              <w:pStyle w:val="Tabletext"/>
              <w:jc w:val="left"/>
              <w:rPr>
                <w:sz w:val="20"/>
                <w:lang w:val="en-US"/>
              </w:rPr>
            </w:pPr>
            <w:r>
              <w:rPr>
                <w:sz w:val="20"/>
                <w:lang w:val="en-US"/>
              </w:rPr>
              <w:t>Aggregate interference</w:t>
            </w:r>
            <w:r>
              <w:rPr>
                <w:sz w:val="20"/>
                <w:lang w:val="en-US"/>
              </w:rPr>
              <w:br/>
            </w:r>
            <w:r w:rsidR="00306343" w:rsidRPr="00A518AA">
              <w:rPr>
                <w:sz w:val="20"/>
                <w:lang w:val="en-US"/>
              </w:rPr>
              <w:t>Rural (100 active devices/km</w:t>
            </w:r>
            <w:r w:rsidR="00306343" w:rsidRPr="00A518AA">
              <w:rPr>
                <w:sz w:val="20"/>
                <w:vertAlign w:val="superscript"/>
                <w:lang w:val="en-US"/>
              </w:rPr>
              <w:t>2</w:t>
            </w:r>
            <w:r w:rsidR="00306343" w:rsidRPr="00A518AA">
              <w:rPr>
                <w:sz w:val="20"/>
                <w:lang w:val="en-US"/>
              </w:rPr>
              <w:t>)</w:t>
            </w:r>
            <w:r w:rsidR="00306343" w:rsidRPr="00A518AA">
              <w:rPr>
                <w:sz w:val="20"/>
                <w:lang w:val="en-US"/>
              </w:rPr>
              <w:br/>
              <w:t>4 km separation</w:t>
            </w:r>
            <w:r>
              <w:rPr>
                <w:sz w:val="20"/>
                <w:lang w:val="en-US"/>
              </w:rPr>
              <w:br/>
            </w:r>
            <w:r w:rsidR="00306343" w:rsidRPr="00A518AA">
              <w:rPr>
                <w:sz w:val="20"/>
                <w:lang w:val="en-US"/>
              </w:rPr>
              <w:t>Free-space path loss</w:t>
            </w:r>
            <w:r>
              <w:rPr>
                <w:sz w:val="20"/>
                <w:lang w:val="en-US"/>
              </w:rPr>
              <w:br/>
            </w:r>
            <w:r w:rsidR="00306343" w:rsidRPr="00A518AA">
              <w:rPr>
                <w:sz w:val="20"/>
                <w:lang w:val="en-US"/>
              </w:rPr>
              <w:t>Interference method: Integral (</w:t>
            </w:r>
            <w:r w:rsidR="00306343" w:rsidRPr="00537A13">
              <w:rPr>
                <w:i/>
                <w:sz w:val="20"/>
                <w:lang w:val="en-US"/>
              </w:rPr>
              <w:t>R</w:t>
            </w:r>
            <w:r w:rsidR="00306343" w:rsidRPr="00A518AA">
              <w:rPr>
                <w:sz w:val="20"/>
                <w:vertAlign w:val="subscript"/>
                <w:lang w:val="en-US"/>
              </w:rPr>
              <w:t>1</w:t>
            </w:r>
            <w:r w:rsidR="00306343" w:rsidRPr="00A518AA">
              <w:rPr>
                <w:sz w:val="20"/>
                <w:lang w:val="en-US"/>
              </w:rPr>
              <w:t xml:space="preserve"> = 10 to 30 km)</w:t>
            </w:r>
          </w:p>
        </w:tc>
        <w:tc>
          <w:tcPr>
            <w:tcW w:w="2343" w:type="dxa"/>
            <w:tcBorders>
              <w:bottom w:val="single" w:sz="6" w:space="0" w:color="auto"/>
            </w:tcBorders>
          </w:tcPr>
          <w:p w14:paraId="48AE3516" w14:textId="77777777" w:rsidR="00306343" w:rsidRPr="00A518AA" w:rsidRDefault="00306343" w:rsidP="004428E1">
            <w:pPr>
              <w:pStyle w:val="Tabletext"/>
              <w:jc w:val="left"/>
              <w:rPr>
                <w:sz w:val="20"/>
                <w:lang w:val="en-US"/>
              </w:rPr>
            </w:pPr>
            <w:r w:rsidRPr="00A518AA">
              <w:rPr>
                <w:sz w:val="20"/>
                <w:lang w:val="en-US"/>
              </w:rPr>
              <w:t>For −70, the separation distance is 10 m to 12 km for 10 to 10 000 UWB devices/km</w:t>
            </w:r>
            <w:r w:rsidRPr="00A518AA">
              <w:rPr>
                <w:sz w:val="20"/>
                <w:vertAlign w:val="superscript"/>
                <w:lang w:val="en-US"/>
              </w:rPr>
              <w:t>2</w:t>
            </w:r>
            <w:r w:rsidRPr="00A518AA">
              <w:rPr>
                <w:sz w:val="20"/>
                <w:lang w:val="en-US"/>
              </w:rPr>
              <w:t xml:space="preserve"> respectively</w:t>
            </w:r>
          </w:p>
        </w:tc>
        <w:tc>
          <w:tcPr>
            <w:tcW w:w="1450" w:type="dxa"/>
            <w:tcBorders>
              <w:bottom w:val="single" w:sz="6" w:space="0" w:color="auto"/>
            </w:tcBorders>
          </w:tcPr>
          <w:p w14:paraId="5E3756F2" w14:textId="77777777" w:rsidR="00306343" w:rsidRPr="00A518AA" w:rsidRDefault="00306343" w:rsidP="004428E1">
            <w:pPr>
              <w:pStyle w:val="Tabletext"/>
              <w:jc w:val="center"/>
              <w:rPr>
                <w:sz w:val="20"/>
                <w:lang w:val="en-US"/>
              </w:rPr>
            </w:pPr>
            <w:r w:rsidRPr="00A518AA">
              <w:rPr>
                <w:sz w:val="20"/>
                <w:lang w:val="en-US"/>
              </w:rPr>
              <w:t>(Note 1)</w:t>
            </w:r>
          </w:p>
        </w:tc>
      </w:tr>
      <w:tr w:rsidR="00A518AA" w:rsidRPr="00BA2731" w14:paraId="77F53AC5" w14:textId="77777777">
        <w:trPr>
          <w:cantSplit/>
          <w:jc w:val="center"/>
        </w:trPr>
        <w:tc>
          <w:tcPr>
            <w:tcW w:w="14459" w:type="dxa"/>
            <w:gridSpan w:val="8"/>
            <w:tcBorders>
              <w:left w:val="nil"/>
              <w:bottom w:val="nil"/>
              <w:right w:val="nil"/>
            </w:tcBorders>
          </w:tcPr>
          <w:p w14:paraId="45DADA4B" w14:textId="77777777" w:rsidR="00A518AA" w:rsidRPr="00A518AA" w:rsidRDefault="00A518AA" w:rsidP="00A518AA">
            <w:pPr>
              <w:pStyle w:val="Tablelegend"/>
              <w:rPr>
                <w:sz w:val="20"/>
                <w:lang w:val="en-US"/>
              </w:rPr>
            </w:pPr>
            <w:r w:rsidRPr="00A518AA">
              <w:rPr>
                <w:sz w:val="20"/>
                <w:lang w:val="en-US"/>
              </w:rPr>
              <w:t>NOTE 1 – Results assume all devices using UWB technology to be active simultaneously with an activity factor of 5%.</w:t>
            </w:r>
          </w:p>
        </w:tc>
      </w:tr>
    </w:tbl>
    <w:p w14:paraId="15DC9B5E" w14:textId="77777777" w:rsidR="00306343" w:rsidRPr="00A518AA" w:rsidRDefault="00306343" w:rsidP="00A518AA">
      <w:pPr>
        <w:pStyle w:val="Tablefin"/>
      </w:pPr>
    </w:p>
    <w:p w14:paraId="4B412C1B" w14:textId="77777777" w:rsidR="00306343" w:rsidRPr="008E61F4" w:rsidRDefault="00306343" w:rsidP="00306343">
      <w:pPr>
        <w:pStyle w:val="Heading5"/>
        <w:rPr>
          <w:lang w:val="en-US"/>
        </w:rPr>
      </w:pPr>
      <w:r w:rsidRPr="008E61F4">
        <w:rPr>
          <w:lang w:val="en-US"/>
        </w:rPr>
        <w:t>1.1.1.6.3</w:t>
      </w:r>
      <w:r w:rsidRPr="008E61F4">
        <w:rPr>
          <w:lang w:val="en-US"/>
        </w:rPr>
        <w:tab/>
        <w:t>Radio astronomy service (RAS)</w:t>
      </w:r>
    </w:p>
    <w:p w14:paraId="1E45E22D" w14:textId="77777777" w:rsidR="00306343" w:rsidRPr="008E61F4" w:rsidRDefault="00306343" w:rsidP="005E16DA">
      <w:pPr>
        <w:pStyle w:val="Blanc"/>
      </w:pP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3"/>
        <w:gridCol w:w="1804"/>
        <w:gridCol w:w="2164"/>
        <w:gridCol w:w="1804"/>
        <w:gridCol w:w="2164"/>
        <w:gridCol w:w="2524"/>
        <w:gridCol w:w="1444"/>
        <w:gridCol w:w="1272"/>
      </w:tblGrid>
      <w:tr w:rsidR="004428E1" w:rsidRPr="00A518AA" w14:paraId="53DCAA0F" w14:textId="77777777" w:rsidTr="002861B4">
        <w:trPr>
          <w:cantSplit/>
          <w:tblHeader/>
          <w:jc w:val="center"/>
        </w:trPr>
        <w:tc>
          <w:tcPr>
            <w:tcW w:w="1283" w:type="dxa"/>
            <w:tcBorders>
              <w:top w:val="single" w:sz="6" w:space="0" w:color="auto"/>
              <w:left w:val="single" w:sz="6" w:space="0" w:color="auto"/>
              <w:bottom w:val="single" w:sz="6" w:space="0" w:color="auto"/>
              <w:right w:val="single" w:sz="6" w:space="0" w:color="auto"/>
            </w:tcBorders>
            <w:vAlign w:val="center"/>
          </w:tcPr>
          <w:p w14:paraId="7A028E11" w14:textId="77777777" w:rsidR="00306343" w:rsidRPr="00A518AA" w:rsidRDefault="00306343" w:rsidP="00A518AA">
            <w:pPr>
              <w:pStyle w:val="Tablehead"/>
              <w:ind w:left="-57" w:right="-57"/>
              <w:rPr>
                <w:sz w:val="20"/>
                <w:lang w:val="en-US"/>
              </w:rPr>
            </w:pPr>
            <w:r w:rsidRPr="00A518AA">
              <w:rPr>
                <w:sz w:val="20"/>
                <w:lang w:val="en-US"/>
              </w:rPr>
              <w:t>Part of Report</w:t>
            </w:r>
            <w:r w:rsidR="00A518AA">
              <w:rPr>
                <w:sz w:val="20"/>
                <w:lang w:val="en-US"/>
              </w:rPr>
              <w:t xml:space="preserve"> (Attachment)</w:t>
            </w:r>
          </w:p>
        </w:tc>
        <w:tc>
          <w:tcPr>
            <w:tcW w:w="1804" w:type="dxa"/>
            <w:tcBorders>
              <w:top w:val="single" w:sz="6" w:space="0" w:color="auto"/>
              <w:left w:val="single" w:sz="6" w:space="0" w:color="auto"/>
              <w:bottom w:val="single" w:sz="6" w:space="0" w:color="auto"/>
              <w:right w:val="single" w:sz="6" w:space="0" w:color="auto"/>
            </w:tcBorders>
            <w:vAlign w:val="center"/>
          </w:tcPr>
          <w:p w14:paraId="4F112B72" w14:textId="77777777" w:rsidR="00306343" w:rsidRPr="00A518AA" w:rsidRDefault="00306343" w:rsidP="004428E1">
            <w:pPr>
              <w:pStyle w:val="Tablehead"/>
              <w:rPr>
                <w:sz w:val="20"/>
                <w:lang w:val="en-US"/>
              </w:rPr>
            </w:pPr>
            <w:r w:rsidRPr="00A518AA">
              <w:rPr>
                <w:sz w:val="20"/>
                <w:lang w:val="en-US"/>
              </w:rPr>
              <w:t>Service/ Applications</w:t>
            </w:r>
          </w:p>
        </w:tc>
        <w:tc>
          <w:tcPr>
            <w:tcW w:w="2164" w:type="dxa"/>
            <w:tcBorders>
              <w:top w:val="single" w:sz="6" w:space="0" w:color="auto"/>
              <w:left w:val="single" w:sz="6" w:space="0" w:color="auto"/>
              <w:bottom w:val="single" w:sz="6" w:space="0" w:color="auto"/>
              <w:right w:val="single" w:sz="6" w:space="0" w:color="auto"/>
            </w:tcBorders>
            <w:vAlign w:val="center"/>
          </w:tcPr>
          <w:p w14:paraId="60BC8543" w14:textId="77777777" w:rsidR="00306343" w:rsidRPr="00A518AA" w:rsidRDefault="00306343" w:rsidP="004428E1">
            <w:pPr>
              <w:pStyle w:val="Tablehead"/>
              <w:rPr>
                <w:sz w:val="20"/>
                <w:lang w:val="en-US"/>
              </w:rPr>
            </w:pPr>
            <w:r w:rsidRPr="00A518AA">
              <w:rPr>
                <w:sz w:val="20"/>
                <w:lang w:val="en-US"/>
              </w:rPr>
              <w:t>Frequency bands</w:t>
            </w:r>
          </w:p>
        </w:tc>
        <w:tc>
          <w:tcPr>
            <w:tcW w:w="1804" w:type="dxa"/>
            <w:tcBorders>
              <w:top w:val="single" w:sz="6" w:space="0" w:color="auto"/>
              <w:left w:val="single" w:sz="6" w:space="0" w:color="auto"/>
              <w:bottom w:val="single" w:sz="6" w:space="0" w:color="auto"/>
              <w:right w:val="single" w:sz="6" w:space="0" w:color="auto"/>
            </w:tcBorders>
            <w:vAlign w:val="center"/>
          </w:tcPr>
          <w:p w14:paraId="3B5134CE" w14:textId="77777777" w:rsidR="00306343" w:rsidRPr="00A518AA" w:rsidRDefault="00306343" w:rsidP="004428E1">
            <w:pPr>
              <w:pStyle w:val="Tablehead"/>
              <w:rPr>
                <w:sz w:val="20"/>
                <w:lang w:val="en-US"/>
              </w:rPr>
            </w:pPr>
            <w:r w:rsidRPr="00A518AA">
              <w:rPr>
                <w:sz w:val="20"/>
                <w:lang w:val="en-US"/>
              </w:rPr>
              <w:t>Victim station characteristics</w:t>
            </w:r>
          </w:p>
        </w:tc>
        <w:tc>
          <w:tcPr>
            <w:tcW w:w="2164" w:type="dxa"/>
            <w:tcBorders>
              <w:top w:val="single" w:sz="6" w:space="0" w:color="auto"/>
              <w:left w:val="single" w:sz="6" w:space="0" w:color="auto"/>
              <w:bottom w:val="single" w:sz="6" w:space="0" w:color="auto"/>
              <w:right w:val="single" w:sz="6" w:space="0" w:color="auto"/>
            </w:tcBorders>
            <w:vAlign w:val="center"/>
          </w:tcPr>
          <w:p w14:paraId="35639808" w14:textId="77777777" w:rsidR="00306343" w:rsidRPr="00A518AA" w:rsidRDefault="00306343" w:rsidP="004428E1">
            <w:pPr>
              <w:pStyle w:val="Tablehead"/>
              <w:rPr>
                <w:sz w:val="20"/>
                <w:lang w:val="en-US"/>
              </w:rPr>
            </w:pPr>
            <w:r w:rsidRPr="00A518AA">
              <w:rPr>
                <w:sz w:val="20"/>
                <w:lang w:val="en-US"/>
              </w:rPr>
              <w:t>Protection criteria used in study</w:t>
            </w:r>
          </w:p>
        </w:tc>
        <w:tc>
          <w:tcPr>
            <w:tcW w:w="2524" w:type="dxa"/>
            <w:tcBorders>
              <w:top w:val="single" w:sz="6" w:space="0" w:color="auto"/>
              <w:left w:val="single" w:sz="6" w:space="0" w:color="auto"/>
              <w:bottom w:val="single" w:sz="6" w:space="0" w:color="auto"/>
              <w:right w:val="single" w:sz="6" w:space="0" w:color="auto"/>
            </w:tcBorders>
            <w:vAlign w:val="center"/>
          </w:tcPr>
          <w:p w14:paraId="48CC328A" w14:textId="77777777" w:rsidR="00306343" w:rsidRPr="00A518AA" w:rsidRDefault="00306343" w:rsidP="004428E1">
            <w:pPr>
              <w:pStyle w:val="Tablehead"/>
              <w:rPr>
                <w:sz w:val="20"/>
                <w:lang w:val="en-US"/>
              </w:rPr>
            </w:pPr>
            <w:r w:rsidRPr="00A518AA">
              <w:rPr>
                <w:sz w:val="20"/>
                <w:lang w:val="en-US"/>
              </w:rPr>
              <w:t>Interference scenario</w:t>
            </w:r>
          </w:p>
        </w:tc>
        <w:tc>
          <w:tcPr>
            <w:tcW w:w="1444" w:type="dxa"/>
            <w:tcBorders>
              <w:top w:val="single" w:sz="6" w:space="0" w:color="auto"/>
              <w:left w:val="single" w:sz="6" w:space="0" w:color="auto"/>
              <w:bottom w:val="single" w:sz="6" w:space="0" w:color="auto"/>
              <w:right w:val="single" w:sz="6" w:space="0" w:color="auto"/>
            </w:tcBorders>
            <w:vAlign w:val="center"/>
          </w:tcPr>
          <w:p w14:paraId="5CBBA47C" w14:textId="77777777" w:rsidR="00306343" w:rsidRPr="00A518AA" w:rsidRDefault="00306343" w:rsidP="005E16DA">
            <w:pPr>
              <w:pStyle w:val="Tablehead"/>
              <w:rPr>
                <w:sz w:val="20"/>
                <w:lang w:val="en-US"/>
              </w:rPr>
            </w:pPr>
            <w:r w:rsidRPr="00A518AA">
              <w:rPr>
                <w:sz w:val="20"/>
                <w:lang w:val="en-US"/>
              </w:rPr>
              <w:t xml:space="preserve">UWB e.i.r.p. density </w:t>
            </w:r>
            <w:r w:rsidRPr="00A518AA">
              <w:rPr>
                <w:sz w:val="20"/>
                <w:lang w:val="en-US"/>
              </w:rPr>
              <w:br/>
              <w:t>(dBm/MHz)</w:t>
            </w:r>
          </w:p>
        </w:tc>
        <w:tc>
          <w:tcPr>
            <w:tcW w:w="1272" w:type="dxa"/>
            <w:tcBorders>
              <w:top w:val="single" w:sz="6" w:space="0" w:color="auto"/>
              <w:left w:val="single" w:sz="6" w:space="0" w:color="auto"/>
              <w:bottom w:val="single" w:sz="6" w:space="0" w:color="auto"/>
              <w:right w:val="single" w:sz="6" w:space="0" w:color="auto"/>
            </w:tcBorders>
            <w:vAlign w:val="center"/>
          </w:tcPr>
          <w:p w14:paraId="25A20669" w14:textId="77777777" w:rsidR="00306343" w:rsidRPr="00A518AA" w:rsidRDefault="00306343" w:rsidP="005E16DA">
            <w:pPr>
              <w:pStyle w:val="Tablehead"/>
              <w:rPr>
                <w:sz w:val="20"/>
                <w:lang w:val="en-US"/>
              </w:rPr>
            </w:pPr>
            <w:r w:rsidRPr="00A518AA">
              <w:rPr>
                <w:sz w:val="20"/>
                <w:lang w:val="en-US"/>
              </w:rPr>
              <w:t>Comments</w:t>
            </w:r>
          </w:p>
        </w:tc>
      </w:tr>
      <w:tr w:rsidR="004428E1" w:rsidRPr="00A518AA" w14:paraId="314FB41F" w14:textId="77777777" w:rsidTr="002861B4">
        <w:trPr>
          <w:cantSplit/>
          <w:jc w:val="center"/>
        </w:trPr>
        <w:tc>
          <w:tcPr>
            <w:tcW w:w="1283" w:type="dxa"/>
            <w:tcBorders>
              <w:bottom w:val="single" w:sz="4" w:space="0" w:color="auto"/>
            </w:tcBorders>
          </w:tcPr>
          <w:p w14:paraId="5374D8F7" w14:textId="77777777" w:rsidR="00306343" w:rsidRPr="00A518AA" w:rsidRDefault="00A518AA" w:rsidP="004428E1">
            <w:pPr>
              <w:pStyle w:val="Tabletext"/>
              <w:jc w:val="center"/>
              <w:rPr>
                <w:sz w:val="20"/>
                <w:lang w:val="en-US"/>
              </w:rPr>
            </w:pPr>
            <w:r>
              <w:rPr>
                <w:sz w:val="20"/>
                <w:lang w:val="en-US"/>
              </w:rPr>
              <w:t>A</w:t>
            </w:r>
            <w:r w:rsidR="00306343" w:rsidRPr="00A518AA">
              <w:rPr>
                <w:sz w:val="20"/>
                <w:lang w:val="en-US"/>
              </w:rPr>
              <w:t>6.3</w:t>
            </w:r>
          </w:p>
        </w:tc>
        <w:tc>
          <w:tcPr>
            <w:tcW w:w="1804" w:type="dxa"/>
            <w:tcBorders>
              <w:bottom w:val="single" w:sz="6" w:space="0" w:color="auto"/>
            </w:tcBorders>
          </w:tcPr>
          <w:p w14:paraId="44B45B90"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Continuum observations (broadband)</w:t>
            </w:r>
          </w:p>
        </w:tc>
        <w:tc>
          <w:tcPr>
            <w:tcW w:w="2164" w:type="dxa"/>
            <w:tcBorders>
              <w:bottom w:val="single" w:sz="6" w:space="0" w:color="auto"/>
            </w:tcBorders>
          </w:tcPr>
          <w:p w14:paraId="5629895D" w14:textId="77777777" w:rsidR="00306343" w:rsidRPr="00A518AA" w:rsidRDefault="00306343" w:rsidP="004428E1">
            <w:pPr>
              <w:pStyle w:val="Tabletext"/>
              <w:jc w:val="left"/>
              <w:rPr>
                <w:sz w:val="20"/>
                <w:lang w:val="en-US"/>
              </w:rPr>
            </w:pPr>
            <w:r w:rsidRPr="00A518AA">
              <w:rPr>
                <w:sz w:val="20"/>
                <w:lang w:val="en-US"/>
              </w:rPr>
              <w:t>608-614 MHz</w:t>
            </w:r>
            <w:r w:rsidR="00A518AA">
              <w:rPr>
                <w:sz w:val="20"/>
                <w:lang w:val="en-US"/>
              </w:rPr>
              <w:br/>
            </w:r>
            <w:r w:rsidRPr="00A518AA">
              <w:rPr>
                <w:sz w:val="20"/>
                <w:lang w:val="en-US"/>
              </w:rPr>
              <w:t>(Note 3)</w:t>
            </w:r>
          </w:p>
        </w:tc>
        <w:tc>
          <w:tcPr>
            <w:tcW w:w="1804" w:type="dxa"/>
            <w:tcBorders>
              <w:bottom w:val="single" w:sz="6" w:space="0" w:color="auto"/>
            </w:tcBorders>
          </w:tcPr>
          <w:p w14:paraId="12879DC3"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Borders>
              <w:bottom w:val="single" w:sz="6" w:space="0" w:color="auto"/>
            </w:tcBorders>
          </w:tcPr>
          <w:p w14:paraId="77BC07AC"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Borders>
              <w:bottom w:val="single" w:sz="6" w:space="0" w:color="auto"/>
            </w:tcBorders>
          </w:tcPr>
          <w:p w14:paraId="037F366B"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Borders>
              <w:bottom w:val="single" w:sz="6" w:space="0" w:color="auto"/>
            </w:tcBorders>
          </w:tcPr>
          <w:p w14:paraId="42574DC2" w14:textId="77777777" w:rsidR="00306343" w:rsidRPr="00A518AA" w:rsidRDefault="00306343" w:rsidP="005E16DA">
            <w:pPr>
              <w:pStyle w:val="Tabletext"/>
              <w:jc w:val="center"/>
              <w:rPr>
                <w:sz w:val="20"/>
                <w:lang w:val="en-US"/>
              </w:rPr>
            </w:pPr>
            <w:r w:rsidRPr="00A518AA">
              <w:rPr>
                <w:sz w:val="20"/>
                <w:lang w:val="en-US"/>
              </w:rPr>
              <w:t>−113.2</w:t>
            </w:r>
          </w:p>
        </w:tc>
        <w:tc>
          <w:tcPr>
            <w:tcW w:w="1272" w:type="dxa"/>
            <w:tcBorders>
              <w:bottom w:val="single" w:sz="6" w:space="0" w:color="auto"/>
            </w:tcBorders>
          </w:tcPr>
          <w:p w14:paraId="2A4EEFBB"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79456747" w14:textId="77777777" w:rsidTr="002861B4">
        <w:trPr>
          <w:cantSplit/>
          <w:jc w:val="center"/>
        </w:trPr>
        <w:tc>
          <w:tcPr>
            <w:tcW w:w="1283" w:type="dxa"/>
            <w:tcBorders>
              <w:top w:val="single" w:sz="4" w:space="0" w:color="auto"/>
              <w:bottom w:val="nil"/>
            </w:tcBorders>
          </w:tcPr>
          <w:p w14:paraId="59BDE546" w14:textId="77777777" w:rsidR="00306343" w:rsidRPr="00A518AA" w:rsidRDefault="00306343" w:rsidP="004428E1">
            <w:pPr>
              <w:pStyle w:val="Tabletext"/>
              <w:jc w:val="center"/>
              <w:rPr>
                <w:sz w:val="20"/>
                <w:lang w:val="en-US"/>
              </w:rPr>
            </w:pPr>
          </w:p>
        </w:tc>
        <w:tc>
          <w:tcPr>
            <w:tcW w:w="1804" w:type="dxa"/>
            <w:tcBorders>
              <w:top w:val="single" w:sz="6" w:space="0" w:color="auto"/>
            </w:tcBorders>
          </w:tcPr>
          <w:p w14:paraId="65118A5D"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Continuum observations (broadband)</w:t>
            </w:r>
          </w:p>
        </w:tc>
        <w:tc>
          <w:tcPr>
            <w:tcW w:w="2164" w:type="dxa"/>
            <w:tcBorders>
              <w:top w:val="single" w:sz="6" w:space="0" w:color="auto"/>
            </w:tcBorders>
          </w:tcPr>
          <w:p w14:paraId="6CF60D1D" w14:textId="77777777" w:rsidR="00306343" w:rsidRPr="00A518AA" w:rsidRDefault="00306343" w:rsidP="004428E1">
            <w:pPr>
              <w:pStyle w:val="Tabletext"/>
              <w:jc w:val="left"/>
              <w:rPr>
                <w:sz w:val="20"/>
                <w:lang w:val="en-US"/>
              </w:rPr>
            </w:pPr>
            <w:r w:rsidRPr="00A518AA">
              <w:rPr>
                <w:sz w:val="20"/>
                <w:lang w:val="en-US"/>
              </w:rPr>
              <w:t>1 330.0-1 400.0 MHz</w:t>
            </w:r>
          </w:p>
        </w:tc>
        <w:tc>
          <w:tcPr>
            <w:tcW w:w="1804" w:type="dxa"/>
            <w:tcBorders>
              <w:top w:val="single" w:sz="6" w:space="0" w:color="auto"/>
            </w:tcBorders>
          </w:tcPr>
          <w:p w14:paraId="366210FD"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w:t>
            </w:r>
            <w:r w:rsidR="00475B7D" w:rsidRPr="00A518AA">
              <w:rPr>
                <w:sz w:val="20"/>
                <w:lang w:val="en-US"/>
              </w:rPr>
              <w:t xml:space="preserve"> </w:t>
            </w:r>
            <w:r w:rsidRPr="00A518AA">
              <w:rPr>
                <w:sz w:val="20"/>
                <w:lang w:val="en-US"/>
              </w:rPr>
              <w:t>=</w:t>
            </w:r>
            <w:r w:rsidR="005E16DA" w:rsidRPr="00A518AA">
              <w:rPr>
                <w:sz w:val="20"/>
                <w:lang w:val="en-US"/>
              </w:rPr>
              <w:t> </w:t>
            </w:r>
            <w:r w:rsidRPr="00A518AA">
              <w:rPr>
                <w:sz w:val="20"/>
                <w:lang w:val="en-US"/>
              </w:rPr>
              <w:t>0 dBi</w:t>
            </w:r>
          </w:p>
        </w:tc>
        <w:tc>
          <w:tcPr>
            <w:tcW w:w="2164" w:type="dxa"/>
            <w:tcBorders>
              <w:top w:val="single" w:sz="6" w:space="0" w:color="auto"/>
            </w:tcBorders>
          </w:tcPr>
          <w:p w14:paraId="6B3292B3"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Borders>
              <w:top w:val="single" w:sz="6" w:space="0" w:color="auto"/>
            </w:tcBorders>
          </w:tcPr>
          <w:p w14:paraId="0E32C03C"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Borders>
              <w:top w:val="single" w:sz="6" w:space="0" w:color="auto"/>
            </w:tcBorders>
          </w:tcPr>
          <w:p w14:paraId="4C058427" w14:textId="77777777" w:rsidR="00306343" w:rsidRPr="00A518AA" w:rsidRDefault="00306343" w:rsidP="005E16DA">
            <w:pPr>
              <w:pStyle w:val="Tabletext"/>
              <w:jc w:val="center"/>
              <w:rPr>
                <w:sz w:val="20"/>
                <w:lang w:val="en-US"/>
              </w:rPr>
            </w:pPr>
            <w:r w:rsidRPr="00A518AA">
              <w:rPr>
                <w:sz w:val="20"/>
                <w:lang w:val="en-US"/>
              </w:rPr>
              <w:t>−111.4</w:t>
            </w:r>
          </w:p>
        </w:tc>
        <w:tc>
          <w:tcPr>
            <w:tcW w:w="1272" w:type="dxa"/>
            <w:tcBorders>
              <w:top w:val="single" w:sz="6" w:space="0" w:color="auto"/>
            </w:tcBorders>
          </w:tcPr>
          <w:p w14:paraId="0AABBB84"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1873D094" w14:textId="77777777">
        <w:trPr>
          <w:cantSplit/>
          <w:jc w:val="center"/>
        </w:trPr>
        <w:tc>
          <w:tcPr>
            <w:tcW w:w="1283" w:type="dxa"/>
            <w:tcBorders>
              <w:top w:val="nil"/>
              <w:bottom w:val="nil"/>
            </w:tcBorders>
          </w:tcPr>
          <w:p w14:paraId="76981510" w14:textId="77777777" w:rsidR="00306343" w:rsidRPr="00A518AA" w:rsidRDefault="00306343" w:rsidP="004428E1">
            <w:pPr>
              <w:pStyle w:val="Tabletext"/>
              <w:jc w:val="center"/>
              <w:rPr>
                <w:sz w:val="20"/>
                <w:lang w:val="en-US"/>
              </w:rPr>
            </w:pPr>
          </w:p>
        </w:tc>
        <w:tc>
          <w:tcPr>
            <w:tcW w:w="1804" w:type="dxa"/>
          </w:tcPr>
          <w:p w14:paraId="436CF3D5"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Continuum observations (broadband)</w:t>
            </w:r>
          </w:p>
        </w:tc>
        <w:tc>
          <w:tcPr>
            <w:tcW w:w="2164" w:type="dxa"/>
          </w:tcPr>
          <w:p w14:paraId="45D3174F" w14:textId="77777777" w:rsidR="00306343" w:rsidRPr="00A518AA" w:rsidRDefault="00306343" w:rsidP="004428E1">
            <w:pPr>
              <w:pStyle w:val="Tabletext"/>
              <w:jc w:val="left"/>
              <w:rPr>
                <w:sz w:val="20"/>
                <w:lang w:val="en-US"/>
              </w:rPr>
            </w:pPr>
            <w:r w:rsidRPr="00A518AA">
              <w:rPr>
                <w:sz w:val="20"/>
                <w:lang w:val="en-US"/>
              </w:rPr>
              <w:t>1 400.0-1 427.0 MHz</w:t>
            </w:r>
          </w:p>
        </w:tc>
        <w:tc>
          <w:tcPr>
            <w:tcW w:w="1804" w:type="dxa"/>
          </w:tcPr>
          <w:p w14:paraId="4E31FEE0"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6F0BB4A8"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2F1E96B4"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43885307" w14:textId="77777777" w:rsidR="00306343" w:rsidRPr="00A518AA" w:rsidRDefault="00306343" w:rsidP="005E16DA">
            <w:pPr>
              <w:pStyle w:val="Tabletext"/>
              <w:jc w:val="center"/>
              <w:rPr>
                <w:sz w:val="20"/>
                <w:lang w:val="en-US"/>
              </w:rPr>
            </w:pPr>
            <w:r w:rsidRPr="00A518AA">
              <w:rPr>
                <w:sz w:val="20"/>
                <w:lang w:val="en-US"/>
              </w:rPr>
              <w:t>−111.4</w:t>
            </w:r>
          </w:p>
        </w:tc>
        <w:tc>
          <w:tcPr>
            <w:tcW w:w="1272" w:type="dxa"/>
          </w:tcPr>
          <w:p w14:paraId="5FE61300"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138EB904" w14:textId="77777777">
        <w:trPr>
          <w:cantSplit/>
          <w:jc w:val="center"/>
        </w:trPr>
        <w:tc>
          <w:tcPr>
            <w:tcW w:w="1283" w:type="dxa"/>
            <w:tcBorders>
              <w:top w:val="nil"/>
              <w:bottom w:val="single" w:sz="6" w:space="0" w:color="auto"/>
            </w:tcBorders>
          </w:tcPr>
          <w:p w14:paraId="2E156E9F" w14:textId="77777777" w:rsidR="00306343" w:rsidRPr="00A518AA" w:rsidRDefault="00306343" w:rsidP="004428E1">
            <w:pPr>
              <w:pStyle w:val="Tabletext"/>
              <w:jc w:val="center"/>
              <w:rPr>
                <w:sz w:val="20"/>
                <w:lang w:val="en-US"/>
              </w:rPr>
            </w:pPr>
          </w:p>
        </w:tc>
        <w:tc>
          <w:tcPr>
            <w:tcW w:w="1804" w:type="dxa"/>
          </w:tcPr>
          <w:p w14:paraId="07418DBA"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Spectral line observations (narrow-band)</w:t>
            </w:r>
          </w:p>
        </w:tc>
        <w:tc>
          <w:tcPr>
            <w:tcW w:w="2164" w:type="dxa"/>
          </w:tcPr>
          <w:p w14:paraId="78E6C261" w14:textId="77777777" w:rsidR="00306343" w:rsidRPr="00A518AA" w:rsidRDefault="00306343" w:rsidP="004428E1">
            <w:pPr>
              <w:pStyle w:val="Tabletext"/>
              <w:jc w:val="left"/>
              <w:rPr>
                <w:sz w:val="20"/>
                <w:lang w:val="en-US"/>
              </w:rPr>
            </w:pPr>
            <w:r w:rsidRPr="00A518AA">
              <w:rPr>
                <w:sz w:val="20"/>
                <w:lang w:val="en-US"/>
              </w:rPr>
              <w:t>1 610.6-1 613.8 MHz</w:t>
            </w:r>
          </w:p>
        </w:tc>
        <w:tc>
          <w:tcPr>
            <w:tcW w:w="1804" w:type="dxa"/>
          </w:tcPr>
          <w:p w14:paraId="47BBEAB7"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0F28427A"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168B0D8D"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6F939BC8" w14:textId="77777777" w:rsidR="00306343" w:rsidRPr="00A518AA" w:rsidRDefault="00306343" w:rsidP="005E16DA">
            <w:pPr>
              <w:pStyle w:val="Tabletext"/>
              <w:jc w:val="center"/>
              <w:rPr>
                <w:sz w:val="20"/>
                <w:lang w:val="en-US"/>
              </w:rPr>
            </w:pPr>
            <w:r w:rsidRPr="00A518AA">
              <w:rPr>
                <w:sz w:val="20"/>
                <w:lang w:val="en-US"/>
              </w:rPr>
              <w:t>−90.6</w:t>
            </w:r>
          </w:p>
        </w:tc>
        <w:tc>
          <w:tcPr>
            <w:tcW w:w="1272" w:type="dxa"/>
          </w:tcPr>
          <w:p w14:paraId="0CCC4564"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33FC8F30" w14:textId="77777777">
        <w:trPr>
          <w:cantSplit/>
          <w:jc w:val="center"/>
        </w:trPr>
        <w:tc>
          <w:tcPr>
            <w:tcW w:w="1283" w:type="dxa"/>
            <w:tcBorders>
              <w:top w:val="single" w:sz="6" w:space="0" w:color="auto"/>
              <w:bottom w:val="nil"/>
            </w:tcBorders>
          </w:tcPr>
          <w:p w14:paraId="655C7DF5" w14:textId="77777777" w:rsidR="00306343" w:rsidRPr="00A518AA" w:rsidRDefault="00A518AA" w:rsidP="004428E1">
            <w:pPr>
              <w:pStyle w:val="Tabletext"/>
              <w:jc w:val="center"/>
              <w:rPr>
                <w:sz w:val="20"/>
                <w:lang w:val="en-US"/>
              </w:rPr>
            </w:pPr>
            <w:r>
              <w:rPr>
                <w:sz w:val="20"/>
                <w:lang w:val="en-US"/>
              </w:rPr>
              <w:t>A</w:t>
            </w:r>
            <w:r w:rsidRPr="00A518AA">
              <w:rPr>
                <w:sz w:val="20"/>
                <w:lang w:val="en-US"/>
              </w:rPr>
              <w:t>6.3</w:t>
            </w:r>
          </w:p>
        </w:tc>
        <w:tc>
          <w:tcPr>
            <w:tcW w:w="1804" w:type="dxa"/>
          </w:tcPr>
          <w:p w14:paraId="2858FFFD"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Continuum observations (broadband)</w:t>
            </w:r>
          </w:p>
        </w:tc>
        <w:tc>
          <w:tcPr>
            <w:tcW w:w="2164" w:type="dxa"/>
          </w:tcPr>
          <w:p w14:paraId="79615A88" w14:textId="77777777" w:rsidR="00306343" w:rsidRPr="00A518AA" w:rsidRDefault="00306343" w:rsidP="004428E1">
            <w:pPr>
              <w:pStyle w:val="Tabletext"/>
              <w:jc w:val="left"/>
              <w:rPr>
                <w:sz w:val="20"/>
                <w:lang w:val="en-US"/>
              </w:rPr>
            </w:pPr>
            <w:r w:rsidRPr="00A518AA">
              <w:rPr>
                <w:sz w:val="20"/>
                <w:lang w:val="en-US"/>
              </w:rPr>
              <w:t>1 660.0-1 670.0 MHz</w:t>
            </w:r>
          </w:p>
        </w:tc>
        <w:tc>
          <w:tcPr>
            <w:tcW w:w="1804" w:type="dxa"/>
          </w:tcPr>
          <w:p w14:paraId="26DB1A81"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3E948D85" w14:textId="77777777" w:rsidR="00306343" w:rsidRPr="00A518AA" w:rsidRDefault="00306343" w:rsidP="004428E1">
            <w:pPr>
              <w:pStyle w:val="Tabletext"/>
              <w:jc w:val="left"/>
              <w:rPr>
                <w:sz w:val="20"/>
                <w:lang w:val="en-US"/>
              </w:rPr>
            </w:pPr>
            <w:r w:rsidRPr="00A518AA">
              <w:rPr>
                <w:sz w:val="20"/>
                <w:lang w:val="en-US"/>
              </w:rPr>
              <w:t>Rec. ITU-R. RA.769</w:t>
            </w:r>
          </w:p>
        </w:tc>
        <w:tc>
          <w:tcPr>
            <w:tcW w:w="2524" w:type="dxa"/>
          </w:tcPr>
          <w:p w14:paraId="64060C2B"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570DBA31" w14:textId="77777777" w:rsidR="00306343" w:rsidRPr="00A518AA" w:rsidRDefault="00306343" w:rsidP="005E16DA">
            <w:pPr>
              <w:pStyle w:val="Tabletext"/>
              <w:jc w:val="center"/>
              <w:rPr>
                <w:sz w:val="20"/>
                <w:lang w:val="en-US"/>
              </w:rPr>
            </w:pPr>
            <w:r w:rsidRPr="00A518AA">
              <w:rPr>
                <w:sz w:val="20"/>
                <w:lang w:val="en-US"/>
              </w:rPr>
              <w:t>−103.8</w:t>
            </w:r>
          </w:p>
        </w:tc>
        <w:tc>
          <w:tcPr>
            <w:tcW w:w="1272" w:type="dxa"/>
          </w:tcPr>
          <w:p w14:paraId="44ACCB35"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60377A15" w14:textId="77777777">
        <w:trPr>
          <w:cantSplit/>
          <w:jc w:val="center"/>
        </w:trPr>
        <w:tc>
          <w:tcPr>
            <w:tcW w:w="1283" w:type="dxa"/>
            <w:tcBorders>
              <w:top w:val="nil"/>
              <w:bottom w:val="nil"/>
            </w:tcBorders>
          </w:tcPr>
          <w:p w14:paraId="7B0E0398" w14:textId="77777777" w:rsidR="00306343" w:rsidRPr="00A518AA" w:rsidRDefault="00306343" w:rsidP="004428E1">
            <w:pPr>
              <w:pStyle w:val="Tabletext"/>
              <w:jc w:val="center"/>
              <w:rPr>
                <w:sz w:val="20"/>
                <w:lang w:val="en-US"/>
              </w:rPr>
            </w:pPr>
          </w:p>
        </w:tc>
        <w:tc>
          <w:tcPr>
            <w:tcW w:w="1804" w:type="dxa"/>
          </w:tcPr>
          <w:p w14:paraId="63ACD248"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Spectral line observations (narrow-band)</w:t>
            </w:r>
          </w:p>
        </w:tc>
        <w:tc>
          <w:tcPr>
            <w:tcW w:w="2164" w:type="dxa"/>
          </w:tcPr>
          <w:p w14:paraId="780BFBEE" w14:textId="77777777" w:rsidR="00306343" w:rsidRPr="00A518AA" w:rsidRDefault="00306343" w:rsidP="004428E1">
            <w:pPr>
              <w:pStyle w:val="Tabletext"/>
              <w:jc w:val="left"/>
              <w:rPr>
                <w:sz w:val="20"/>
                <w:lang w:val="en-US"/>
              </w:rPr>
            </w:pPr>
            <w:r w:rsidRPr="00A518AA">
              <w:rPr>
                <w:sz w:val="20"/>
                <w:lang w:val="en-US"/>
              </w:rPr>
              <w:t>1 718.8-1 722.2 MHz</w:t>
            </w:r>
          </w:p>
        </w:tc>
        <w:tc>
          <w:tcPr>
            <w:tcW w:w="1804" w:type="dxa"/>
          </w:tcPr>
          <w:p w14:paraId="7ECCC940"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11519CC1"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02F75F60"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67128F62" w14:textId="77777777" w:rsidR="00306343" w:rsidRPr="00A518AA" w:rsidRDefault="00306343" w:rsidP="005E16DA">
            <w:pPr>
              <w:pStyle w:val="Tabletext"/>
              <w:jc w:val="center"/>
              <w:rPr>
                <w:sz w:val="20"/>
                <w:lang w:val="en-US"/>
              </w:rPr>
            </w:pPr>
            <w:r w:rsidRPr="00A518AA">
              <w:rPr>
                <w:sz w:val="20"/>
                <w:lang w:val="en-US"/>
              </w:rPr>
              <w:t>−90.2</w:t>
            </w:r>
          </w:p>
        </w:tc>
        <w:tc>
          <w:tcPr>
            <w:tcW w:w="1272" w:type="dxa"/>
          </w:tcPr>
          <w:p w14:paraId="4E139492"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494B2C01" w14:textId="77777777">
        <w:trPr>
          <w:cantSplit/>
          <w:jc w:val="center"/>
        </w:trPr>
        <w:tc>
          <w:tcPr>
            <w:tcW w:w="1283" w:type="dxa"/>
            <w:tcBorders>
              <w:top w:val="nil"/>
              <w:bottom w:val="nil"/>
            </w:tcBorders>
          </w:tcPr>
          <w:p w14:paraId="4B5357B0" w14:textId="77777777" w:rsidR="00306343" w:rsidRPr="00A518AA" w:rsidRDefault="00306343" w:rsidP="004428E1">
            <w:pPr>
              <w:pStyle w:val="Tabletext"/>
              <w:jc w:val="center"/>
              <w:rPr>
                <w:sz w:val="20"/>
                <w:lang w:val="en-US"/>
              </w:rPr>
            </w:pPr>
          </w:p>
        </w:tc>
        <w:tc>
          <w:tcPr>
            <w:tcW w:w="1804" w:type="dxa"/>
          </w:tcPr>
          <w:p w14:paraId="5757CF88"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Continuum observations (broadband)</w:t>
            </w:r>
          </w:p>
        </w:tc>
        <w:tc>
          <w:tcPr>
            <w:tcW w:w="2164" w:type="dxa"/>
          </w:tcPr>
          <w:p w14:paraId="5EC17104" w14:textId="77777777" w:rsidR="00306343" w:rsidRPr="00A518AA" w:rsidRDefault="00306343" w:rsidP="004428E1">
            <w:pPr>
              <w:pStyle w:val="Tabletext"/>
              <w:jc w:val="left"/>
              <w:rPr>
                <w:sz w:val="20"/>
                <w:lang w:val="en-US"/>
              </w:rPr>
            </w:pPr>
            <w:r w:rsidRPr="00A518AA">
              <w:rPr>
                <w:sz w:val="20"/>
                <w:lang w:val="en-US"/>
              </w:rPr>
              <w:t>2 655.0-2 690.0 MHz</w:t>
            </w:r>
          </w:p>
        </w:tc>
        <w:tc>
          <w:tcPr>
            <w:tcW w:w="1804" w:type="dxa"/>
          </w:tcPr>
          <w:p w14:paraId="3E1993C6"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7646ED4A"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1A0A3256"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1439C9DD" w14:textId="77777777" w:rsidR="00306343" w:rsidRPr="00A518AA" w:rsidRDefault="00306343" w:rsidP="005E16DA">
            <w:pPr>
              <w:pStyle w:val="Tabletext"/>
              <w:jc w:val="center"/>
              <w:rPr>
                <w:sz w:val="20"/>
                <w:lang w:val="en-US"/>
              </w:rPr>
            </w:pPr>
            <w:r w:rsidRPr="00A518AA">
              <w:rPr>
                <w:sz w:val="20"/>
                <w:lang w:val="en-US"/>
              </w:rPr>
              <w:t>−100.0</w:t>
            </w:r>
          </w:p>
        </w:tc>
        <w:tc>
          <w:tcPr>
            <w:tcW w:w="1272" w:type="dxa"/>
          </w:tcPr>
          <w:p w14:paraId="0801D4BE"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1F7C20F3" w14:textId="77777777" w:rsidTr="002861B4">
        <w:trPr>
          <w:cantSplit/>
          <w:jc w:val="center"/>
        </w:trPr>
        <w:tc>
          <w:tcPr>
            <w:tcW w:w="1283" w:type="dxa"/>
            <w:tcBorders>
              <w:top w:val="nil"/>
              <w:bottom w:val="nil"/>
            </w:tcBorders>
          </w:tcPr>
          <w:p w14:paraId="63E3F7EE" w14:textId="77777777" w:rsidR="00306343" w:rsidRPr="00A518AA" w:rsidRDefault="00306343" w:rsidP="004428E1">
            <w:pPr>
              <w:pStyle w:val="Tabletext"/>
              <w:jc w:val="center"/>
              <w:rPr>
                <w:sz w:val="20"/>
                <w:lang w:val="en-US"/>
              </w:rPr>
            </w:pPr>
          </w:p>
        </w:tc>
        <w:tc>
          <w:tcPr>
            <w:tcW w:w="1804" w:type="dxa"/>
          </w:tcPr>
          <w:p w14:paraId="3BAB4FEF"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Continuum observations (broadband)</w:t>
            </w:r>
          </w:p>
        </w:tc>
        <w:tc>
          <w:tcPr>
            <w:tcW w:w="2164" w:type="dxa"/>
          </w:tcPr>
          <w:p w14:paraId="362661EF" w14:textId="77777777" w:rsidR="00306343" w:rsidRPr="00A518AA" w:rsidRDefault="00306343" w:rsidP="004428E1">
            <w:pPr>
              <w:pStyle w:val="Tabletext"/>
              <w:jc w:val="left"/>
              <w:rPr>
                <w:sz w:val="20"/>
                <w:lang w:val="en-US"/>
              </w:rPr>
            </w:pPr>
            <w:r w:rsidRPr="00A518AA">
              <w:rPr>
                <w:sz w:val="20"/>
                <w:lang w:val="en-US"/>
              </w:rPr>
              <w:t>2 690.0-2 700.0 MHz</w:t>
            </w:r>
          </w:p>
        </w:tc>
        <w:tc>
          <w:tcPr>
            <w:tcW w:w="1804" w:type="dxa"/>
          </w:tcPr>
          <w:p w14:paraId="7987ED0E"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6E9E2D1E"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4535BBA1"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396BE056" w14:textId="77777777" w:rsidR="00306343" w:rsidRPr="00A518AA" w:rsidRDefault="00306343" w:rsidP="005E16DA">
            <w:pPr>
              <w:pStyle w:val="Tabletext"/>
              <w:jc w:val="center"/>
              <w:rPr>
                <w:sz w:val="20"/>
                <w:lang w:val="en-US"/>
              </w:rPr>
            </w:pPr>
            <w:r w:rsidRPr="00A518AA">
              <w:rPr>
                <w:sz w:val="20"/>
                <w:lang w:val="en-US"/>
              </w:rPr>
              <w:t>−100.0</w:t>
            </w:r>
          </w:p>
        </w:tc>
        <w:tc>
          <w:tcPr>
            <w:tcW w:w="1272" w:type="dxa"/>
          </w:tcPr>
          <w:p w14:paraId="7A8A1CB4"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5804A06B" w14:textId="77777777" w:rsidTr="002861B4">
        <w:trPr>
          <w:cantSplit/>
          <w:jc w:val="center"/>
        </w:trPr>
        <w:tc>
          <w:tcPr>
            <w:tcW w:w="1283" w:type="dxa"/>
            <w:tcBorders>
              <w:top w:val="nil"/>
              <w:bottom w:val="single" w:sz="4" w:space="0" w:color="auto"/>
            </w:tcBorders>
          </w:tcPr>
          <w:p w14:paraId="7808D1FB" w14:textId="77777777" w:rsidR="00306343" w:rsidRPr="00A518AA" w:rsidRDefault="00306343" w:rsidP="004428E1">
            <w:pPr>
              <w:pStyle w:val="Tabletext"/>
              <w:jc w:val="center"/>
              <w:rPr>
                <w:sz w:val="20"/>
                <w:lang w:val="en-US"/>
              </w:rPr>
            </w:pPr>
          </w:p>
        </w:tc>
        <w:tc>
          <w:tcPr>
            <w:tcW w:w="1804" w:type="dxa"/>
          </w:tcPr>
          <w:p w14:paraId="056C83DF"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Spectral line observations (narrow-band)</w:t>
            </w:r>
          </w:p>
        </w:tc>
        <w:tc>
          <w:tcPr>
            <w:tcW w:w="2164" w:type="dxa"/>
          </w:tcPr>
          <w:p w14:paraId="2F0BB4E4" w14:textId="77777777" w:rsidR="00306343" w:rsidRPr="00A518AA" w:rsidRDefault="00306343" w:rsidP="004428E1">
            <w:pPr>
              <w:pStyle w:val="Tabletext"/>
              <w:jc w:val="left"/>
              <w:rPr>
                <w:sz w:val="20"/>
                <w:lang w:val="en-US"/>
              </w:rPr>
            </w:pPr>
            <w:r w:rsidRPr="00A518AA">
              <w:rPr>
                <w:sz w:val="20"/>
                <w:lang w:val="en-US"/>
              </w:rPr>
              <w:t>3 260.0-3 267.0 MHz</w:t>
            </w:r>
          </w:p>
        </w:tc>
        <w:tc>
          <w:tcPr>
            <w:tcW w:w="1804" w:type="dxa"/>
          </w:tcPr>
          <w:p w14:paraId="6F274F1D"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521305E4"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3ED5ED7F"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3004E9AB" w14:textId="77777777" w:rsidR="00306343" w:rsidRPr="00A518AA" w:rsidRDefault="00306343" w:rsidP="005E16DA">
            <w:pPr>
              <w:pStyle w:val="Tabletext"/>
              <w:jc w:val="center"/>
              <w:rPr>
                <w:sz w:val="20"/>
                <w:lang w:val="en-US"/>
              </w:rPr>
            </w:pPr>
            <w:r w:rsidRPr="00A518AA">
              <w:rPr>
                <w:sz w:val="20"/>
                <w:lang w:val="en-US"/>
              </w:rPr>
              <w:t>−82.9</w:t>
            </w:r>
          </w:p>
        </w:tc>
        <w:tc>
          <w:tcPr>
            <w:tcW w:w="1272" w:type="dxa"/>
          </w:tcPr>
          <w:p w14:paraId="4785185E"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54563765" w14:textId="77777777" w:rsidTr="002861B4">
        <w:trPr>
          <w:cantSplit/>
          <w:jc w:val="center"/>
        </w:trPr>
        <w:tc>
          <w:tcPr>
            <w:tcW w:w="1283" w:type="dxa"/>
            <w:tcBorders>
              <w:top w:val="single" w:sz="4" w:space="0" w:color="auto"/>
              <w:bottom w:val="nil"/>
            </w:tcBorders>
          </w:tcPr>
          <w:p w14:paraId="448B13A5" w14:textId="77777777" w:rsidR="00306343" w:rsidRPr="00A518AA" w:rsidRDefault="00306343" w:rsidP="004428E1">
            <w:pPr>
              <w:pStyle w:val="Tabletext"/>
              <w:jc w:val="center"/>
              <w:rPr>
                <w:sz w:val="20"/>
                <w:lang w:val="en-US"/>
              </w:rPr>
            </w:pPr>
          </w:p>
        </w:tc>
        <w:tc>
          <w:tcPr>
            <w:tcW w:w="1804" w:type="dxa"/>
          </w:tcPr>
          <w:p w14:paraId="267D7490"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Spectral line observations (narrow-band)</w:t>
            </w:r>
          </w:p>
        </w:tc>
        <w:tc>
          <w:tcPr>
            <w:tcW w:w="2164" w:type="dxa"/>
          </w:tcPr>
          <w:p w14:paraId="35ED8710" w14:textId="77777777" w:rsidR="00306343" w:rsidRPr="00A518AA" w:rsidRDefault="00306343" w:rsidP="004428E1">
            <w:pPr>
              <w:pStyle w:val="Tabletext"/>
              <w:jc w:val="left"/>
              <w:rPr>
                <w:sz w:val="20"/>
                <w:lang w:val="en-US"/>
              </w:rPr>
            </w:pPr>
            <w:r w:rsidRPr="00A518AA">
              <w:rPr>
                <w:sz w:val="20"/>
                <w:lang w:val="en-US"/>
              </w:rPr>
              <w:t>3 332.0-3 339.0 MHz</w:t>
            </w:r>
          </w:p>
        </w:tc>
        <w:tc>
          <w:tcPr>
            <w:tcW w:w="1804" w:type="dxa"/>
          </w:tcPr>
          <w:p w14:paraId="746346FA"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1FA6E0AE"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6006306D"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p>
        </w:tc>
        <w:tc>
          <w:tcPr>
            <w:tcW w:w="1444" w:type="dxa"/>
          </w:tcPr>
          <w:p w14:paraId="687CAECB" w14:textId="77777777" w:rsidR="00306343" w:rsidRPr="00A518AA" w:rsidRDefault="00306343" w:rsidP="005E16DA">
            <w:pPr>
              <w:pStyle w:val="Tabletext"/>
              <w:jc w:val="center"/>
              <w:rPr>
                <w:sz w:val="20"/>
                <w:lang w:val="en-US"/>
              </w:rPr>
            </w:pPr>
            <w:r w:rsidRPr="00A518AA">
              <w:rPr>
                <w:sz w:val="20"/>
                <w:lang w:val="en-US"/>
              </w:rPr>
              <w:t>−82.9</w:t>
            </w:r>
          </w:p>
        </w:tc>
        <w:tc>
          <w:tcPr>
            <w:tcW w:w="1272" w:type="dxa"/>
          </w:tcPr>
          <w:p w14:paraId="124AA2DA"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68A98C93" w14:textId="77777777">
        <w:trPr>
          <w:cantSplit/>
          <w:jc w:val="center"/>
        </w:trPr>
        <w:tc>
          <w:tcPr>
            <w:tcW w:w="1283" w:type="dxa"/>
            <w:tcBorders>
              <w:top w:val="nil"/>
              <w:bottom w:val="nil"/>
            </w:tcBorders>
          </w:tcPr>
          <w:p w14:paraId="0A98125C" w14:textId="77777777" w:rsidR="00306343" w:rsidRPr="00A518AA" w:rsidRDefault="00306343" w:rsidP="004428E1">
            <w:pPr>
              <w:pStyle w:val="Tabletext"/>
              <w:jc w:val="center"/>
              <w:rPr>
                <w:sz w:val="20"/>
                <w:lang w:val="en-US"/>
              </w:rPr>
            </w:pPr>
          </w:p>
        </w:tc>
        <w:tc>
          <w:tcPr>
            <w:tcW w:w="1804" w:type="dxa"/>
          </w:tcPr>
          <w:p w14:paraId="0704FFC9"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Spectral line observations (narrow-band)</w:t>
            </w:r>
          </w:p>
        </w:tc>
        <w:tc>
          <w:tcPr>
            <w:tcW w:w="2164" w:type="dxa"/>
          </w:tcPr>
          <w:p w14:paraId="65D56383" w14:textId="77777777" w:rsidR="00306343" w:rsidRPr="00A518AA" w:rsidRDefault="00306343" w:rsidP="004428E1">
            <w:pPr>
              <w:pStyle w:val="Tabletext"/>
              <w:jc w:val="left"/>
              <w:rPr>
                <w:sz w:val="20"/>
                <w:lang w:val="en-US"/>
              </w:rPr>
            </w:pPr>
            <w:r w:rsidRPr="00A518AA">
              <w:rPr>
                <w:sz w:val="20"/>
                <w:lang w:val="en-US"/>
              </w:rPr>
              <w:t>3 345.8-3 352.5 MHz</w:t>
            </w:r>
          </w:p>
        </w:tc>
        <w:tc>
          <w:tcPr>
            <w:tcW w:w="1804" w:type="dxa"/>
          </w:tcPr>
          <w:p w14:paraId="465779D9"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24EA4AD5"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4B458E6B"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(Note 4)</w:t>
            </w:r>
          </w:p>
        </w:tc>
        <w:tc>
          <w:tcPr>
            <w:tcW w:w="1444" w:type="dxa"/>
          </w:tcPr>
          <w:p w14:paraId="46756BD3" w14:textId="77777777" w:rsidR="00306343" w:rsidRPr="00A518AA" w:rsidRDefault="00306343" w:rsidP="005E16DA">
            <w:pPr>
              <w:pStyle w:val="Tabletext"/>
              <w:jc w:val="center"/>
              <w:rPr>
                <w:sz w:val="20"/>
                <w:lang w:val="en-US"/>
              </w:rPr>
            </w:pPr>
            <w:r w:rsidRPr="00A518AA">
              <w:rPr>
                <w:sz w:val="20"/>
                <w:lang w:val="en-US"/>
              </w:rPr>
              <w:t>−82.9</w:t>
            </w:r>
          </w:p>
        </w:tc>
        <w:tc>
          <w:tcPr>
            <w:tcW w:w="1272" w:type="dxa"/>
          </w:tcPr>
          <w:p w14:paraId="21B64609"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1087F634" w14:textId="77777777">
        <w:trPr>
          <w:cantSplit/>
          <w:jc w:val="center"/>
        </w:trPr>
        <w:tc>
          <w:tcPr>
            <w:tcW w:w="1283" w:type="dxa"/>
            <w:tcBorders>
              <w:top w:val="nil"/>
              <w:bottom w:val="single" w:sz="6" w:space="0" w:color="auto"/>
            </w:tcBorders>
          </w:tcPr>
          <w:p w14:paraId="4B82E447" w14:textId="77777777" w:rsidR="00306343" w:rsidRPr="00A518AA" w:rsidRDefault="00306343" w:rsidP="004428E1">
            <w:pPr>
              <w:pStyle w:val="Tabletext"/>
              <w:jc w:val="center"/>
              <w:rPr>
                <w:sz w:val="20"/>
                <w:lang w:val="en-US"/>
              </w:rPr>
            </w:pPr>
          </w:p>
        </w:tc>
        <w:tc>
          <w:tcPr>
            <w:tcW w:w="1804" w:type="dxa"/>
          </w:tcPr>
          <w:p w14:paraId="777C61D0"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Continuum observations (broadband)</w:t>
            </w:r>
          </w:p>
        </w:tc>
        <w:tc>
          <w:tcPr>
            <w:tcW w:w="2164" w:type="dxa"/>
          </w:tcPr>
          <w:p w14:paraId="79C16996" w14:textId="77777777" w:rsidR="00306343" w:rsidRPr="00A518AA" w:rsidRDefault="00306343" w:rsidP="004428E1">
            <w:pPr>
              <w:pStyle w:val="Tabletext"/>
              <w:jc w:val="left"/>
              <w:rPr>
                <w:sz w:val="20"/>
                <w:lang w:val="en-US"/>
              </w:rPr>
            </w:pPr>
            <w:r w:rsidRPr="00A518AA">
              <w:rPr>
                <w:sz w:val="20"/>
                <w:lang w:val="en-US"/>
              </w:rPr>
              <w:t>4 800.0-4 990.0 MHz</w:t>
            </w:r>
          </w:p>
        </w:tc>
        <w:tc>
          <w:tcPr>
            <w:tcW w:w="1804" w:type="dxa"/>
          </w:tcPr>
          <w:p w14:paraId="0BFC979B"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7450CF60"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5B308D4F"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70A9FE37" w14:textId="77777777" w:rsidR="00306343" w:rsidRPr="00A518AA" w:rsidRDefault="00306343" w:rsidP="005E16DA">
            <w:pPr>
              <w:pStyle w:val="Tabletext"/>
              <w:jc w:val="center"/>
              <w:rPr>
                <w:sz w:val="20"/>
                <w:lang w:val="en-US"/>
              </w:rPr>
            </w:pPr>
            <w:r w:rsidRPr="00A518AA">
              <w:rPr>
                <w:sz w:val="20"/>
                <w:lang w:val="en-US"/>
              </w:rPr>
              <w:t>−93.4</w:t>
            </w:r>
          </w:p>
        </w:tc>
        <w:tc>
          <w:tcPr>
            <w:tcW w:w="1272" w:type="dxa"/>
          </w:tcPr>
          <w:p w14:paraId="448A811C"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0A5276D1" w14:textId="77777777">
        <w:trPr>
          <w:cantSplit/>
          <w:jc w:val="center"/>
        </w:trPr>
        <w:tc>
          <w:tcPr>
            <w:tcW w:w="1283" w:type="dxa"/>
            <w:tcBorders>
              <w:top w:val="single" w:sz="6" w:space="0" w:color="auto"/>
              <w:bottom w:val="nil"/>
            </w:tcBorders>
          </w:tcPr>
          <w:p w14:paraId="4AFCD300" w14:textId="77777777" w:rsidR="00306343" w:rsidRPr="00A518AA" w:rsidRDefault="00A518AA" w:rsidP="004428E1">
            <w:pPr>
              <w:pStyle w:val="Tabletext"/>
              <w:jc w:val="center"/>
              <w:rPr>
                <w:sz w:val="20"/>
                <w:lang w:val="en-US"/>
              </w:rPr>
            </w:pPr>
            <w:r>
              <w:rPr>
                <w:sz w:val="20"/>
                <w:lang w:val="en-US"/>
              </w:rPr>
              <w:t>A</w:t>
            </w:r>
            <w:r w:rsidRPr="00A518AA">
              <w:rPr>
                <w:sz w:val="20"/>
                <w:lang w:val="en-US"/>
              </w:rPr>
              <w:t>6.3</w:t>
            </w:r>
          </w:p>
        </w:tc>
        <w:tc>
          <w:tcPr>
            <w:tcW w:w="1804" w:type="dxa"/>
          </w:tcPr>
          <w:p w14:paraId="603783FC"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Continuum observations (broadband)</w:t>
            </w:r>
          </w:p>
        </w:tc>
        <w:tc>
          <w:tcPr>
            <w:tcW w:w="2164" w:type="dxa"/>
          </w:tcPr>
          <w:p w14:paraId="4CCF4458" w14:textId="77777777" w:rsidR="00306343" w:rsidRPr="00A518AA" w:rsidRDefault="00306343" w:rsidP="004428E1">
            <w:pPr>
              <w:pStyle w:val="Tabletext"/>
              <w:jc w:val="left"/>
              <w:rPr>
                <w:sz w:val="20"/>
                <w:lang w:val="en-US"/>
              </w:rPr>
            </w:pPr>
            <w:r w:rsidRPr="00A518AA">
              <w:rPr>
                <w:sz w:val="20"/>
                <w:lang w:val="en-US"/>
              </w:rPr>
              <w:t>4 990.0-5 000.0 MHz</w:t>
            </w:r>
          </w:p>
        </w:tc>
        <w:tc>
          <w:tcPr>
            <w:tcW w:w="1804" w:type="dxa"/>
          </w:tcPr>
          <w:p w14:paraId="467DD017"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63A4E050"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473E54B9"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3D451A1E" w14:textId="77777777" w:rsidR="00306343" w:rsidRPr="00A518AA" w:rsidRDefault="00306343" w:rsidP="005E16DA">
            <w:pPr>
              <w:pStyle w:val="Tabletext"/>
              <w:jc w:val="center"/>
              <w:rPr>
                <w:sz w:val="20"/>
                <w:lang w:val="en-US"/>
              </w:rPr>
            </w:pPr>
            <w:r w:rsidRPr="00A518AA">
              <w:rPr>
                <w:sz w:val="20"/>
                <w:lang w:val="en-US"/>
              </w:rPr>
              <w:t>−93.4</w:t>
            </w:r>
          </w:p>
        </w:tc>
        <w:tc>
          <w:tcPr>
            <w:tcW w:w="1272" w:type="dxa"/>
          </w:tcPr>
          <w:p w14:paraId="1F07D3BB"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57909218" w14:textId="77777777">
        <w:trPr>
          <w:cantSplit/>
          <w:jc w:val="center"/>
        </w:trPr>
        <w:tc>
          <w:tcPr>
            <w:tcW w:w="1283" w:type="dxa"/>
            <w:tcBorders>
              <w:top w:val="nil"/>
              <w:bottom w:val="nil"/>
            </w:tcBorders>
          </w:tcPr>
          <w:p w14:paraId="18A4E727" w14:textId="77777777" w:rsidR="00306343" w:rsidRPr="00A518AA" w:rsidRDefault="00306343" w:rsidP="004428E1">
            <w:pPr>
              <w:pStyle w:val="Tabletext"/>
              <w:jc w:val="center"/>
              <w:rPr>
                <w:sz w:val="20"/>
                <w:lang w:val="en-US"/>
              </w:rPr>
            </w:pPr>
          </w:p>
        </w:tc>
        <w:tc>
          <w:tcPr>
            <w:tcW w:w="1804" w:type="dxa"/>
          </w:tcPr>
          <w:p w14:paraId="094471A1"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Spectral line observations (narrow-band)</w:t>
            </w:r>
          </w:p>
        </w:tc>
        <w:tc>
          <w:tcPr>
            <w:tcW w:w="2164" w:type="dxa"/>
          </w:tcPr>
          <w:p w14:paraId="21C7D248" w14:textId="77777777" w:rsidR="00306343" w:rsidRPr="00A518AA" w:rsidRDefault="00306343" w:rsidP="004428E1">
            <w:pPr>
              <w:pStyle w:val="Tabletext"/>
              <w:jc w:val="left"/>
              <w:rPr>
                <w:sz w:val="20"/>
                <w:lang w:val="en-US"/>
              </w:rPr>
            </w:pPr>
            <w:r w:rsidRPr="00A518AA">
              <w:rPr>
                <w:sz w:val="20"/>
                <w:lang w:val="en-US"/>
              </w:rPr>
              <w:t>6 650.0-6 675.2 MHz</w:t>
            </w:r>
          </w:p>
        </w:tc>
        <w:tc>
          <w:tcPr>
            <w:tcW w:w="1804" w:type="dxa"/>
          </w:tcPr>
          <w:p w14:paraId="09DACEC1"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2A3A773D"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1FFD30AF"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(5 active UWB/km</w:t>
            </w:r>
            <w:r w:rsidRPr="00A518AA">
              <w:rPr>
                <w:sz w:val="20"/>
                <w:vertAlign w:val="superscript"/>
                <w:lang w:val="en-US"/>
              </w:rPr>
              <w:t>2</w:t>
            </w:r>
            <w:r w:rsidRPr="00A518AA">
              <w:rPr>
                <w:sz w:val="20"/>
                <w:lang w:val="en-US"/>
              </w:rPr>
              <w:t>, 20% outdoor)</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4F417507" w14:textId="77777777" w:rsidR="00306343" w:rsidRPr="00A518AA" w:rsidRDefault="00306343" w:rsidP="005E16DA">
            <w:pPr>
              <w:pStyle w:val="Tabletext"/>
              <w:jc w:val="center"/>
              <w:rPr>
                <w:sz w:val="20"/>
                <w:lang w:val="en-US"/>
              </w:rPr>
            </w:pPr>
            <w:r w:rsidRPr="00A518AA">
              <w:rPr>
                <w:sz w:val="20"/>
                <w:lang w:val="en-US"/>
              </w:rPr>
              <w:t>−77.9</w:t>
            </w:r>
          </w:p>
        </w:tc>
        <w:tc>
          <w:tcPr>
            <w:tcW w:w="1272" w:type="dxa"/>
          </w:tcPr>
          <w:p w14:paraId="1D336403"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1C4A7CA6" w14:textId="77777777">
        <w:trPr>
          <w:cantSplit/>
          <w:jc w:val="center"/>
        </w:trPr>
        <w:tc>
          <w:tcPr>
            <w:tcW w:w="1283" w:type="dxa"/>
            <w:tcBorders>
              <w:top w:val="nil"/>
              <w:bottom w:val="nil"/>
            </w:tcBorders>
          </w:tcPr>
          <w:p w14:paraId="604175BD" w14:textId="77777777" w:rsidR="00306343" w:rsidRPr="00A518AA" w:rsidRDefault="00306343" w:rsidP="004428E1">
            <w:pPr>
              <w:pStyle w:val="Tabletext"/>
              <w:jc w:val="center"/>
              <w:rPr>
                <w:sz w:val="20"/>
                <w:lang w:val="en-US"/>
              </w:rPr>
            </w:pPr>
          </w:p>
        </w:tc>
        <w:tc>
          <w:tcPr>
            <w:tcW w:w="1804" w:type="dxa"/>
          </w:tcPr>
          <w:p w14:paraId="4A4EB764" w14:textId="77777777" w:rsidR="00306343" w:rsidRPr="00A518AA" w:rsidRDefault="00306343" w:rsidP="004428E1">
            <w:pPr>
              <w:pStyle w:val="Tabletext"/>
              <w:jc w:val="left"/>
              <w:rPr>
                <w:sz w:val="20"/>
                <w:lang w:val="en-US"/>
              </w:rPr>
            </w:pPr>
            <w:r w:rsidRPr="00A518AA">
              <w:rPr>
                <w:sz w:val="20"/>
                <w:lang w:val="en-US"/>
              </w:rPr>
              <w:t>RAS</w:t>
            </w:r>
            <w:r w:rsidR="00A518AA">
              <w:rPr>
                <w:sz w:val="20"/>
                <w:lang w:val="en-US"/>
              </w:rPr>
              <w:br/>
            </w:r>
            <w:r w:rsidRPr="00A518AA">
              <w:rPr>
                <w:sz w:val="20"/>
                <w:lang w:val="en-US"/>
              </w:rPr>
              <w:t>Continuum observations (broadband)</w:t>
            </w:r>
          </w:p>
        </w:tc>
        <w:tc>
          <w:tcPr>
            <w:tcW w:w="2164" w:type="dxa"/>
          </w:tcPr>
          <w:p w14:paraId="48DE481A" w14:textId="77777777" w:rsidR="00306343" w:rsidRPr="00A518AA" w:rsidRDefault="00306343" w:rsidP="004428E1">
            <w:pPr>
              <w:pStyle w:val="Tabletext"/>
              <w:jc w:val="left"/>
              <w:rPr>
                <w:sz w:val="20"/>
                <w:lang w:val="en-US"/>
              </w:rPr>
            </w:pPr>
            <w:r w:rsidRPr="00A518AA">
              <w:rPr>
                <w:sz w:val="20"/>
                <w:lang w:val="en-US"/>
              </w:rPr>
              <w:t>23.6-24 GHz</w:t>
            </w:r>
          </w:p>
        </w:tc>
        <w:tc>
          <w:tcPr>
            <w:tcW w:w="1804" w:type="dxa"/>
          </w:tcPr>
          <w:p w14:paraId="1280DFF2" w14:textId="77777777" w:rsidR="00306343" w:rsidRPr="00A518AA" w:rsidRDefault="00306343" w:rsidP="004428E1">
            <w:pPr>
              <w:pStyle w:val="Tabletext"/>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Pr>
          <w:p w14:paraId="751BF9DD" w14:textId="77777777" w:rsidR="00306343" w:rsidRPr="00A518AA" w:rsidRDefault="00306343" w:rsidP="004428E1">
            <w:pPr>
              <w:pStyle w:val="Tabletext"/>
              <w:jc w:val="left"/>
              <w:rPr>
                <w:sz w:val="20"/>
                <w:lang w:val="en-US"/>
              </w:rPr>
            </w:pPr>
            <w:r w:rsidRPr="00A518AA">
              <w:rPr>
                <w:sz w:val="20"/>
                <w:lang w:val="en-US"/>
              </w:rPr>
              <w:t>Rec. ITU</w:t>
            </w:r>
            <w:r w:rsidRPr="00A518AA">
              <w:rPr>
                <w:sz w:val="20"/>
                <w:lang w:val="en-US"/>
              </w:rPr>
              <w:noBreakHyphen/>
              <w:t>R RA.769</w:t>
            </w:r>
          </w:p>
        </w:tc>
        <w:tc>
          <w:tcPr>
            <w:tcW w:w="2524" w:type="dxa"/>
          </w:tcPr>
          <w:p w14:paraId="4D4D80E8" w14:textId="77777777" w:rsidR="00306343" w:rsidRPr="00A518AA" w:rsidRDefault="00306343" w:rsidP="004428E1">
            <w:pPr>
              <w:pStyle w:val="Tabletext"/>
              <w:jc w:val="left"/>
              <w:rPr>
                <w:sz w:val="20"/>
                <w:lang w:val="en-US"/>
              </w:rPr>
            </w:pPr>
            <w:r w:rsidRPr="00A518AA">
              <w:rPr>
                <w:sz w:val="20"/>
                <w:lang w:val="en-US"/>
              </w:rPr>
              <w:t>Aggregate,</w:t>
            </w:r>
            <w:r w:rsidRPr="00A518AA">
              <w:rPr>
                <w:sz w:val="20"/>
                <w:lang w:val="en-US"/>
              </w:rPr>
              <w:br/>
              <w:t>(100 active SRR/km</w:t>
            </w:r>
            <w:r w:rsidRPr="00A518AA">
              <w:rPr>
                <w:sz w:val="20"/>
                <w:vertAlign w:val="superscript"/>
                <w:lang w:val="en-US"/>
              </w:rPr>
              <w:t>2</w:t>
            </w:r>
            <w:r w:rsidRPr="00A518AA">
              <w:rPr>
                <w:sz w:val="20"/>
                <w:lang w:val="en-US"/>
              </w:rPr>
              <w:t>)</w:t>
            </w:r>
            <w:r w:rsidR="005E16DA" w:rsidRPr="00A518AA">
              <w:rPr>
                <w:sz w:val="20"/>
                <w:lang w:val="en-US"/>
              </w:rPr>
              <w:br/>
            </w:r>
            <w:r w:rsidRPr="00A518AA">
              <w:rPr>
                <w:sz w:val="20"/>
                <w:lang w:val="en-US"/>
              </w:rPr>
              <w:t>(</w:t>
            </w:r>
            <w:r w:rsidR="005E16DA" w:rsidRPr="00A518AA">
              <w:rPr>
                <w:sz w:val="20"/>
                <w:lang w:val="en-US"/>
              </w:rPr>
              <w:t>Note 1</w:t>
            </w:r>
            <w:r w:rsidRPr="00A518AA">
              <w:rPr>
                <w:sz w:val="20"/>
                <w:lang w:val="en-US"/>
              </w:rPr>
              <w:t>)</w:t>
            </w:r>
          </w:p>
        </w:tc>
        <w:tc>
          <w:tcPr>
            <w:tcW w:w="1444" w:type="dxa"/>
          </w:tcPr>
          <w:p w14:paraId="3157143B" w14:textId="77777777" w:rsidR="00306343" w:rsidRPr="00A518AA" w:rsidRDefault="00306343" w:rsidP="005E16DA">
            <w:pPr>
              <w:pStyle w:val="Tabletext"/>
              <w:jc w:val="center"/>
              <w:rPr>
                <w:sz w:val="20"/>
                <w:lang w:val="en-US"/>
              </w:rPr>
            </w:pPr>
            <w:r w:rsidRPr="00A518AA">
              <w:rPr>
                <w:sz w:val="20"/>
                <w:lang w:val="en-US"/>
              </w:rPr>
              <w:t>−109.2</w:t>
            </w:r>
          </w:p>
        </w:tc>
        <w:tc>
          <w:tcPr>
            <w:tcW w:w="1272" w:type="dxa"/>
          </w:tcPr>
          <w:p w14:paraId="74AFEE00" w14:textId="77777777" w:rsidR="00306343" w:rsidRPr="00A518AA" w:rsidRDefault="00306343" w:rsidP="005E16DA">
            <w:pPr>
              <w:pStyle w:val="Tabletext"/>
              <w:jc w:val="center"/>
              <w:rPr>
                <w:sz w:val="20"/>
                <w:lang w:val="en-US"/>
              </w:rPr>
            </w:pPr>
            <w:r w:rsidRPr="00A518AA">
              <w:rPr>
                <w:sz w:val="20"/>
                <w:lang w:val="en-US"/>
              </w:rPr>
              <w:t>(Note 2)</w:t>
            </w:r>
          </w:p>
        </w:tc>
      </w:tr>
      <w:tr w:rsidR="004428E1" w:rsidRPr="00A518AA" w14:paraId="355A317D" w14:textId="77777777">
        <w:trPr>
          <w:cantSplit/>
          <w:jc w:val="center"/>
        </w:trPr>
        <w:tc>
          <w:tcPr>
            <w:tcW w:w="1283" w:type="dxa"/>
            <w:tcBorders>
              <w:top w:val="nil"/>
              <w:bottom w:val="single" w:sz="6" w:space="0" w:color="auto"/>
            </w:tcBorders>
          </w:tcPr>
          <w:p w14:paraId="709CAF83" w14:textId="77777777" w:rsidR="00306343" w:rsidRPr="00A518AA" w:rsidRDefault="00306343" w:rsidP="00475B7D">
            <w:pPr>
              <w:pStyle w:val="Tabletext"/>
              <w:keepNext/>
              <w:keepLines/>
              <w:jc w:val="center"/>
              <w:rPr>
                <w:sz w:val="20"/>
                <w:lang w:val="en-US"/>
              </w:rPr>
            </w:pPr>
          </w:p>
        </w:tc>
        <w:tc>
          <w:tcPr>
            <w:tcW w:w="1804" w:type="dxa"/>
            <w:tcBorders>
              <w:bottom w:val="single" w:sz="6" w:space="0" w:color="auto"/>
            </w:tcBorders>
          </w:tcPr>
          <w:p w14:paraId="4606322B" w14:textId="77777777" w:rsidR="00306343" w:rsidRPr="00A518AA" w:rsidRDefault="00306343" w:rsidP="00475B7D">
            <w:pPr>
              <w:pStyle w:val="Tabletext"/>
              <w:keepNext/>
              <w:keepLines/>
              <w:jc w:val="left"/>
              <w:rPr>
                <w:sz w:val="20"/>
                <w:lang w:val="en-US"/>
              </w:rPr>
            </w:pPr>
            <w:r w:rsidRPr="00A518AA">
              <w:rPr>
                <w:sz w:val="20"/>
                <w:lang w:val="en-US"/>
              </w:rPr>
              <w:t>RAS</w:t>
            </w:r>
            <w:r w:rsidR="00A518AA">
              <w:rPr>
                <w:sz w:val="20"/>
                <w:lang w:val="en-US"/>
              </w:rPr>
              <w:br/>
            </w:r>
            <w:r w:rsidRPr="00A518AA">
              <w:rPr>
                <w:sz w:val="20"/>
                <w:lang w:val="en-US"/>
              </w:rPr>
              <w:t>Continuum observations (broadband)</w:t>
            </w:r>
          </w:p>
        </w:tc>
        <w:tc>
          <w:tcPr>
            <w:tcW w:w="2164" w:type="dxa"/>
            <w:tcBorders>
              <w:bottom w:val="single" w:sz="6" w:space="0" w:color="auto"/>
            </w:tcBorders>
          </w:tcPr>
          <w:p w14:paraId="76BF85F1" w14:textId="77777777" w:rsidR="00306343" w:rsidRPr="00A518AA" w:rsidRDefault="00306343" w:rsidP="00475B7D">
            <w:pPr>
              <w:pStyle w:val="Tabletext"/>
              <w:keepNext/>
              <w:keepLines/>
              <w:jc w:val="left"/>
              <w:rPr>
                <w:sz w:val="20"/>
                <w:lang w:val="en-US"/>
              </w:rPr>
            </w:pPr>
            <w:r w:rsidRPr="00A518AA">
              <w:rPr>
                <w:sz w:val="20"/>
                <w:lang w:val="en-US"/>
              </w:rPr>
              <w:t>~79 GHz</w:t>
            </w:r>
          </w:p>
        </w:tc>
        <w:tc>
          <w:tcPr>
            <w:tcW w:w="1804" w:type="dxa"/>
            <w:tcBorders>
              <w:bottom w:val="single" w:sz="6" w:space="0" w:color="auto"/>
            </w:tcBorders>
          </w:tcPr>
          <w:p w14:paraId="2C826517" w14:textId="77777777" w:rsidR="00306343" w:rsidRPr="00A518AA" w:rsidRDefault="00306343" w:rsidP="00475B7D">
            <w:pPr>
              <w:pStyle w:val="Tabletext"/>
              <w:keepNext/>
              <w:keepLines/>
              <w:jc w:val="left"/>
              <w:rPr>
                <w:sz w:val="20"/>
                <w:lang w:val="en-US"/>
              </w:rPr>
            </w:pPr>
            <w:r w:rsidRPr="00A518AA">
              <w:rPr>
                <w:sz w:val="20"/>
                <w:lang w:val="en-US"/>
              </w:rPr>
              <w:t>Single-dish</w:t>
            </w:r>
            <w:r w:rsidR="00A518AA">
              <w:rPr>
                <w:sz w:val="20"/>
                <w:lang w:val="en-US"/>
              </w:rPr>
              <w:br/>
            </w:r>
            <w:r w:rsidRPr="00A518AA">
              <w:rPr>
                <w:sz w:val="20"/>
                <w:lang w:val="en-US"/>
              </w:rPr>
              <w:t>Antenna gain =</w:t>
            </w:r>
            <w:r w:rsidR="005E16DA" w:rsidRPr="00A518AA">
              <w:rPr>
                <w:sz w:val="20"/>
                <w:lang w:val="en-US"/>
              </w:rPr>
              <w:t> </w:t>
            </w:r>
            <w:r w:rsidRPr="00A518AA">
              <w:rPr>
                <w:sz w:val="20"/>
                <w:lang w:val="en-US"/>
              </w:rPr>
              <w:t>0 dBi</w:t>
            </w:r>
          </w:p>
        </w:tc>
        <w:tc>
          <w:tcPr>
            <w:tcW w:w="2164" w:type="dxa"/>
            <w:tcBorders>
              <w:bottom w:val="single" w:sz="6" w:space="0" w:color="auto"/>
            </w:tcBorders>
          </w:tcPr>
          <w:p w14:paraId="216CE49F" w14:textId="77777777" w:rsidR="00306343" w:rsidRPr="00A518AA" w:rsidRDefault="00306343" w:rsidP="00475B7D">
            <w:pPr>
              <w:pStyle w:val="Tabletext"/>
              <w:keepNext/>
              <w:keepLines/>
              <w:jc w:val="left"/>
              <w:rPr>
                <w:sz w:val="20"/>
                <w:lang w:val="en-US"/>
              </w:rPr>
            </w:pPr>
            <w:r w:rsidRPr="00A518AA">
              <w:rPr>
                <w:sz w:val="20"/>
                <w:lang w:val="en-US"/>
              </w:rPr>
              <w:t>Rec. ITU</w:t>
            </w:r>
            <w:r w:rsidRPr="00A518AA">
              <w:rPr>
                <w:sz w:val="20"/>
                <w:lang w:val="en-US"/>
              </w:rPr>
              <w:noBreakHyphen/>
              <w:t>R RA.769</w:t>
            </w:r>
          </w:p>
        </w:tc>
        <w:tc>
          <w:tcPr>
            <w:tcW w:w="2524" w:type="dxa"/>
            <w:tcBorders>
              <w:bottom w:val="single" w:sz="6" w:space="0" w:color="auto"/>
            </w:tcBorders>
          </w:tcPr>
          <w:p w14:paraId="698B6341" w14:textId="77777777" w:rsidR="00306343" w:rsidRPr="00A518AA" w:rsidRDefault="00306343" w:rsidP="00475B7D">
            <w:pPr>
              <w:pStyle w:val="Tabletext"/>
              <w:keepNext/>
              <w:keepLines/>
              <w:jc w:val="left"/>
              <w:rPr>
                <w:sz w:val="20"/>
                <w:lang w:val="en-US"/>
              </w:rPr>
            </w:pPr>
            <w:r w:rsidRPr="00A518AA">
              <w:rPr>
                <w:sz w:val="20"/>
                <w:lang w:val="en-US"/>
              </w:rPr>
              <w:t>Aggregate,</w:t>
            </w:r>
            <w:r w:rsidRPr="00A518AA">
              <w:rPr>
                <w:sz w:val="20"/>
                <w:lang w:val="en-US"/>
              </w:rPr>
              <w:br/>
              <w:t>(100 active SRR/km</w:t>
            </w:r>
            <w:r w:rsidRPr="00A518AA">
              <w:rPr>
                <w:sz w:val="20"/>
                <w:vertAlign w:val="superscript"/>
                <w:lang w:val="en-US"/>
              </w:rPr>
              <w:t>2</w:t>
            </w:r>
            <w:r w:rsidRPr="00A518AA">
              <w:rPr>
                <w:sz w:val="20"/>
                <w:lang w:val="en-US"/>
              </w:rPr>
              <w:t>)</w:t>
            </w:r>
            <w:r w:rsidR="005E16DA" w:rsidRPr="00A518AA">
              <w:rPr>
                <w:sz w:val="20"/>
                <w:lang w:val="en-US"/>
              </w:rPr>
              <w:br/>
            </w:r>
            <w:r w:rsidRPr="00A518AA">
              <w:rPr>
                <w:sz w:val="20"/>
                <w:lang w:val="en-US"/>
              </w:rPr>
              <w:t xml:space="preserve">(Note </w:t>
            </w:r>
            <w:r w:rsidR="005E16DA" w:rsidRPr="00A518AA">
              <w:rPr>
                <w:sz w:val="20"/>
                <w:lang w:val="en-US"/>
              </w:rPr>
              <w:t>1</w:t>
            </w:r>
            <w:r w:rsidRPr="00A518AA">
              <w:rPr>
                <w:sz w:val="20"/>
                <w:lang w:val="en-US"/>
              </w:rPr>
              <w:t>)</w:t>
            </w:r>
          </w:p>
        </w:tc>
        <w:tc>
          <w:tcPr>
            <w:tcW w:w="1444" w:type="dxa"/>
            <w:tcBorders>
              <w:bottom w:val="single" w:sz="6" w:space="0" w:color="auto"/>
            </w:tcBorders>
          </w:tcPr>
          <w:p w14:paraId="236B96FF" w14:textId="77777777" w:rsidR="00306343" w:rsidRPr="00A518AA" w:rsidRDefault="00306343" w:rsidP="00475B7D">
            <w:pPr>
              <w:pStyle w:val="Tabletext"/>
              <w:keepNext/>
              <w:keepLines/>
              <w:jc w:val="center"/>
              <w:rPr>
                <w:sz w:val="20"/>
                <w:lang w:val="en-US"/>
              </w:rPr>
            </w:pPr>
            <w:r w:rsidRPr="00A518AA">
              <w:rPr>
                <w:sz w:val="20"/>
                <w:lang w:val="en-US"/>
              </w:rPr>
              <w:t>−97.4</w:t>
            </w:r>
          </w:p>
        </w:tc>
        <w:tc>
          <w:tcPr>
            <w:tcW w:w="1272" w:type="dxa"/>
            <w:tcBorders>
              <w:bottom w:val="single" w:sz="6" w:space="0" w:color="auto"/>
            </w:tcBorders>
          </w:tcPr>
          <w:p w14:paraId="718C7B11" w14:textId="77777777" w:rsidR="00306343" w:rsidRPr="00A518AA" w:rsidRDefault="00306343" w:rsidP="00475B7D">
            <w:pPr>
              <w:pStyle w:val="Tabletext"/>
              <w:keepNext/>
              <w:keepLines/>
              <w:jc w:val="center"/>
              <w:rPr>
                <w:sz w:val="20"/>
                <w:lang w:val="en-US"/>
              </w:rPr>
            </w:pPr>
            <w:r w:rsidRPr="00A518AA">
              <w:rPr>
                <w:sz w:val="20"/>
                <w:lang w:val="en-US"/>
              </w:rPr>
              <w:t>(Note 2)</w:t>
            </w:r>
          </w:p>
        </w:tc>
      </w:tr>
      <w:tr w:rsidR="00475B7D" w:rsidRPr="00BA2731" w14:paraId="17343B9F" w14:textId="77777777">
        <w:trPr>
          <w:cantSplit/>
          <w:jc w:val="center"/>
        </w:trPr>
        <w:tc>
          <w:tcPr>
            <w:tcW w:w="14459" w:type="dxa"/>
            <w:gridSpan w:val="8"/>
            <w:tcBorders>
              <w:top w:val="single" w:sz="6" w:space="0" w:color="auto"/>
              <w:left w:val="nil"/>
              <w:bottom w:val="nil"/>
              <w:right w:val="nil"/>
            </w:tcBorders>
          </w:tcPr>
          <w:p w14:paraId="60295B0E" w14:textId="77777777" w:rsidR="00475B7D" w:rsidRPr="00A518AA" w:rsidRDefault="00475B7D" w:rsidP="00A518AA">
            <w:pPr>
              <w:pStyle w:val="Tablelegend"/>
              <w:ind w:left="-85" w:firstLine="0"/>
              <w:rPr>
                <w:sz w:val="20"/>
                <w:lang w:val="en-US"/>
              </w:rPr>
            </w:pPr>
            <w:r w:rsidRPr="00A518AA">
              <w:rPr>
                <w:sz w:val="20"/>
                <w:lang w:val="en-US"/>
              </w:rPr>
              <w:t>NOTE 1 – Analyses used the summation methodology (</w:t>
            </w:r>
            <w:r w:rsidRPr="00FA7A8A">
              <w:rPr>
                <w:i/>
                <w:sz w:val="20"/>
                <w:lang w:val="en-US"/>
              </w:rPr>
              <w:t>R</w:t>
            </w:r>
            <w:r w:rsidR="0051610E">
              <w:rPr>
                <w:sz w:val="20"/>
                <w:vertAlign w:val="subscript"/>
                <w:lang w:val="en-US"/>
              </w:rPr>
              <w:t>1</w:t>
            </w:r>
            <w:r w:rsidRPr="00A518AA">
              <w:rPr>
                <w:sz w:val="20"/>
                <w:lang w:val="en-US"/>
              </w:rPr>
              <w:t xml:space="preserve"> = 30 m </w:t>
            </w:r>
            <w:r w:rsidRPr="00537A13">
              <w:rPr>
                <w:i/>
                <w:sz w:val="20"/>
                <w:lang w:val="en-US"/>
              </w:rPr>
              <w:t>R</w:t>
            </w:r>
            <w:r w:rsidR="0051610E" w:rsidRPr="0051610E">
              <w:rPr>
                <w:i/>
                <w:sz w:val="20"/>
                <w:vertAlign w:val="subscript"/>
                <w:lang w:val="en-US"/>
              </w:rPr>
              <w:t>o</w:t>
            </w:r>
            <w:r w:rsidRPr="00A518AA">
              <w:rPr>
                <w:sz w:val="20"/>
                <w:lang w:val="en-US"/>
              </w:rPr>
              <w:t xml:space="preserve"> = 500 km), path loss calculated with Recommendation ITU</w:t>
            </w:r>
            <w:r w:rsidRPr="00A518AA">
              <w:rPr>
                <w:sz w:val="20"/>
                <w:lang w:val="en-US"/>
              </w:rPr>
              <w:noBreakHyphen/>
              <w:t>R P.452 with a percentage of time of 10%, and 2% fraction of data loss due to interference.</w:t>
            </w:r>
          </w:p>
          <w:p w14:paraId="2D970F57" w14:textId="77777777" w:rsidR="00475B7D" w:rsidRPr="00A518AA" w:rsidRDefault="00475B7D" w:rsidP="00A518AA">
            <w:pPr>
              <w:pStyle w:val="Tablelegend"/>
              <w:ind w:left="-85" w:firstLine="0"/>
              <w:rPr>
                <w:sz w:val="20"/>
                <w:lang w:val="en-US"/>
              </w:rPr>
            </w:pPr>
            <w:r w:rsidRPr="00A518AA">
              <w:rPr>
                <w:sz w:val="20"/>
                <w:lang w:val="en-US"/>
              </w:rPr>
              <w:t>NOTE 2 – Results assume all devices using UWB technology to be active simultaneously.</w:t>
            </w:r>
          </w:p>
        </w:tc>
      </w:tr>
    </w:tbl>
    <w:p w14:paraId="49E01362" w14:textId="77777777" w:rsidR="00A763BD" w:rsidRPr="00306343" w:rsidRDefault="00306343" w:rsidP="00475B7D">
      <w:pPr>
        <w:pStyle w:val="Note"/>
        <w:rPr>
          <w:lang w:val="en-US"/>
        </w:rPr>
      </w:pPr>
      <w:r w:rsidRPr="008E61F4">
        <w:rPr>
          <w:lang w:val="en-US"/>
        </w:rPr>
        <w:t xml:space="preserve">NOTE </w:t>
      </w:r>
      <w:r w:rsidRPr="008E61F4">
        <w:rPr>
          <w:szCs w:val="22"/>
          <w:lang w:val="en-US"/>
        </w:rPr>
        <w:t>–</w:t>
      </w:r>
      <w:r w:rsidRPr="008E61F4">
        <w:rPr>
          <w:lang w:val="en-US"/>
        </w:rPr>
        <w:t xml:space="preserve"> The study conducted by one administration shows that the maximum UWB e.i.r.p. density depends on site specific factors and needs to be calculated on a case by case basis (see an example in </w:t>
      </w:r>
      <w:r>
        <w:rPr>
          <w:lang w:val="en-US"/>
        </w:rPr>
        <w:t xml:space="preserve">§ </w:t>
      </w:r>
      <w:r w:rsidRPr="008E61F4">
        <w:rPr>
          <w:lang w:val="en-US"/>
        </w:rPr>
        <w:t>6.3.2.1.5.2 of Attachment 6 of Report ITU</w:t>
      </w:r>
      <w:r w:rsidRPr="008E61F4">
        <w:rPr>
          <w:lang w:val="en-US"/>
        </w:rPr>
        <w:noBreakHyphen/>
        <w:t>R SM.</w:t>
      </w:r>
      <w:r w:rsidR="009A572E">
        <w:rPr>
          <w:lang w:val="en-US"/>
        </w:rPr>
        <w:t>2057</w:t>
      </w:r>
      <w:r w:rsidRPr="008E61F4">
        <w:rPr>
          <w:lang w:val="en-US"/>
        </w:rPr>
        <w:t>).</w:t>
      </w:r>
    </w:p>
    <w:p w14:paraId="18616216" w14:textId="77777777" w:rsidR="00A763BD" w:rsidRPr="00306343" w:rsidRDefault="00A763BD" w:rsidP="00A763BD">
      <w:pPr>
        <w:rPr>
          <w:lang w:val="en-US"/>
        </w:rPr>
        <w:sectPr w:rsidR="00A763BD" w:rsidRPr="00306343" w:rsidSect="00A763BD">
          <w:headerReference w:type="even" r:id="rId15"/>
          <w:headerReference w:type="default" r:id="rId16"/>
          <w:pgSz w:w="16834" w:h="11907" w:orient="landscape" w:code="9"/>
          <w:pgMar w:top="1134" w:right="1418" w:bottom="1134" w:left="1134" w:header="720" w:footer="482" w:gutter="0"/>
          <w:paperSrc w:first="15" w:other="15"/>
          <w:cols w:space="720"/>
        </w:sectPr>
      </w:pPr>
    </w:p>
    <w:p w14:paraId="6AFCA049" w14:textId="77777777" w:rsidR="00306343" w:rsidRPr="008E61F4" w:rsidRDefault="00306343" w:rsidP="00A518AA">
      <w:pPr>
        <w:pStyle w:val="Heading3"/>
        <w:spacing w:before="0"/>
        <w:rPr>
          <w:lang w:val="en-US"/>
        </w:rPr>
      </w:pPr>
      <w:r w:rsidRPr="008E61F4">
        <w:rPr>
          <w:lang w:val="en-US"/>
        </w:rPr>
        <w:lastRenderedPageBreak/>
        <w:t>1.1.2</w:t>
      </w:r>
      <w:r w:rsidRPr="008E61F4">
        <w:rPr>
          <w:lang w:val="en-US"/>
        </w:rPr>
        <w:tab/>
        <w:t>Impact of the number of UWB emitters</w:t>
      </w:r>
    </w:p>
    <w:p w14:paraId="789DF67E" w14:textId="77777777" w:rsidR="00306343" w:rsidRPr="008E61F4" w:rsidRDefault="00306343" w:rsidP="00306343">
      <w:pPr>
        <w:rPr>
          <w:lang w:val="en-US"/>
        </w:rPr>
      </w:pPr>
      <w:r w:rsidRPr="008E61F4">
        <w:rPr>
          <w:lang w:val="en-US"/>
        </w:rPr>
        <w:t>The results of a study in Report ITU</w:t>
      </w:r>
      <w:r w:rsidRPr="008E61F4">
        <w:rPr>
          <w:lang w:val="en-US"/>
        </w:rPr>
        <w:noBreakHyphen/>
        <w:t>R SM.</w:t>
      </w:r>
      <w:r w:rsidR="00B74A17">
        <w:rPr>
          <w:lang w:val="en-US"/>
        </w:rPr>
        <w:t>2057</w:t>
      </w:r>
      <w:r w:rsidRPr="008E61F4">
        <w:rPr>
          <w:lang w:val="en-US"/>
        </w:rPr>
        <w:t xml:space="preserve"> show that the average cumulative power spectral-density (PSD) over some number of distributions increases with the number of emitters up to a certain value beyond which the PSD does not increase appreciably or increases slowly with the number of distance-sorted emitters. Most of the cumulative PSD at the antenna of the victim receiver is contributed by the few UWB transmitters located closest to the victim receiver. An example is given in Fig. </w:t>
      </w:r>
      <w:r>
        <w:rPr>
          <w:lang w:val="en-US"/>
        </w:rPr>
        <w:t>1</w:t>
      </w:r>
      <w:r w:rsidRPr="008E61F4">
        <w:rPr>
          <w:lang w:val="en-US"/>
        </w:rPr>
        <w:t xml:space="preserve"> for a fixed e.i.r.p. density, which shows the median cumulative PSD versus number of distance-sorted emitters (sorted by distance from a generic victim receiver placed at the centre of the area with an omnidirectional antenna).</w:t>
      </w:r>
    </w:p>
    <w:p w14:paraId="5F064837" w14:textId="77777777" w:rsidR="00306343" w:rsidRPr="008E61F4" w:rsidRDefault="00306343" w:rsidP="00306343">
      <w:pPr>
        <w:pStyle w:val="FigureNo"/>
        <w:rPr>
          <w:lang w:val="en-US"/>
        </w:rPr>
      </w:pPr>
      <w:r w:rsidRPr="008E61F4">
        <w:rPr>
          <w:lang w:val="en-US"/>
        </w:rPr>
        <w:t xml:space="preserve">Figure </w:t>
      </w:r>
      <w:r>
        <w:rPr>
          <w:lang w:val="en-US"/>
        </w:rPr>
        <w:t>1</w:t>
      </w:r>
    </w:p>
    <w:p w14:paraId="0F0D5D58" w14:textId="77777777" w:rsidR="00306343" w:rsidRPr="008E61F4" w:rsidRDefault="00306343" w:rsidP="00306343">
      <w:pPr>
        <w:pStyle w:val="Figuretitle"/>
        <w:rPr>
          <w:lang w:val="en-US"/>
        </w:rPr>
      </w:pPr>
      <w:r w:rsidRPr="008E61F4">
        <w:rPr>
          <w:lang w:val="en-US"/>
        </w:rPr>
        <w:t>Median cumulative PSD against number of distance-sorted emitters in a 1 000</w:t>
      </w:r>
      <w:r>
        <w:rPr>
          <w:lang w:val="en-US"/>
        </w:rPr>
        <w:t xml:space="preserve"> </w:t>
      </w:r>
      <w:r w:rsidRPr="008E61F4">
        <w:rPr>
          <w:lang w:val="en-US"/>
        </w:rPr>
        <w:t>× 1 000</w:t>
      </w:r>
      <w:r>
        <w:rPr>
          <w:lang w:val="en-US"/>
        </w:rPr>
        <w:t> m</w:t>
      </w:r>
      <w:r w:rsidR="003D263F">
        <w:rPr>
          <w:lang w:val="en-US"/>
        </w:rPr>
        <w:br/>
      </w:r>
      <w:r w:rsidRPr="008E61F4">
        <w:rPr>
          <w:lang w:val="en-US"/>
        </w:rPr>
        <w:t xml:space="preserve">zone for two-ray (solid lines) and modified two-ray (dashed lines) propagation models </w:t>
      </w:r>
      <w:r w:rsidRPr="008E61F4">
        <w:rPr>
          <w:lang w:val="en-US"/>
        </w:rPr>
        <w:br/>
        <w:t xml:space="preserve">for 80 (thin lines) and 200 (thick lines) random distributions for UWB e.i.r.p. </w:t>
      </w:r>
      <w:r w:rsidRPr="008E61F4">
        <w:rPr>
          <w:lang w:val="en-US"/>
        </w:rPr>
        <w:br/>
        <w:t>density = −41.3</w:t>
      </w:r>
      <w:r>
        <w:rPr>
          <w:lang w:val="en-US"/>
        </w:rPr>
        <w:t> dB</w:t>
      </w:r>
      <w:r w:rsidRPr="008E61F4">
        <w:rPr>
          <w:lang w:val="en-US"/>
        </w:rPr>
        <w:t xml:space="preserve">m/MHz </w:t>
      </w:r>
    </w:p>
    <w:p w14:paraId="0EC2BA03" w14:textId="77777777" w:rsidR="00306343" w:rsidRPr="008E61F4" w:rsidRDefault="003D263F" w:rsidP="00306343">
      <w:pPr>
        <w:pStyle w:val="Figure"/>
        <w:rPr>
          <w:lang w:val="en-US" w:eastAsia="ja-JP"/>
        </w:rPr>
      </w:pPr>
      <w:r>
        <w:object w:dxaOrig="6245" w:dyaOrig="4944" w14:anchorId="5602A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6pt;height:244.8pt" o:ole="" o:allowoverlap="f">
            <v:imagedata r:id="rId17" o:title=""/>
          </v:shape>
          <o:OLEObject Type="Embed" ProgID="CorelDRAW.Graphic.12" ShapeID="_x0000_i1025" DrawAspect="Content" ObjectID="_1749039513" r:id="rId18"/>
        </w:object>
      </w:r>
    </w:p>
    <w:p w14:paraId="4888516D" w14:textId="77777777" w:rsidR="00306343" w:rsidRPr="008E61F4" w:rsidRDefault="00306343" w:rsidP="00306343">
      <w:pPr>
        <w:pStyle w:val="Heading2"/>
        <w:rPr>
          <w:lang w:val="en-US"/>
        </w:rPr>
      </w:pPr>
      <w:bookmarkStart w:id="12" w:name="_Toc138238307"/>
      <w:bookmarkStart w:id="13" w:name="_Toc138238682"/>
      <w:bookmarkStart w:id="14" w:name="_Toc138240241"/>
      <w:bookmarkStart w:id="15" w:name="_Toc138240339"/>
      <w:r w:rsidRPr="008E61F4">
        <w:rPr>
          <w:lang w:val="en-US"/>
        </w:rPr>
        <w:t>1.2</w:t>
      </w:r>
      <w:r w:rsidRPr="008E61F4">
        <w:rPr>
          <w:lang w:val="en-US"/>
        </w:rPr>
        <w:tab/>
        <w:t xml:space="preserve">Summary tables of laboratory and field test measurements related to the impact of devices using </w:t>
      </w:r>
      <w:r w:rsidR="00B74A17">
        <w:rPr>
          <w:lang w:val="en-US"/>
        </w:rPr>
        <w:t>UWB</w:t>
      </w:r>
      <w:r w:rsidR="00A518AA">
        <w:rPr>
          <w:lang w:val="en-US"/>
        </w:rPr>
        <w:t xml:space="preserve"> </w:t>
      </w:r>
      <w:r w:rsidRPr="008E61F4">
        <w:rPr>
          <w:lang w:val="en-US"/>
        </w:rPr>
        <w:t>on systems operating within radiocommunication services</w:t>
      </w:r>
      <w:bookmarkEnd w:id="12"/>
      <w:bookmarkEnd w:id="13"/>
      <w:bookmarkEnd w:id="14"/>
      <w:bookmarkEnd w:id="15"/>
    </w:p>
    <w:p w14:paraId="30A88FDA" w14:textId="77777777" w:rsidR="00A763BD" w:rsidRPr="00306343" w:rsidRDefault="00306343" w:rsidP="00306343">
      <w:pPr>
        <w:rPr>
          <w:lang w:val="en-US"/>
        </w:rPr>
      </w:pPr>
      <w:r w:rsidRPr="008E61F4">
        <w:rPr>
          <w:lang w:val="en-US"/>
        </w:rPr>
        <w:t>Measurement studies were carried out in the laboratory and field tests to determine the impact of certain specific UWB signal interference on the systems of some radiocommunication services. The measurements have been performed in specific conditions and with specific UWB prototypes that are not necessarily covering all situations or taking into account protection criteria agreed within the ITU-R.</w:t>
      </w:r>
    </w:p>
    <w:p w14:paraId="7D5B2068" w14:textId="77777777" w:rsidR="00A763BD" w:rsidRPr="00306343" w:rsidRDefault="00A763BD" w:rsidP="00A763BD">
      <w:pPr>
        <w:rPr>
          <w:lang w:val="en-US"/>
        </w:rPr>
        <w:sectPr w:rsidR="00A763BD" w:rsidRPr="00306343" w:rsidSect="00A763BD">
          <w:headerReference w:type="even" r:id="rId19"/>
          <w:headerReference w:type="default" r:id="rId20"/>
          <w:pgSz w:w="11907" w:h="16834" w:code="9"/>
          <w:pgMar w:top="1418" w:right="1134" w:bottom="1134" w:left="1134" w:header="720" w:footer="482" w:gutter="0"/>
          <w:paperSrc w:first="15" w:other="15"/>
          <w:cols w:space="720"/>
        </w:sectPr>
      </w:pPr>
    </w:p>
    <w:p w14:paraId="2BF7353C" w14:textId="77777777" w:rsidR="00306343" w:rsidRPr="008E61F4" w:rsidRDefault="00306343" w:rsidP="00A518AA">
      <w:pPr>
        <w:pStyle w:val="Heading3"/>
        <w:spacing w:before="0"/>
        <w:rPr>
          <w:bCs/>
          <w:lang w:val="en-US"/>
        </w:rPr>
      </w:pPr>
      <w:r w:rsidRPr="008E61F4">
        <w:rPr>
          <w:bCs/>
          <w:lang w:val="en-US"/>
        </w:rPr>
        <w:lastRenderedPageBreak/>
        <w:t>1.2.1</w:t>
      </w:r>
      <w:r w:rsidRPr="008E61F4">
        <w:rPr>
          <w:bCs/>
          <w:lang w:val="en-US"/>
        </w:rPr>
        <w:tab/>
        <w:t>Laboratory and field test measurements related to the impact of devices using UWB technology on systems operating within land mobile service except IMT-2000</w:t>
      </w:r>
    </w:p>
    <w:p w14:paraId="45C21796" w14:textId="77777777" w:rsidR="00306343" w:rsidRPr="008E61F4" w:rsidRDefault="00306343" w:rsidP="00306343">
      <w:pPr>
        <w:pStyle w:val="Heading2"/>
        <w:rPr>
          <w:lang w:val="en-US"/>
        </w:rPr>
      </w:pPr>
      <w:bookmarkStart w:id="16" w:name="_Toc138238308"/>
      <w:bookmarkStart w:id="17" w:name="_Toc138238683"/>
      <w:bookmarkStart w:id="18" w:name="_Toc138240242"/>
      <w:bookmarkStart w:id="19" w:name="_Toc138240340"/>
      <w:r w:rsidRPr="008E61F4">
        <w:rPr>
          <w:lang w:val="en-US"/>
        </w:rPr>
        <w:t>1.2.1.1</w:t>
      </w:r>
      <w:r w:rsidRPr="008E61F4">
        <w:rPr>
          <w:lang w:val="en-US"/>
        </w:rPr>
        <w:tab/>
        <w:t>Impact of a single device using UWB technology</w:t>
      </w:r>
      <w:bookmarkEnd w:id="16"/>
      <w:bookmarkEnd w:id="17"/>
      <w:bookmarkEnd w:id="18"/>
      <w:bookmarkEnd w:id="19"/>
    </w:p>
    <w:p w14:paraId="420FB8B3" w14:textId="77777777" w:rsidR="00306343" w:rsidRPr="008E61F4" w:rsidRDefault="00306343" w:rsidP="000979CC">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2835"/>
        <w:gridCol w:w="2835"/>
        <w:gridCol w:w="2835"/>
        <w:gridCol w:w="2835"/>
      </w:tblGrid>
      <w:tr w:rsidR="00306343" w:rsidRPr="008E61F4" w14:paraId="744ABC49" w14:textId="77777777">
        <w:trPr>
          <w:cantSplit/>
          <w:tblHeader/>
          <w:jc w:val="center"/>
        </w:trPr>
        <w:tc>
          <w:tcPr>
            <w:tcW w:w="1559" w:type="dxa"/>
            <w:tcBorders>
              <w:top w:val="single" w:sz="4" w:space="0" w:color="auto"/>
              <w:left w:val="single" w:sz="4" w:space="0" w:color="auto"/>
              <w:bottom w:val="single" w:sz="4" w:space="0" w:color="auto"/>
              <w:right w:val="single" w:sz="4" w:space="0" w:color="auto"/>
            </w:tcBorders>
            <w:vAlign w:val="center"/>
          </w:tcPr>
          <w:p w14:paraId="702D7162" w14:textId="77777777" w:rsidR="00306343" w:rsidRPr="008E61F4" w:rsidRDefault="00306343" w:rsidP="000979CC">
            <w:pPr>
              <w:pStyle w:val="Tablehead"/>
              <w:rPr>
                <w:lang w:val="en-US"/>
              </w:rPr>
            </w:pPr>
            <w:r w:rsidRPr="008E61F4">
              <w:rPr>
                <w:lang w:val="en-US"/>
              </w:rPr>
              <w:t>Affected service</w:t>
            </w:r>
          </w:p>
        </w:tc>
        <w:tc>
          <w:tcPr>
            <w:tcW w:w="1559" w:type="dxa"/>
            <w:tcBorders>
              <w:top w:val="single" w:sz="4" w:space="0" w:color="auto"/>
              <w:left w:val="single" w:sz="4" w:space="0" w:color="auto"/>
              <w:bottom w:val="single" w:sz="4" w:space="0" w:color="auto"/>
            </w:tcBorders>
            <w:vAlign w:val="center"/>
          </w:tcPr>
          <w:p w14:paraId="1A63ABF3" w14:textId="77777777" w:rsidR="00306343" w:rsidRPr="008E61F4" w:rsidRDefault="00306343" w:rsidP="000979CC">
            <w:pPr>
              <w:pStyle w:val="Tablehead"/>
              <w:rPr>
                <w:lang w:val="en-US"/>
              </w:rPr>
            </w:pPr>
            <w:r w:rsidRPr="008E61F4">
              <w:rPr>
                <w:lang w:val="en-US"/>
              </w:rPr>
              <w:t>Reference</w:t>
            </w:r>
          </w:p>
        </w:tc>
        <w:tc>
          <w:tcPr>
            <w:tcW w:w="2835" w:type="dxa"/>
            <w:tcBorders>
              <w:bottom w:val="single" w:sz="4" w:space="0" w:color="auto"/>
            </w:tcBorders>
            <w:vAlign w:val="center"/>
          </w:tcPr>
          <w:p w14:paraId="7CC839C1" w14:textId="77777777" w:rsidR="00306343" w:rsidRPr="008E61F4" w:rsidRDefault="00306343" w:rsidP="000979CC">
            <w:pPr>
              <w:pStyle w:val="Tablehead"/>
              <w:rPr>
                <w:lang w:val="en-US"/>
              </w:rPr>
            </w:pPr>
            <w:r w:rsidRPr="008E61F4">
              <w:rPr>
                <w:lang w:val="en-US"/>
              </w:rPr>
              <w:t>Purpose of test</w:t>
            </w:r>
          </w:p>
        </w:tc>
        <w:tc>
          <w:tcPr>
            <w:tcW w:w="2835" w:type="dxa"/>
            <w:tcBorders>
              <w:bottom w:val="single" w:sz="4" w:space="0" w:color="auto"/>
            </w:tcBorders>
            <w:vAlign w:val="center"/>
          </w:tcPr>
          <w:p w14:paraId="285C8EF6" w14:textId="77777777" w:rsidR="00306343" w:rsidRPr="008E61F4" w:rsidRDefault="00306343" w:rsidP="000979CC">
            <w:pPr>
              <w:pStyle w:val="Tablehead"/>
              <w:rPr>
                <w:lang w:val="en-US"/>
              </w:rPr>
            </w:pPr>
            <w:r w:rsidRPr="008E61F4">
              <w:rPr>
                <w:lang w:val="en-US"/>
              </w:rPr>
              <w:t>Test configuration</w:t>
            </w:r>
          </w:p>
        </w:tc>
        <w:tc>
          <w:tcPr>
            <w:tcW w:w="2835" w:type="dxa"/>
            <w:tcBorders>
              <w:bottom w:val="single" w:sz="4" w:space="0" w:color="auto"/>
            </w:tcBorders>
            <w:vAlign w:val="center"/>
          </w:tcPr>
          <w:p w14:paraId="01E531F0" w14:textId="77777777" w:rsidR="00306343" w:rsidRPr="008E61F4" w:rsidRDefault="00306343" w:rsidP="000979CC">
            <w:pPr>
              <w:pStyle w:val="Tablehead"/>
              <w:rPr>
                <w:lang w:val="en-US"/>
              </w:rPr>
            </w:pPr>
            <w:r w:rsidRPr="008E61F4">
              <w:rPr>
                <w:lang w:val="en-US"/>
              </w:rPr>
              <w:t>UWB device characteristics</w:t>
            </w:r>
          </w:p>
        </w:tc>
        <w:tc>
          <w:tcPr>
            <w:tcW w:w="2835" w:type="dxa"/>
            <w:tcBorders>
              <w:bottom w:val="single" w:sz="4" w:space="0" w:color="auto"/>
            </w:tcBorders>
            <w:vAlign w:val="center"/>
          </w:tcPr>
          <w:p w14:paraId="50B96B00" w14:textId="77777777" w:rsidR="00306343" w:rsidRPr="008E61F4" w:rsidRDefault="00306343" w:rsidP="000979CC">
            <w:pPr>
              <w:pStyle w:val="Tablehead"/>
              <w:rPr>
                <w:lang w:val="en-US"/>
              </w:rPr>
            </w:pPr>
            <w:r w:rsidRPr="008E61F4">
              <w:rPr>
                <w:lang w:val="en-US"/>
              </w:rPr>
              <w:t>Results</w:t>
            </w:r>
          </w:p>
        </w:tc>
      </w:tr>
      <w:tr w:rsidR="00306343" w:rsidRPr="00BA2731" w14:paraId="4929FCB1" w14:textId="77777777">
        <w:trPr>
          <w:cantSplit/>
          <w:jc w:val="center"/>
        </w:trPr>
        <w:tc>
          <w:tcPr>
            <w:tcW w:w="1559" w:type="dxa"/>
            <w:tcBorders>
              <w:top w:val="single" w:sz="4" w:space="0" w:color="auto"/>
              <w:bottom w:val="single" w:sz="4" w:space="0" w:color="auto"/>
              <w:right w:val="single" w:sz="4" w:space="0" w:color="auto"/>
            </w:tcBorders>
          </w:tcPr>
          <w:p w14:paraId="722632D4" w14:textId="77777777" w:rsidR="00306343" w:rsidRPr="008E61F4" w:rsidRDefault="00306343" w:rsidP="000979CC">
            <w:pPr>
              <w:pStyle w:val="Tabletext"/>
              <w:jc w:val="left"/>
              <w:rPr>
                <w:lang w:val="en-US"/>
              </w:rPr>
            </w:pPr>
            <w:r w:rsidRPr="008E61F4">
              <w:rPr>
                <w:lang w:val="en-US"/>
              </w:rPr>
              <w:t>GSM downlink</w:t>
            </w:r>
            <w:r>
              <w:rPr>
                <w:lang w:val="en-US"/>
              </w:rPr>
              <w:t xml:space="preserve"> </w:t>
            </w:r>
            <w:r w:rsidRPr="008E61F4">
              <w:rPr>
                <w:lang w:val="en-US"/>
              </w:rPr>
              <w:t>(1 800 MHz)</w:t>
            </w:r>
          </w:p>
        </w:tc>
        <w:tc>
          <w:tcPr>
            <w:tcW w:w="1559" w:type="dxa"/>
            <w:tcBorders>
              <w:top w:val="single" w:sz="4" w:space="0" w:color="auto"/>
              <w:left w:val="single" w:sz="4" w:space="0" w:color="auto"/>
              <w:bottom w:val="single" w:sz="4" w:space="0" w:color="auto"/>
              <w:right w:val="single" w:sz="4" w:space="0" w:color="auto"/>
            </w:tcBorders>
          </w:tcPr>
          <w:p w14:paraId="3E78E806" w14:textId="77777777" w:rsidR="00306343" w:rsidRPr="008E61F4" w:rsidRDefault="00306343" w:rsidP="000979CC">
            <w:pPr>
              <w:pStyle w:val="Tabletext"/>
              <w:jc w:val="left"/>
              <w:rPr>
                <w:lang w:val="en-US"/>
              </w:rPr>
            </w:pPr>
            <w:r w:rsidRPr="008E61F4">
              <w:rPr>
                <w:lang w:val="en-US"/>
              </w:rPr>
              <w:t>Attachment 7 to the Report</w:t>
            </w:r>
            <w:r>
              <w:rPr>
                <w:lang w:val="en-US"/>
              </w:rPr>
              <w:t>, § </w:t>
            </w:r>
            <w:r w:rsidR="00A518AA">
              <w:rPr>
                <w:lang w:val="en-US"/>
              </w:rPr>
              <w:t>A</w:t>
            </w:r>
            <w:r>
              <w:rPr>
                <w:lang w:val="en-US"/>
              </w:rPr>
              <w:t>7.1.1 and</w:t>
            </w:r>
            <w:r w:rsidR="00A518AA">
              <w:rPr>
                <w:lang w:val="en-US"/>
              </w:rPr>
              <w:t> A</w:t>
            </w:r>
            <w:r w:rsidRPr="008E61F4">
              <w:rPr>
                <w:lang w:val="en-US"/>
              </w:rPr>
              <w:t>7.1.1.6</w:t>
            </w:r>
          </w:p>
        </w:tc>
        <w:tc>
          <w:tcPr>
            <w:tcW w:w="2835" w:type="dxa"/>
            <w:tcBorders>
              <w:top w:val="single" w:sz="4" w:space="0" w:color="auto"/>
              <w:left w:val="single" w:sz="4" w:space="0" w:color="auto"/>
              <w:bottom w:val="single" w:sz="4" w:space="0" w:color="auto"/>
            </w:tcBorders>
          </w:tcPr>
          <w:p w14:paraId="3F6A1582" w14:textId="77777777" w:rsidR="00306343" w:rsidRPr="008E61F4" w:rsidRDefault="00306343" w:rsidP="000979CC">
            <w:pPr>
              <w:pStyle w:val="Tabletext"/>
              <w:jc w:val="left"/>
              <w:rPr>
                <w:lang w:val="en-US"/>
              </w:rPr>
            </w:pPr>
            <w:r w:rsidRPr="008E61F4">
              <w:rPr>
                <w:lang w:val="en-US"/>
              </w:rPr>
              <w:t xml:space="preserve">Test measurements to determine the </w:t>
            </w:r>
            <w:r w:rsidRPr="00536485">
              <w:rPr>
                <w:i/>
                <w:iCs/>
                <w:lang w:val="en-US"/>
              </w:rPr>
              <w:t>C</w:t>
            </w:r>
            <w:r w:rsidRPr="008E61F4">
              <w:rPr>
                <w:lang w:val="en-US"/>
              </w:rPr>
              <w:t>/</w:t>
            </w:r>
            <w:r w:rsidRPr="00536485">
              <w:rPr>
                <w:i/>
                <w:iCs/>
                <w:lang w:val="en-US"/>
              </w:rPr>
              <w:t>I</w:t>
            </w:r>
            <w:r w:rsidRPr="00536485">
              <w:rPr>
                <w:i/>
                <w:iCs/>
                <w:vertAlign w:val="subscript"/>
                <w:lang w:val="en-US"/>
              </w:rPr>
              <w:t>UWB</w:t>
            </w:r>
            <w:r w:rsidRPr="008E61F4">
              <w:rPr>
                <w:lang w:val="en-US"/>
              </w:rPr>
              <w:t xml:space="preserve"> required for the protection of a GSM handset from a single device using UWB technology in a co</w:t>
            </w:r>
            <w:r>
              <w:rPr>
                <w:lang w:val="en-US"/>
              </w:rPr>
              <w:t>ntrolled laboratory environment</w:t>
            </w:r>
          </w:p>
        </w:tc>
        <w:tc>
          <w:tcPr>
            <w:tcW w:w="2835" w:type="dxa"/>
            <w:tcBorders>
              <w:top w:val="single" w:sz="4" w:space="0" w:color="auto"/>
              <w:bottom w:val="single" w:sz="4" w:space="0" w:color="auto"/>
            </w:tcBorders>
          </w:tcPr>
          <w:p w14:paraId="63C7E235" w14:textId="77777777" w:rsidR="00306343" w:rsidRPr="008E61F4" w:rsidRDefault="00306343" w:rsidP="000979CC">
            <w:pPr>
              <w:pStyle w:val="Tabletext"/>
              <w:jc w:val="left"/>
              <w:rPr>
                <w:lang w:val="en-US"/>
              </w:rPr>
            </w:pPr>
            <w:r w:rsidRPr="008E61F4">
              <w:rPr>
                <w:lang w:val="en-US"/>
              </w:rPr>
              <w:t>The victim handset is a commerci</w:t>
            </w:r>
            <w:r>
              <w:rPr>
                <w:lang w:val="en-US"/>
              </w:rPr>
              <w:t>ally available GSM mobile phone</w:t>
            </w:r>
          </w:p>
          <w:p w14:paraId="063DFE1F" w14:textId="77777777" w:rsidR="00306343" w:rsidRPr="008E61F4" w:rsidRDefault="00306343" w:rsidP="000979CC">
            <w:pPr>
              <w:pStyle w:val="Tabletext"/>
              <w:jc w:val="left"/>
              <w:rPr>
                <w:lang w:val="en-US"/>
              </w:rPr>
            </w:pPr>
            <w:r w:rsidRPr="008E61F4">
              <w:rPr>
                <w:lang w:val="en-US"/>
              </w:rPr>
              <w:t>Base station signal generated by an Agilent 8960 Series 10 wireless communications test set running the E1968A GSM/GPRS Mobile Tes</w:t>
            </w:r>
            <w:r>
              <w:rPr>
                <w:lang w:val="en-US"/>
              </w:rPr>
              <w:t>t Application (version</w:t>
            </w:r>
            <w:r w:rsidR="000979CC">
              <w:rPr>
                <w:lang w:val="en-US"/>
              </w:rPr>
              <w:t> </w:t>
            </w:r>
            <w:r>
              <w:rPr>
                <w:lang w:val="en-US"/>
              </w:rPr>
              <w:t>A.03.32)</w:t>
            </w:r>
          </w:p>
          <w:p w14:paraId="134AB033" w14:textId="77777777" w:rsidR="00306343" w:rsidRPr="008E61F4" w:rsidRDefault="00306343" w:rsidP="000979CC">
            <w:pPr>
              <w:pStyle w:val="Tabletext"/>
              <w:jc w:val="left"/>
              <w:rPr>
                <w:lang w:val="en-US"/>
              </w:rPr>
            </w:pPr>
            <w:r w:rsidRPr="008E61F4">
              <w:rPr>
                <w:lang w:val="en-US"/>
              </w:rPr>
              <w:t>Tests measured residual BER for four received signal levels (−102,</w:t>
            </w:r>
            <w:r>
              <w:rPr>
                <w:lang w:val="en-US"/>
              </w:rPr>
              <w:t xml:space="preserve"> </w:t>
            </w:r>
            <w:r w:rsidRPr="008E61F4">
              <w:rPr>
                <w:lang w:val="en-US"/>
              </w:rPr>
              <w:t>−96, −90, and −84</w:t>
            </w:r>
            <w:r>
              <w:rPr>
                <w:lang w:val="en-US"/>
              </w:rPr>
              <w:t> dB</w:t>
            </w:r>
            <w:r w:rsidRPr="008E61F4">
              <w:rPr>
                <w:lang w:val="en-US"/>
              </w:rPr>
              <w:t>m) and two coding schemes (CS-1, CS-2).</w:t>
            </w:r>
            <w:r>
              <w:rPr>
                <w:lang w:val="en-US"/>
              </w:rPr>
              <w:t xml:space="preserve"> </w:t>
            </w:r>
            <w:r w:rsidRPr="008E61F4">
              <w:rPr>
                <w:lang w:val="en-US"/>
              </w:rPr>
              <w:t>The −102</w:t>
            </w:r>
            <w:r>
              <w:rPr>
                <w:lang w:val="en-US"/>
              </w:rPr>
              <w:t> dB</w:t>
            </w:r>
            <w:r w:rsidRPr="008E61F4">
              <w:rPr>
                <w:lang w:val="en-US"/>
              </w:rPr>
              <w:t>m corresponds to the reference sensitivity level of the handset (as spe</w:t>
            </w:r>
            <w:r>
              <w:rPr>
                <w:lang w:val="en-US"/>
              </w:rPr>
              <w:t>cified in 3GPP TS 05.05/45.005)</w:t>
            </w:r>
          </w:p>
        </w:tc>
        <w:tc>
          <w:tcPr>
            <w:tcW w:w="2835" w:type="dxa"/>
            <w:tcBorders>
              <w:top w:val="single" w:sz="4" w:space="0" w:color="auto"/>
              <w:bottom w:val="single" w:sz="4" w:space="0" w:color="auto"/>
            </w:tcBorders>
          </w:tcPr>
          <w:p w14:paraId="33564C33" w14:textId="77777777" w:rsidR="00306343" w:rsidRPr="008E61F4" w:rsidRDefault="00306343" w:rsidP="000979CC">
            <w:pPr>
              <w:pStyle w:val="Tabletext"/>
              <w:jc w:val="left"/>
              <w:rPr>
                <w:lang w:val="en-US"/>
              </w:rPr>
            </w:pPr>
            <w:r w:rsidRPr="008E61F4">
              <w:rPr>
                <w:lang w:val="en-US"/>
              </w:rPr>
              <w:t xml:space="preserve">The UWB impulse source is </w:t>
            </w:r>
            <w:r w:rsidRPr="008E61F4">
              <w:rPr>
                <w:color w:val="000000"/>
                <w:lang w:val="en-US"/>
              </w:rPr>
              <w:t xml:space="preserve">compliant with </w:t>
            </w:r>
            <w:smartTag w:uri="urn:schemas-microsoft-com:office:smarttags" w:element="country-region">
              <w:smartTag w:uri="urn:schemas-microsoft-com:office:smarttags" w:element="place">
                <w:r w:rsidR="00B74A17">
                  <w:rPr>
                    <w:color w:val="000000"/>
                    <w:lang w:val="en-US"/>
                  </w:rPr>
                  <w:t>United States of America</w:t>
                </w:r>
              </w:smartTag>
            </w:smartTag>
            <w:r w:rsidR="00B74A17" w:rsidRPr="008E61F4">
              <w:rPr>
                <w:color w:val="000000"/>
                <w:lang w:val="en-US"/>
              </w:rPr>
              <w:t xml:space="preserve"> </w:t>
            </w:r>
            <w:r w:rsidRPr="008E61F4">
              <w:rPr>
                <w:color w:val="000000"/>
                <w:lang w:val="en-US"/>
              </w:rPr>
              <w:t>rules</w:t>
            </w:r>
          </w:p>
          <w:p w14:paraId="10B618CC" w14:textId="77777777" w:rsidR="00306343" w:rsidRPr="008E61F4" w:rsidRDefault="00306343" w:rsidP="000979CC">
            <w:pPr>
              <w:pStyle w:val="Tabletext"/>
              <w:jc w:val="left"/>
              <w:rPr>
                <w:lang w:val="en-US"/>
              </w:rPr>
            </w:pPr>
            <w:r w:rsidRPr="008E61F4">
              <w:rPr>
                <w:lang w:val="en-US"/>
              </w:rPr>
              <w:t xml:space="preserve">30 different impulse-based UWB signal types are used (combinations </w:t>
            </w:r>
            <w:r>
              <w:rPr>
                <w:lang w:val="en-US"/>
              </w:rPr>
              <w:t>of PRF, PPM, and mono/bi-phase)</w:t>
            </w:r>
          </w:p>
          <w:p w14:paraId="34E1FC8A" w14:textId="77777777" w:rsidR="00306343" w:rsidRPr="008E61F4" w:rsidRDefault="00306343" w:rsidP="000979CC">
            <w:pPr>
              <w:pStyle w:val="Tabletext"/>
              <w:jc w:val="left"/>
              <w:rPr>
                <w:lang w:val="en-US"/>
              </w:rPr>
            </w:pPr>
            <w:r w:rsidRPr="008E61F4">
              <w:rPr>
                <w:lang w:val="en-US"/>
              </w:rPr>
              <w:t xml:space="preserve">Laboratory tests are also repeated with a </w:t>
            </w:r>
            <w:r w:rsidRPr="008E61F4">
              <w:rPr>
                <w:color w:val="000000"/>
                <w:lang w:val="en-US"/>
              </w:rPr>
              <w:t>multi-band OFDM U</w:t>
            </w:r>
            <w:r>
              <w:rPr>
                <w:color w:val="000000"/>
                <w:lang w:val="en-US"/>
              </w:rPr>
              <w:t xml:space="preserve">WB transmitter (compliant with </w:t>
            </w:r>
            <w:smartTag w:uri="urn:schemas-microsoft-com:office:smarttags" w:element="country-region">
              <w:smartTag w:uri="urn:schemas-microsoft-com:office:smarttags" w:element="place">
                <w:r>
                  <w:rPr>
                    <w:color w:val="000000"/>
                    <w:lang w:val="en-US"/>
                  </w:rPr>
                  <w:t>United States of America</w:t>
                </w:r>
              </w:smartTag>
            </w:smartTag>
            <w:r w:rsidRPr="008E61F4">
              <w:rPr>
                <w:color w:val="000000"/>
                <w:lang w:val="en-US"/>
              </w:rPr>
              <w:t xml:space="preserve"> rules) in three 528 MHz bands centred on 3.432 , 3.960 and 4.488 GHz</w:t>
            </w:r>
          </w:p>
        </w:tc>
        <w:tc>
          <w:tcPr>
            <w:tcW w:w="2835" w:type="dxa"/>
            <w:tcBorders>
              <w:top w:val="single" w:sz="4" w:space="0" w:color="auto"/>
              <w:bottom w:val="single" w:sz="4" w:space="0" w:color="auto"/>
            </w:tcBorders>
          </w:tcPr>
          <w:p w14:paraId="5CA1F6F9" w14:textId="77777777" w:rsidR="00306343" w:rsidRPr="008E61F4" w:rsidRDefault="00306343" w:rsidP="000979CC">
            <w:pPr>
              <w:pStyle w:val="Tabletext"/>
              <w:jc w:val="left"/>
              <w:rPr>
                <w:u w:val="single"/>
                <w:lang w:val="en-US"/>
              </w:rPr>
            </w:pPr>
            <w:r w:rsidRPr="00536485">
              <w:rPr>
                <w:i/>
                <w:iCs/>
                <w:lang w:val="en-US"/>
              </w:rPr>
              <w:t>C</w:t>
            </w:r>
            <w:r w:rsidRPr="008E61F4">
              <w:rPr>
                <w:lang w:val="en-US"/>
              </w:rPr>
              <w:t>/</w:t>
            </w:r>
            <w:r w:rsidRPr="00536485">
              <w:rPr>
                <w:i/>
                <w:iCs/>
                <w:lang w:val="en-US"/>
              </w:rPr>
              <w:t>I</w:t>
            </w:r>
            <w:r w:rsidRPr="00536485">
              <w:rPr>
                <w:i/>
                <w:iCs/>
                <w:vertAlign w:val="subscript"/>
                <w:lang w:val="en-US"/>
              </w:rPr>
              <w:t>UWB</w:t>
            </w:r>
            <w:r w:rsidRPr="00536485">
              <w:rPr>
                <w:i/>
                <w:iCs/>
                <w:lang w:val="en-US"/>
              </w:rPr>
              <w:t xml:space="preserve"> </w:t>
            </w:r>
            <w:r w:rsidRPr="008E61F4">
              <w:rPr>
                <w:lang w:val="en-US"/>
              </w:rPr>
              <w:t>= 11</w:t>
            </w:r>
            <w:r>
              <w:rPr>
                <w:lang w:val="en-US"/>
              </w:rPr>
              <w:t> dB</w:t>
            </w:r>
          </w:p>
          <w:p w14:paraId="4C8C9B2D" w14:textId="77777777" w:rsidR="00306343" w:rsidRPr="008E61F4" w:rsidRDefault="00306343" w:rsidP="000979CC">
            <w:pPr>
              <w:pStyle w:val="Tabletext"/>
              <w:jc w:val="left"/>
              <w:rPr>
                <w:u w:val="single"/>
                <w:lang w:val="en-US"/>
              </w:rPr>
            </w:pPr>
            <w:r w:rsidRPr="008E61F4">
              <w:rPr>
                <w:color w:val="000000"/>
                <w:lang w:val="en-US"/>
              </w:rPr>
              <w:t>The MB-OFDM UWB signal did not affect the BER of the GSM downlink for a GSM received signal level = −102</w:t>
            </w:r>
            <w:r>
              <w:rPr>
                <w:color w:val="000000"/>
                <w:lang w:val="en-US"/>
              </w:rPr>
              <w:t> dB</w:t>
            </w:r>
            <w:r w:rsidRPr="008E61F4">
              <w:rPr>
                <w:color w:val="000000"/>
                <w:lang w:val="en-US"/>
              </w:rPr>
              <w:t>m and for both coding schemes CS-1 and CS-2</w:t>
            </w:r>
          </w:p>
        </w:tc>
      </w:tr>
      <w:tr w:rsidR="00306343" w:rsidRPr="00BA2731" w14:paraId="76292ED6" w14:textId="77777777">
        <w:trPr>
          <w:cantSplit/>
          <w:jc w:val="center"/>
        </w:trPr>
        <w:tc>
          <w:tcPr>
            <w:tcW w:w="1559" w:type="dxa"/>
            <w:tcBorders>
              <w:top w:val="single" w:sz="4" w:space="0" w:color="auto"/>
              <w:bottom w:val="single" w:sz="4" w:space="0" w:color="auto"/>
              <w:right w:val="single" w:sz="4" w:space="0" w:color="auto"/>
            </w:tcBorders>
          </w:tcPr>
          <w:p w14:paraId="6ACFE8FE" w14:textId="77777777" w:rsidR="00306343" w:rsidRPr="008E61F4" w:rsidRDefault="00306343" w:rsidP="000979CC">
            <w:pPr>
              <w:pStyle w:val="Tabletext"/>
              <w:jc w:val="left"/>
              <w:rPr>
                <w:lang w:val="en-US"/>
              </w:rPr>
            </w:pPr>
            <w:r w:rsidRPr="008E61F4">
              <w:rPr>
                <w:lang w:val="en-US"/>
              </w:rPr>
              <w:lastRenderedPageBreak/>
              <w:t>GPRS downlink</w:t>
            </w:r>
            <w:r>
              <w:rPr>
                <w:lang w:val="en-US"/>
              </w:rPr>
              <w:t xml:space="preserve"> </w:t>
            </w:r>
            <w:r w:rsidRPr="008E61F4">
              <w:rPr>
                <w:lang w:val="en-US"/>
              </w:rPr>
              <w:t>(1 800 MHz)</w:t>
            </w:r>
          </w:p>
        </w:tc>
        <w:tc>
          <w:tcPr>
            <w:tcW w:w="1559" w:type="dxa"/>
            <w:tcBorders>
              <w:top w:val="single" w:sz="4" w:space="0" w:color="auto"/>
              <w:left w:val="single" w:sz="4" w:space="0" w:color="auto"/>
              <w:bottom w:val="single" w:sz="4" w:space="0" w:color="auto"/>
              <w:right w:val="single" w:sz="4" w:space="0" w:color="auto"/>
            </w:tcBorders>
          </w:tcPr>
          <w:p w14:paraId="452A382F" w14:textId="77777777" w:rsidR="00306343" w:rsidRPr="008E61F4" w:rsidRDefault="00306343" w:rsidP="000979CC">
            <w:pPr>
              <w:pStyle w:val="Tabletext"/>
              <w:jc w:val="left"/>
              <w:rPr>
                <w:lang w:val="en-US"/>
              </w:rPr>
            </w:pPr>
            <w:r w:rsidRPr="008E61F4">
              <w:rPr>
                <w:lang w:val="en-US"/>
              </w:rPr>
              <w:t>Attachment 7 to Report</w:t>
            </w:r>
            <w:r>
              <w:rPr>
                <w:lang w:val="en-US"/>
              </w:rPr>
              <w:t>, § </w:t>
            </w:r>
            <w:r w:rsidR="00A518AA">
              <w:rPr>
                <w:lang w:val="en-US"/>
              </w:rPr>
              <w:t>A</w:t>
            </w:r>
            <w:r w:rsidRPr="008E61F4">
              <w:rPr>
                <w:lang w:val="en-US"/>
              </w:rPr>
              <w:t>7.1.1.5</w:t>
            </w:r>
          </w:p>
        </w:tc>
        <w:tc>
          <w:tcPr>
            <w:tcW w:w="2835" w:type="dxa"/>
            <w:tcBorders>
              <w:top w:val="single" w:sz="4" w:space="0" w:color="auto"/>
              <w:left w:val="single" w:sz="4" w:space="0" w:color="auto"/>
              <w:bottom w:val="single" w:sz="4" w:space="0" w:color="auto"/>
            </w:tcBorders>
          </w:tcPr>
          <w:p w14:paraId="7FBA29BA" w14:textId="77777777" w:rsidR="00306343" w:rsidRPr="008E61F4" w:rsidRDefault="00306343" w:rsidP="000979CC">
            <w:pPr>
              <w:pStyle w:val="Tabletext"/>
              <w:jc w:val="left"/>
              <w:rPr>
                <w:lang w:val="en-US"/>
              </w:rPr>
            </w:pPr>
            <w:r w:rsidRPr="008E61F4">
              <w:rPr>
                <w:lang w:val="en-US"/>
              </w:rPr>
              <w:t xml:space="preserve">Test measurements to determine the </w:t>
            </w:r>
            <w:r w:rsidRPr="00536485">
              <w:rPr>
                <w:i/>
                <w:iCs/>
                <w:lang w:val="en-US"/>
              </w:rPr>
              <w:t>C</w:t>
            </w:r>
            <w:r w:rsidRPr="008E61F4">
              <w:rPr>
                <w:lang w:val="en-US"/>
              </w:rPr>
              <w:t>/</w:t>
            </w:r>
            <w:r w:rsidRPr="00536485">
              <w:rPr>
                <w:i/>
                <w:iCs/>
                <w:lang w:val="en-US"/>
              </w:rPr>
              <w:t>I</w:t>
            </w:r>
            <w:r w:rsidRPr="00536485">
              <w:rPr>
                <w:i/>
                <w:iCs/>
                <w:vertAlign w:val="subscript"/>
                <w:lang w:val="en-US"/>
              </w:rPr>
              <w:t>UWB</w:t>
            </w:r>
            <w:r w:rsidRPr="008E61F4">
              <w:rPr>
                <w:lang w:val="en-US"/>
              </w:rPr>
              <w:t xml:space="preserve"> ratio required for the protection of a GPRS handset from a single device using UWB technology in a co</w:t>
            </w:r>
            <w:r>
              <w:rPr>
                <w:lang w:val="en-US"/>
              </w:rPr>
              <w:t>ntrolled laboratory environment</w:t>
            </w:r>
          </w:p>
        </w:tc>
        <w:tc>
          <w:tcPr>
            <w:tcW w:w="2835" w:type="dxa"/>
            <w:tcBorders>
              <w:top w:val="single" w:sz="4" w:space="0" w:color="auto"/>
              <w:bottom w:val="single" w:sz="4" w:space="0" w:color="auto"/>
            </w:tcBorders>
          </w:tcPr>
          <w:p w14:paraId="23DFCFCA" w14:textId="77777777" w:rsidR="00306343" w:rsidRPr="008E61F4" w:rsidRDefault="00306343" w:rsidP="000979CC">
            <w:pPr>
              <w:pStyle w:val="Tabletext"/>
              <w:jc w:val="left"/>
              <w:rPr>
                <w:color w:val="000000"/>
                <w:lang w:val="en-US"/>
              </w:rPr>
            </w:pPr>
            <w:r w:rsidRPr="008E61F4">
              <w:rPr>
                <w:color w:val="000000"/>
                <w:lang w:val="en-US"/>
              </w:rPr>
              <w:t>The victim handset is a commercia</w:t>
            </w:r>
            <w:r>
              <w:rPr>
                <w:color w:val="000000"/>
                <w:lang w:val="en-US"/>
              </w:rPr>
              <w:t>lly available GPRS mobile phone</w:t>
            </w:r>
          </w:p>
          <w:p w14:paraId="5C333EBD" w14:textId="77777777" w:rsidR="00306343" w:rsidRPr="008E61F4" w:rsidRDefault="00306343" w:rsidP="000979CC">
            <w:pPr>
              <w:pStyle w:val="Tabletext"/>
              <w:jc w:val="left"/>
              <w:rPr>
                <w:color w:val="000000"/>
                <w:lang w:val="en-US"/>
              </w:rPr>
            </w:pPr>
            <w:r w:rsidRPr="008E61F4">
              <w:rPr>
                <w:lang w:val="en-US"/>
              </w:rPr>
              <w:t>Base station signal generated by an Agilent 8960 Series 10 wireless communications test set</w:t>
            </w:r>
            <w:r w:rsidRPr="008E61F4">
              <w:rPr>
                <w:color w:val="000000"/>
                <w:lang w:val="en-US"/>
              </w:rPr>
              <w:t xml:space="preserve"> running the E1968A GSM/GPRS Mobile Test Application (vers</w:t>
            </w:r>
            <w:r>
              <w:rPr>
                <w:color w:val="000000"/>
                <w:lang w:val="en-US"/>
              </w:rPr>
              <w:t>ion</w:t>
            </w:r>
            <w:r w:rsidR="000979CC">
              <w:rPr>
                <w:color w:val="000000"/>
                <w:lang w:val="en-US"/>
              </w:rPr>
              <w:t> </w:t>
            </w:r>
            <w:r>
              <w:rPr>
                <w:color w:val="000000"/>
                <w:lang w:val="en-US"/>
              </w:rPr>
              <w:t>A.03.32)</w:t>
            </w:r>
          </w:p>
          <w:p w14:paraId="34FAC801" w14:textId="77777777" w:rsidR="00306343" w:rsidRPr="008E61F4" w:rsidRDefault="00306343" w:rsidP="000979CC">
            <w:pPr>
              <w:pStyle w:val="Tabletext"/>
              <w:jc w:val="left"/>
              <w:rPr>
                <w:lang w:val="en-US"/>
              </w:rPr>
            </w:pPr>
            <w:r w:rsidRPr="008E61F4">
              <w:rPr>
                <w:lang w:val="en-US"/>
              </w:rPr>
              <w:t>Experiments measured block error rate (BLER) for four received signal levels (−100, −95, −90, and −85</w:t>
            </w:r>
            <w:r>
              <w:rPr>
                <w:lang w:val="en-US"/>
              </w:rPr>
              <w:t> dB</w:t>
            </w:r>
            <w:r w:rsidRPr="008E61F4">
              <w:rPr>
                <w:lang w:val="en-US"/>
              </w:rPr>
              <w:t xml:space="preserve">m) and </w:t>
            </w:r>
            <w:r w:rsidRPr="008E61F4">
              <w:rPr>
                <w:color w:val="000000"/>
                <w:lang w:val="en-US"/>
              </w:rPr>
              <w:t xml:space="preserve">two coding schemes (CS-1, CS-2). </w:t>
            </w:r>
            <w:r w:rsidRPr="008E61F4">
              <w:rPr>
                <w:lang w:val="en-US"/>
              </w:rPr>
              <w:t>The −100</w:t>
            </w:r>
            <w:r>
              <w:rPr>
                <w:lang w:val="en-US"/>
              </w:rPr>
              <w:t> dB</w:t>
            </w:r>
            <w:r w:rsidRPr="008E61F4">
              <w:rPr>
                <w:lang w:val="en-US"/>
              </w:rPr>
              <w:t xml:space="preserve">m corresponds to the reference sensitivity level in 3GPP TS </w:t>
            </w:r>
            <w:r w:rsidRPr="008E61F4">
              <w:rPr>
                <w:color w:val="000000"/>
                <w:lang w:val="en-US"/>
              </w:rPr>
              <w:t>51.010-1 V5.9.0 Section 14.16.1.2 for a class 1 DCS 1 800 handset</w:t>
            </w:r>
          </w:p>
        </w:tc>
        <w:tc>
          <w:tcPr>
            <w:tcW w:w="2835" w:type="dxa"/>
            <w:tcBorders>
              <w:top w:val="single" w:sz="4" w:space="0" w:color="auto"/>
              <w:bottom w:val="single" w:sz="4" w:space="0" w:color="auto"/>
            </w:tcBorders>
          </w:tcPr>
          <w:p w14:paraId="13D7A50F" w14:textId="77777777" w:rsidR="00306343" w:rsidRPr="008E61F4" w:rsidRDefault="00306343" w:rsidP="000979CC">
            <w:pPr>
              <w:pStyle w:val="Tabletext"/>
              <w:jc w:val="left"/>
              <w:rPr>
                <w:lang w:val="en-US"/>
              </w:rPr>
            </w:pPr>
            <w:r w:rsidRPr="008E61F4">
              <w:rPr>
                <w:lang w:val="en-US"/>
              </w:rPr>
              <w:t xml:space="preserve">The UWB impulse source is </w:t>
            </w:r>
            <w:r w:rsidRPr="008E61F4">
              <w:rPr>
                <w:color w:val="000000"/>
                <w:lang w:val="en-US"/>
              </w:rPr>
              <w:t xml:space="preserve">compliant with </w:t>
            </w:r>
            <w:smartTag w:uri="urn:schemas-microsoft-com:office:smarttags" w:element="country-region">
              <w:smartTag w:uri="urn:schemas-microsoft-com:office:smarttags" w:element="place">
                <w:r w:rsidR="00B74A17">
                  <w:rPr>
                    <w:color w:val="000000"/>
                    <w:lang w:val="en-US"/>
                  </w:rPr>
                  <w:t>United States of America</w:t>
                </w:r>
              </w:smartTag>
            </w:smartTag>
            <w:r w:rsidRPr="008E61F4">
              <w:rPr>
                <w:color w:val="000000"/>
                <w:lang w:val="en-US"/>
              </w:rPr>
              <w:t xml:space="preserve"> rules</w:t>
            </w:r>
          </w:p>
          <w:p w14:paraId="52E3E9FE" w14:textId="77777777" w:rsidR="00306343" w:rsidRPr="008E61F4" w:rsidRDefault="00306343" w:rsidP="000979CC">
            <w:pPr>
              <w:pStyle w:val="Tabletext"/>
              <w:jc w:val="left"/>
              <w:rPr>
                <w:lang w:val="en-US"/>
              </w:rPr>
            </w:pPr>
            <w:r w:rsidRPr="008E61F4">
              <w:rPr>
                <w:lang w:val="en-US"/>
              </w:rPr>
              <w:t xml:space="preserve">30 different impulse-based UWB signal types are used (combinations </w:t>
            </w:r>
            <w:r>
              <w:rPr>
                <w:lang w:val="en-US"/>
              </w:rPr>
              <w:t>of PRF, PPM, and mono/bi-phase)</w:t>
            </w:r>
          </w:p>
          <w:p w14:paraId="0C94A24C" w14:textId="77777777" w:rsidR="00306343" w:rsidRPr="008E61F4" w:rsidRDefault="00306343" w:rsidP="000979CC">
            <w:pPr>
              <w:pStyle w:val="Tabletext"/>
              <w:jc w:val="left"/>
              <w:rPr>
                <w:lang w:val="en-US"/>
              </w:rPr>
            </w:pPr>
            <w:r w:rsidRPr="008E61F4">
              <w:rPr>
                <w:lang w:val="en-US"/>
              </w:rPr>
              <w:t xml:space="preserve">Laboratory tests are also repeated with a </w:t>
            </w:r>
            <w:r w:rsidRPr="008E61F4">
              <w:rPr>
                <w:color w:val="000000"/>
                <w:lang w:val="en-US"/>
              </w:rPr>
              <w:t xml:space="preserve">multi-band OFDM UWB transmitter (compliant with </w:t>
            </w:r>
            <w:smartTag w:uri="urn:schemas-microsoft-com:office:smarttags" w:element="country-region">
              <w:smartTag w:uri="urn:schemas-microsoft-com:office:smarttags" w:element="place">
                <w:r w:rsidR="00B74A17">
                  <w:rPr>
                    <w:color w:val="000000"/>
                    <w:lang w:val="en-US"/>
                  </w:rPr>
                  <w:t>United States of America</w:t>
                </w:r>
              </w:smartTag>
            </w:smartTag>
            <w:r w:rsidRPr="008E61F4">
              <w:rPr>
                <w:color w:val="000000"/>
                <w:lang w:val="en-US"/>
              </w:rPr>
              <w:t xml:space="preserve"> rules) in three 528 MHz bands centred on 3.432, 3.960 and 4.488 GHz</w:t>
            </w:r>
          </w:p>
        </w:tc>
        <w:tc>
          <w:tcPr>
            <w:tcW w:w="2835" w:type="dxa"/>
            <w:tcBorders>
              <w:top w:val="single" w:sz="4" w:space="0" w:color="auto"/>
              <w:bottom w:val="single" w:sz="4" w:space="0" w:color="auto"/>
            </w:tcBorders>
          </w:tcPr>
          <w:p w14:paraId="3D22FC1A" w14:textId="77777777" w:rsidR="00306343" w:rsidRPr="008E61F4" w:rsidRDefault="00306343" w:rsidP="000979CC">
            <w:pPr>
              <w:pStyle w:val="Tabletext"/>
              <w:jc w:val="left"/>
              <w:rPr>
                <w:u w:val="single"/>
                <w:lang w:val="en-US"/>
              </w:rPr>
            </w:pPr>
            <w:r w:rsidRPr="00536485">
              <w:rPr>
                <w:i/>
                <w:iCs/>
                <w:lang w:val="en-US"/>
              </w:rPr>
              <w:t>C</w:t>
            </w:r>
            <w:r w:rsidRPr="008E61F4">
              <w:rPr>
                <w:lang w:val="en-US"/>
              </w:rPr>
              <w:t>/</w:t>
            </w:r>
            <w:r w:rsidRPr="00536485">
              <w:rPr>
                <w:i/>
                <w:iCs/>
                <w:lang w:val="en-US"/>
              </w:rPr>
              <w:t>I</w:t>
            </w:r>
            <w:r w:rsidRPr="00536485">
              <w:rPr>
                <w:i/>
                <w:iCs/>
                <w:vertAlign w:val="subscript"/>
                <w:lang w:val="en-US"/>
              </w:rPr>
              <w:t>UWB</w:t>
            </w:r>
            <w:r w:rsidRPr="008E61F4">
              <w:rPr>
                <w:lang w:val="en-US"/>
              </w:rPr>
              <w:t xml:space="preserve"> = 10</w:t>
            </w:r>
            <w:r>
              <w:rPr>
                <w:lang w:val="en-US"/>
              </w:rPr>
              <w:t> dB</w:t>
            </w:r>
          </w:p>
          <w:p w14:paraId="022E37A8" w14:textId="77777777" w:rsidR="00306343" w:rsidRPr="008E61F4" w:rsidRDefault="00306343" w:rsidP="000979CC">
            <w:pPr>
              <w:pStyle w:val="Tabletext"/>
              <w:jc w:val="left"/>
              <w:rPr>
                <w:color w:val="000000"/>
                <w:lang w:val="en-US"/>
              </w:rPr>
            </w:pPr>
            <w:r w:rsidRPr="008E61F4">
              <w:rPr>
                <w:color w:val="000000"/>
                <w:lang w:val="en-US"/>
              </w:rPr>
              <w:t>for bo</w:t>
            </w:r>
            <w:r>
              <w:rPr>
                <w:color w:val="000000"/>
                <w:lang w:val="en-US"/>
              </w:rPr>
              <w:t>th coding schemes CS-1 and CS-2</w:t>
            </w:r>
          </w:p>
          <w:p w14:paraId="4219E313" w14:textId="77777777" w:rsidR="00306343" w:rsidRPr="008E61F4" w:rsidRDefault="00306343" w:rsidP="000979CC">
            <w:pPr>
              <w:pStyle w:val="Tabletext"/>
              <w:jc w:val="left"/>
              <w:rPr>
                <w:lang w:val="en-US"/>
              </w:rPr>
            </w:pPr>
            <w:r w:rsidRPr="008E61F4">
              <w:rPr>
                <w:color w:val="000000"/>
                <w:lang w:val="en-US"/>
              </w:rPr>
              <w:t>The MB-OFDM UWB signal did not affect the BLER of the GPRS downlink for a received signal level = −100</w:t>
            </w:r>
            <w:r>
              <w:rPr>
                <w:color w:val="000000"/>
                <w:lang w:val="en-US"/>
              </w:rPr>
              <w:t> dB</w:t>
            </w:r>
            <w:r w:rsidRPr="008E61F4">
              <w:rPr>
                <w:color w:val="000000"/>
                <w:lang w:val="en-US"/>
              </w:rPr>
              <w:t>m and for bo</w:t>
            </w:r>
            <w:r>
              <w:rPr>
                <w:color w:val="000000"/>
                <w:lang w:val="en-US"/>
              </w:rPr>
              <w:t>th coding schemes CS-1 and CS-2</w:t>
            </w:r>
            <w:r w:rsidRPr="008E61F4">
              <w:rPr>
                <w:color w:val="000000"/>
                <w:lang w:val="en-US"/>
              </w:rPr>
              <w:t xml:space="preserve"> </w:t>
            </w:r>
          </w:p>
        </w:tc>
      </w:tr>
      <w:tr w:rsidR="00306343" w:rsidRPr="00BA2731" w14:paraId="038B8416" w14:textId="77777777">
        <w:trPr>
          <w:cantSplit/>
          <w:jc w:val="center"/>
        </w:trPr>
        <w:tc>
          <w:tcPr>
            <w:tcW w:w="1559" w:type="dxa"/>
            <w:tcBorders>
              <w:top w:val="single" w:sz="4" w:space="0" w:color="auto"/>
              <w:bottom w:val="single" w:sz="4" w:space="0" w:color="auto"/>
              <w:right w:val="single" w:sz="4" w:space="0" w:color="auto"/>
            </w:tcBorders>
          </w:tcPr>
          <w:p w14:paraId="24F6BDE8" w14:textId="77777777" w:rsidR="00306343" w:rsidRPr="008E61F4" w:rsidRDefault="00306343" w:rsidP="000979CC">
            <w:pPr>
              <w:pStyle w:val="Tabletext"/>
              <w:jc w:val="left"/>
              <w:rPr>
                <w:lang w:val="en-US"/>
              </w:rPr>
            </w:pPr>
            <w:r w:rsidRPr="008E61F4">
              <w:rPr>
                <w:lang w:val="en-US"/>
              </w:rPr>
              <w:lastRenderedPageBreak/>
              <w:t>GSM/GPRS 1 800 MHz downlink</w:t>
            </w:r>
          </w:p>
        </w:tc>
        <w:tc>
          <w:tcPr>
            <w:tcW w:w="1559" w:type="dxa"/>
            <w:tcBorders>
              <w:top w:val="single" w:sz="4" w:space="0" w:color="auto"/>
              <w:left w:val="single" w:sz="4" w:space="0" w:color="auto"/>
              <w:bottom w:val="single" w:sz="4" w:space="0" w:color="auto"/>
              <w:right w:val="single" w:sz="4" w:space="0" w:color="auto"/>
            </w:tcBorders>
          </w:tcPr>
          <w:p w14:paraId="28E031FE" w14:textId="77777777" w:rsidR="00306343" w:rsidRPr="008E61F4" w:rsidRDefault="00306343" w:rsidP="000979CC">
            <w:pPr>
              <w:pStyle w:val="Tabletext"/>
              <w:jc w:val="left"/>
              <w:rPr>
                <w:highlight w:val="yellow"/>
                <w:lang w:val="en-US"/>
              </w:rPr>
            </w:pPr>
            <w:r w:rsidRPr="008E61F4">
              <w:rPr>
                <w:lang w:val="en-US"/>
              </w:rPr>
              <w:t>Attachment 7 to Report</w:t>
            </w:r>
          </w:p>
        </w:tc>
        <w:tc>
          <w:tcPr>
            <w:tcW w:w="2835" w:type="dxa"/>
            <w:tcBorders>
              <w:top w:val="single" w:sz="4" w:space="0" w:color="auto"/>
              <w:left w:val="single" w:sz="4" w:space="0" w:color="auto"/>
              <w:bottom w:val="single" w:sz="4" w:space="0" w:color="auto"/>
            </w:tcBorders>
          </w:tcPr>
          <w:p w14:paraId="3BEAA667" w14:textId="77777777" w:rsidR="00306343" w:rsidRPr="008E61F4" w:rsidRDefault="00306343" w:rsidP="000979CC">
            <w:pPr>
              <w:pStyle w:val="Tabletext"/>
              <w:jc w:val="left"/>
              <w:rPr>
                <w:lang w:val="en-US"/>
              </w:rPr>
            </w:pPr>
            <w:r w:rsidRPr="008E61F4">
              <w:rPr>
                <w:lang w:val="en-US"/>
              </w:rPr>
              <w:t>Field tests to determine an appropriate UWB e.i.r.p. density limit (dBm/MHz) for the GSM/GPRS 1 800 MHz band that will ensure that, under test conditions, the presence of a single device using UWB technology in the vicinity of a handset will not trigger the power control mechanism of the BTS serving the h</w:t>
            </w:r>
            <w:r>
              <w:rPr>
                <w:lang w:val="en-US"/>
              </w:rPr>
              <w:t>andset in an indoor environment</w:t>
            </w:r>
          </w:p>
        </w:tc>
        <w:tc>
          <w:tcPr>
            <w:tcW w:w="2835" w:type="dxa"/>
            <w:tcBorders>
              <w:top w:val="single" w:sz="4" w:space="0" w:color="auto"/>
              <w:bottom w:val="single" w:sz="4" w:space="0" w:color="auto"/>
            </w:tcBorders>
          </w:tcPr>
          <w:p w14:paraId="33FEA20C" w14:textId="77777777" w:rsidR="00306343" w:rsidRPr="008E61F4" w:rsidRDefault="00306343" w:rsidP="000979CC">
            <w:pPr>
              <w:pStyle w:val="Tabletext"/>
              <w:jc w:val="left"/>
              <w:rPr>
                <w:lang w:val="en-US"/>
              </w:rPr>
            </w:pPr>
            <w:r w:rsidRPr="008E61F4">
              <w:rPr>
                <w:lang w:val="en-US"/>
              </w:rPr>
              <w:t>Commercial GSM and GPRS network and handsets were used for tests with the help of a</w:t>
            </w:r>
            <w:r>
              <w:rPr>
                <w:lang w:val="en-US"/>
              </w:rPr>
              <w:t xml:space="preserve"> major mobile cellular operator</w:t>
            </w:r>
          </w:p>
          <w:p w14:paraId="4A9B7E06" w14:textId="77777777" w:rsidR="00306343" w:rsidRPr="008E61F4" w:rsidRDefault="00306343" w:rsidP="000979CC">
            <w:pPr>
              <w:pStyle w:val="Tabletext"/>
              <w:jc w:val="left"/>
              <w:rPr>
                <w:lang w:val="en-US"/>
              </w:rPr>
            </w:pPr>
            <w:r w:rsidRPr="008E61F4">
              <w:rPr>
                <w:lang w:val="en-US"/>
              </w:rPr>
              <w:t>Base station transmission power and RxQual of the GSM handset were used as the monitoring parameters. For GPRS B</w:t>
            </w:r>
            <w:r>
              <w:rPr>
                <w:lang w:val="en-US"/>
              </w:rPr>
              <w:t>LER and LLC throughput was used</w:t>
            </w:r>
          </w:p>
        </w:tc>
        <w:tc>
          <w:tcPr>
            <w:tcW w:w="2835" w:type="dxa"/>
            <w:tcBorders>
              <w:top w:val="single" w:sz="4" w:space="0" w:color="auto"/>
              <w:bottom w:val="single" w:sz="4" w:space="0" w:color="auto"/>
            </w:tcBorders>
          </w:tcPr>
          <w:p w14:paraId="4A3E99F3" w14:textId="77777777" w:rsidR="00306343" w:rsidRPr="008E61F4" w:rsidRDefault="00306343" w:rsidP="000979CC">
            <w:pPr>
              <w:pStyle w:val="Tabletext"/>
              <w:jc w:val="left"/>
              <w:rPr>
                <w:lang w:val="en-US"/>
              </w:rPr>
            </w:pPr>
            <w:r w:rsidRPr="008E61F4">
              <w:rPr>
                <w:lang w:val="en-US"/>
              </w:rPr>
              <w:t>The UWB impulse so</w:t>
            </w:r>
            <w:r>
              <w:rPr>
                <w:lang w:val="en-US"/>
              </w:rPr>
              <w:t xml:space="preserve">urce is compliant wit </w:t>
            </w:r>
            <w:smartTag w:uri="urn:schemas-microsoft-com:office:smarttags" w:element="country-region">
              <w:smartTag w:uri="urn:schemas-microsoft-com:office:smarttags" w:element="place">
                <w:r w:rsidR="00B74A17">
                  <w:rPr>
                    <w:color w:val="000000"/>
                    <w:lang w:val="en-US"/>
                  </w:rPr>
                  <w:t>United States of America</w:t>
                </w:r>
              </w:smartTag>
            </w:smartTag>
            <w:r w:rsidR="00B74A17">
              <w:rPr>
                <w:lang w:val="en-US"/>
              </w:rPr>
              <w:t xml:space="preserve"> </w:t>
            </w:r>
            <w:r>
              <w:rPr>
                <w:lang w:val="en-US"/>
              </w:rPr>
              <w:t>rules</w:t>
            </w:r>
          </w:p>
          <w:p w14:paraId="5EA4DD16" w14:textId="77777777" w:rsidR="00306343" w:rsidRPr="008E61F4" w:rsidRDefault="00306343" w:rsidP="000979CC">
            <w:pPr>
              <w:pStyle w:val="Tabletext"/>
              <w:jc w:val="left"/>
              <w:rPr>
                <w:lang w:val="en-US"/>
              </w:rPr>
            </w:pPr>
            <w:r w:rsidRPr="008E61F4">
              <w:rPr>
                <w:lang w:val="en-US"/>
              </w:rPr>
              <w:t xml:space="preserve">19 different impulse-based UWB signal types are used (combinations </w:t>
            </w:r>
            <w:r>
              <w:rPr>
                <w:lang w:val="en-US"/>
              </w:rPr>
              <w:t>of PRF, PPM, and mono/bi-phase)</w:t>
            </w:r>
          </w:p>
          <w:p w14:paraId="75C27EB7" w14:textId="77777777" w:rsidR="00306343" w:rsidRPr="008E61F4" w:rsidRDefault="00306343" w:rsidP="000979CC">
            <w:pPr>
              <w:pStyle w:val="Tabletext"/>
              <w:jc w:val="left"/>
              <w:rPr>
                <w:lang w:val="en-US"/>
              </w:rPr>
            </w:pPr>
            <w:r w:rsidRPr="008E61F4">
              <w:rPr>
                <w:lang w:val="en-US"/>
              </w:rPr>
              <w:t>The device using UWB technology is located at 3</w:t>
            </w:r>
            <w:r>
              <w:rPr>
                <w:lang w:val="en-US"/>
              </w:rPr>
              <w:t>0 cm away from a victim handset</w:t>
            </w:r>
          </w:p>
        </w:tc>
        <w:tc>
          <w:tcPr>
            <w:tcW w:w="2835" w:type="dxa"/>
            <w:tcBorders>
              <w:top w:val="single" w:sz="4" w:space="0" w:color="auto"/>
              <w:bottom w:val="single" w:sz="4" w:space="0" w:color="auto"/>
            </w:tcBorders>
          </w:tcPr>
          <w:p w14:paraId="418417A2" w14:textId="77777777" w:rsidR="00306343" w:rsidRPr="008E61F4" w:rsidRDefault="00306343" w:rsidP="000979CC">
            <w:pPr>
              <w:pStyle w:val="Tabletext"/>
              <w:jc w:val="left"/>
              <w:rPr>
                <w:lang w:val="en-US"/>
              </w:rPr>
            </w:pPr>
            <w:r w:rsidRPr="008E61F4">
              <w:rPr>
                <w:lang w:val="en-US"/>
              </w:rPr>
              <w:t>Threshold e.i.r.p. values are higher than −53</w:t>
            </w:r>
            <w:r>
              <w:rPr>
                <w:lang w:val="en-US"/>
              </w:rPr>
              <w:t> dB</w:t>
            </w:r>
            <w:r w:rsidRPr="008E61F4">
              <w:rPr>
                <w:lang w:val="en-US"/>
              </w:rPr>
              <w:t>m/MHz</w:t>
            </w:r>
            <w:r w:rsidRPr="008E61F4">
              <w:rPr>
                <w:u w:val="single"/>
                <w:lang w:val="en-US"/>
              </w:rPr>
              <w:t xml:space="preserve"> </w:t>
            </w:r>
            <w:r w:rsidRPr="008E61F4">
              <w:rPr>
                <w:lang w:val="en-US"/>
              </w:rPr>
              <w:t xml:space="preserve">(currently permitted </w:t>
            </w:r>
            <w:smartTag w:uri="urn:schemas-microsoft-com:office:smarttags" w:element="country-region">
              <w:smartTag w:uri="urn:schemas-microsoft-com:office:smarttags" w:element="place">
                <w:r w:rsidR="00B74A17">
                  <w:rPr>
                    <w:color w:val="000000"/>
                    <w:lang w:val="en-US"/>
                  </w:rPr>
                  <w:t>United States of America</w:t>
                </w:r>
              </w:smartTag>
            </w:smartTag>
            <w:r w:rsidRPr="008E61F4">
              <w:rPr>
                <w:lang w:val="en-US"/>
              </w:rPr>
              <w:t xml:space="preserve"> mask for indoor devices using UWB technology). Assuming a free-space path loss of 27</w:t>
            </w:r>
            <w:r>
              <w:rPr>
                <w:lang w:val="en-US"/>
              </w:rPr>
              <w:t> dB</w:t>
            </w:r>
            <w:r w:rsidRPr="008E61F4">
              <w:rPr>
                <w:lang w:val="en-US"/>
              </w:rPr>
              <w:t xml:space="preserve"> over 30 cm and a bandwidth scaling factor of 7</w:t>
            </w:r>
            <w:r>
              <w:rPr>
                <w:lang w:val="en-US"/>
              </w:rPr>
              <w:t> dB</w:t>
            </w:r>
            <w:r w:rsidRPr="008E61F4">
              <w:rPr>
                <w:lang w:val="en-US"/>
              </w:rPr>
              <w:t xml:space="preserve">, the </w:t>
            </w:r>
            <w:r w:rsidRPr="00536485">
              <w:rPr>
                <w:i/>
                <w:iCs/>
                <w:lang w:val="en-US"/>
              </w:rPr>
              <w:t>C</w:t>
            </w:r>
            <w:r w:rsidRPr="008E61F4">
              <w:rPr>
                <w:lang w:val="en-US"/>
              </w:rPr>
              <w:t>/</w:t>
            </w:r>
            <w:r w:rsidRPr="00536485">
              <w:rPr>
                <w:i/>
                <w:iCs/>
                <w:lang w:val="en-US"/>
              </w:rPr>
              <w:t>I</w:t>
            </w:r>
            <w:r w:rsidRPr="00536485">
              <w:rPr>
                <w:i/>
                <w:iCs/>
                <w:vertAlign w:val="subscript"/>
                <w:lang w:val="en-US"/>
              </w:rPr>
              <w:t>UWB</w:t>
            </w:r>
            <w:r w:rsidRPr="008E61F4">
              <w:rPr>
                <w:lang w:val="en-US"/>
              </w:rPr>
              <w:t xml:space="preserve"> observed in this experiment ranges from −3</w:t>
            </w:r>
            <w:r>
              <w:rPr>
                <w:lang w:val="en-US"/>
              </w:rPr>
              <w:t> dB</w:t>
            </w:r>
            <w:r w:rsidRPr="008E61F4">
              <w:rPr>
                <w:lang w:val="en-US"/>
              </w:rPr>
              <w:t xml:space="preserve"> to 4</w:t>
            </w:r>
            <w:r>
              <w:rPr>
                <w:lang w:val="en-US"/>
              </w:rPr>
              <w:t> dB</w:t>
            </w:r>
            <w:r w:rsidRPr="008E61F4">
              <w:rPr>
                <w:lang w:val="en-US"/>
              </w:rPr>
              <w:t>, which is much lower than the 11</w:t>
            </w:r>
            <w:r>
              <w:rPr>
                <w:lang w:val="en-US"/>
              </w:rPr>
              <w:t> dB</w:t>
            </w:r>
            <w:r w:rsidRPr="008E61F4">
              <w:rPr>
                <w:lang w:val="en-US"/>
              </w:rPr>
              <w:t xml:space="preserve"> required for the protecti</w:t>
            </w:r>
            <w:r>
              <w:rPr>
                <w:lang w:val="en-US"/>
              </w:rPr>
              <w:t>on of GSM and GPRS systems</w:t>
            </w:r>
          </w:p>
        </w:tc>
      </w:tr>
    </w:tbl>
    <w:p w14:paraId="1A56F87E" w14:textId="77777777" w:rsidR="00306343" w:rsidRPr="008E61F4" w:rsidRDefault="00306343" w:rsidP="00A518AA">
      <w:pPr>
        <w:pStyle w:val="Tablefin"/>
      </w:pPr>
    </w:p>
    <w:p w14:paraId="1587AB9B" w14:textId="77777777" w:rsidR="00306343" w:rsidRPr="008E61F4" w:rsidRDefault="00306343" w:rsidP="00306343">
      <w:pPr>
        <w:pStyle w:val="Heading2"/>
        <w:rPr>
          <w:lang w:val="en-US"/>
        </w:rPr>
      </w:pPr>
      <w:bookmarkStart w:id="20" w:name="_Toc138238309"/>
      <w:bookmarkStart w:id="21" w:name="_Toc138238684"/>
      <w:bookmarkStart w:id="22" w:name="_Toc138240243"/>
      <w:bookmarkStart w:id="23" w:name="_Toc138240341"/>
      <w:r w:rsidRPr="008E61F4">
        <w:rPr>
          <w:lang w:val="en-US"/>
        </w:rPr>
        <w:lastRenderedPageBreak/>
        <w:t>1.2.1.2</w:t>
      </w:r>
      <w:r w:rsidRPr="008E61F4">
        <w:rPr>
          <w:lang w:val="en-US"/>
        </w:rPr>
        <w:tab/>
        <w:t>Impact of multiple devices using UWB technology</w:t>
      </w:r>
      <w:bookmarkEnd w:id="20"/>
      <w:bookmarkEnd w:id="21"/>
      <w:bookmarkEnd w:id="22"/>
      <w:bookmarkEnd w:id="23"/>
    </w:p>
    <w:p w14:paraId="10CF04C5" w14:textId="77777777" w:rsidR="00306343" w:rsidRPr="00A518AA" w:rsidRDefault="00306343" w:rsidP="000979CC">
      <w:pPr>
        <w:pStyle w:val="Blanc"/>
        <w:rPr>
          <w:lang w:val="en-U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1"/>
        <w:gridCol w:w="1434"/>
        <w:gridCol w:w="2295"/>
        <w:gridCol w:w="2373"/>
        <w:gridCol w:w="2339"/>
        <w:gridCol w:w="2300"/>
        <w:gridCol w:w="2237"/>
      </w:tblGrid>
      <w:tr w:rsidR="00306343" w:rsidRPr="008E61F4" w14:paraId="64CA7512" w14:textId="77777777">
        <w:trPr>
          <w:cantSplit/>
          <w:tblHeader/>
          <w:jc w:val="center"/>
        </w:trPr>
        <w:tc>
          <w:tcPr>
            <w:tcW w:w="1559" w:type="dxa"/>
            <w:tcBorders>
              <w:top w:val="single" w:sz="4" w:space="0" w:color="auto"/>
              <w:left w:val="single" w:sz="4" w:space="0" w:color="auto"/>
              <w:bottom w:val="single" w:sz="4" w:space="0" w:color="auto"/>
              <w:right w:val="single" w:sz="4" w:space="0" w:color="auto"/>
            </w:tcBorders>
            <w:vAlign w:val="center"/>
          </w:tcPr>
          <w:p w14:paraId="70F6BA87" w14:textId="77777777" w:rsidR="00306343" w:rsidRPr="008E61F4" w:rsidRDefault="00306343" w:rsidP="00306343">
            <w:pPr>
              <w:pStyle w:val="Tablehead"/>
              <w:rPr>
                <w:lang w:val="en-US"/>
              </w:rPr>
            </w:pPr>
            <w:r w:rsidRPr="008E61F4">
              <w:rPr>
                <w:lang w:val="en-US"/>
              </w:rPr>
              <w:t>Affected Service</w:t>
            </w:r>
          </w:p>
        </w:tc>
        <w:tc>
          <w:tcPr>
            <w:tcW w:w="1559" w:type="dxa"/>
            <w:tcBorders>
              <w:top w:val="single" w:sz="4" w:space="0" w:color="auto"/>
              <w:left w:val="single" w:sz="4" w:space="0" w:color="auto"/>
              <w:bottom w:val="single" w:sz="4" w:space="0" w:color="auto"/>
            </w:tcBorders>
            <w:vAlign w:val="center"/>
          </w:tcPr>
          <w:p w14:paraId="445EB964" w14:textId="77777777" w:rsidR="00306343" w:rsidRPr="008E61F4" w:rsidRDefault="00306343" w:rsidP="00306343">
            <w:pPr>
              <w:pStyle w:val="Tablehead"/>
              <w:rPr>
                <w:lang w:val="en-US"/>
              </w:rPr>
            </w:pPr>
            <w:r w:rsidRPr="008E61F4">
              <w:rPr>
                <w:lang w:val="en-US"/>
              </w:rPr>
              <w:t>Reference</w:t>
            </w:r>
          </w:p>
        </w:tc>
        <w:tc>
          <w:tcPr>
            <w:tcW w:w="2835" w:type="dxa"/>
            <w:vAlign w:val="center"/>
          </w:tcPr>
          <w:p w14:paraId="00FAFDFC" w14:textId="77777777" w:rsidR="00306343" w:rsidRPr="008E61F4" w:rsidRDefault="00306343" w:rsidP="00306343">
            <w:pPr>
              <w:pStyle w:val="Tablehead"/>
              <w:rPr>
                <w:lang w:val="en-US"/>
              </w:rPr>
            </w:pPr>
            <w:r w:rsidRPr="008E61F4">
              <w:rPr>
                <w:lang w:val="en-US"/>
              </w:rPr>
              <w:t>Purpose of test</w:t>
            </w:r>
          </w:p>
        </w:tc>
        <w:tc>
          <w:tcPr>
            <w:tcW w:w="2835" w:type="dxa"/>
            <w:vAlign w:val="center"/>
          </w:tcPr>
          <w:p w14:paraId="37EE590E" w14:textId="77777777" w:rsidR="00306343" w:rsidRPr="008E61F4" w:rsidRDefault="00306343" w:rsidP="00306343">
            <w:pPr>
              <w:pStyle w:val="Tablehead"/>
              <w:rPr>
                <w:lang w:val="en-US"/>
              </w:rPr>
            </w:pPr>
            <w:r w:rsidRPr="008E61F4">
              <w:rPr>
                <w:lang w:val="en-US"/>
              </w:rPr>
              <w:t>Test configuration</w:t>
            </w:r>
          </w:p>
        </w:tc>
        <w:tc>
          <w:tcPr>
            <w:tcW w:w="2835" w:type="dxa"/>
            <w:vAlign w:val="center"/>
          </w:tcPr>
          <w:p w14:paraId="4DDB43E1" w14:textId="77777777" w:rsidR="00306343" w:rsidRPr="008E61F4" w:rsidRDefault="00306343" w:rsidP="00306343">
            <w:pPr>
              <w:pStyle w:val="Tablehead"/>
              <w:rPr>
                <w:lang w:val="en-US"/>
              </w:rPr>
            </w:pPr>
            <w:r w:rsidRPr="008E61F4">
              <w:rPr>
                <w:lang w:val="en-US"/>
              </w:rPr>
              <w:t>UWB device characteristics</w:t>
            </w:r>
          </w:p>
        </w:tc>
        <w:tc>
          <w:tcPr>
            <w:tcW w:w="2835" w:type="dxa"/>
            <w:gridSpan w:val="2"/>
            <w:vAlign w:val="center"/>
          </w:tcPr>
          <w:p w14:paraId="6FC7F337" w14:textId="77777777" w:rsidR="00306343" w:rsidRPr="008E61F4" w:rsidRDefault="00306343" w:rsidP="00306343">
            <w:pPr>
              <w:pStyle w:val="Tablehead"/>
              <w:rPr>
                <w:lang w:val="en-US"/>
              </w:rPr>
            </w:pPr>
            <w:r w:rsidRPr="008E61F4">
              <w:rPr>
                <w:lang w:val="en-US"/>
              </w:rPr>
              <w:t>Results</w:t>
            </w:r>
          </w:p>
        </w:tc>
      </w:tr>
      <w:tr w:rsidR="00306343" w:rsidRPr="00BA2731" w14:paraId="5EBB14D1" w14:textId="77777777">
        <w:trPr>
          <w:cantSplit/>
          <w:jc w:val="center"/>
        </w:trPr>
        <w:tc>
          <w:tcPr>
            <w:tcW w:w="1559" w:type="dxa"/>
            <w:tcBorders>
              <w:top w:val="single" w:sz="4" w:space="0" w:color="auto"/>
              <w:bottom w:val="single" w:sz="4" w:space="0" w:color="auto"/>
              <w:right w:val="single" w:sz="4" w:space="0" w:color="auto"/>
            </w:tcBorders>
          </w:tcPr>
          <w:p w14:paraId="45FA298D" w14:textId="77777777" w:rsidR="00306343" w:rsidRPr="008E61F4" w:rsidRDefault="00306343" w:rsidP="000979CC">
            <w:pPr>
              <w:pStyle w:val="Tabletext"/>
              <w:jc w:val="left"/>
              <w:rPr>
                <w:lang w:val="en-US"/>
              </w:rPr>
            </w:pPr>
            <w:r w:rsidRPr="008E61F4">
              <w:rPr>
                <w:lang w:val="en-US"/>
              </w:rPr>
              <w:t>GSM/GPRS</w:t>
            </w:r>
            <w:r>
              <w:rPr>
                <w:lang w:val="en-US"/>
              </w:rPr>
              <w:t xml:space="preserve"> </w:t>
            </w:r>
            <w:r w:rsidRPr="008E61F4">
              <w:rPr>
                <w:lang w:val="en-US"/>
              </w:rPr>
              <w:t>downlink</w:t>
            </w:r>
            <w:r>
              <w:rPr>
                <w:lang w:val="en-US"/>
              </w:rPr>
              <w:t xml:space="preserve"> </w:t>
            </w:r>
            <w:r w:rsidRPr="008E61F4">
              <w:rPr>
                <w:lang w:val="en-US"/>
              </w:rPr>
              <w:t>(1 800 MHz)</w:t>
            </w:r>
          </w:p>
        </w:tc>
        <w:tc>
          <w:tcPr>
            <w:tcW w:w="1559" w:type="dxa"/>
            <w:tcBorders>
              <w:top w:val="single" w:sz="4" w:space="0" w:color="auto"/>
              <w:left w:val="single" w:sz="4" w:space="0" w:color="auto"/>
              <w:bottom w:val="single" w:sz="4" w:space="0" w:color="auto"/>
              <w:right w:val="single" w:sz="4" w:space="0" w:color="auto"/>
            </w:tcBorders>
          </w:tcPr>
          <w:p w14:paraId="2918E349" w14:textId="77777777" w:rsidR="00306343" w:rsidRPr="008E61F4" w:rsidRDefault="008B7C9D" w:rsidP="000979CC">
            <w:pPr>
              <w:pStyle w:val="Tabletext"/>
              <w:jc w:val="left"/>
              <w:rPr>
                <w:lang w:val="en-US"/>
              </w:rPr>
            </w:pPr>
            <w:r>
              <w:rPr>
                <w:lang w:val="en-US"/>
              </w:rPr>
              <w:t>Section 4</w:t>
            </w:r>
            <w:r w:rsidR="00306343" w:rsidRPr="008E61F4">
              <w:rPr>
                <w:lang w:val="en-US"/>
              </w:rPr>
              <w:t xml:space="preserve"> to Report</w:t>
            </w:r>
            <w:r w:rsidR="00306343">
              <w:rPr>
                <w:lang w:val="en-US"/>
              </w:rPr>
              <w:t>, § </w:t>
            </w:r>
            <w:r>
              <w:rPr>
                <w:lang w:val="en-US"/>
              </w:rPr>
              <w:t>A</w:t>
            </w:r>
            <w:r w:rsidR="00306343" w:rsidRPr="008E61F4">
              <w:rPr>
                <w:lang w:val="en-US"/>
              </w:rPr>
              <w:t>4.4.3.1</w:t>
            </w:r>
          </w:p>
        </w:tc>
        <w:tc>
          <w:tcPr>
            <w:tcW w:w="2835" w:type="dxa"/>
            <w:tcBorders>
              <w:top w:val="single" w:sz="4" w:space="0" w:color="auto"/>
              <w:left w:val="single" w:sz="4" w:space="0" w:color="auto"/>
              <w:bottom w:val="single" w:sz="4" w:space="0" w:color="auto"/>
            </w:tcBorders>
          </w:tcPr>
          <w:p w14:paraId="3AD431ED" w14:textId="77777777" w:rsidR="00306343" w:rsidRPr="008E61F4" w:rsidRDefault="00306343" w:rsidP="000979CC">
            <w:pPr>
              <w:pStyle w:val="Tabletext"/>
              <w:jc w:val="left"/>
              <w:rPr>
                <w:lang w:val="en-US"/>
              </w:rPr>
            </w:pPr>
            <w:r w:rsidRPr="008E61F4">
              <w:rPr>
                <w:lang w:val="en-US"/>
              </w:rPr>
              <w:t xml:space="preserve">Laboratory tests to measure the residual </w:t>
            </w:r>
            <w:r w:rsidR="00B74A17">
              <w:rPr>
                <w:lang w:val="en-US"/>
              </w:rPr>
              <w:t>BER</w:t>
            </w:r>
            <w:r w:rsidR="008B7C9D">
              <w:rPr>
                <w:lang w:val="en-US"/>
              </w:rPr>
              <w:t xml:space="preserve"> </w:t>
            </w:r>
            <w:r w:rsidRPr="008E61F4">
              <w:rPr>
                <w:lang w:val="en-US"/>
              </w:rPr>
              <w:t xml:space="preserve">(RBER) of the GSM downlink and the block error rate (BLER) of the GPRS downlink in the presence of 1, 2, 4 and 8 active UWB transmitters. Test measurements to determine the </w:t>
            </w:r>
            <w:r w:rsidRPr="00536485">
              <w:rPr>
                <w:i/>
                <w:iCs/>
                <w:lang w:val="en-US"/>
              </w:rPr>
              <w:t>C</w:t>
            </w:r>
            <w:r w:rsidRPr="008E61F4">
              <w:rPr>
                <w:lang w:val="en-US"/>
              </w:rPr>
              <w:t>/</w:t>
            </w:r>
            <w:r w:rsidRPr="00536485">
              <w:rPr>
                <w:i/>
                <w:iCs/>
                <w:lang w:val="en-US"/>
              </w:rPr>
              <w:t>I</w:t>
            </w:r>
            <w:r w:rsidRPr="00536485">
              <w:rPr>
                <w:i/>
                <w:iCs/>
                <w:vertAlign w:val="subscript"/>
                <w:lang w:val="en-US"/>
              </w:rPr>
              <w:t>UWB</w:t>
            </w:r>
            <w:r w:rsidRPr="008E61F4">
              <w:rPr>
                <w:lang w:val="en-US"/>
              </w:rPr>
              <w:t xml:space="preserve"> ratio required for protection of a GSM handset from multip</w:t>
            </w:r>
            <w:r>
              <w:rPr>
                <w:lang w:val="en-US"/>
              </w:rPr>
              <w:t>le devices using UWB technology</w:t>
            </w:r>
          </w:p>
        </w:tc>
        <w:tc>
          <w:tcPr>
            <w:tcW w:w="2835" w:type="dxa"/>
            <w:tcBorders>
              <w:top w:val="single" w:sz="4" w:space="0" w:color="auto"/>
              <w:bottom w:val="single" w:sz="4" w:space="0" w:color="auto"/>
            </w:tcBorders>
          </w:tcPr>
          <w:p w14:paraId="798C12BB" w14:textId="77777777" w:rsidR="00306343" w:rsidRPr="008E61F4" w:rsidRDefault="00306343" w:rsidP="000979CC">
            <w:pPr>
              <w:pStyle w:val="Tabletext"/>
              <w:jc w:val="left"/>
              <w:rPr>
                <w:color w:val="000000"/>
                <w:lang w:val="en-US"/>
              </w:rPr>
            </w:pPr>
            <w:r w:rsidRPr="008E61F4">
              <w:rPr>
                <w:color w:val="000000"/>
                <w:lang w:val="en-US"/>
              </w:rPr>
              <w:t>The victim handset is a commerci</w:t>
            </w:r>
            <w:r>
              <w:rPr>
                <w:color w:val="000000"/>
                <w:lang w:val="en-US"/>
              </w:rPr>
              <w:t>ally available GSM mobile phone</w:t>
            </w:r>
          </w:p>
          <w:p w14:paraId="0DB794A3" w14:textId="77777777" w:rsidR="00306343" w:rsidRPr="008E61F4" w:rsidRDefault="00306343" w:rsidP="000979CC">
            <w:pPr>
              <w:pStyle w:val="Tabletext"/>
              <w:jc w:val="left"/>
              <w:rPr>
                <w:color w:val="000000"/>
                <w:lang w:val="en-US"/>
              </w:rPr>
            </w:pPr>
            <w:r w:rsidRPr="008E61F4">
              <w:rPr>
                <w:lang w:val="en-US"/>
              </w:rPr>
              <w:t>Base station signal generated by a wireless communications test set</w:t>
            </w:r>
            <w:r w:rsidRPr="008E61F4">
              <w:rPr>
                <w:color w:val="000000"/>
                <w:lang w:val="en-US"/>
              </w:rPr>
              <w:t xml:space="preserve"> running the E1968A GSM/GPRS Mobile Test Application (ver</w:t>
            </w:r>
            <w:r>
              <w:rPr>
                <w:color w:val="000000"/>
                <w:lang w:val="en-US"/>
              </w:rPr>
              <w:t>sion A.03.32)</w:t>
            </w:r>
          </w:p>
          <w:p w14:paraId="56CDD8B3" w14:textId="77777777" w:rsidR="00306343" w:rsidRPr="008E61F4" w:rsidRDefault="00306343" w:rsidP="000979CC">
            <w:pPr>
              <w:pStyle w:val="Tabletext"/>
              <w:jc w:val="left"/>
              <w:rPr>
                <w:lang w:val="en-US"/>
              </w:rPr>
            </w:pPr>
            <w:r w:rsidRPr="008E61F4">
              <w:rPr>
                <w:lang w:val="en-US"/>
              </w:rPr>
              <w:t>Tests measured residual BER for a received signal level at handset −90</w:t>
            </w:r>
            <w:r>
              <w:rPr>
                <w:lang w:val="en-US"/>
              </w:rPr>
              <w:t> dB</w:t>
            </w:r>
            <w:r w:rsidRPr="008E61F4">
              <w:rPr>
                <w:lang w:val="en-US"/>
              </w:rPr>
              <w:t xml:space="preserve">m. </w:t>
            </w:r>
            <w:r w:rsidRPr="008E61F4">
              <w:rPr>
                <w:color w:val="000000"/>
                <w:lang w:val="en-US"/>
              </w:rPr>
              <w:t>Coding scheme CS-2 was used with GPRS</w:t>
            </w:r>
          </w:p>
        </w:tc>
        <w:tc>
          <w:tcPr>
            <w:tcW w:w="2835" w:type="dxa"/>
            <w:tcBorders>
              <w:top w:val="single" w:sz="4" w:space="0" w:color="auto"/>
              <w:bottom w:val="single" w:sz="4" w:space="0" w:color="auto"/>
            </w:tcBorders>
          </w:tcPr>
          <w:p w14:paraId="31FF40AA" w14:textId="77777777" w:rsidR="00306343" w:rsidRPr="008E61F4" w:rsidRDefault="00306343" w:rsidP="000979CC">
            <w:pPr>
              <w:pStyle w:val="Tabletext"/>
              <w:jc w:val="left"/>
              <w:rPr>
                <w:lang w:val="en-US"/>
              </w:rPr>
            </w:pPr>
            <w:r w:rsidRPr="008E61F4">
              <w:rPr>
                <w:lang w:val="en-US"/>
              </w:rPr>
              <w:t xml:space="preserve">The emission limits of the 8 UWB sources are </w:t>
            </w:r>
            <w:r w:rsidRPr="008E61F4">
              <w:rPr>
                <w:color w:val="000000"/>
                <w:lang w:val="en-US"/>
              </w:rPr>
              <w:t xml:space="preserve">compliant with </w:t>
            </w:r>
            <w:smartTag w:uri="urn:schemas-microsoft-com:office:smarttags" w:element="country-region">
              <w:smartTag w:uri="urn:schemas-microsoft-com:office:smarttags" w:element="place">
                <w:r w:rsidR="00B74A17">
                  <w:rPr>
                    <w:color w:val="000000"/>
                    <w:lang w:val="en-US"/>
                  </w:rPr>
                  <w:t>United States of America</w:t>
                </w:r>
              </w:smartTag>
            </w:smartTag>
            <w:r w:rsidR="00B74A17" w:rsidRPr="008E61F4">
              <w:rPr>
                <w:color w:val="000000"/>
                <w:lang w:val="en-US"/>
              </w:rPr>
              <w:t xml:space="preserve"> </w:t>
            </w:r>
            <w:r w:rsidRPr="008E61F4">
              <w:rPr>
                <w:color w:val="000000"/>
                <w:lang w:val="en-US"/>
              </w:rPr>
              <w:t>rules</w:t>
            </w:r>
          </w:p>
          <w:p w14:paraId="28609A58" w14:textId="77777777" w:rsidR="00306343" w:rsidRPr="008E61F4" w:rsidRDefault="00306343" w:rsidP="000979CC">
            <w:pPr>
              <w:pStyle w:val="Tabletext"/>
              <w:jc w:val="left"/>
              <w:rPr>
                <w:lang w:val="en-US"/>
              </w:rPr>
            </w:pPr>
            <w:r w:rsidRPr="008E61F4">
              <w:rPr>
                <w:lang w:val="en-US"/>
              </w:rPr>
              <w:t xml:space="preserve">30 different impulse-based UWB signal types are used (combinations </w:t>
            </w:r>
            <w:r>
              <w:rPr>
                <w:lang w:val="en-US"/>
              </w:rPr>
              <w:t>of PRF, PPM, and mono/bi-phase)</w:t>
            </w:r>
          </w:p>
        </w:tc>
        <w:tc>
          <w:tcPr>
            <w:tcW w:w="2835" w:type="dxa"/>
            <w:gridSpan w:val="2"/>
            <w:tcBorders>
              <w:top w:val="single" w:sz="4" w:space="0" w:color="auto"/>
              <w:bottom w:val="single" w:sz="4" w:space="0" w:color="auto"/>
            </w:tcBorders>
          </w:tcPr>
          <w:p w14:paraId="1D0DDA9E" w14:textId="77777777" w:rsidR="00306343" w:rsidRPr="008E61F4" w:rsidRDefault="00306343" w:rsidP="000979CC">
            <w:pPr>
              <w:pStyle w:val="Tabletext"/>
              <w:jc w:val="left"/>
              <w:rPr>
                <w:lang w:val="en-US"/>
              </w:rPr>
            </w:pPr>
            <w:r w:rsidRPr="008E61F4">
              <w:rPr>
                <w:lang w:val="en-US"/>
              </w:rPr>
              <w:t>For the GSM case, the results provide experimental evidence that linear power addition applies well to</w:t>
            </w:r>
            <w:r>
              <w:rPr>
                <w:lang w:val="en-US"/>
              </w:rPr>
              <w:t xml:space="preserve"> the aggregation of UWB signals</w:t>
            </w:r>
          </w:p>
          <w:p w14:paraId="37889F2A" w14:textId="77777777" w:rsidR="00306343" w:rsidRPr="008E61F4" w:rsidRDefault="00306343" w:rsidP="000979CC">
            <w:pPr>
              <w:pStyle w:val="Tabletext"/>
              <w:jc w:val="left"/>
              <w:rPr>
                <w:lang w:val="en-US"/>
              </w:rPr>
            </w:pPr>
            <w:r w:rsidRPr="008E61F4">
              <w:rPr>
                <w:lang w:val="en-US"/>
              </w:rPr>
              <w:t xml:space="preserve">Similar results are reached for GPRS considering the logarithmic average of the </w:t>
            </w:r>
            <w:r w:rsidRPr="008B7C9D">
              <w:rPr>
                <w:i/>
                <w:lang w:val="en-US"/>
              </w:rPr>
              <w:t>I</w:t>
            </w:r>
            <w:r w:rsidRPr="008B7C9D">
              <w:rPr>
                <w:i/>
                <w:vertAlign w:val="subscript"/>
                <w:lang w:val="en-US"/>
              </w:rPr>
              <w:t>UWB</w:t>
            </w:r>
            <w:r>
              <w:rPr>
                <w:lang w:val="en-US"/>
              </w:rPr>
              <w:t xml:space="preserve"> values</w:t>
            </w:r>
          </w:p>
          <w:p w14:paraId="0F4ED7D7" w14:textId="77777777" w:rsidR="00306343" w:rsidRPr="008E61F4" w:rsidRDefault="00306343" w:rsidP="000979CC">
            <w:pPr>
              <w:pStyle w:val="Tabletext"/>
              <w:jc w:val="left"/>
              <w:rPr>
                <w:lang w:val="en-US"/>
              </w:rPr>
            </w:pPr>
            <w:r w:rsidRPr="008E61F4">
              <w:rPr>
                <w:lang w:val="en-US"/>
              </w:rPr>
              <w:t xml:space="preserve">For the given number of UWB sources, the log average </w:t>
            </w:r>
            <w:r w:rsidRPr="00536485">
              <w:rPr>
                <w:i/>
                <w:iCs/>
                <w:lang w:val="en-US"/>
              </w:rPr>
              <w:t>C</w:t>
            </w:r>
            <w:r w:rsidRPr="008E61F4">
              <w:rPr>
                <w:lang w:val="en-US"/>
              </w:rPr>
              <w:t>/</w:t>
            </w:r>
            <w:r w:rsidRPr="00536485">
              <w:rPr>
                <w:i/>
                <w:iCs/>
                <w:lang w:val="en-US"/>
              </w:rPr>
              <w:t>I</w:t>
            </w:r>
            <w:r w:rsidRPr="00536485">
              <w:rPr>
                <w:i/>
                <w:iCs/>
                <w:vertAlign w:val="subscript"/>
                <w:lang w:val="en-US"/>
              </w:rPr>
              <w:t>UWB</w:t>
            </w:r>
            <w:r w:rsidRPr="00536485">
              <w:rPr>
                <w:i/>
                <w:iCs/>
                <w:lang w:val="en-US"/>
              </w:rPr>
              <w:t xml:space="preserve"> </w:t>
            </w:r>
            <w:r w:rsidRPr="008E61F4">
              <w:rPr>
                <w:lang w:val="en-US"/>
              </w:rPr>
              <w:t>increases linearly with the number of active UWB transmitters</w:t>
            </w:r>
          </w:p>
        </w:tc>
      </w:tr>
      <w:tr w:rsidR="00306343" w:rsidRPr="00BA2731" w14:paraId="328E16C2" w14:textId="77777777">
        <w:trPr>
          <w:cantSplit/>
          <w:jc w:val="center"/>
        </w:trPr>
        <w:tc>
          <w:tcPr>
            <w:tcW w:w="1559" w:type="dxa"/>
            <w:vMerge w:val="restart"/>
            <w:tcBorders>
              <w:top w:val="single" w:sz="4" w:space="0" w:color="auto"/>
              <w:right w:val="single" w:sz="4" w:space="0" w:color="auto"/>
            </w:tcBorders>
          </w:tcPr>
          <w:p w14:paraId="4A1A7B3B" w14:textId="77777777" w:rsidR="00306343" w:rsidRPr="008E61F4" w:rsidRDefault="00306343" w:rsidP="000979CC">
            <w:pPr>
              <w:pStyle w:val="Tabletext"/>
              <w:keepNext/>
              <w:keepLines/>
              <w:jc w:val="left"/>
              <w:rPr>
                <w:lang w:val="en-US"/>
              </w:rPr>
            </w:pPr>
            <w:r w:rsidRPr="008E61F4">
              <w:rPr>
                <w:color w:val="000000"/>
                <w:lang w:val="en-US"/>
              </w:rPr>
              <w:lastRenderedPageBreak/>
              <w:t>GSM/GPRS 1 800 MHz downlink</w:t>
            </w:r>
          </w:p>
        </w:tc>
        <w:tc>
          <w:tcPr>
            <w:tcW w:w="1559" w:type="dxa"/>
            <w:vMerge w:val="restart"/>
            <w:tcBorders>
              <w:top w:val="single" w:sz="4" w:space="0" w:color="auto"/>
              <w:left w:val="single" w:sz="4" w:space="0" w:color="auto"/>
              <w:right w:val="single" w:sz="4" w:space="0" w:color="auto"/>
            </w:tcBorders>
          </w:tcPr>
          <w:p w14:paraId="74F65016" w14:textId="77777777" w:rsidR="00306343" w:rsidRPr="008E61F4" w:rsidRDefault="00306343" w:rsidP="000979CC">
            <w:pPr>
              <w:pStyle w:val="Tabletext"/>
              <w:keepNext/>
              <w:keepLines/>
              <w:jc w:val="left"/>
              <w:rPr>
                <w:lang w:val="en-US"/>
              </w:rPr>
            </w:pPr>
            <w:r w:rsidRPr="008E61F4">
              <w:rPr>
                <w:lang w:val="en-US"/>
              </w:rPr>
              <w:t>Attachment 7 to Report</w:t>
            </w:r>
            <w:r>
              <w:rPr>
                <w:lang w:val="en-US"/>
              </w:rPr>
              <w:t>, §</w:t>
            </w:r>
            <w:r w:rsidR="008B7C9D">
              <w:rPr>
                <w:lang w:val="en-US"/>
              </w:rPr>
              <w:t> A</w:t>
            </w:r>
            <w:r w:rsidRPr="008E61F4">
              <w:rPr>
                <w:lang w:val="en-US"/>
              </w:rPr>
              <w:t>7.1.1.6</w:t>
            </w:r>
            <w:r>
              <w:rPr>
                <w:lang w:val="en-US"/>
              </w:rPr>
              <w:t xml:space="preserve"> and </w:t>
            </w:r>
            <w:r w:rsidR="008B7C9D">
              <w:rPr>
                <w:lang w:val="en-US"/>
              </w:rPr>
              <w:t>A</w:t>
            </w:r>
            <w:r w:rsidRPr="008E61F4">
              <w:rPr>
                <w:lang w:val="en-US"/>
              </w:rPr>
              <w:t>7.1.3</w:t>
            </w:r>
          </w:p>
        </w:tc>
        <w:tc>
          <w:tcPr>
            <w:tcW w:w="2835" w:type="dxa"/>
            <w:vMerge w:val="restart"/>
            <w:tcBorders>
              <w:top w:val="single" w:sz="4" w:space="0" w:color="auto"/>
              <w:left w:val="single" w:sz="4" w:space="0" w:color="auto"/>
            </w:tcBorders>
          </w:tcPr>
          <w:p w14:paraId="286B4B0A" w14:textId="77777777" w:rsidR="00306343" w:rsidRPr="008E61F4" w:rsidRDefault="00306343" w:rsidP="000979CC">
            <w:pPr>
              <w:pStyle w:val="Tabletext"/>
              <w:keepNext/>
              <w:keepLines/>
              <w:jc w:val="left"/>
              <w:rPr>
                <w:lang w:val="en-US"/>
              </w:rPr>
            </w:pPr>
            <w:r w:rsidRPr="008E61F4">
              <w:rPr>
                <w:color w:val="000000"/>
                <w:lang w:val="en-US"/>
              </w:rPr>
              <w:t xml:space="preserve">Field tests to determine </w:t>
            </w:r>
            <w:r w:rsidRPr="008E61F4">
              <w:rPr>
                <w:lang w:val="en-US"/>
              </w:rPr>
              <w:t>an appropriate UWB e.i.r.p. density limit (dBm/MHz) for the GSM/GPRS 1 800 MHz band that will ensure that, under test conditions, the presence of a single device using UWB technology in the vicinity of a handset will not trigger the power control mechanism of the BTS serving the h</w:t>
            </w:r>
            <w:r>
              <w:rPr>
                <w:lang w:val="en-US"/>
              </w:rPr>
              <w:t>andset in an indoor environment</w:t>
            </w:r>
          </w:p>
        </w:tc>
        <w:tc>
          <w:tcPr>
            <w:tcW w:w="2835" w:type="dxa"/>
            <w:vMerge w:val="restart"/>
            <w:tcBorders>
              <w:top w:val="single" w:sz="4" w:space="0" w:color="auto"/>
            </w:tcBorders>
          </w:tcPr>
          <w:p w14:paraId="372A799A" w14:textId="77777777" w:rsidR="00306343" w:rsidRPr="008E61F4" w:rsidRDefault="00306343" w:rsidP="000979CC">
            <w:pPr>
              <w:pStyle w:val="Tabletext"/>
              <w:keepNext/>
              <w:keepLines/>
              <w:jc w:val="left"/>
              <w:rPr>
                <w:lang w:val="en-US"/>
              </w:rPr>
            </w:pPr>
            <w:r w:rsidRPr="008E61F4">
              <w:rPr>
                <w:lang w:val="en-US"/>
              </w:rPr>
              <w:t>Commercial GSM and GPRS network and handsets were used with the help of a</w:t>
            </w:r>
            <w:r>
              <w:rPr>
                <w:lang w:val="en-US"/>
              </w:rPr>
              <w:t xml:space="preserve"> major mobile cellular operator</w:t>
            </w:r>
          </w:p>
          <w:p w14:paraId="7387E0E9" w14:textId="77777777" w:rsidR="00306343" w:rsidRPr="008E61F4" w:rsidRDefault="00306343" w:rsidP="000979CC">
            <w:pPr>
              <w:pStyle w:val="Tabletext"/>
              <w:keepNext/>
              <w:keepLines/>
              <w:jc w:val="left"/>
              <w:rPr>
                <w:lang w:val="en-US"/>
              </w:rPr>
            </w:pPr>
            <w:r>
              <w:rPr>
                <w:lang w:val="en-US"/>
              </w:rPr>
              <w:t>D</w:t>
            </w:r>
            <w:r w:rsidRPr="008E61F4">
              <w:rPr>
                <w:lang w:val="en-US"/>
              </w:rPr>
              <w:t>evices using UWB technology are located at 30 cm and 50 cm away from a victim handset at cell boundary and also n</w:t>
            </w:r>
            <w:r>
              <w:rPr>
                <w:lang w:val="en-US"/>
              </w:rPr>
              <w:t>ear base station scenarios</w:t>
            </w:r>
          </w:p>
          <w:p w14:paraId="3ECC2DED" w14:textId="77777777" w:rsidR="00306343" w:rsidRPr="008E61F4" w:rsidRDefault="00306343" w:rsidP="000979CC">
            <w:pPr>
              <w:pStyle w:val="Tabletext"/>
              <w:keepNext/>
              <w:keepLines/>
              <w:jc w:val="left"/>
              <w:rPr>
                <w:lang w:val="en-US"/>
              </w:rPr>
            </w:pPr>
            <w:r w:rsidRPr="008E61F4">
              <w:rPr>
                <w:lang w:val="en-US"/>
              </w:rPr>
              <w:t>Base station transmission power and RxQual of the GSM handset was us</w:t>
            </w:r>
            <w:r>
              <w:rPr>
                <w:lang w:val="en-US"/>
              </w:rPr>
              <w:t>ed as the monitoring parameters</w:t>
            </w:r>
          </w:p>
          <w:p w14:paraId="3A0AAA80" w14:textId="77777777" w:rsidR="00306343" w:rsidRPr="008E61F4" w:rsidRDefault="00306343" w:rsidP="000979CC">
            <w:pPr>
              <w:pStyle w:val="Tabletext"/>
              <w:keepNext/>
              <w:keepLines/>
              <w:jc w:val="left"/>
              <w:rPr>
                <w:lang w:val="en-US"/>
              </w:rPr>
            </w:pPr>
            <w:r w:rsidRPr="008E61F4">
              <w:rPr>
                <w:lang w:val="en-US"/>
              </w:rPr>
              <w:t xml:space="preserve">For GPRS </w:t>
            </w:r>
            <w:r w:rsidRPr="008E61F4">
              <w:rPr>
                <w:color w:val="000000"/>
                <w:lang w:val="en-US"/>
              </w:rPr>
              <w:t>BLER and LLC downlink throughput was used</w:t>
            </w:r>
          </w:p>
        </w:tc>
        <w:tc>
          <w:tcPr>
            <w:tcW w:w="2835" w:type="dxa"/>
            <w:vMerge w:val="restart"/>
            <w:tcBorders>
              <w:top w:val="single" w:sz="4" w:space="0" w:color="auto"/>
            </w:tcBorders>
          </w:tcPr>
          <w:p w14:paraId="463BBC54" w14:textId="77777777" w:rsidR="00306343" w:rsidRPr="008E61F4" w:rsidRDefault="00306343" w:rsidP="000979CC">
            <w:pPr>
              <w:pStyle w:val="Tabletext"/>
              <w:keepNext/>
              <w:keepLines/>
              <w:jc w:val="left"/>
              <w:rPr>
                <w:lang w:val="en-US"/>
              </w:rPr>
            </w:pPr>
            <w:r w:rsidRPr="008E61F4">
              <w:rPr>
                <w:lang w:val="en-US"/>
              </w:rPr>
              <w:t xml:space="preserve">Multiple devices using UWB technology </w:t>
            </w:r>
            <w:r w:rsidRPr="008E61F4">
              <w:rPr>
                <w:color w:val="000000"/>
                <w:lang w:val="en-US"/>
              </w:rPr>
              <w:t xml:space="preserve">compliant with </w:t>
            </w:r>
            <w:r w:rsidR="00B74A17">
              <w:rPr>
                <w:color w:val="000000"/>
                <w:lang w:val="en-US"/>
              </w:rPr>
              <w:t xml:space="preserve"> </w:t>
            </w:r>
            <w:smartTag w:uri="urn:schemas-microsoft-com:office:smarttags" w:element="country-region">
              <w:smartTag w:uri="urn:schemas-microsoft-com:office:smarttags" w:element="place">
                <w:r w:rsidR="00B74A17">
                  <w:rPr>
                    <w:color w:val="000000"/>
                    <w:lang w:val="en-US"/>
                  </w:rPr>
                  <w:t>United States of America</w:t>
                </w:r>
              </w:smartTag>
            </w:smartTag>
            <w:r w:rsidRPr="008E61F4">
              <w:rPr>
                <w:color w:val="000000"/>
                <w:lang w:val="en-US"/>
              </w:rPr>
              <w:t xml:space="preserve"> rules</w:t>
            </w:r>
            <w:r>
              <w:rPr>
                <w:lang w:val="en-US"/>
              </w:rPr>
              <w:t xml:space="preserve"> are used: 1, 2, and 4</w:t>
            </w:r>
          </w:p>
          <w:p w14:paraId="7CB4B575" w14:textId="77777777" w:rsidR="00306343" w:rsidRPr="008E61F4" w:rsidRDefault="00306343" w:rsidP="000979CC">
            <w:pPr>
              <w:pStyle w:val="Tabletext"/>
              <w:keepNext/>
              <w:keepLines/>
              <w:jc w:val="left"/>
              <w:rPr>
                <w:lang w:val="en-US"/>
              </w:rPr>
            </w:pPr>
            <w:r w:rsidRPr="008E61F4">
              <w:rPr>
                <w:lang w:val="en-US"/>
              </w:rPr>
              <w:t>Experiments are carried out both indoors and outdoors at e.i.r.p. density of −63</w:t>
            </w:r>
            <w:r>
              <w:rPr>
                <w:lang w:val="en-US"/>
              </w:rPr>
              <w:t> dB</w:t>
            </w:r>
            <w:r w:rsidRPr="008E61F4">
              <w:rPr>
                <w:lang w:val="en-US"/>
              </w:rPr>
              <w:t>m/MHz</w:t>
            </w:r>
            <w:r>
              <w:rPr>
                <w:lang w:val="en-US"/>
              </w:rPr>
              <w:t xml:space="preserve"> and for 3 types of UWB signals</w:t>
            </w:r>
          </w:p>
        </w:tc>
        <w:tc>
          <w:tcPr>
            <w:tcW w:w="2835" w:type="dxa"/>
            <w:tcBorders>
              <w:top w:val="single" w:sz="4" w:space="0" w:color="auto"/>
              <w:bottom w:val="single" w:sz="4" w:space="0" w:color="auto"/>
            </w:tcBorders>
          </w:tcPr>
          <w:p w14:paraId="3BA24CA1" w14:textId="77777777" w:rsidR="00306343" w:rsidRPr="008E61F4" w:rsidRDefault="00306343" w:rsidP="000979CC">
            <w:pPr>
              <w:pStyle w:val="Tabletext"/>
              <w:keepNext/>
              <w:keepLines/>
              <w:jc w:val="left"/>
              <w:rPr>
                <w:lang w:val="en-US"/>
              </w:rPr>
            </w:pPr>
            <w:r>
              <w:rPr>
                <w:lang w:val="en-US"/>
              </w:rPr>
              <w:t>Indoor GSM:</w:t>
            </w:r>
          </w:p>
          <w:p w14:paraId="5C629188" w14:textId="77777777" w:rsidR="00306343" w:rsidRPr="008E61F4" w:rsidRDefault="00306343" w:rsidP="000979CC">
            <w:pPr>
              <w:pStyle w:val="Tabletext"/>
              <w:keepNext/>
              <w:keepLines/>
              <w:jc w:val="left"/>
              <w:rPr>
                <w:lang w:val="en-US"/>
              </w:rPr>
            </w:pPr>
            <w:r w:rsidRPr="008E61F4">
              <w:rPr>
                <w:lang w:val="en-US"/>
              </w:rPr>
              <w:t>No degradation was observed for near BS and</w:t>
            </w:r>
            <w:r w:rsidRPr="008E61F4">
              <w:rPr>
                <w:color w:val="000000"/>
                <w:lang w:val="en-US"/>
              </w:rPr>
              <w:t xml:space="preserve"> cell edge at 50 cm separation</w:t>
            </w:r>
          </w:p>
          <w:p w14:paraId="4C75EE77" w14:textId="77777777" w:rsidR="00306343" w:rsidRPr="008E61F4" w:rsidRDefault="00306343" w:rsidP="000979CC">
            <w:pPr>
              <w:pStyle w:val="Tabletext"/>
              <w:keepNext/>
              <w:keepLines/>
              <w:jc w:val="left"/>
              <w:rPr>
                <w:lang w:val="en-US"/>
              </w:rPr>
            </w:pPr>
            <w:r w:rsidRPr="008E61F4">
              <w:rPr>
                <w:color w:val="000000"/>
                <w:lang w:val="en-US"/>
              </w:rPr>
              <w:t>For cell edge at 30 cm separation, the impact of the number of devices using UWB technology is not clear, partly because of environmental factors</w:t>
            </w:r>
          </w:p>
        </w:tc>
        <w:tc>
          <w:tcPr>
            <w:tcW w:w="2835" w:type="dxa"/>
            <w:tcBorders>
              <w:top w:val="single" w:sz="4" w:space="0" w:color="auto"/>
              <w:bottom w:val="single" w:sz="4" w:space="0" w:color="auto"/>
            </w:tcBorders>
          </w:tcPr>
          <w:p w14:paraId="634A1FD3" w14:textId="77777777" w:rsidR="00306343" w:rsidRPr="008E61F4" w:rsidRDefault="00306343" w:rsidP="000979CC">
            <w:pPr>
              <w:pStyle w:val="Tabletext"/>
              <w:keepNext/>
              <w:keepLines/>
              <w:jc w:val="left"/>
              <w:rPr>
                <w:color w:val="000000"/>
                <w:lang w:val="en-US"/>
              </w:rPr>
            </w:pPr>
            <w:r w:rsidRPr="008E61F4">
              <w:rPr>
                <w:color w:val="000000"/>
                <w:lang w:val="en-US"/>
              </w:rPr>
              <w:t>Indoor GPRS:</w:t>
            </w:r>
          </w:p>
          <w:p w14:paraId="2DB3BE44" w14:textId="77777777" w:rsidR="00306343" w:rsidRPr="008E61F4" w:rsidRDefault="00306343" w:rsidP="000979CC">
            <w:pPr>
              <w:pStyle w:val="Tabletext"/>
              <w:keepNext/>
              <w:keepLines/>
              <w:jc w:val="left"/>
              <w:rPr>
                <w:color w:val="000000"/>
                <w:lang w:val="en-US"/>
              </w:rPr>
            </w:pPr>
            <w:r w:rsidRPr="008E61F4">
              <w:rPr>
                <w:color w:val="000000"/>
                <w:lang w:val="en-US"/>
              </w:rPr>
              <w:t>No measurable impact on the performance of the victim receiver regardless of the UWB signal type or number of tran</w:t>
            </w:r>
            <w:r>
              <w:rPr>
                <w:color w:val="000000"/>
                <w:lang w:val="en-US"/>
              </w:rPr>
              <w:t>smitters for all test scenarios</w:t>
            </w:r>
          </w:p>
          <w:p w14:paraId="6396FDA9" w14:textId="77777777" w:rsidR="00306343" w:rsidRPr="008E61F4" w:rsidRDefault="00306343" w:rsidP="000979CC">
            <w:pPr>
              <w:pStyle w:val="Tabletext"/>
              <w:keepNext/>
              <w:keepLines/>
              <w:jc w:val="left"/>
              <w:rPr>
                <w:color w:val="000000"/>
                <w:lang w:val="en-US"/>
              </w:rPr>
            </w:pPr>
          </w:p>
        </w:tc>
      </w:tr>
      <w:tr w:rsidR="00306343" w:rsidRPr="00BA2731" w14:paraId="458FA8BE" w14:textId="77777777">
        <w:trPr>
          <w:cantSplit/>
          <w:jc w:val="center"/>
        </w:trPr>
        <w:tc>
          <w:tcPr>
            <w:tcW w:w="1559" w:type="dxa"/>
            <w:vMerge/>
            <w:tcBorders>
              <w:bottom w:val="single" w:sz="4" w:space="0" w:color="auto"/>
              <w:right w:val="single" w:sz="4" w:space="0" w:color="auto"/>
            </w:tcBorders>
          </w:tcPr>
          <w:p w14:paraId="100BEC91" w14:textId="77777777" w:rsidR="00306343" w:rsidRPr="008E61F4" w:rsidRDefault="00306343" w:rsidP="000979CC">
            <w:pPr>
              <w:pStyle w:val="Tabletext"/>
              <w:keepNext/>
              <w:keepLines/>
              <w:rPr>
                <w:color w:val="000000"/>
                <w:lang w:val="en-US"/>
              </w:rPr>
            </w:pPr>
          </w:p>
        </w:tc>
        <w:tc>
          <w:tcPr>
            <w:tcW w:w="1559" w:type="dxa"/>
            <w:vMerge/>
            <w:tcBorders>
              <w:left w:val="single" w:sz="4" w:space="0" w:color="auto"/>
              <w:bottom w:val="single" w:sz="4" w:space="0" w:color="auto"/>
              <w:right w:val="single" w:sz="4" w:space="0" w:color="auto"/>
            </w:tcBorders>
          </w:tcPr>
          <w:p w14:paraId="347F3338" w14:textId="77777777" w:rsidR="00306343" w:rsidRPr="008E61F4" w:rsidRDefault="00306343" w:rsidP="000979CC">
            <w:pPr>
              <w:pStyle w:val="Tabletext"/>
              <w:keepNext/>
              <w:keepLines/>
              <w:rPr>
                <w:lang w:val="en-US"/>
              </w:rPr>
            </w:pPr>
          </w:p>
        </w:tc>
        <w:tc>
          <w:tcPr>
            <w:tcW w:w="2835" w:type="dxa"/>
            <w:vMerge/>
            <w:tcBorders>
              <w:left w:val="single" w:sz="4" w:space="0" w:color="auto"/>
              <w:bottom w:val="single" w:sz="4" w:space="0" w:color="auto"/>
            </w:tcBorders>
          </w:tcPr>
          <w:p w14:paraId="0EDCBC32" w14:textId="77777777" w:rsidR="00306343" w:rsidRPr="008E61F4" w:rsidRDefault="00306343" w:rsidP="000979CC">
            <w:pPr>
              <w:pStyle w:val="Tabletext"/>
              <w:keepNext/>
              <w:keepLines/>
              <w:rPr>
                <w:color w:val="000000"/>
                <w:lang w:val="en-US"/>
              </w:rPr>
            </w:pPr>
          </w:p>
        </w:tc>
        <w:tc>
          <w:tcPr>
            <w:tcW w:w="2835" w:type="dxa"/>
            <w:vMerge/>
            <w:tcBorders>
              <w:bottom w:val="single" w:sz="4" w:space="0" w:color="auto"/>
            </w:tcBorders>
          </w:tcPr>
          <w:p w14:paraId="452C7D44" w14:textId="77777777" w:rsidR="00306343" w:rsidRPr="008E61F4" w:rsidRDefault="00306343" w:rsidP="000979CC">
            <w:pPr>
              <w:pStyle w:val="Tabletext"/>
              <w:keepNext/>
              <w:keepLines/>
              <w:rPr>
                <w:lang w:val="en-US"/>
              </w:rPr>
            </w:pPr>
          </w:p>
        </w:tc>
        <w:tc>
          <w:tcPr>
            <w:tcW w:w="2835" w:type="dxa"/>
            <w:vMerge/>
            <w:tcBorders>
              <w:bottom w:val="single" w:sz="4" w:space="0" w:color="auto"/>
            </w:tcBorders>
          </w:tcPr>
          <w:p w14:paraId="56CE6EE5" w14:textId="77777777" w:rsidR="00306343" w:rsidRPr="008E61F4" w:rsidRDefault="00306343" w:rsidP="000979CC">
            <w:pPr>
              <w:pStyle w:val="Tabletext"/>
              <w:keepNext/>
              <w:keepLines/>
              <w:rPr>
                <w:lang w:val="en-US"/>
              </w:rPr>
            </w:pPr>
          </w:p>
        </w:tc>
        <w:tc>
          <w:tcPr>
            <w:tcW w:w="2835" w:type="dxa"/>
            <w:tcBorders>
              <w:top w:val="single" w:sz="4" w:space="0" w:color="auto"/>
              <w:bottom w:val="single" w:sz="4" w:space="0" w:color="auto"/>
            </w:tcBorders>
          </w:tcPr>
          <w:p w14:paraId="48813530" w14:textId="77777777" w:rsidR="00306343" w:rsidRPr="008E61F4" w:rsidRDefault="00306343" w:rsidP="008B7C9D">
            <w:pPr>
              <w:pStyle w:val="Tabletext"/>
              <w:keepNext/>
              <w:keepLines/>
              <w:jc w:val="left"/>
              <w:rPr>
                <w:lang w:val="en-US"/>
              </w:rPr>
            </w:pPr>
            <w:r w:rsidRPr="008E61F4">
              <w:rPr>
                <w:lang w:val="en-US"/>
              </w:rPr>
              <w:t>Outdoor GSM:</w:t>
            </w:r>
            <w:r w:rsidR="008B7C9D">
              <w:rPr>
                <w:lang w:val="en-US"/>
              </w:rPr>
              <w:br/>
            </w:r>
            <w:r w:rsidRPr="008E61F4">
              <w:rPr>
                <w:lang w:val="en-US"/>
              </w:rPr>
              <w:t xml:space="preserve">No measurable degradation in the victim receiver’s performance </w:t>
            </w:r>
            <w:r w:rsidRPr="008E61F4">
              <w:rPr>
                <w:color w:val="000000"/>
                <w:lang w:val="en-US"/>
              </w:rPr>
              <w:t xml:space="preserve">regardless of the UWB signal type or number of transmitters </w:t>
            </w:r>
            <w:r w:rsidRPr="008E61F4">
              <w:rPr>
                <w:lang w:val="en-US"/>
              </w:rPr>
              <w:t>for all test scenarios</w:t>
            </w:r>
          </w:p>
        </w:tc>
        <w:tc>
          <w:tcPr>
            <w:tcW w:w="2835" w:type="dxa"/>
            <w:tcBorders>
              <w:top w:val="single" w:sz="4" w:space="0" w:color="auto"/>
              <w:bottom w:val="single" w:sz="4" w:space="0" w:color="auto"/>
            </w:tcBorders>
          </w:tcPr>
          <w:p w14:paraId="1FE23ECB" w14:textId="77777777" w:rsidR="00306343" w:rsidRPr="008E61F4" w:rsidRDefault="00306343" w:rsidP="008B7C9D">
            <w:pPr>
              <w:pStyle w:val="Tabletext"/>
              <w:keepNext/>
              <w:keepLines/>
              <w:jc w:val="left"/>
              <w:rPr>
                <w:color w:val="000000"/>
                <w:lang w:val="en-US"/>
              </w:rPr>
            </w:pPr>
            <w:r w:rsidRPr="008E61F4">
              <w:rPr>
                <w:color w:val="000000"/>
                <w:lang w:val="en-US"/>
              </w:rPr>
              <w:t>Outdoor GPRS:</w:t>
            </w:r>
            <w:r w:rsidR="008B7C9D">
              <w:rPr>
                <w:color w:val="000000"/>
                <w:lang w:val="en-US"/>
              </w:rPr>
              <w:br/>
            </w:r>
            <w:r w:rsidRPr="008E61F4">
              <w:rPr>
                <w:color w:val="000000"/>
                <w:lang w:val="en-US"/>
              </w:rPr>
              <w:t xml:space="preserve">No measurable impact on the performance of the victim </w:t>
            </w:r>
            <w:r>
              <w:rPr>
                <w:color w:val="000000"/>
                <w:lang w:val="en-US"/>
              </w:rPr>
              <w:t>receiver for all test scenarios</w:t>
            </w:r>
          </w:p>
        </w:tc>
      </w:tr>
    </w:tbl>
    <w:p w14:paraId="3349674D" w14:textId="77777777" w:rsidR="00306343" w:rsidRPr="008E61F4" w:rsidRDefault="00306343" w:rsidP="008B7C9D">
      <w:pPr>
        <w:pStyle w:val="Tablefin"/>
      </w:pPr>
    </w:p>
    <w:p w14:paraId="220CCC7E" w14:textId="77777777" w:rsidR="00306343" w:rsidRPr="008E61F4" w:rsidRDefault="00306343" w:rsidP="00306343">
      <w:pPr>
        <w:pStyle w:val="Heading3"/>
        <w:rPr>
          <w:lang w:val="en-US"/>
        </w:rPr>
      </w:pPr>
      <w:r w:rsidRPr="008E61F4">
        <w:rPr>
          <w:lang w:val="en-US"/>
        </w:rPr>
        <w:lastRenderedPageBreak/>
        <w:t>1.2.2</w:t>
      </w:r>
      <w:r w:rsidRPr="008E61F4">
        <w:rPr>
          <w:lang w:val="en-US"/>
        </w:rPr>
        <w:tab/>
        <w:t>Test measurements related to the impact of devices using UWB technology on systems operating within IMT-2000</w:t>
      </w:r>
    </w:p>
    <w:p w14:paraId="600DB73E" w14:textId="77777777" w:rsidR="00306343" w:rsidRPr="008E61F4" w:rsidRDefault="00306343" w:rsidP="008B7C9D">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59"/>
        <w:gridCol w:w="2835"/>
        <w:gridCol w:w="2835"/>
        <w:gridCol w:w="2835"/>
        <w:gridCol w:w="2835"/>
      </w:tblGrid>
      <w:tr w:rsidR="00306343" w:rsidRPr="008E61F4" w14:paraId="49A88181" w14:textId="77777777">
        <w:trPr>
          <w:cantSplit/>
          <w:tblHeader/>
          <w:jc w:val="center"/>
        </w:trPr>
        <w:tc>
          <w:tcPr>
            <w:tcW w:w="1559" w:type="dxa"/>
            <w:tcBorders>
              <w:top w:val="single" w:sz="4" w:space="0" w:color="auto"/>
              <w:left w:val="single" w:sz="4" w:space="0" w:color="auto"/>
              <w:bottom w:val="single" w:sz="4" w:space="0" w:color="auto"/>
              <w:right w:val="single" w:sz="4" w:space="0" w:color="auto"/>
            </w:tcBorders>
            <w:vAlign w:val="center"/>
          </w:tcPr>
          <w:p w14:paraId="093BAB94" w14:textId="77777777" w:rsidR="00306343" w:rsidRPr="008E61F4" w:rsidRDefault="00306343" w:rsidP="000979CC">
            <w:pPr>
              <w:pStyle w:val="Tablehead"/>
              <w:rPr>
                <w:lang w:val="en-US"/>
              </w:rPr>
            </w:pPr>
            <w:r w:rsidRPr="008E61F4">
              <w:rPr>
                <w:lang w:val="en-US"/>
              </w:rPr>
              <w:t>Affected Service</w:t>
            </w:r>
          </w:p>
        </w:tc>
        <w:tc>
          <w:tcPr>
            <w:tcW w:w="1559" w:type="dxa"/>
            <w:tcBorders>
              <w:top w:val="single" w:sz="4" w:space="0" w:color="auto"/>
              <w:left w:val="single" w:sz="4" w:space="0" w:color="auto"/>
              <w:bottom w:val="single" w:sz="4" w:space="0" w:color="auto"/>
            </w:tcBorders>
            <w:vAlign w:val="center"/>
          </w:tcPr>
          <w:p w14:paraId="51320F60" w14:textId="77777777" w:rsidR="00306343" w:rsidRPr="008E61F4" w:rsidRDefault="00306343" w:rsidP="000979CC">
            <w:pPr>
              <w:pStyle w:val="Tablehead"/>
              <w:rPr>
                <w:lang w:val="en-US"/>
              </w:rPr>
            </w:pPr>
            <w:r w:rsidRPr="008E61F4">
              <w:rPr>
                <w:lang w:val="en-US"/>
              </w:rPr>
              <w:t>Reference</w:t>
            </w:r>
          </w:p>
        </w:tc>
        <w:tc>
          <w:tcPr>
            <w:tcW w:w="2835" w:type="dxa"/>
            <w:vAlign w:val="center"/>
          </w:tcPr>
          <w:p w14:paraId="0884C213" w14:textId="77777777" w:rsidR="00306343" w:rsidRPr="008E61F4" w:rsidRDefault="00306343" w:rsidP="000979CC">
            <w:pPr>
              <w:pStyle w:val="Tablehead"/>
              <w:rPr>
                <w:lang w:val="en-US"/>
              </w:rPr>
            </w:pPr>
            <w:r w:rsidRPr="008E61F4">
              <w:rPr>
                <w:lang w:val="en-US"/>
              </w:rPr>
              <w:t>Purpose of Test</w:t>
            </w:r>
          </w:p>
        </w:tc>
        <w:tc>
          <w:tcPr>
            <w:tcW w:w="2835" w:type="dxa"/>
            <w:vAlign w:val="center"/>
          </w:tcPr>
          <w:p w14:paraId="68161177" w14:textId="77777777" w:rsidR="00306343" w:rsidRPr="008E61F4" w:rsidRDefault="00306343" w:rsidP="000979CC">
            <w:pPr>
              <w:pStyle w:val="Tablehead"/>
              <w:rPr>
                <w:lang w:val="en-US"/>
              </w:rPr>
            </w:pPr>
            <w:r w:rsidRPr="008E61F4">
              <w:rPr>
                <w:lang w:val="en-US"/>
              </w:rPr>
              <w:t>Test Configuration</w:t>
            </w:r>
          </w:p>
        </w:tc>
        <w:tc>
          <w:tcPr>
            <w:tcW w:w="2835" w:type="dxa"/>
            <w:vAlign w:val="center"/>
          </w:tcPr>
          <w:p w14:paraId="31A8F5C5" w14:textId="77777777" w:rsidR="00306343" w:rsidRPr="008E61F4" w:rsidRDefault="00306343" w:rsidP="000979CC">
            <w:pPr>
              <w:pStyle w:val="Tablehead"/>
              <w:rPr>
                <w:lang w:val="en-US"/>
              </w:rPr>
            </w:pPr>
            <w:r w:rsidRPr="008E61F4">
              <w:rPr>
                <w:lang w:val="en-US"/>
              </w:rPr>
              <w:t>UWB Device Characteristics</w:t>
            </w:r>
          </w:p>
        </w:tc>
        <w:tc>
          <w:tcPr>
            <w:tcW w:w="2835" w:type="dxa"/>
            <w:vAlign w:val="center"/>
          </w:tcPr>
          <w:p w14:paraId="39E963DA" w14:textId="77777777" w:rsidR="00306343" w:rsidRPr="008E61F4" w:rsidRDefault="00306343" w:rsidP="000979CC">
            <w:pPr>
              <w:pStyle w:val="Tablehead"/>
              <w:rPr>
                <w:lang w:val="en-US"/>
              </w:rPr>
            </w:pPr>
            <w:r w:rsidRPr="008E61F4">
              <w:rPr>
                <w:lang w:val="en-US"/>
              </w:rPr>
              <w:t>Results</w:t>
            </w:r>
          </w:p>
        </w:tc>
      </w:tr>
      <w:tr w:rsidR="00306343" w:rsidRPr="00BA2731" w14:paraId="71059C03" w14:textId="77777777">
        <w:trPr>
          <w:cantSplit/>
          <w:jc w:val="center"/>
        </w:trPr>
        <w:tc>
          <w:tcPr>
            <w:tcW w:w="1559" w:type="dxa"/>
            <w:tcBorders>
              <w:top w:val="single" w:sz="4" w:space="0" w:color="auto"/>
              <w:bottom w:val="single" w:sz="4" w:space="0" w:color="auto"/>
              <w:right w:val="single" w:sz="4" w:space="0" w:color="auto"/>
            </w:tcBorders>
          </w:tcPr>
          <w:p w14:paraId="607D0D80" w14:textId="77777777" w:rsidR="00306343" w:rsidRPr="008E61F4" w:rsidRDefault="00306343" w:rsidP="000979CC">
            <w:pPr>
              <w:pStyle w:val="Tabletext"/>
              <w:jc w:val="left"/>
              <w:rPr>
                <w:lang w:val="en-US"/>
              </w:rPr>
            </w:pPr>
            <w:r w:rsidRPr="008E61F4">
              <w:rPr>
                <w:lang w:val="en-US"/>
              </w:rPr>
              <w:t>IMT-DS downlink</w:t>
            </w:r>
          </w:p>
        </w:tc>
        <w:tc>
          <w:tcPr>
            <w:tcW w:w="1559" w:type="dxa"/>
            <w:tcBorders>
              <w:top w:val="single" w:sz="4" w:space="0" w:color="auto"/>
              <w:left w:val="single" w:sz="4" w:space="0" w:color="auto"/>
              <w:bottom w:val="single" w:sz="4" w:space="0" w:color="auto"/>
              <w:right w:val="single" w:sz="4" w:space="0" w:color="auto"/>
            </w:tcBorders>
          </w:tcPr>
          <w:p w14:paraId="387BC6F6" w14:textId="77777777" w:rsidR="00306343" w:rsidRPr="008E61F4" w:rsidRDefault="00306343" w:rsidP="000979CC">
            <w:pPr>
              <w:pStyle w:val="Tabletext"/>
              <w:jc w:val="left"/>
              <w:rPr>
                <w:lang w:val="en-US"/>
              </w:rPr>
            </w:pPr>
            <w:r w:rsidRPr="008E61F4">
              <w:rPr>
                <w:lang w:val="en-US"/>
              </w:rPr>
              <w:t>Attachment 7 to Report</w:t>
            </w:r>
            <w:r>
              <w:rPr>
                <w:lang w:val="en-US"/>
              </w:rPr>
              <w:t>,</w:t>
            </w:r>
            <w:r w:rsidR="008B7C9D">
              <w:rPr>
                <w:lang w:val="en-US"/>
              </w:rPr>
              <w:t xml:space="preserve"> </w:t>
            </w:r>
            <w:r>
              <w:rPr>
                <w:lang w:val="en-US"/>
              </w:rPr>
              <w:t>§</w:t>
            </w:r>
            <w:r w:rsidR="008B7C9D">
              <w:rPr>
                <w:lang w:val="en-US"/>
              </w:rPr>
              <w:t> A</w:t>
            </w:r>
            <w:r w:rsidRPr="008E61F4">
              <w:rPr>
                <w:lang w:val="en-US"/>
              </w:rPr>
              <w:t>7.2</w:t>
            </w:r>
          </w:p>
        </w:tc>
        <w:tc>
          <w:tcPr>
            <w:tcW w:w="2835" w:type="dxa"/>
            <w:tcBorders>
              <w:top w:val="single" w:sz="4" w:space="0" w:color="auto"/>
              <w:left w:val="single" w:sz="4" w:space="0" w:color="auto"/>
              <w:bottom w:val="single" w:sz="4" w:space="0" w:color="auto"/>
            </w:tcBorders>
          </w:tcPr>
          <w:p w14:paraId="7F8C8E93" w14:textId="77777777" w:rsidR="00306343" w:rsidRPr="008E61F4" w:rsidRDefault="00306343" w:rsidP="000979CC">
            <w:pPr>
              <w:pStyle w:val="Tabletext"/>
              <w:jc w:val="left"/>
              <w:rPr>
                <w:lang w:val="en-US"/>
              </w:rPr>
            </w:pPr>
            <w:r w:rsidRPr="008E61F4">
              <w:rPr>
                <w:lang w:val="en-US"/>
              </w:rPr>
              <w:t xml:space="preserve">Laboratory measurements to determine the required level of protection of an IMT-DS user equipment (UE) from a single device using UWB technology. This is done by measuring </w:t>
            </w:r>
            <w:r w:rsidRPr="008E61F4">
              <w:rPr>
                <w:i/>
                <w:iCs/>
                <w:lang w:val="en-US"/>
              </w:rPr>
              <w:t>Î</w:t>
            </w:r>
            <w:r w:rsidRPr="008E61F4">
              <w:rPr>
                <w:i/>
                <w:iCs/>
                <w:vertAlign w:val="subscript"/>
                <w:lang w:val="en-US"/>
              </w:rPr>
              <w:t>or</w:t>
            </w:r>
            <w:r w:rsidRPr="008E61F4">
              <w:rPr>
                <w:lang w:val="en-US"/>
              </w:rPr>
              <w:t>/</w:t>
            </w:r>
            <w:r w:rsidRPr="008E61F4">
              <w:rPr>
                <w:i/>
                <w:iCs/>
                <w:lang w:val="en-US"/>
              </w:rPr>
              <w:t>I</w:t>
            </w:r>
            <w:r w:rsidRPr="008E61F4">
              <w:rPr>
                <w:i/>
                <w:iCs/>
                <w:vertAlign w:val="subscript"/>
                <w:lang w:val="en-US"/>
              </w:rPr>
              <w:t>UW</w:t>
            </w:r>
            <w:r w:rsidRPr="008E61F4">
              <w:rPr>
                <w:vertAlign w:val="subscript"/>
                <w:lang w:val="en-US"/>
              </w:rPr>
              <w:t>B</w:t>
            </w:r>
            <w:r w:rsidRPr="008E61F4">
              <w:rPr>
                <w:lang w:val="en-US"/>
              </w:rPr>
              <w:t xml:space="preserve"> to determine relative to the UWB signal, how much stronger the IMT-DS signal had to be at the user equipment receiver in order that the UE be still capable of meeting its m</w:t>
            </w:r>
            <w:r>
              <w:rPr>
                <w:lang w:val="en-US"/>
              </w:rPr>
              <w:t>inimum performance requirements</w:t>
            </w:r>
          </w:p>
        </w:tc>
        <w:tc>
          <w:tcPr>
            <w:tcW w:w="2835" w:type="dxa"/>
            <w:tcBorders>
              <w:top w:val="single" w:sz="4" w:space="0" w:color="auto"/>
              <w:bottom w:val="single" w:sz="4" w:space="0" w:color="auto"/>
            </w:tcBorders>
          </w:tcPr>
          <w:p w14:paraId="4E469AFB" w14:textId="77777777" w:rsidR="00306343" w:rsidRPr="008E61F4" w:rsidRDefault="00306343" w:rsidP="000979CC">
            <w:pPr>
              <w:pStyle w:val="Tabletext"/>
              <w:jc w:val="left"/>
              <w:rPr>
                <w:lang w:val="en-US"/>
              </w:rPr>
            </w:pPr>
            <w:r w:rsidRPr="008E61F4">
              <w:rPr>
                <w:lang w:val="en-US"/>
              </w:rPr>
              <w:t>The victim handset used in the experiment was an ordinary, commercially available IMT-DS mobile phone. The base station signal was generated by a test set running the E1963A IMT-DS Mobile Tes</w:t>
            </w:r>
            <w:r>
              <w:rPr>
                <w:lang w:val="en-US"/>
              </w:rPr>
              <w:t>t Application (version A.05.16)</w:t>
            </w:r>
          </w:p>
          <w:p w14:paraId="05B47983" w14:textId="77777777" w:rsidR="00306343" w:rsidRPr="008E61F4" w:rsidRDefault="00306343" w:rsidP="000979CC">
            <w:pPr>
              <w:pStyle w:val="Tabletext"/>
              <w:jc w:val="left"/>
              <w:rPr>
                <w:lang w:val="en-US"/>
              </w:rPr>
            </w:pPr>
            <w:r w:rsidRPr="008E61F4">
              <w:rPr>
                <w:lang w:val="en-US"/>
              </w:rPr>
              <w:t>Tests are for two different channel types (12.2k RMC, 64k RMC) and at 4 different received signal levels (−106, −101, −96, and −91</w:t>
            </w:r>
            <w:r>
              <w:rPr>
                <w:lang w:val="en-US"/>
              </w:rPr>
              <w:t> dB</w:t>
            </w:r>
            <w:r w:rsidRPr="008E61F4">
              <w:rPr>
                <w:lang w:val="en-US"/>
              </w:rPr>
              <w:t>m).</w:t>
            </w:r>
            <w:r>
              <w:rPr>
                <w:lang w:val="en-US"/>
              </w:rPr>
              <w:t xml:space="preserve"> </w:t>
            </w:r>
            <w:r w:rsidRPr="008E61F4">
              <w:rPr>
                <w:lang w:val="en-US"/>
              </w:rPr>
              <w:t>The −106</w:t>
            </w:r>
            <w:r>
              <w:rPr>
                <w:lang w:val="en-US"/>
              </w:rPr>
              <w:t> dB</w:t>
            </w:r>
            <w:r w:rsidRPr="008E61F4">
              <w:rPr>
                <w:lang w:val="en-US"/>
              </w:rPr>
              <w:t xml:space="preserve">m corresponds to the reference </w:t>
            </w:r>
            <w:r w:rsidRPr="008E61F4">
              <w:rPr>
                <w:i/>
                <w:iCs/>
                <w:lang w:val="en-US"/>
              </w:rPr>
              <w:t>Î</w:t>
            </w:r>
            <w:r w:rsidRPr="008E61F4">
              <w:rPr>
                <w:i/>
                <w:iCs/>
                <w:vertAlign w:val="subscript"/>
                <w:lang w:val="en-US"/>
              </w:rPr>
              <w:t>or</w:t>
            </w:r>
            <w:r w:rsidRPr="008E61F4">
              <w:rPr>
                <w:lang w:val="en-US"/>
              </w:rPr>
              <w:t xml:space="preserve"> specified i</w:t>
            </w:r>
            <w:r>
              <w:rPr>
                <w:lang w:val="en-US"/>
              </w:rPr>
              <w:t>n Table 6.2.2 of 3GPP TS 34.121</w:t>
            </w:r>
          </w:p>
        </w:tc>
        <w:tc>
          <w:tcPr>
            <w:tcW w:w="2835" w:type="dxa"/>
            <w:tcBorders>
              <w:top w:val="single" w:sz="4" w:space="0" w:color="auto"/>
              <w:bottom w:val="single" w:sz="4" w:space="0" w:color="auto"/>
            </w:tcBorders>
          </w:tcPr>
          <w:p w14:paraId="77A64066" w14:textId="77777777" w:rsidR="00306343" w:rsidRPr="008E61F4" w:rsidRDefault="00306343" w:rsidP="000979CC">
            <w:pPr>
              <w:pStyle w:val="Tabletext"/>
              <w:jc w:val="left"/>
              <w:rPr>
                <w:lang w:val="en-US"/>
              </w:rPr>
            </w:pPr>
            <w:r w:rsidRPr="008E61F4">
              <w:rPr>
                <w:lang w:val="en-US"/>
              </w:rPr>
              <w:t xml:space="preserve">The UWB impulse source is </w:t>
            </w:r>
            <w:r w:rsidRPr="008E61F4">
              <w:rPr>
                <w:color w:val="000000"/>
                <w:lang w:val="en-US"/>
              </w:rPr>
              <w:t xml:space="preserve">compliant wit </w:t>
            </w:r>
            <w:smartTag w:uri="urn:schemas-microsoft-com:office:smarttags" w:element="country-region">
              <w:smartTag w:uri="urn:schemas-microsoft-com:office:smarttags" w:element="place">
                <w:r w:rsidRPr="008E61F4">
                  <w:rPr>
                    <w:color w:val="000000"/>
                    <w:lang w:val="en-US"/>
                  </w:rPr>
                  <w:t>U</w:t>
                </w:r>
                <w:r w:rsidR="009A572E">
                  <w:rPr>
                    <w:color w:val="000000"/>
                    <w:lang w:val="en-US"/>
                  </w:rPr>
                  <w:t xml:space="preserve">nited </w:t>
                </w:r>
                <w:r w:rsidRPr="008E61F4">
                  <w:rPr>
                    <w:color w:val="000000"/>
                    <w:lang w:val="en-US"/>
                  </w:rPr>
                  <w:t>S</w:t>
                </w:r>
                <w:r w:rsidR="009A572E">
                  <w:rPr>
                    <w:color w:val="000000"/>
                    <w:lang w:val="en-US"/>
                  </w:rPr>
                  <w:t>tates of America</w:t>
                </w:r>
              </w:smartTag>
            </w:smartTag>
            <w:r w:rsidRPr="008E61F4">
              <w:rPr>
                <w:color w:val="000000"/>
                <w:lang w:val="en-US"/>
              </w:rPr>
              <w:t xml:space="preserve"> rules</w:t>
            </w:r>
            <w:r w:rsidRPr="008E61F4">
              <w:rPr>
                <w:lang w:val="en-US"/>
              </w:rPr>
              <w:t xml:space="preserve"> </w:t>
            </w:r>
          </w:p>
          <w:p w14:paraId="40017088" w14:textId="77777777" w:rsidR="00306343" w:rsidRPr="008E61F4" w:rsidRDefault="00306343" w:rsidP="000979CC">
            <w:pPr>
              <w:pStyle w:val="Tabletext"/>
              <w:jc w:val="left"/>
              <w:rPr>
                <w:lang w:val="en-US"/>
              </w:rPr>
            </w:pPr>
            <w:r w:rsidRPr="008E61F4">
              <w:rPr>
                <w:lang w:val="en-US"/>
              </w:rPr>
              <w:t>44 different impulse-</w:t>
            </w:r>
            <w:r>
              <w:rPr>
                <w:lang w:val="en-US"/>
              </w:rPr>
              <w:t>based UWB signal types are used</w:t>
            </w:r>
          </w:p>
        </w:tc>
        <w:tc>
          <w:tcPr>
            <w:tcW w:w="2835" w:type="dxa"/>
            <w:tcBorders>
              <w:top w:val="single" w:sz="4" w:space="0" w:color="auto"/>
              <w:bottom w:val="single" w:sz="4" w:space="0" w:color="auto"/>
            </w:tcBorders>
          </w:tcPr>
          <w:p w14:paraId="1246E567" w14:textId="77777777" w:rsidR="00306343" w:rsidRPr="008E61F4" w:rsidRDefault="00306343" w:rsidP="000979CC">
            <w:pPr>
              <w:pStyle w:val="Tabletext"/>
              <w:jc w:val="left"/>
              <w:rPr>
                <w:lang w:val="en-US"/>
              </w:rPr>
            </w:pPr>
            <w:r w:rsidRPr="008E61F4">
              <w:rPr>
                <w:i/>
                <w:iCs/>
                <w:lang w:val="en-US"/>
              </w:rPr>
              <w:t>Î</w:t>
            </w:r>
            <w:r w:rsidRPr="008E61F4">
              <w:rPr>
                <w:i/>
                <w:iCs/>
                <w:vertAlign w:val="subscript"/>
                <w:lang w:val="en-US"/>
              </w:rPr>
              <w:t>or</w:t>
            </w:r>
            <w:r w:rsidRPr="008E61F4">
              <w:rPr>
                <w:lang w:val="en-US"/>
              </w:rPr>
              <w:t>/</w:t>
            </w:r>
            <w:r w:rsidRPr="008E61F4">
              <w:rPr>
                <w:i/>
                <w:iCs/>
                <w:lang w:val="en-US"/>
              </w:rPr>
              <w:t>I</w:t>
            </w:r>
            <w:r w:rsidRPr="008E61F4">
              <w:rPr>
                <w:i/>
                <w:iCs/>
                <w:vertAlign w:val="subscript"/>
                <w:lang w:val="en-US"/>
              </w:rPr>
              <w:t>UWB</w:t>
            </w:r>
            <w:r w:rsidRPr="008E61F4">
              <w:rPr>
                <w:lang w:val="en-US"/>
              </w:rPr>
              <w:t xml:space="preserve"> = − 8</w:t>
            </w:r>
            <w:r>
              <w:rPr>
                <w:lang w:val="en-US"/>
              </w:rPr>
              <w:t> dB</w:t>
            </w:r>
            <w:r w:rsidRPr="008E61F4">
              <w:rPr>
                <w:b/>
                <w:lang w:val="en-US"/>
              </w:rPr>
              <w:t xml:space="preserve"> </w:t>
            </w:r>
            <w:r w:rsidRPr="008E61F4">
              <w:rPr>
                <w:lang w:val="en-US"/>
              </w:rPr>
              <w:t xml:space="preserve">for the 12.2 k RMC channel and </w:t>
            </w:r>
            <w:r w:rsidRPr="008E61F4">
              <w:rPr>
                <w:i/>
                <w:iCs/>
                <w:lang w:val="en-US"/>
              </w:rPr>
              <w:t>Î</w:t>
            </w:r>
            <w:r w:rsidRPr="008E61F4">
              <w:rPr>
                <w:i/>
                <w:iCs/>
                <w:vertAlign w:val="subscript"/>
                <w:lang w:val="en-US"/>
              </w:rPr>
              <w:t>or</w:t>
            </w:r>
            <w:r w:rsidRPr="008E61F4">
              <w:rPr>
                <w:lang w:val="en-US"/>
              </w:rPr>
              <w:t>/</w:t>
            </w:r>
            <w:r w:rsidRPr="008E61F4">
              <w:rPr>
                <w:i/>
                <w:iCs/>
                <w:lang w:val="en-US"/>
              </w:rPr>
              <w:t>I</w:t>
            </w:r>
            <w:r w:rsidRPr="008E61F4">
              <w:rPr>
                <w:i/>
                <w:iCs/>
                <w:vertAlign w:val="subscript"/>
                <w:lang w:val="en-US"/>
              </w:rPr>
              <w:t>UWB</w:t>
            </w:r>
            <w:r w:rsidRPr="008E61F4">
              <w:rPr>
                <w:lang w:val="en-US"/>
              </w:rPr>
              <w:t xml:space="preserve"> = </w:t>
            </w:r>
            <w:r w:rsidRPr="008E61F4">
              <w:rPr>
                <w:b/>
                <w:lang w:val="en-US"/>
              </w:rPr>
              <w:t>−</w:t>
            </w:r>
            <w:r w:rsidRPr="008E61F4">
              <w:rPr>
                <w:lang w:val="en-US"/>
              </w:rPr>
              <w:t>4</w:t>
            </w:r>
            <w:r>
              <w:rPr>
                <w:lang w:val="en-US"/>
              </w:rPr>
              <w:t> dB</w:t>
            </w:r>
            <w:r w:rsidRPr="008E61F4">
              <w:rPr>
                <w:lang w:val="en-US"/>
              </w:rPr>
              <w:t xml:space="preserve"> for the 64 k RMC channel at PRFs greater than 0.3 MHz, regardless of the </w:t>
            </w:r>
            <w:r w:rsidRPr="008E61F4">
              <w:rPr>
                <w:i/>
                <w:iCs/>
                <w:lang w:val="en-US"/>
              </w:rPr>
              <w:t>Î</w:t>
            </w:r>
            <w:r w:rsidRPr="008E61F4">
              <w:rPr>
                <w:i/>
                <w:iCs/>
                <w:vertAlign w:val="subscript"/>
                <w:lang w:val="en-US"/>
              </w:rPr>
              <w:t>or</w:t>
            </w:r>
            <w:r>
              <w:rPr>
                <w:lang w:val="en-US"/>
              </w:rPr>
              <w:t xml:space="preserve"> level</w:t>
            </w:r>
          </w:p>
          <w:p w14:paraId="44DB6BA5" w14:textId="77777777" w:rsidR="00306343" w:rsidRPr="008E61F4" w:rsidRDefault="00306343" w:rsidP="000979CC">
            <w:pPr>
              <w:pStyle w:val="Tabletext"/>
              <w:jc w:val="left"/>
              <w:rPr>
                <w:lang w:val="en-US"/>
              </w:rPr>
            </w:pPr>
            <w:r w:rsidRPr="008E61F4">
              <w:rPr>
                <w:i/>
                <w:iCs/>
                <w:lang w:val="en-US"/>
              </w:rPr>
              <w:t>(Î</w:t>
            </w:r>
            <w:r w:rsidRPr="008E61F4">
              <w:rPr>
                <w:i/>
                <w:iCs/>
                <w:vertAlign w:val="subscript"/>
                <w:lang w:val="en-US"/>
              </w:rPr>
              <w:t>or</w:t>
            </w:r>
            <w:r w:rsidRPr="008E61F4">
              <w:rPr>
                <w:lang w:val="en-US"/>
              </w:rPr>
              <w:t xml:space="preserve"> is the UE’s received signal level and </w:t>
            </w:r>
            <w:r w:rsidRPr="008E61F4">
              <w:rPr>
                <w:i/>
                <w:iCs/>
                <w:lang w:val="en-US"/>
              </w:rPr>
              <w:t>I</w:t>
            </w:r>
            <w:r w:rsidRPr="008E61F4">
              <w:rPr>
                <w:i/>
                <w:iCs/>
                <w:vertAlign w:val="subscript"/>
                <w:lang w:val="en-US"/>
              </w:rPr>
              <w:t>UWB</w:t>
            </w:r>
            <w:r w:rsidRPr="008E61F4">
              <w:rPr>
                <w:lang w:val="en-US"/>
              </w:rPr>
              <w:t xml:space="preserve"> is the amount of UWB power within the 3</w:t>
            </w:r>
            <w:r>
              <w:rPr>
                <w:lang w:val="en-US"/>
              </w:rPr>
              <w:t> dB</w:t>
            </w:r>
            <w:r w:rsidRPr="008E61F4">
              <w:rPr>
                <w:lang w:val="en-US"/>
              </w:rPr>
              <w:t xml:space="preserve"> bandwidth </w:t>
            </w:r>
            <w:r>
              <w:rPr>
                <w:lang w:val="en-US"/>
              </w:rPr>
              <w:t>(3.84 MHz) of the UE’s receiver</w:t>
            </w:r>
            <w:r w:rsidRPr="008E61F4">
              <w:rPr>
                <w:lang w:val="en-US"/>
              </w:rPr>
              <w:t>)</w:t>
            </w:r>
          </w:p>
          <w:p w14:paraId="30BD80DE" w14:textId="77777777" w:rsidR="00306343" w:rsidRPr="008E61F4" w:rsidRDefault="00306343" w:rsidP="000979CC">
            <w:pPr>
              <w:pStyle w:val="Tabletext"/>
              <w:jc w:val="left"/>
              <w:rPr>
                <w:lang w:val="en-US"/>
              </w:rPr>
            </w:pPr>
            <w:r w:rsidRPr="008E61F4">
              <w:rPr>
                <w:lang w:val="en-US"/>
              </w:rPr>
              <w:t>The UWB signal was too weak to have any measurabl</w:t>
            </w:r>
            <w:r>
              <w:rPr>
                <w:lang w:val="en-US"/>
              </w:rPr>
              <w:t>e impact on the IMT-DS downlink</w:t>
            </w:r>
          </w:p>
        </w:tc>
      </w:tr>
      <w:tr w:rsidR="00306343" w:rsidRPr="00BA2731" w14:paraId="1FB5C512" w14:textId="77777777">
        <w:trPr>
          <w:cantSplit/>
          <w:jc w:val="center"/>
        </w:trPr>
        <w:tc>
          <w:tcPr>
            <w:tcW w:w="1559" w:type="dxa"/>
            <w:tcBorders>
              <w:top w:val="single" w:sz="4" w:space="0" w:color="auto"/>
              <w:bottom w:val="single" w:sz="4" w:space="0" w:color="auto"/>
              <w:right w:val="single" w:sz="4" w:space="0" w:color="auto"/>
            </w:tcBorders>
          </w:tcPr>
          <w:p w14:paraId="7F3F1759" w14:textId="77777777" w:rsidR="00306343" w:rsidRPr="008E61F4" w:rsidRDefault="00306343" w:rsidP="000979CC">
            <w:pPr>
              <w:pStyle w:val="Tabletext"/>
              <w:jc w:val="left"/>
              <w:rPr>
                <w:lang w:val="en-US"/>
              </w:rPr>
            </w:pPr>
            <w:r w:rsidRPr="008E61F4">
              <w:rPr>
                <w:lang w:val="en-US"/>
              </w:rPr>
              <w:lastRenderedPageBreak/>
              <w:t>IMT-DS downlink</w:t>
            </w:r>
          </w:p>
        </w:tc>
        <w:tc>
          <w:tcPr>
            <w:tcW w:w="1559" w:type="dxa"/>
            <w:tcBorders>
              <w:top w:val="single" w:sz="4" w:space="0" w:color="auto"/>
              <w:left w:val="single" w:sz="4" w:space="0" w:color="auto"/>
              <w:bottom w:val="single" w:sz="4" w:space="0" w:color="auto"/>
              <w:right w:val="single" w:sz="4" w:space="0" w:color="auto"/>
            </w:tcBorders>
          </w:tcPr>
          <w:p w14:paraId="326F9FB4" w14:textId="77777777" w:rsidR="00306343" w:rsidRPr="008E61F4" w:rsidRDefault="00306343" w:rsidP="000979CC">
            <w:pPr>
              <w:pStyle w:val="Tabletext"/>
              <w:jc w:val="left"/>
              <w:rPr>
                <w:lang w:val="en-US"/>
              </w:rPr>
            </w:pPr>
            <w:r w:rsidRPr="008E61F4">
              <w:rPr>
                <w:lang w:val="en-US"/>
              </w:rPr>
              <w:t>Attachment 7 to Report</w:t>
            </w:r>
            <w:r>
              <w:rPr>
                <w:lang w:val="en-US"/>
              </w:rPr>
              <w:t>,</w:t>
            </w:r>
            <w:r>
              <w:rPr>
                <w:lang w:val="en-US"/>
              </w:rPr>
              <w:br/>
              <w:t xml:space="preserve">§ </w:t>
            </w:r>
            <w:r w:rsidR="008B7C9D">
              <w:rPr>
                <w:lang w:val="en-US"/>
              </w:rPr>
              <w:t>A</w:t>
            </w:r>
            <w:r w:rsidRPr="008E61F4">
              <w:rPr>
                <w:lang w:val="en-US"/>
              </w:rPr>
              <w:t>7.2</w:t>
            </w:r>
          </w:p>
        </w:tc>
        <w:tc>
          <w:tcPr>
            <w:tcW w:w="2835" w:type="dxa"/>
            <w:tcBorders>
              <w:top w:val="single" w:sz="4" w:space="0" w:color="auto"/>
              <w:left w:val="single" w:sz="4" w:space="0" w:color="auto"/>
              <w:bottom w:val="single" w:sz="4" w:space="0" w:color="auto"/>
            </w:tcBorders>
          </w:tcPr>
          <w:p w14:paraId="7F4E854B" w14:textId="77777777" w:rsidR="00306343" w:rsidRPr="008E61F4" w:rsidRDefault="00306343" w:rsidP="000979CC">
            <w:pPr>
              <w:pStyle w:val="Tabletext"/>
              <w:jc w:val="left"/>
              <w:rPr>
                <w:lang w:val="en-US"/>
              </w:rPr>
            </w:pPr>
            <w:r w:rsidRPr="008E61F4">
              <w:rPr>
                <w:lang w:val="en-US"/>
              </w:rPr>
              <w:t>Laboratory measurements to determine if the UWB spectral energy (below 3.1 GHz) of the multi-band OFDM Alliance (MBOA) transmitter would cause harmful interfere</w:t>
            </w:r>
            <w:r>
              <w:rPr>
                <w:lang w:val="en-US"/>
              </w:rPr>
              <w:t>nce to a IMT-DS user equipment</w:t>
            </w:r>
          </w:p>
        </w:tc>
        <w:tc>
          <w:tcPr>
            <w:tcW w:w="2835" w:type="dxa"/>
            <w:tcBorders>
              <w:top w:val="single" w:sz="4" w:space="0" w:color="auto"/>
              <w:bottom w:val="single" w:sz="4" w:space="0" w:color="auto"/>
            </w:tcBorders>
          </w:tcPr>
          <w:p w14:paraId="025C8456" w14:textId="77777777" w:rsidR="00306343" w:rsidRPr="008E61F4" w:rsidRDefault="00306343" w:rsidP="000979CC">
            <w:pPr>
              <w:pStyle w:val="Tabletext"/>
              <w:jc w:val="left"/>
              <w:rPr>
                <w:lang w:val="en-US"/>
              </w:rPr>
            </w:pPr>
            <w:r w:rsidRPr="008E61F4">
              <w:rPr>
                <w:lang w:val="en-US"/>
              </w:rPr>
              <w:t>The victim handset used in the experiment was an ordinary, commercially available IMT-DS mobile phone. The base station signal was generated by an Agilent 8960 Series 10 test set running the E1963A IMT-DS Mobile Tes</w:t>
            </w:r>
            <w:r>
              <w:rPr>
                <w:lang w:val="en-US"/>
              </w:rPr>
              <w:t>t Application (version A.05.16)</w:t>
            </w:r>
          </w:p>
          <w:p w14:paraId="324D94E9" w14:textId="77777777" w:rsidR="00306343" w:rsidRPr="008E61F4" w:rsidRDefault="00306343" w:rsidP="000979CC">
            <w:pPr>
              <w:pStyle w:val="Tabletext"/>
              <w:jc w:val="left"/>
              <w:rPr>
                <w:lang w:val="en-US"/>
              </w:rPr>
            </w:pPr>
            <w:r w:rsidRPr="008E61F4">
              <w:rPr>
                <w:lang w:val="en-US"/>
              </w:rPr>
              <w:t xml:space="preserve">Tests are for 2 different channel types (12.2k RMC, 64k RMC) and 4 different received signal levels (−106, −101, −96 and </w:t>
            </w:r>
            <w:r w:rsidRPr="008E61F4">
              <w:rPr>
                <w:lang w:val="en-US"/>
              </w:rPr>
              <w:br/>
              <w:t>−91</w:t>
            </w:r>
            <w:r>
              <w:rPr>
                <w:lang w:val="en-US"/>
              </w:rPr>
              <w:t> dB</w:t>
            </w:r>
            <w:r w:rsidRPr="008E61F4">
              <w:rPr>
                <w:lang w:val="en-US"/>
              </w:rPr>
              <w:t>m).The −106</w:t>
            </w:r>
            <w:r>
              <w:rPr>
                <w:lang w:val="en-US"/>
              </w:rPr>
              <w:t> dB</w:t>
            </w:r>
            <w:r w:rsidRPr="008E61F4">
              <w:rPr>
                <w:lang w:val="en-US"/>
              </w:rPr>
              <w:t xml:space="preserve">m corresponds to the reference </w:t>
            </w:r>
            <w:r w:rsidRPr="008E61F4">
              <w:rPr>
                <w:i/>
                <w:iCs/>
                <w:lang w:val="en-US"/>
              </w:rPr>
              <w:t>Î</w:t>
            </w:r>
            <w:r w:rsidRPr="008E61F4">
              <w:rPr>
                <w:i/>
                <w:iCs/>
                <w:vertAlign w:val="subscript"/>
                <w:lang w:val="en-US"/>
              </w:rPr>
              <w:t>or</w:t>
            </w:r>
            <w:r w:rsidRPr="008E61F4">
              <w:rPr>
                <w:lang w:val="en-US"/>
              </w:rPr>
              <w:t xml:space="preserve"> specified in Ta</w:t>
            </w:r>
            <w:r>
              <w:rPr>
                <w:lang w:val="en-US"/>
              </w:rPr>
              <w:t>ble 6.2.2 of 3GPP TS 34.121</w:t>
            </w:r>
          </w:p>
        </w:tc>
        <w:tc>
          <w:tcPr>
            <w:tcW w:w="2835" w:type="dxa"/>
            <w:tcBorders>
              <w:top w:val="single" w:sz="4" w:space="0" w:color="auto"/>
              <w:bottom w:val="single" w:sz="4" w:space="0" w:color="auto"/>
            </w:tcBorders>
          </w:tcPr>
          <w:p w14:paraId="655674ED" w14:textId="77777777" w:rsidR="00306343" w:rsidRPr="008E61F4" w:rsidRDefault="00306343" w:rsidP="000979CC">
            <w:pPr>
              <w:pStyle w:val="Tabletext"/>
              <w:jc w:val="left"/>
              <w:rPr>
                <w:lang w:val="en-US"/>
              </w:rPr>
            </w:pPr>
            <w:r w:rsidRPr="008E61F4">
              <w:rPr>
                <w:lang w:val="en-US"/>
              </w:rPr>
              <w:t xml:space="preserve">The UWB source is a </w:t>
            </w:r>
            <w:r w:rsidRPr="008E61F4">
              <w:rPr>
                <w:color w:val="000000"/>
                <w:lang w:val="en-US"/>
              </w:rPr>
              <w:t>multi-band OFDM UWB transmitter’s (compliant with US rules) in three 528 MHz bands centred on 3.432 GHz, 3.960 GHz and 4.488 GHz</w:t>
            </w:r>
          </w:p>
        </w:tc>
        <w:tc>
          <w:tcPr>
            <w:tcW w:w="2835" w:type="dxa"/>
            <w:tcBorders>
              <w:top w:val="single" w:sz="4" w:space="0" w:color="auto"/>
              <w:bottom w:val="single" w:sz="4" w:space="0" w:color="auto"/>
            </w:tcBorders>
          </w:tcPr>
          <w:p w14:paraId="40D0A77A" w14:textId="77777777" w:rsidR="00306343" w:rsidRPr="008E61F4" w:rsidRDefault="00306343" w:rsidP="000979CC">
            <w:pPr>
              <w:pStyle w:val="Tabletext"/>
              <w:jc w:val="left"/>
              <w:rPr>
                <w:lang w:val="en-US"/>
              </w:rPr>
            </w:pPr>
            <w:r w:rsidRPr="008E61F4">
              <w:rPr>
                <w:lang w:val="en-US"/>
              </w:rPr>
              <w:t>MB-OFDM results are perfectly consistent with the results for the impulse-based UWB signal types suggesting that both MB-OFDM UWB and high-PRF impulse-based UWB signals affect the user equ</w:t>
            </w:r>
            <w:r>
              <w:rPr>
                <w:lang w:val="en-US"/>
              </w:rPr>
              <w:t>ipment receiver in similar ways</w:t>
            </w:r>
          </w:p>
        </w:tc>
      </w:tr>
      <w:tr w:rsidR="00306343" w:rsidRPr="00BA2731" w14:paraId="530A75D7" w14:textId="77777777">
        <w:trPr>
          <w:cantSplit/>
          <w:jc w:val="center"/>
        </w:trPr>
        <w:tc>
          <w:tcPr>
            <w:tcW w:w="1559" w:type="dxa"/>
            <w:tcBorders>
              <w:top w:val="single" w:sz="4" w:space="0" w:color="auto"/>
              <w:bottom w:val="single" w:sz="4" w:space="0" w:color="auto"/>
              <w:right w:val="single" w:sz="4" w:space="0" w:color="auto"/>
            </w:tcBorders>
          </w:tcPr>
          <w:p w14:paraId="1B55FD89" w14:textId="77777777" w:rsidR="00306343" w:rsidRPr="008E61F4" w:rsidRDefault="00306343" w:rsidP="000979CC">
            <w:pPr>
              <w:pStyle w:val="Tabletext"/>
              <w:jc w:val="left"/>
              <w:rPr>
                <w:lang w:val="en-US"/>
              </w:rPr>
            </w:pPr>
            <w:r w:rsidRPr="008E61F4">
              <w:rPr>
                <w:lang w:val="en-US"/>
              </w:rPr>
              <w:lastRenderedPageBreak/>
              <w:t>IMT-DS downlink</w:t>
            </w:r>
          </w:p>
        </w:tc>
        <w:tc>
          <w:tcPr>
            <w:tcW w:w="1559" w:type="dxa"/>
            <w:tcBorders>
              <w:top w:val="single" w:sz="4" w:space="0" w:color="auto"/>
              <w:left w:val="single" w:sz="4" w:space="0" w:color="auto"/>
              <w:bottom w:val="single" w:sz="4" w:space="0" w:color="auto"/>
              <w:right w:val="single" w:sz="4" w:space="0" w:color="auto"/>
            </w:tcBorders>
          </w:tcPr>
          <w:p w14:paraId="4CEC3AE0" w14:textId="77777777" w:rsidR="00306343" w:rsidRPr="008E61F4" w:rsidRDefault="00306343" w:rsidP="000979CC">
            <w:pPr>
              <w:pStyle w:val="Tabletext"/>
              <w:jc w:val="left"/>
              <w:rPr>
                <w:lang w:val="en-US"/>
              </w:rPr>
            </w:pPr>
            <w:r w:rsidRPr="008E61F4">
              <w:rPr>
                <w:lang w:val="en-US"/>
              </w:rPr>
              <w:t>Attachment 7 to Report</w:t>
            </w:r>
            <w:r>
              <w:rPr>
                <w:lang w:val="en-US"/>
              </w:rPr>
              <w:t>,</w:t>
            </w:r>
            <w:r>
              <w:rPr>
                <w:lang w:val="en-US"/>
              </w:rPr>
              <w:br/>
              <w:t xml:space="preserve">§ </w:t>
            </w:r>
            <w:r w:rsidR="008B7C9D">
              <w:rPr>
                <w:lang w:val="en-US"/>
              </w:rPr>
              <w:t>A</w:t>
            </w:r>
            <w:r w:rsidRPr="008E61F4">
              <w:rPr>
                <w:lang w:val="en-US"/>
              </w:rPr>
              <w:t>7.2</w:t>
            </w:r>
          </w:p>
        </w:tc>
        <w:tc>
          <w:tcPr>
            <w:tcW w:w="2835" w:type="dxa"/>
            <w:tcBorders>
              <w:top w:val="single" w:sz="4" w:space="0" w:color="auto"/>
              <w:left w:val="single" w:sz="4" w:space="0" w:color="auto"/>
              <w:bottom w:val="single" w:sz="4" w:space="0" w:color="auto"/>
            </w:tcBorders>
          </w:tcPr>
          <w:p w14:paraId="1D9B6F81" w14:textId="77777777" w:rsidR="00306343" w:rsidRPr="008E61F4" w:rsidRDefault="00306343" w:rsidP="000979CC">
            <w:pPr>
              <w:pStyle w:val="Tabletext"/>
              <w:jc w:val="left"/>
              <w:rPr>
                <w:lang w:val="en-US"/>
              </w:rPr>
            </w:pPr>
            <w:r w:rsidRPr="008E61F4">
              <w:rPr>
                <w:lang w:val="en-US"/>
              </w:rPr>
              <w:t>Field tests to determine an appropriate e.i.r.p. density limit for the IMT-DS downlink band (2 100 MHz) that will ensure that, under test conditions, the presence of a device using UWB technology in the vicinity of a UE will not impact the downlink DP</w:t>
            </w:r>
            <w:r>
              <w:rPr>
                <w:lang w:val="en-US"/>
              </w:rPr>
              <w:t>CH power control serving the UE</w:t>
            </w:r>
          </w:p>
        </w:tc>
        <w:tc>
          <w:tcPr>
            <w:tcW w:w="2835" w:type="dxa"/>
            <w:tcBorders>
              <w:top w:val="single" w:sz="4" w:space="0" w:color="auto"/>
              <w:bottom w:val="single" w:sz="4" w:space="0" w:color="auto"/>
            </w:tcBorders>
          </w:tcPr>
          <w:p w14:paraId="6F117051" w14:textId="77777777" w:rsidR="00306343" w:rsidRPr="008E61F4" w:rsidRDefault="00306343" w:rsidP="000979CC">
            <w:pPr>
              <w:pStyle w:val="Tabletext"/>
              <w:jc w:val="left"/>
              <w:rPr>
                <w:lang w:val="en-US"/>
              </w:rPr>
            </w:pPr>
            <w:r w:rsidRPr="008E61F4">
              <w:rPr>
                <w:lang w:val="en-US"/>
              </w:rPr>
              <w:t>Commercial IMT-DS network and handsets were used with the help of a</w:t>
            </w:r>
            <w:r>
              <w:rPr>
                <w:lang w:val="en-US"/>
              </w:rPr>
              <w:t xml:space="preserve"> major mobile cellular operator</w:t>
            </w:r>
          </w:p>
          <w:p w14:paraId="0B0EC612" w14:textId="77777777" w:rsidR="00306343" w:rsidRPr="008E61F4" w:rsidRDefault="00306343" w:rsidP="000979CC">
            <w:pPr>
              <w:pStyle w:val="Tabletext"/>
              <w:jc w:val="left"/>
              <w:rPr>
                <w:lang w:val="en-US"/>
              </w:rPr>
            </w:pPr>
          </w:p>
        </w:tc>
        <w:tc>
          <w:tcPr>
            <w:tcW w:w="2835" w:type="dxa"/>
            <w:tcBorders>
              <w:top w:val="single" w:sz="4" w:space="0" w:color="auto"/>
              <w:bottom w:val="single" w:sz="4" w:space="0" w:color="auto"/>
            </w:tcBorders>
          </w:tcPr>
          <w:p w14:paraId="50D150B8" w14:textId="77777777" w:rsidR="00306343" w:rsidRPr="008E61F4" w:rsidRDefault="00306343" w:rsidP="000979CC">
            <w:pPr>
              <w:pStyle w:val="Tabletext"/>
              <w:jc w:val="left"/>
              <w:rPr>
                <w:color w:val="000000"/>
                <w:lang w:val="en-US"/>
              </w:rPr>
            </w:pPr>
            <w:r w:rsidRPr="008E61F4">
              <w:rPr>
                <w:lang w:val="en-US"/>
              </w:rPr>
              <w:t xml:space="preserve">The UWB source is </w:t>
            </w:r>
            <w:r w:rsidRPr="008E61F4">
              <w:rPr>
                <w:color w:val="000000"/>
                <w:lang w:val="en-US"/>
              </w:rPr>
              <w:t xml:space="preserve">compliant wit </w:t>
            </w:r>
            <w:r w:rsidR="00B74A17">
              <w:rPr>
                <w:color w:val="000000"/>
                <w:lang w:val="en-US"/>
              </w:rPr>
              <w:t xml:space="preserve"> </w:t>
            </w:r>
            <w:smartTag w:uri="urn:schemas-microsoft-com:office:smarttags" w:element="country-region">
              <w:smartTag w:uri="urn:schemas-microsoft-com:office:smarttags" w:element="place">
                <w:r w:rsidR="00B74A17">
                  <w:rPr>
                    <w:color w:val="000000"/>
                    <w:lang w:val="en-US"/>
                  </w:rPr>
                  <w:t>United States of America</w:t>
                </w:r>
              </w:smartTag>
            </w:smartTag>
            <w:r>
              <w:rPr>
                <w:color w:val="000000"/>
                <w:lang w:val="en-US"/>
              </w:rPr>
              <w:t xml:space="preserve"> rules</w:t>
            </w:r>
          </w:p>
          <w:p w14:paraId="091274D2" w14:textId="77777777" w:rsidR="00306343" w:rsidRPr="008E61F4" w:rsidRDefault="00306343" w:rsidP="000979CC">
            <w:pPr>
              <w:pStyle w:val="Tabletext"/>
              <w:jc w:val="left"/>
              <w:rPr>
                <w:lang w:val="en-US"/>
              </w:rPr>
            </w:pPr>
            <w:r w:rsidRPr="008E61F4">
              <w:rPr>
                <w:lang w:val="en-US"/>
              </w:rPr>
              <w:t>12 different impulse-</w:t>
            </w:r>
            <w:r>
              <w:rPr>
                <w:lang w:val="en-US"/>
              </w:rPr>
              <w:t>based UWB signal types are used</w:t>
            </w:r>
          </w:p>
          <w:p w14:paraId="241844D4" w14:textId="77777777" w:rsidR="00306343" w:rsidRPr="008E61F4" w:rsidRDefault="00306343" w:rsidP="000979CC">
            <w:pPr>
              <w:pStyle w:val="Tabletext"/>
              <w:jc w:val="left"/>
              <w:rPr>
                <w:lang w:val="en-US"/>
              </w:rPr>
            </w:pPr>
            <w:r w:rsidRPr="008E61F4">
              <w:rPr>
                <w:lang w:val="en-US"/>
              </w:rPr>
              <w:t>The UWB transmitter was placed at 30 </w:t>
            </w:r>
            <w:r>
              <w:rPr>
                <w:lang w:val="en-US"/>
              </w:rPr>
              <w:t>cm away from the victim handset</w:t>
            </w:r>
          </w:p>
        </w:tc>
        <w:tc>
          <w:tcPr>
            <w:tcW w:w="2835" w:type="dxa"/>
            <w:tcBorders>
              <w:top w:val="single" w:sz="4" w:space="0" w:color="auto"/>
              <w:bottom w:val="single" w:sz="4" w:space="0" w:color="auto"/>
            </w:tcBorders>
          </w:tcPr>
          <w:p w14:paraId="521536C1" w14:textId="77777777" w:rsidR="00306343" w:rsidRPr="008E61F4" w:rsidRDefault="00306343" w:rsidP="000979CC">
            <w:pPr>
              <w:pStyle w:val="Tabletext"/>
              <w:jc w:val="left"/>
              <w:rPr>
                <w:lang w:val="en-US"/>
              </w:rPr>
            </w:pPr>
            <w:r w:rsidRPr="008E61F4">
              <w:rPr>
                <w:i/>
                <w:iCs/>
                <w:lang w:val="en-US"/>
              </w:rPr>
              <w:t>Î</w:t>
            </w:r>
            <w:r w:rsidRPr="008E61F4">
              <w:rPr>
                <w:i/>
                <w:iCs/>
                <w:vertAlign w:val="subscript"/>
                <w:lang w:val="en-US"/>
              </w:rPr>
              <w:t>or</w:t>
            </w:r>
            <w:r w:rsidRPr="008E61F4">
              <w:rPr>
                <w:lang w:val="en-US"/>
              </w:rPr>
              <w:t>/</w:t>
            </w:r>
            <w:r w:rsidRPr="008E61F4">
              <w:rPr>
                <w:i/>
                <w:iCs/>
                <w:lang w:val="en-US"/>
              </w:rPr>
              <w:t>I</w:t>
            </w:r>
            <w:r w:rsidRPr="008E61F4">
              <w:rPr>
                <w:i/>
                <w:iCs/>
                <w:vertAlign w:val="subscript"/>
                <w:lang w:val="en-US"/>
              </w:rPr>
              <w:t>UWB</w:t>
            </w:r>
            <w:r w:rsidRPr="008E61F4">
              <w:rPr>
                <w:lang w:val="en-US"/>
              </w:rPr>
              <w:t xml:space="preserve"> ranges from −17</w:t>
            </w:r>
            <w:r>
              <w:rPr>
                <w:lang w:val="en-US"/>
              </w:rPr>
              <w:t> dB</w:t>
            </w:r>
            <w:r w:rsidRPr="008E61F4">
              <w:rPr>
                <w:lang w:val="en-US"/>
              </w:rPr>
              <w:t xml:space="preserve"> to −9</w:t>
            </w:r>
            <w:r>
              <w:rPr>
                <w:lang w:val="en-US"/>
              </w:rPr>
              <w:t> dB</w:t>
            </w:r>
            <w:r w:rsidRPr="008E61F4">
              <w:rPr>
                <w:lang w:val="en-US"/>
              </w:rPr>
              <w:t xml:space="preserve"> for the 12.2 k voice call (CPICH RSCP = −90</w:t>
            </w:r>
            <w:r>
              <w:rPr>
                <w:lang w:val="en-US"/>
              </w:rPr>
              <w:t> dBm)</w:t>
            </w:r>
          </w:p>
          <w:p w14:paraId="12E27DBB" w14:textId="77777777" w:rsidR="00306343" w:rsidRPr="008E61F4" w:rsidRDefault="00306343" w:rsidP="000979CC">
            <w:pPr>
              <w:pStyle w:val="Tabletext"/>
              <w:jc w:val="left"/>
              <w:rPr>
                <w:lang w:val="en-US"/>
              </w:rPr>
            </w:pPr>
            <w:r w:rsidRPr="008E61F4">
              <w:rPr>
                <w:i/>
                <w:iCs/>
                <w:lang w:val="en-US"/>
              </w:rPr>
              <w:t>(Î</w:t>
            </w:r>
            <w:r w:rsidRPr="008E61F4">
              <w:rPr>
                <w:i/>
                <w:iCs/>
                <w:vertAlign w:val="subscript"/>
                <w:lang w:val="en-US"/>
              </w:rPr>
              <w:t>or</w:t>
            </w:r>
            <w:r w:rsidRPr="008E61F4">
              <w:rPr>
                <w:lang w:val="en-US"/>
              </w:rPr>
              <w:t xml:space="preserve"> is the UE’s received signal level and </w:t>
            </w:r>
            <w:r w:rsidRPr="008E61F4">
              <w:rPr>
                <w:i/>
                <w:iCs/>
                <w:lang w:val="en-US"/>
              </w:rPr>
              <w:t>I</w:t>
            </w:r>
            <w:r w:rsidRPr="008E61F4">
              <w:rPr>
                <w:i/>
                <w:iCs/>
                <w:vertAlign w:val="subscript"/>
                <w:lang w:val="en-US"/>
              </w:rPr>
              <w:t>UWB</w:t>
            </w:r>
            <w:r w:rsidRPr="008E61F4">
              <w:rPr>
                <w:lang w:val="en-US"/>
              </w:rPr>
              <w:t xml:space="preserve"> is the amount of UWB power within the 3</w:t>
            </w:r>
            <w:r>
              <w:rPr>
                <w:lang w:val="en-US"/>
              </w:rPr>
              <w:t> dB</w:t>
            </w:r>
            <w:r w:rsidRPr="008E61F4">
              <w:rPr>
                <w:lang w:val="en-US"/>
              </w:rPr>
              <w:t xml:space="preserve"> bandwidth </w:t>
            </w:r>
            <w:r>
              <w:rPr>
                <w:lang w:val="en-US"/>
              </w:rPr>
              <w:t>(3.84 MHz) of the UE’s receiver</w:t>
            </w:r>
            <w:r w:rsidRPr="008E61F4">
              <w:rPr>
                <w:lang w:val="en-US"/>
              </w:rPr>
              <w:t>)</w:t>
            </w:r>
          </w:p>
          <w:p w14:paraId="15FE2CD4" w14:textId="77777777" w:rsidR="00306343" w:rsidRPr="008E61F4" w:rsidRDefault="00306343" w:rsidP="000979CC">
            <w:pPr>
              <w:pStyle w:val="Tabletext"/>
              <w:jc w:val="left"/>
              <w:rPr>
                <w:lang w:val="en-US"/>
              </w:rPr>
            </w:pPr>
            <w:r w:rsidRPr="008E61F4">
              <w:rPr>
                <w:lang w:val="en-US"/>
              </w:rPr>
              <w:t>For a 384 kb</w:t>
            </w:r>
            <w:r w:rsidR="00B74A17">
              <w:rPr>
                <w:lang w:val="en-US"/>
              </w:rPr>
              <w:t>it/s</w:t>
            </w:r>
            <w:r w:rsidRPr="008E61F4">
              <w:rPr>
                <w:lang w:val="en-US"/>
              </w:rPr>
              <w:t xml:space="preserve"> data connection (CPICH RSCP = −75</w:t>
            </w:r>
            <w:r>
              <w:rPr>
                <w:lang w:val="en-US"/>
              </w:rPr>
              <w:t> dB</w:t>
            </w:r>
            <w:r w:rsidRPr="008E61F4">
              <w:rPr>
                <w:lang w:val="en-US"/>
              </w:rPr>
              <w:t>m), the threshold e.i.r.p. values obtained ranged from −57</w:t>
            </w:r>
            <w:r>
              <w:rPr>
                <w:lang w:val="en-US"/>
              </w:rPr>
              <w:t> dB</w:t>
            </w:r>
            <w:r w:rsidRPr="008E61F4">
              <w:rPr>
                <w:lang w:val="en-US"/>
              </w:rPr>
              <w:t>m/MHz to −55</w:t>
            </w:r>
            <w:r>
              <w:rPr>
                <w:lang w:val="en-US"/>
              </w:rPr>
              <w:t> dBm/MHz</w:t>
            </w:r>
          </w:p>
        </w:tc>
      </w:tr>
      <w:tr w:rsidR="00306343" w:rsidRPr="00BA2731" w14:paraId="5A8B5B45" w14:textId="77777777">
        <w:trPr>
          <w:cantSplit/>
          <w:jc w:val="center"/>
        </w:trPr>
        <w:tc>
          <w:tcPr>
            <w:tcW w:w="1559" w:type="dxa"/>
            <w:tcBorders>
              <w:top w:val="single" w:sz="4" w:space="0" w:color="auto"/>
              <w:bottom w:val="single" w:sz="4" w:space="0" w:color="auto"/>
              <w:right w:val="single" w:sz="4" w:space="0" w:color="auto"/>
            </w:tcBorders>
          </w:tcPr>
          <w:p w14:paraId="5357951E" w14:textId="77777777" w:rsidR="00306343" w:rsidRPr="008E61F4" w:rsidRDefault="00306343" w:rsidP="000979CC">
            <w:pPr>
              <w:pStyle w:val="Tabletext"/>
              <w:jc w:val="left"/>
              <w:rPr>
                <w:lang w:val="en-US"/>
              </w:rPr>
            </w:pPr>
            <w:r w:rsidRPr="008E61F4">
              <w:rPr>
                <w:lang w:val="en-US"/>
              </w:rPr>
              <w:t>IMT-DS downlink</w:t>
            </w:r>
          </w:p>
        </w:tc>
        <w:tc>
          <w:tcPr>
            <w:tcW w:w="1559" w:type="dxa"/>
            <w:tcBorders>
              <w:top w:val="single" w:sz="4" w:space="0" w:color="auto"/>
              <w:left w:val="single" w:sz="4" w:space="0" w:color="auto"/>
              <w:bottom w:val="single" w:sz="4" w:space="0" w:color="auto"/>
              <w:right w:val="single" w:sz="4" w:space="0" w:color="auto"/>
            </w:tcBorders>
          </w:tcPr>
          <w:p w14:paraId="62007BD5" w14:textId="77777777" w:rsidR="00306343" w:rsidRPr="008E61F4" w:rsidRDefault="008B7C9D" w:rsidP="000979CC">
            <w:pPr>
              <w:pStyle w:val="Tabletext"/>
              <w:jc w:val="left"/>
              <w:rPr>
                <w:lang w:val="en-US"/>
              </w:rPr>
            </w:pPr>
            <w:r>
              <w:rPr>
                <w:lang w:val="en-US"/>
              </w:rPr>
              <w:t xml:space="preserve">Section </w:t>
            </w:r>
            <w:r w:rsidR="009A572E">
              <w:rPr>
                <w:lang w:val="en-US"/>
              </w:rPr>
              <w:t xml:space="preserve">4 </w:t>
            </w:r>
            <w:r w:rsidR="00306343" w:rsidRPr="008E61F4">
              <w:rPr>
                <w:lang w:val="en-US"/>
              </w:rPr>
              <w:t>to Report</w:t>
            </w:r>
            <w:r w:rsidR="00306343">
              <w:rPr>
                <w:lang w:val="en-US"/>
              </w:rPr>
              <w:t>, § </w:t>
            </w:r>
            <w:r>
              <w:rPr>
                <w:lang w:val="en-US"/>
              </w:rPr>
              <w:t>A</w:t>
            </w:r>
            <w:r w:rsidR="00306343" w:rsidRPr="008E61F4">
              <w:rPr>
                <w:lang w:val="en-US"/>
              </w:rPr>
              <w:t>4.4.3.2</w:t>
            </w:r>
          </w:p>
        </w:tc>
        <w:tc>
          <w:tcPr>
            <w:tcW w:w="2835" w:type="dxa"/>
            <w:tcBorders>
              <w:top w:val="single" w:sz="4" w:space="0" w:color="auto"/>
              <w:left w:val="single" w:sz="4" w:space="0" w:color="auto"/>
              <w:bottom w:val="single" w:sz="4" w:space="0" w:color="auto"/>
            </w:tcBorders>
          </w:tcPr>
          <w:p w14:paraId="479B95B6" w14:textId="77777777" w:rsidR="00306343" w:rsidRPr="008E61F4" w:rsidRDefault="00306343" w:rsidP="000979CC">
            <w:pPr>
              <w:pStyle w:val="Tabletext"/>
              <w:jc w:val="left"/>
              <w:rPr>
                <w:lang w:val="en-US"/>
              </w:rPr>
            </w:pPr>
            <w:r w:rsidRPr="008E61F4">
              <w:rPr>
                <w:lang w:val="en-US"/>
              </w:rPr>
              <w:t>Laboratory measurements to determine the required level of protection of an IMT-DS UE from multiple devices</w:t>
            </w:r>
            <w:r>
              <w:rPr>
                <w:lang w:val="en-US"/>
              </w:rPr>
              <w:t xml:space="preserve"> using UWB technology</w:t>
            </w:r>
          </w:p>
          <w:p w14:paraId="36CB4035" w14:textId="77777777" w:rsidR="00306343" w:rsidRPr="008E61F4" w:rsidRDefault="00306343" w:rsidP="000979CC">
            <w:pPr>
              <w:pStyle w:val="Tabletext"/>
              <w:jc w:val="left"/>
              <w:rPr>
                <w:lang w:val="en-US"/>
              </w:rPr>
            </w:pPr>
            <w:r w:rsidRPr="008E61F4">
              <w:rPr>
                <w:lang w:val="en-US"/>
              </w:rPr>
              <w:t xml:space="preserve">Test measurements to determine the </w:t>
            </w:r>
            <w:r w:rsidRPr="00536485">
              <w:rPr>
                <w:i/>
                <w:iCs/>
                <w:lang w:val="en-US"/>
              </w:rPr>
              <w:t>C</w:t>
            </w:r>
            <w:r w:rsidRPr="008E61F4">
              <w:rPr>
                <w:lang w:val="en-US"/>
              </w:rPr>
              <w:t>/</w:t>
            </w:r>
            <w:r w:rsidRPr="00536485">
              <w:rPr>
                <w:i/>
                <w:iCs/>
                <w:lang w:val="en-US"/>
              </w:rPr>
              <w:t>I</w:t>
            </w:r>
            <w:r w:rsidRPr="00536485">
              <w:rPr>
                <w:i/>
                <w:iCs/>
                <w:vertAlign w:val="subscript"/>
                <w:lang w:val="en-US"/>
              </w:rPr>
              <w:t>UWB</w:t>
            </w:r>
            <w:r w:rsidRPr="008E61F4">
              <w:rPr>
                <w:lang w:val="en-US"/>
              </w:rPr>
              <w:t xml:space="preserve"> ratio required for protection of a GSM handset from multip</w:t>
            </w:r>
            <w:r>
              <w:rPr>
                <w:lang w:val="en-US"/>
              </w:rPr>
              <w:t>le devices using UWB technology</w:t>
            </w:r>
          </w:p>
        </w:tc>
        <w:tc>
          <w:tcPr>
            <w:tcW w:w="2835" w:type="dxa"/>
            <w:tcBorders>
              <w:top w:val="single" w:sz="4" w:space="0" w:color="auto"/>
              <w:bottom w:val="single" w:sz="4" w:space="0" w:color="auto"/>
            </w:tcBorders>
          </w:tcPr>
          <w:p w14:paraId="2E6B09F8" w14:textId="77777777" w:rsidR="00306343" w:rsidRPr="008E61F4" w:rsidRDefault="00306343" w:rsidP="000979CC">
            <w:pPr>
              <w:pStyle w:val="Tabletext"/>
              <w:jc w:val="left"/>
              <w:rPr>
                <w:lang w:val="en-US"/>
              </w:rPr>
            </w:pPr>
            <w:r w:rsidRPr="008E61F4">
              <w:rPr>
                <w:lang w:val="en-US"/>
              </w:rPr>
              <w:t xml:space="preserve">The handset (UE) was </w:t>
            </w:r>
            <w:r>
              <w:rPr>
                <w:lang w:val="en-US"/>
              </w:rPr>
              <w:t>a commercial off-the-shelf unit</w:t>
            </w:r>
          </w:p>
          <w:p w14:paraId="5B6A4B54" w14:textId="77777777" w:rsidR="00306343" w:rsidRPr="008E61F4" w:rsidRDefault="00306343" w:rsidP="000979CC">
            <w:pPr>
              <w:pStyle w:val="Tabletext"/>
              <w:jc w:val="left"/>
              <w:rPr>
                <w:lang w:val="en-US"/>
              </w:rPr>
            </w:pPr>
            <w:r w:rsidRPr="008E61F4">
              <w:rPr>
                <w:lang w:val="en-US"/>
              </w:rPr>
              <w:t>The base station signal was generated by an Agilent 8960 Series 10 test set running the E1963A IMT-DS Mobile Tes</w:t>
            </w:r>
            <w:r>
              <w:rPr>
                <w:lang w:val="en-US"/>
              </w:rPr>
              <w:t>t Application (version A.05.16)</w:t>
            </w:r>
          </w:p>
          <w:p w14:paraId="17D8C65C" w14:textId="77777777" w:rsidR="00306343" w:rsidRPr="008E61F4" w:rsidRDefault="00306343" w:rsidP="000979CC">
            <w:pPr>
              <w:pStyle w:val="Tabletext"/>
              <w:jc w:val="left"/>
              <w:rPr>
                <w:lang w:val="en-US"/>
              </w:rPr>
            </w:pPr>
            <w:r w:rsidRPr="008E61F4">
              <w:rPr>
                <w:lang w:val="en-US"/>
              </w:rPr>
              <w:t>Tests measured loopback BER for a received signal level at handset −96</w:t>
            </w:r>
            <w:r>
              <w:rPr>
                <w:lang w:val="en-US"/>
              </w:rPr>
              <w:t> dBm</w:t>
            </w:r>
          </w:p>
        </w:tc>
        <w:tc>
          <w:tcPr>
            <w:tcW w:w="2835" w:type="dxa"/>
            <w:tcBorders>
              <w:top w:val="single" w:sz="4" w:space="0" w:color="auto"/>
              <w:bottom w:val="single" w:sz="4" w:space="0" w:color="auto"/>
            </w:tcBorders>
          </w:tcPr>
          <w:p w14:paraId="723E8006" w14:textId="77777777" w:rsidR="00306343" w:rsidRPr="008E61F4" w:rsidRDefault="00306343" w:rsidP="000979CC">
            <w:pPr>
              <w:pStyle w:val="Tabletext"/>
              <w:jc w:val="left"/>
              <w:rPr>
                <w:lang w:val="en-US"/>
              </w:rPr>
            </w:pPr>
            <w:r w:rsidRPr="008E61F4">
              <w:rPr>
                <w:lang w:val="en-US"/>
              </w:rPr>
              <w:t xml:space="preserve">The UWB sources are </w:t>
            </w:r>
            <w:r w:rsidRPr="008E61F4">
              <w:rPr>
                <w:color w:val="000000"/>
                <w:lang w:val="en-US"/>
              </w:rPr>
              <w:t xml:space="preserve">compliant with </w:t>
            </w:r>
            <w:smartTag w:uri="urn:schemas-microsoft-com:office:smarttags" w:element="country-region">
              <w:smartTag w:uri="urn:schemas-microsoft-com:office:smarttags" w:element="place">
                <w:r w:rsidRPr="008E61F4">
                  <w:rPr>
                    <w:color w:val="000000"/>
                    <w:lang w:val="en-US"/>
                  </w:rPr>
                  <w:t>U</w:t>
                </w:r>
                <w:r w:rsidR="009A572E">
                  <w:rPr>
                    <w:color w:val="000000"/>
                    <w:lang w:val="en-US"/>
                  </w:rPr>
                  <w:t xml:space="preserve">nited </w:t>
                </w:r>
                <w:r w:rsidRPr="008E61F4">
                  <w:rPr>
                    <w:color w:val="000000"/>
                    <w:lang w:val="en-US"/>
                  </w:rPr>
                  <w:t>S</w:t>
                </w:r>
                <w:r w:rsidR="009A572E">
                  <w:rPr>
                    <w:color w:val="000000"/>
                    <w:lang w:val="en-US"/>
                  </w:rPr>
                  <w:t>tates of America</w:t>
                </w:r>
              </w:smartTag>
            </w:smartTag>
            <w:r w:rsidRPr="008E61F4">
              <w:rPr>
                <w:color w:val="000000"/>
                <w:lang w:val="en-US"/>
              </w:rPr>
              <w:t xml:space="preserve"> rules</w:t>
            </w:r>
          </w:p>
          <w:p w14:paraId="62C266C1" w14:textId="77777777" w:rsidR="00306343" w:rsidRPr="008E61F4" w:rsidRDefault="00306343" w:rsidP="000979CC">
            <w:pPr>
              <w:pStyle w:val="Tabletext"/>
              <w:jc w:val="left"/>
              <w:rPr>
                <w:lang w:val="en-US"/>
              </w:rPr>
            </w:pPr>
            <w:r w:rsidRPr="008E61F4">
              <w:rPr>
                <w:lang w:val="en-US"/>
              </w:rPr>
              <w:t>32 different impulse-</w:t>
            </w:r>
            <w:r>
              <w:rPr>
                <w:lang w:val="en-US"/>
              </w:rPr>
              <w:t>based UWB signal types are used</w:t>
            </w:r>
          </w:p>
        </w:tc>
        <w:tc>
          <w:tcPr>
            <w:tcW w:w="2835" w:type="dxa"/>
            <w:tcBorders>
              <w:top w:val="single" w:sz="4" w:space="0" w:color="auto"/>
              <w:bottom w:val="single" w:sz="4" w:space="0" w:color="auto"/>
            </w:tcBorders>
          </w:tcPr>
          <w:p w14:paraId="56ECEEA0" w14:textId="77777777" w:rsidR="00306343" w:rsidRPr="008E61F4" w:rsidRDefault="00306343" w:rsidP="000979CC">
            <w:pPr>
              <w:pStyle w:val="Tabletext"/>
              <w:jc w:val="left"/>
              <w:rPr>
                <w:i/>
                <w:iCs/>
                <w:lang w:val="en-US"/>
              </w:rPr>
            </w:pPr>
            <w:r w:rsidRPr="008E61F4">
              <w:rPr>
                <w:lang w:val="en-US"/>
              </w:rPr>
              <w:t xml:space="preserve">For up to 8 UWB transmitters, results show a linear increase in </w:t>
            </w:r>
            <w:r w:rsidRPr="00B74A17">
              <w:rPr>
                <w:i/>
                <w:lang w:val="en-US"/>
              </w:rPr>
              <w:t>Î</w:t>
            </w:r>
            <w:r w:rsidRPr="00B74A17">
              <w:rPr>
                <w:i/>
                <w:vertAlign w:val="subscript"/>
                <w:lang w:val="en-US"/>
              </w:rPr>
              <w:t>or</w:t>
            </w:r>
            <w:r w:rsidRPr="008E61F4">
              <w:rPr>
                <w:lang w:val="en-US"/>
              </w:rPr>
              <w:t>/</w:t>
            </w:r>
            <w:r w:rsidRPr="00B74A17">
              <w:rPr>
                <w:i/>
                <w:lang w:val="en-US"/>
              </w:rPr>
              <w:t>I</w:t>
            </w:r>
            <w:r w:rsidRPr="00B74A17">
              <w:rPr>
                <w:i/>
                <w:vertAlign w:val="subscript"/>
                <w:lang w:val="en-US"/>
              </w:rPr>
              <w:t>UWB</w:t>
            </w:r>
            <w:r w:rsidRPr="008E61F4">
              <w:rPr>
                <w:lang w:val="en-US"/>
              </w:rPr>
              <w:t xml:space="preserve"> for every doubling of the number of active transmitters</w:t>
            </w:r>
          </w:p>
        </w:tc>
      </w:tr>
    </w:tbl>
    <w:p w14:paraId="2F395C88" w14:textId="77777777" w:rsidR="000979CC" w:rsidRDefault="000979CC" w:rsidP="000979CC">
      <w:pPr>
        <w:pStyle w:val="Tablefin"/>
      </w:pPr>
    </w:p>
    <w:p w14:paraId="469F878D" w14:textId="77777777" w:rsidR="00306343" w:rsidRPr="008E61F4" w:rsidRDefault="00306343" w:rsidP="00306343">
      <w:pPr>
        <w:pStyle w:val="Heading3"/>
        <w:rPr>
          <w:lang w:val="en-US"/>
        </w:rPr>
      </w:pPr>
      <w:r w:rsidRPr="008E61F4">
        <w:rPr>
          <w:lang w:val="en-US"/>
        </w:rPr>
        <w:lastRenderedPageBreak/>
        <w:t>1.2.3</w:t>
      </w:r>
      <w:r w:rsidRPr="008E61F4">
        <w:rPr>
          <w:lang w:val="en-US"/>
        </w:rPr>
        <w:tab/>
        <w:t>Test measurements related to the impact of devices using UWB technology on systems operating within Wireless access systems including RLANs</w:t>
      </w:r>
    </w:p>
    <w:p w14:paraId="71200443" w14:textId="77777777" w:rsidR="00306343" w:rsidRPr="008E61F4" w:rsidRDefault="00306343" w:rsidP="000979CC">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59"/>
        <w:gridCol w:w="2835"/>
        <w:gridCol w:w="2835"/>
        <w:gridCol w:w="2835"/>
        <w:gridCol w:w="2835"/>
      </w:tblGrid>
      <w:tr w:rsidR="00306343" w:rsidRPr="008E61F4" w14:paraId="2B1C9009" w14:textId="77777777">
        <w:trPr>
          <w:cantSplit/>
          <w:tblHeade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4506896" w14:textId="77777777" w:rsidR="00306343" w:rsidRPr="008E61F4" w:rsidRDefault="00306343" w:rsidP="00306343">
            <w:pPr>
              <w:pStyle w:val="Tablehead"/>
              <w:rPr>
                <w:lang w:val="en-US"/>
              </w:rPr>
            </w:pPr>
            <w:r w:rsidRPr="008E61F4">
              <w:rPr>
                <w:lang w:val="en-US"/>
              </w:rPr>
              <w:t>Affected Service</w:t>
            </w:r>
          </w:p>
        </w:tc>
        <w:tc>
          <w:tcPr>
            <w:tcW w:w="1559" w:type="dxa"/>
            <w:tcBorders>
              <w:top w:val="single" w:sz="4" w:space="0" w:color="auto"/>
              <w:left w:val="single" w:sz="4" w:space="0" w:color="auto"/>
              <w:bottom w:val="single" w:sz="4" w:space="0" w:color="auto"/>
            </w:tcBorders>
            <w:vAlign w:val="center"/>
          </w:tcPr>
          <w:p w14:paraId="4BC93236" w14:textId="77777777" w:rsidR="00306343" w:rsidRPr="008E61F4" w:rsidRDefault="00306343" w:rsidP="00306343">
            <w:pPr>
              <w:pStyle w:val="Tablehead"/>
              <w:rPr>
                <w:lang w:val="en-US"/>
              </w:rPr>
            </w:pPr>
            <w:r w:rsidRPr="008E61F4">
              <w:rPr>
                <w:lang w:val="en-US"/>
              </w:rPr>
              <w:t>Reference</w:t>
            </w:r>
          </w:p>
        </w:tc>
        <w:tc>
          <w:tcPr>
            <w:tcW w:w="2835" w:type="dxa"/>
            <w:vAlign w:val="center"/>
          </w:tcPr>
          <w:p w14:paraId="009814DE" w14:textId="77777777" w:rsidR="00306343" w:rsidRPr="008E61F4" w:rsidRDefault="00306343" w:rsidP="00306343">
            <w:pPr>
              <w:pStyle w:val="Tablehead"/>
              <w:rPr>
                <w:lang w:val="en-US"/>
              </w:rPr>
            </w:pPr>
            <w:r w:rsidRPr="008E61F4">
              <w:rPr>
                <w:lang w:val="en-US"/>
              </w:rPr>
              <w:t>Purpose of test</w:t>
            </w:r>
          </w:p>
        </w:tc>
        <w:tc>
          <w:tcPr>
            <w:tcW w:w="2835" w:type="dxa"/>
            <w:vAlign w:val="center"/>
          </w:tcPr>
          <w:p w14:paraId="6565348E" w14:textId="77777777" w:rsidR="00306343" w:rsidRPr="008E61F4" w:rsidRDefault="00306343" w:rsidP="00306343">
            <w:pPr>
              <w:pStyle w:val="Tablehead"/>
              <w:rPr>
                <w:lang w:val="en-US"/>
              </w:rPr>
            </w:pPr>
            <w:r w:rsidRPr="008E61F4">
              <w:rPr>
                <w:lang w:val="en-US"/>
              </w:rPr>
              <w:t>Test configuration</w:t>
            </w:r>
          </w:p>
        </w:tc>
        <w:tc>
          <w:tcPr>
            <w:tcW w:w="2835" w:type="dxa"/>
            <w:vAlign w:val="center"/>
          </w:tcPr>
          <w:p w14:paraId="769E165B" w14:textId="77777777" w:rsidR="00306343" w:rsidRPr="008E61F4" w:rsidRDefault="00306343" w:rsidP="00306343">
            <w:pPr>
              <w:pStyle w:val="Tablehead"/>
              <w:rPr>
                <w:lang w:val="en-US"/>
              </w:rPr>
            </w:pPr>
            <w:r w:rsidRPr="008E61F4">
              <w:rPr>
                <w:lang w:val="en-US"/>
              </w:rPr>
              <w:t>UWB device characteristics</w:t>
            </w:r>
          </w:p>
        </w:tc>
        <w:tc>
          <w:tcPr>
            <w:tcW w:w="2835" w:type="dxa"/>
            <w:vAlign w:val="center"/>
          </w:tcPr>
          <w:p w14:paraId="29CCA682" w14:textId="77777777" w:rsidR="00306343" w:rsidRPr="008E61F4" w:rsidRDefault="00306343" w:rsidP="00306343">
            <w:pPr>
              <w:pStyle w:val="Tablehead"/>
              <w:rPr>
                <w:lang w:val="en-US"/>
              </w:rPr>
            </w:pPr>
            <w:r w:rsidRPr="008E61F4">
              <w:rPr>
                <w:lang w:val="en-US"/>
              </w:rPr>
              <w:t>Results</w:t>
            </w:r>
          </w:p>
        </w:tc>
      </w:tr>
      <w:tr w:rsidR="00306343" w:rsidRPr="00BA2731" w14:paraId="76126894" w14:textId="77777777">
        <w:trPr>
          <w:cantSplit/>
          <w:trHeight w:val="2576"/>
          <w:jc w:val="center"/>
        </w:trPr>
        <w:tc>
          <w:tcPr>
            <w:tcW w:w="1560" w:type="dxa"/>
            <w:tcBorders>
              <w:top w:val="single" w:sz="4" w:space="0" w:color="auto"/>
              <w:bottom w:val="single" w:sz="4" w:space="0" w:color="auto"/>
              <w:right w:val="single" w:sz="4" w:space="0" w:color="auto"/>
            </w:tcBorders>
          </w:tcPr>
          <w:p w14:paraId="01CE75B3" w14:textId="77777777" w:rsidR="00306343" w:rsidRPr="008E61F4" w:rsidRDefault="00306343" w:rsidP="000979CC">
            <w:pPr>
              <w:pStyle w:val="Tabletext"/>
              <w:jc w:val="left"/>
              <w:rPr>
                <w:lang w:val="en-US"/>
              </w:rPr>
            </w:pPr>
            <w:r w:rsidRPr="008E61F4">
              <w:rPr>
                <w:lang w:val="en-US"/>
              </w:rPr>
              <w:t>RLAN IEEE 802.11a</w:t>
            </w:r>
          </w:p>
        </w:tc>
        <w:tc>
          <w:tcPr>
            <w:tcW w:w="1559" w:type="dxa"/>
            <w:tcBorders>
              <w:top w:val="single" w:sz="4" w:space="0" w:color="auto"/>
              <w:left w:val="single" w:sz="4" w:space="0" w:color="auto"/>
              <w:bottom w:val="single" w:sz="4" w:space="0" w:color="auto"/>
              <w:right w:val="single" w:sz="4" w:space="0" w:color="auto"/>
            </w:tcBorders>
          </w:tcPr>
          <w:p w14:paraId="688611FE" w14:textId="77777777" w:rsidR="00306343" w:rsidRPr="008E61F4" w:rsidRDefault="00306343" w:rsidP="000979CC">
            <w:pPr>
              <w:pStyle w:val="Tabletext"/>
              <w:jc w:val="left"/>
              <w:rPr>
                <w:lang w:val="en-US"/>
              </w:rPr>
            </w:pPr>
            <w:r w:rsidRPr="008E61F4">
              <w:rPr>
                <w:lang w:val="en-US"/>
              </w:rPr>
              <w:t>Attachment 7 to Report</w:t>
            </w:r>
            <w:r>
              <w:rPr>
                <w:lang w:val="en-US"/>
              </w:rPr>
              <w:t>, § </w:t>
            </w:r>
            <w:r w:rsidR="008B7C9D">
              <w:rPr>
                <w:lang w:val="en-US"/>
              </w:rPr>
              <w:t>A</w:t>
            </w:r>
            <w:r w:rsidRPr="008E61F4">
              <w:rPr>
                <w:lang w:val="en-US"/>
              </w:rPr>
              <w:t>7.3.1</w:t>
            </w:r>
          </w:p>
        </w:tc>
        <w:tc>
          <w:tcPr>
            <w:tcW w:w="2835" w:type="dxa"/>
            <w:tcBorders>
              <w:top w:val="single" w:sz="4" w:space="0" w:color="auto"/>
              <w:left w:val="single" w:sz="4" w:space="0" w:color="auto"/>
              <w:bottom w:val="single" w:sz="4" w:space="0" w:color="auto"/>
            </w:tcBorders>
          </w:tcPr>
          <w:p w14:paraId="7A6D1F6E" w14:textId="77777777" w:rsidR="00306343" w:rsidRPr="008E61F4" w:rsidRDefault="00306343" w:rsidP="000979CC">
            <w:pPr>
              <w:pStyle w:val="Tabletext"/>
              <w:jc w:val="left"/>
              <w:rPr>
                <w:lang w:val="en-US"/>
              </w:rPr>
            </w:pPr>
            <w:r w:rsidRPr="008E61F4">
              <w:rPr>
                <w:lang w:val="en-US"/>
              </w:rPr>
              <w:t xml:space="preserve">Experimental measurements of interference to </w:t>
            </w:r>
            <w:r w:rsidRPr="008E61F4">
              <w:rPr>
                <w:lang w:val="en-US" w:eastAsia="ko-KR"/>
              </w:rPr>
              <w:t xml:space="preserve">determine impact of certain devices using UWB technology to </w:t>
            </w:r>
            <w:r w:rsidRPr="008E61F4">
              <w:rPr>
                <w:lang w:val="en-US"/>
              </w:rPr>
              <w:t>RLAN throug</w:t>
            </w:r>
            <w:r>
              <w:rPr>
                <w:lang w:val="en-US"/>
              </w:rPr>
              <w:t>hput with respect the distances</w:t>
            </w:r>
          </w:p>
        </w:tc>
        <w:tc>
          <w:tcPr>
            <w:tcW w:w="2835" w:type="dxa"/>
            <w:tcBorders>
              <w:top w:val="single" w:sz="4" w:space="0" w:color="auto"/>
              <w:bottom w:val="single" w:sz="4" w:space="0" w:color="auto"/>
            </w:tcBorders>
          </w:tcPr>
          <w:p w14:paraId="475BADDB" w14:textId="77777777" w:rsidR="00306343" w:rsidRPr="008E61F4" w:rsidRDefault="00306343" w:rsidP="000979CC">
            <w:pPr>
              <w:pStyle w:val="Tabletext"/>
              <w:jc w:val="left"/>
              <w:rPr>
                <w:lang w:val="en-US"/>
              </w:rPr>
            </w:pPr>
            <w:r w:rsidRPr="008E61F4">
              <w:rPr>
                <w:lang w:val="en-US"/>
              </w:rPr>
              <w:t>For</w:t>
            </w:r>
            <w:r w:rsidRPr="008E61F4">
              <w:rPr>
                <w:lang w:val="en-US" w:eastAsia="ko-KR"/>
              </w:rPr>
              <w:t xml:space="preserve"> </w:t>
            </w:r>
            <w:r w:rsidRPr="008E61F4">
              <w:rPr>
                <w:lang w:val="en-US"/>
              </w:rPr>
              <w:t>RLAN AP and STA, Proxim AP−600 v 2.1.1 and Client are used. The measurement frequency is 5.180 GHz and emission power of RLAN transmitter is 40 mW The distance between the RLAN transmitter and receiver was 5</w:t>
            </w:r>
            <w:r>
              <w:rPr>
                <w:lang w:val="en-US"/>
              </w:rPr>
              <w:t xml:space="preserve"> m. </w:t>
            </w:r>
            <w:r w:rsidRPr="008E61F4">
              <w:rPr>
                <w:lang w:val="en-US"/>
              </w:rPr>
              <w:t>RLAN equipment</w:t>
            </w:r>
            <w:r>
              <w:rPr>
                <w:lang w:val="en-US"/>
              </w:rPr>
              <w:t xml:space="preserve"> tested did not use TPC and DFS</w:t>
            </w:r>
          </w:p>
        </w:tc>
        <w:tc>
          <w:tcPr>
            <w:tcW w:w="2835" w:type="dxa"/>
            <w:tcBorders>
              <w:top w:val="single" w:sz="4" w:space="0" w:color="auto"/>
              <w:bottom w:val="single" w:sz="4" w:space="0" w:color="auto"/>
            </w:tcBorders>
          </w:tcPr>
          <w:p w14:paraId="23297DCE" w14:textId="77777777" w:rsidR="00306343" w:rsidRPr="008E61F4" w:rsidRDefault="00306343" w:rsidP="000979CC">
            <w:pPr>
              <w:pStyle w:val="Tabletext"/>
              <w:jc w:val="left"/>
              <w:rPr>
                <w:lang w:val="en-US" w:eastAsia="ko-KR"/>
              </w:rPr>
            </w:pPr>
            <w:r w:rsidRPr="008E61F4">
              <w:rPr>
                <w:lang w:val="en-US"/>
              </w:rPr>
              <w:t>A DS</w:t>
            </w:r>
            <w:r w:rsidRPr="008E61F4">
              <w:rPr>
                <w:lang w:val="en-US"/>
              </w:rPr>
              <w:noBreakHyphen/>
              <w:t>CDMA transmitter and a MB-OFDM transmitter were used</w:t>
            </w:r>
            <w:r w:rsidRPr="008E61F4">
              <w:rPr>
                <w:lang w:val="en-US" w:eastAsia="ko-KR"/>
              </w:rPr>
              <w:t>. The emission level of Impulse, DS-CDMA and OFDM devices using UWB technology at 5.18 GHz are −51.3</w:t>
            </w:r>
            <w:r>
              <w:rPr>
                <w:lang w:val="en-US" w:eastAsia="ko-KR"/>
              </w:rPr>
              <w:t> dB</w:t>
            </w:r>
            <w:r w:rsidRPr="008E61F4">
              <w:rPr>
                <w:lang w:val="en-US" w:eastAsia="ko-KR"/>
              </w:rPr>
              <w:t>m/MHz, −75.2</w:t>
            </w:r>
            <w:r>
              <w:rPr>
                <w:lang w:val="en-US" w:eastAsia="ko-KR"/>
              </w:rPr>
              <w:t> dB</w:t>
            </w:r>
            <w:r w:rsidRPr="008E61F4">
              <w:rPr>
                <w:lang w:val="en-US" w:eastAsia="ko-KR"/>
              </w:rPr>
              <w:t>m/MHz and −95</w:t>
            </w:r>
            <w:r>
              <w:rPr>
                <w:lang w:val="en-US" w:eastAsia="ko-KR"/>
              </w:rPr>
              <w:t> dBm/MHz, respectively</w:t>
            </w:r>
          </w:p>
        </w:tc>
        <w:tc>
          <w:tcPr>
            <w:tcW w:w="2835" w:type="dxa"/>
            <w:tcBorders>
              <w:top w:val="single" w:sz="4" w:space="0" w:color="auto"/>
              <w:bottom w:val="single" w:sz="4" w:space="0" w:color="auto"/>
            </w:tcBorders>
          </w:tcPr>
          <w:p w14:paraId="09CC1A1C" w14:textId="77777777" w:rsidR="00306343" w:rsidRPr="008E61F4" w:rsidRDefault="00306343" w:rsidP="000979CC">
            <w:pPr>
              <w:pStyle w:val="Tabletext"/>
              <w:jc w:val="left"/>
              <w:rPr>
                <w:lang w:val="en-US"/>
              </w:rPr>
            </w:pPr>
            <w:r w:rsidRPr="008E61F4">
              <w:rPr>
                <w:lang w:val="en-US"/>
              </w:rPr>
              <w:t xml:space="preserve">The interference </w:t>
            </w:r>
            <w:r w:rsidRPr="008E61F4">
              <w:rPr>
                <w:lang w:val="en-US" w:eastAsia="ko-KR"/>
              </w:rPr>
              <w:t>effects can be disregarded when</w:t>
            </w:r>
            <w:r w:rsidRPr="008E61F4">
              <w:rPr>
                <w:lang w:val="en-US"/>
              </w:rPr>
              <w:t xml:space="preserve"> </w:t>
            </w:r>
            <w:r w:rsidRPr="008E61F4">
              <w:rPr>
                <w:lang w:val="en-US" w:eastAsia="ko-KR"/>
              </w:rPr>
              <w:t>the victim RLAN terminal is located at the distance 0.2</w:t>
            </w:r>
            <w:r>
              <w:rPr>
                <w:lang w:val="en-US" w:eastAsia="ko-KR"/>
              </w:rPr>
              <w:t xml:space="preserve"> m </w:t>
            </w:r>
            <w:r w:rsidRPr="008E61F4">
              <w:rPr>
                <w:lang w:val="en-US" w:eastAsia="ko-KR"/>
              </w:rPr>
              <w:t>from the device using UWB technology, assuming average WiFi operating conditions</w:t>
            </w:r>
          </w:p>
        </w:tc>
      </w:tr>
      <w:tr w:rsidR="00306343" w:rsidRPr="00BA2731" w14:paraId="3E40D222" w14:textId="77777777">
        <w:trPr>
          <w:cantSplit/>
          <w:trHeight w:val="2576"/>
          <w:jc w:val="center"/>
        </w:trPr>
        <w:tc>
          <w:tcPr>
            <w:tcW w:w="1560" w:type="dxa"/>
            <w:tcBorders>
              <w:top w:val="single" w:sz="4" w:space="0" w:color="auto"/>
              <w:bottom w:val="single" w:sz="4" w:space="0" w:color="auto"/>
              <w:right w:val="single" w:sz="4" w:space="0" w:color="auto"/>
            </w:tcBorders>
          </w:tcPr>
          <w:p w14:paraId="3B42EFC0" w14:textId="77777777" w:rsidR="00306343" w:rsidRPr="008E61F4" w:rsidRDefault="00306343" w:rsidP="000979CC">
            <w:pPr>
              <w:pStyle w:val="Tabletext"/>
              <w:jc w:val="left"/>
              <w:rPr>
                <w:lang w:val="en-US"/>
              </w:rPr>
            </w:pPr>
            <w:r w:rsidRPr="008E61F4">
              <w:rPr>
                <w:lang w:val="en-US"/>
              </w:rPr>
              <w:t>RLAN IEEE 802.11a</w:t>
            </w:r>
          </w:p>
        </w:tc>
        <w:tc>
          <w:tcPr>
            <w:tcW w:w="1559" w:type="dxa"/>
            <w:tcBorders>
              <w:top w:val="single" w:sz="4" w:space="0" w:color="auto"/>
              <w:left w:val="single" w:sz="4" w:space="0" w:color="auto"/>
              <w:bottom w:val="single" w:sz="4" w:space="0" w:color="auto"/>
              <w:right w:val="single" w:sz="4" w:space="0" w:color="auto"/>
            </w:tcBorders>
          </w:tcPr>
          <w:p w14:paraId="11F46781" w14:textId="77777777" w:rsidR="00306343" w:rsidRPr="008E61F4" w:rsidRDefault="00306343" w:rsidP="000979CC">
            <w:pPr>
              <w:pStyle w:val="Tabletext"/>
              <w:jc w:val="left"/>
              <w:rPr>
                <w:lang w:val="en-US"/>
              </w:rPr>
            </w:pPr>
            <w:r w:rsidRPr="008E61F4">
              <w:rPr>
                <w:lang w:val="en-US"/>
              </w:rPr>
              <w:t>Attachment 7 to Report</w:t>
            </w:r>
            <w:r>
              <w:rPr>
                <w:lang w:val="en-US"/>
              </w:rPr>
              <w:t>, § </w:t>
            </w:r>
            <w:r w:rsidR="008B7C9D">
              <w:rPr>
                <w:lang w:val="en-US"/>
              </w:rPr>
              <w:t>A</w:t>
            </w:r>
            <w:r w:rsidRPr="008E61F4">
              <w:rPr>
                <w:lang w:val="en-US"/>
              </w:rPr>
              <w:t>7.3.2</w:t>
            </w:r>
          </w:p>
        </w:tc>
        <w:tc>
          <w:tcPr>
            <w:tcW w:w="2835" w:type="dxa"/>
            <w:tcBorders>
              <w:top w:val="single" w:sz="4" w:space="0" w:color="auto"/>
              <w:left w:val="single" w:sz="4" w:space="0" w:color="auto"/>
              <w:bottom w:val="single" w:sz="4" w:space="0" w:color="auto"/>
            </w:tcBorders>
          </w:tcPr>
          <w:p w14:paraId="68336FAA" w14:textId="77777777" w:rsidR="00306343" w:rsidRPr="008E61F4" w:rsidRDefault="00306343" w:rsidP="000979CC">
            <w:pPr>
              <w:pStyle w:val="Tabletext"/>
              <w:jc w:val="left"/>
              <w:rPr>
                <w:lang w:val="en-US"/>
              </w:rPr>
            </w:pPr>
            <w:r w:rsidRPr="008E61F4">
              <w:rPr>
                <w:lang w:val="en-US"/>
              </w:rPr>
              <w:t>Laboratory measurements to determine how the throughput of an IEEE 802.11a communication link is affected by the presence of a short-pulse UWB interferer</w:t>
            </w:r>
            <w:r>
              <w:rPr>
                <w:lang w:val="en-US"/>
              </w:rPr>
              <w:t xml:space="preserve"> in one typical indoor scenario</w:t>
            </w:r>
          </w:p>
        </w:tc>
        <w:tc>
          <w:tcPr>
            <w:tcW w:w="2835" w:type="dxa"/>
            <w:tcBorders>
              <w:top w:val="single" w:sz="4" w:space="0" w:color="auto"/>
              <w:bottom w:val="single" w:sz="4" w:space="0" w:color="auto"/>
            </w:tcBorders>
          </w:tcPr>
          <w:p w14:paraId="184FC89E" w14:textId="77777777" w:rsidR="00306343" w:rsidRPr="008E61F4" w:rsidRDefault="00306343" w:rsidP="000979CC">
            <w:pPr>
              <w:pStyle w:val="Tabletext"/>
              <w:jc w:val="left"/>
              <w:rPr>
                <w:spacing w:val="-2"/>
                <w:lang w:val="en-US"/>
              </w:rPr>
            </w:pPr>
            <w:r w:rsidRPr="008E61F4">
              <w:rPr>
                <w:spacing w:val="-2"/>
                <w:lang w:val="en-US"/>
              </w:rPr>
              <w:t>A wireless line-of-sight link (4.92 m) between a Proxim Harmony 802.11a access point and an IBM T30 Thinkpad equipped with a Proxim 802.11a Cardbus RLAN card. The access point operated with an e.i.r.p. of 100 mW in a 20 MHz channel centred on 5 180 MHz. The distance between the RLAN transmitter and receiver was 5</w:t>
            </w:r>
            <w:r>
              <w:rPr>
                <w:spacing w:val="-2"/>
                <w:lang w:val="en-US"/>
              </w:rPr>
              <w:t xml:space="preserve"> m. </w:t>
            </w:r>
            <w:r w:rsidRPr="008E61F4">
              <w:rPr>
                <w:lang w:val="en-US"/>
              </w:rPr>
              <w:t>RLAN equipment tested did not use TPC and DFS</w:t>
            </w:r>
          </w:p>
        </w:tc>
        <w:tc>
          <w:tcPr>
            <w:tcW w:w="2835" w:type="dxa"/>
            <w:tcBorders>
              <w:top w:val="single" w:sz="4" w:space="0" w:color="auto"/>
              <w:bottom w:val="single" w:sz="4" w:space="0" w:color="auto"/>
            </w:tcBorders>
          </w:tcPr>
          <w:p w14:paraId="47D0128A" w14:textId="77777777" w:rsidR="00306343" w:rsidRPr="008E61F4" w:rsidRDefault="00306343" w:rsidP="000979CC">
            <w:pPr>
              <w:pStyle w:val="Tabletext"/>
              <w:jc w:val="left"/>
              <w:rPr>
                <w:spacing w:val="-2"/>
                <w:lang w:val="en-US"/>
              </w:rPr>
            </w:pPr>
            <w:r w:rsidRPr="008E61F4">
              <w:rPr>
                <w:lang w:val="en-US"/>
              </w:rPr>
              <w:t xml:space="preserve">Two UWB impulse devices conforming to the </w:t>
            </w:r>
            <w:smartTag w:uri="urn:schemas-microsoft-com:office:smarttags" w:element="place">
              <w:smartTag w:uri="urn:schemas-microsoft-com:office:smarttags" w:element="country-region">
                <w:r w:rsidRPr="008E61F4">
                  <w:rPr>
                    <w:lang w:val="en-US"/>
                  </w:rPr>
                  <w:t>US</w:t>
                </w:r>
              </w:smartTag>
            </w:smartTag>
            <w:r w:rsidRPr="008E61F4">
              <w:rPr>
                <w:lang w:val="en-US"/>
              </w:rPr>
              <w:t xml:space="preserve"> rules were used: </w:t>
            </w:r>
            <w:r w:rsidRPr="008E61F4">
              <w:rPr>
                <w:spacing w:val="-2"/>
                <w:lang w:val="en-US"/>
              </w:rPr>
              <w:t>a UWB TX Module boosted by one of two LNAs to give 32.5</w:t>
            </w:r>
            <w:r>
              <w:rPr>
                <w:spacing w:val="-2"/>
                <w:lang w:val="en-US"/>
              </w:rPr>
              <w:t> dB</w:t>
            </w:r>
            <w:r w:rsidRPr="008E61F4">
              <w:rPr>
                <w:spacing w:val="-2"/>
                <w:lang w:val="en-US"/>
              </w:rPr>
              <w:t xml:space="preserve"> or 40</w:t>
            </w:r>
            <w:r>
              <w:rPr>
                <w:spacing w:val="-2"/>
                <w:lang w:val="en-US"/>
              </w:rPr>
              <w:t> dB</w:t>
            </w:r>
            <w:r w:rsidRPr="008E61F4">
              <w:rPr>
                <w:spacing w:val="-2"/>
                <w:lang w:val="en-US"/>
              </w:rPr>
              <w:t xml:space="preserve"> gain at 5 GHz. The devices using UWB technology were </w:t>
            </w:r>
            <w:r w:rsidRPr="008E61F4">
              <w:rPr>
                <w:lang w:val="en-US"/>
              </w:rPr>
              <w:t xml:space="preserve">placed </w:t>
            </w:r>
            <w:r w:rsidRPr="008E61F4">
              <w:rPr>
                <w:spacing w:val="-2"/>
                <w:lang w:val="en-US"/>
              </w:rPr>
              <w:t>0.3</w:t>
            </w:r>
            <w:r>
              <w:rPr>
                <w:spacing w:val="-2"/>
                <w:lang w:val="en-US"/>
              </w:rPr>
              <w:t xml:space="preserve"> m </w:t>
            </w:r>
            <w:r w:rsidRPr="008E61F4">
              <w:rPr>
                <w:spacing w:val="-2"/>
                <w:lang w:val="en-US"/>
              </w:rPr>
              <w:t>and 0.5</w:t>
            </w:r>
            <w:r>
              <w:rPr>
                <w:spacing w:val="-2"/>
                <w:lang w:val="en-US"/>
              </w:rPr>
              <w:t xml:space="preserve"> m </w:t>
            </w:r>
            <w:r w:rsidRPr="008E61F4">
              <w:rPr>
                <w:spacing w:val="-2"/>
                <w:lang w:val="en-US"/>
              </w:rPr>
              <w:t>away from the victim laptop. The UWB transmitter’s antenna pointed directly at the RLAN ca</w:t>
            </w:r>
            <w:r>
              <w:rPr>
                <w:spacing w:val="-2"/>
                <w:lang w:val="en-US"/>
              </w:rPr>
              <w:t>rd and matched its polarization</w:t>
            </w:r>
          </w:p>
          <w:p w14:paraId="14641A5E" w14:textId="77777777" w:rsidR="00306343" w:rsidRPr="008E61F4" w:rsidRDefault="00306343" w:rsidP="000979CC">
            <w:pPr>
              <w:pStyle w:val="Tabletext"/>
              <w:jc w:val="left"/>
              <w:rPr>
                <w:spacing w:val="-2"/>
                <w:lang w:val="en-US"/>
              </w:rPr>
            </w:pPr>
            <w:r w:rsidRPr="008E61F4">
              <w:rPr>
                <w:spacing w:val="-2"/>
                <w:lang w:val="en-US"/>
              </w:rPr>
              <w:t xml:space="preserve">Different UWB PRFs, and pulse shapes are used with </w:t>
            </w:r>
            <w:r>
              <w:rPr>
                <w:spacing w:val="-2"/>
                <w:lang w:val="en-US"/>
              </w:rPr>
              <w:t>dithered/ non-dithered signals</w:t>
            </w:r>
          </w:p>
        </w:tc>
        <w:tc>
          <w:tcPr>
            <w:tcW w:w="2835" w:type="dxa"/>
            <w:tcBorders>
              <w:top w:val="single" w:sz="4" w:space="0" w:color="auto"/>
              <w:bottom w:val="single" w:sz="4" w:space="0" w:color="auto"/>
            </w:tcBorders>
          </w:tcPr>
          <w:p w14:paraId="5F5440A5" w14:textId="77777777" w:rsidR="00306343" w:rsidRPr="008E61F4" w:rsidRDefault="00306343" w:rsidP="000979CC">
            <w:pPr>
              <w:pStyle w:val="Tabletext"/>
              <w:jc w:val="left"/>
              <w:rPr>
                <w:spacing w:val="-2"/>
                <w:lang w:val="en-US"/>
              </w:rPr>
            </w:pPr>
            <w:r w:rsidRPr="008E61F4">
              <w:rPr>
                <w:spacing w:val="-2"/>
                <w:lang w:val="en-US"/>
              </w:rPr>
              <w:t>At a separation distance of 0.5</w:t>
            </w:r>
            <w:r w:rsidR="009A572E">
              <w:rPr>
                <w:spacing w:val="-2"/>
                <w:lang w:val="en-US"/>
              </w:rPr>
              <w:t> </w:t>
            </w:r>
            <w:r w:rsidRPr="008E61F4">
              <w:rPr>
                <w:spacing w:val="-2"/>
                <w:lang w:val="en-US"/>
              </w:rPr>
              <w:t>m, the UWB interference was too weak to impact on the RLAN throughput. At a separation distance of 0.3 m, the throughput of the 802.11a link fell from around 22</w:t>
            </w:r>
            <w:r w:rsidR="008B7C9D">
              <w:rPr>
                <w:spacing w:val="-2"/>
                <w:lang w:val="en-US"/>
              </w:rPr>
              <w:t xml:space="preserve"> </w:t>
            </w:r>
            <w:r w:rsidRPr="008E61F4">
              <w:rPr>
                <w:spacing w:val="-2"/>
                <w:lang w:val="en-US"/>
              </w:rPr>
              <w:t>to 19 </w:t>
            </w:r>
            <w:r w:rsidR="008B7C9D" w:rsidRPr="008E61F4">
              <w:rPr>
                <w:spacing w:val="-2"/>
                <w:lang w:val="en-US"/>
              </w:rPr>
              <w:t>Mb</w:t>
            </w:r>
            <w:r w:rsidR="008B7C9D">
              <w:rPr>
                <w:spacing w:val="-2"/>
                <w:lang w:val="en-US"/>
              </w:rPr>
              <w:t>it/s</w:t>
            </w:r>
            <w:r w:rsidRPr="008E61F4">
              <w:rPr>
                <w:spacing w:val="-2"/>
                <w:lang w:val="en-US"/>
              </w:rPr>
              <w:t xml:space="preserve"> for a UWB e.i.r.p. −41.3</w:t>
            </w:r>
            <w:r>
              <w:rPr>
                <w:spacing w:val="-2"/>
                <w:lang w:val="en-US"/>
              </w:rPr>
              <w:t> dB</w:t>
            </w:r>
            <w:r w:rsidRPr="008E61F4">
              <w:rPr>
                <w:spacing w:val="-2"/>
                <w:lang w:val="en-US"/>
              </w:rPr>
              <w:t>m/MHz. Time-dithered UWB signals were not necessarily more benign than non-dithered signals. The shape of the UWB pulse did not appear to have an impact on the am</w:t>
            </w:r>
            <w:r>
              <w:rPr>
                <w:spacing w:val="-2"/>
                <w:lang w:val="en-US"/>
              </w:rPr>
              <w:t>ount of interference observed</w:t>
            </w:r>
          </w:p>
        </w:tc>
      </w:tr>
    </w:tbl>
    <w:p w14:paraId="57CA342C" w14:textId="77777777" w:rsidR="000979CC" w:rsidRDefault="000979CC" w:rsidP="000979CC">
      <w:pPr>
        <w:pStyle w:val="Tablefin"/>
      </w:pPr>
    </w:p>
    <w:p w14:paraId="03406351" w14:textId="77777777" w:rsidR="00306343" w:rsidRPr="008E61F4" w:rsidRDefault="00306343" w:rsidP="00306343">
      <w:pPr>
        <w:pStyle w:val="Heading3"/>
        <w:rPr>
          <w:lang w:val="en-US"/>
        </w:rPr>
      </w:pPr>
      <w:r w:rsidRPr="008E61F4">
        <w:rPr>
          <w:lang w:val="en-US"/>
        </w:rPr>
        <w:lastRenderedPageBreak/>
        <w:t>1.2.4</w:t>
      </w:r>
      <w:r w:rsidRPr="008E61F4">
        <w:rPr>
          <w:lang w:val="en-US"/>
        </w:rPr>
        <w:tab/>
        <w:t>Test measurements related to the impact of devices using UWB technology on systems operating within the fixed service</w:t>
      </w:r>
    </w:p>
    <w:p w14:paraId="582EBA0B" w14:textId="77777777" w:rsidR="00306343" w:rsidRPr="008B7C9D" w:rsidRDefault="00306343" w:rsidP="000979CC">
      <w:pPr>
        <w:pStyle w:val="Blanc"/>
        <w:rPr>
          <w:lang w:val="en-U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59"/>
        <w:gridCol w:w="2835"/>
        <w:gridCol w:w="2835"/>
        <w:gridCol w:w="2835"/>
        <w:gridCol w:w="2835"/>
      </w:tblGrid>
      <w:tr w:rsidR="00306343" w:rsidRPr="008E61F4" w14:paraId="19399616" w14:textId="77777777">
        <w:trPr>
          <w:cantSplit/>
          <w:trHeight w:val="706"/>
          <w:tblHeader/>
          <w:jc w:val="center"/>
        </w:trPr>
        <w:tc>
          <w:tcPr>
            <w:tcW w:w="1559" w:type="dxa"/>
            <w:tcBorders>
              <w:top w:val="single" w:sz="4" w:space="0" w:color="auto"/>
              <w:left w:val="single" w:sz="4" w:space="0" w:color="auto"/>
              <w:bottom w:val="single" w:sz="4" w:space="0" w:color="auto"/>
              <w:right w:val="single" w:sz="4" w:space="0" w:color="auto"/>
            </w:tcBorders>
            <w:vAlign w:val="center"/>
          </w:tcPr>
          <w:p w14:paraId="13A42ADE" w14:textId="77777777" w:rsidR="00306343" w:rsidRPr="008E61F4" w:rsidRDefault="00306343" w:rsidP="000979CC">
            <w:pPr>
              <w:pStyle w:val="Tablehead"/>
              <w:rPr>
                <w:lang w:val="en-US"/>
              </w:rPr>
            </w:pPr>
            <w:r w:rsidRPr="008E61F4">
              <w:rPr>
                <w:lang w:val="en-US"/>
              </w:rPr>
              <w:t>Affected Service</w:t>
            </w:r>
          </w:p>
        </w:tc>
        <w:tc>
          <w:tcPr>
            <w:tcW w:w="1559" w:type="dxa"/>
            <w:tcBorders>
              <w:top w:val="single" w:sz="4" w:space="0" w:color="auto"/>
              <w:left w:val="single" w:sz="4" w:space="0" w:color="auto"/>
              <w:bottom w:val="single" w:sz="4" w:space="0" w:color="auto"/>
            </w:tcBorders>
            <w:vAlign w:val="center"/>
          </w:tcPr>
          <w:p w14:paraId="1C0D3C3A" w14:textId="77777777" w:rsidR="00306343" w:rsidRPr="008E61F4" w:rsidRDefault="00306343" w:rsidP="000979CC">
            <w:pPr>
              <w:pStyle w:val="Tablehead"/>
              <w:rPr>
                <w:lang w:val="en-US"/>
              </w:rPr>
            </w:pPr>
            <w:r w:rsidRPr="008E61F4">
              <w:rPr>
                <w:lang w:val="en-US"/>
              </w:rPr>
              <w:t>Reference</w:t>
            </w:r>
          </w:p>
        </w:tc>
        <w:tc>
          <w:tcPr>
            <w:tcW w:w="2835" w:type="dxa"/>
            <w:vAlign w:val="center"/>
          </w:tcPr>
          <w:p w14:paraId="42CC2BAD" w14:textId="77777777" w:rsidR="00306343" w:rsidRPr="008E61F4" w:rsidRDefault="00306343" w:rsidP="000979CC">
            <w:pPr>
              <w:pStyle w:val="Tablehead"/>
              <w:rPr>
                <w:lang w:val="en-US"/>
              </w:rPr>
            </w:pPr>
            <w:r w:rsidRPr="008E61F4">
              <w:rPr>
                <w:lang w:val="en-US"/>
              </w:rPr>
              <w:t>Purpose of test</w:t>
            </w:r>
          </w:p>
        </w:tc>
        <w:tc>
          <w:tcPr>
            <w:tcW w:w="2835" w:type="dxa"/>
            <w:vAlign w:val="center"/>
          </w:tcPr>
          <w:p w14:paraId="2DB464F0" w14:textId="77777777" w:rsidR="00306343" w:rsidRPr="008E61F4" w:rsidRDefault="00306343" w:rsidP="000979CC">
            <w:pPr>
              <w:pStyle w:val="Tablehead"/>
              <w:rPr>
                <w:lang w:val="en-US"/>
              </w:rPr>
            </w:pPr>
            <w:r w:rsidRPr="008E61F4">
              <w:rPr>
                <w:lang w:val="en-US"/>
              </w:rPr>
              <w:t>Test configuration</w:t>
            </w:r>
          </w:p>
        </w:tc>
        <w:tc>
          <w:tcPr>
            <w:tcW w:w="2835" w:type="dxa"/>
            <w:vAlign w:val="center"/>
          </w:tcPr>
          <w:p w14:paraId="7C9123E6" w14:textId="77777777" w:rsidR="00306343" w:rsidRPr="008E61F4" w:rsidRDefault="00306343" w:rsidP="000979CC">
            <w:pPr>
              <w:pStyle w:val="Tablehead"/>
              <w:rPr>
                <w:lang w:val="en-US"/>
              </w:rPr>
            </w:pPr>
            <w:r w:rsidRPr="008E61F4">
              <w:rPr>
                <w:lang w:val="en-US"/>
              </w:rPr>
              <w:t>UWB device characteristics</w:t>
            </w:r>
          </w:p>
        </w:tc>
        <w:tc>
          <w:tcPr>
            <w:tcW w:w="2835" w:type="dxa"/>
            <w:vAlign w:val="center"/>
          </w:tcPr>
          <w:p w14:paraId="671B3127" w14:textId="77777777" w:rsidR="00306343" w:rsidRPr="008E61F4" w:rsidRDefault="00306343" w:rsidP="000979CC">
            <w:pPr>
              <w:pStyle w:val="Tablehead"/>
              <w:rPr>
                <w:lang w:val="en-US"/>
              </w:rPr>
            </w:pPr>
            <w:r w:rsidRPr="008E61F4">
              <w:rPr>
                <w:lang w:val="en-US"/>
              </w:rPr>
              <w:t>Results</w:t>
            </w:r>
          </w:p>
        </w:tc>
      </w:tr>
      <w:tr w:rsidR="00306343" w:rsidRPr="00BA2731" w14:paraId="60C3C705" w14:textId="77777777">
        <w:trPr>
          <w:cantSplit/>
          <w:trHeight w:val="2576"/>
          <w:jc w:val="center"/>
        </w:trPr>
        <w:tc>
          <w:tcPr>
            <w:tcW w:w="1559" w:type="dxa"/>
            <w:tcBorders>
              <w:top w:val="single" w:sz="4" w:space="0" w:color="auto"/>
              <w:bottom w:val="single" w:sz="4" w:space="0" w:color="auto"/>
              <w:right w:val="single" w:sz="4" w:space="0" w:color="auto"/>
            </w:tcBorders>
          </w:tcPr>
          <w:p w14:paraId="513F9991" w14:textId="77777777" w:rsidR="00306343" w:rsidRPr="008E61F4" w:rsidRDefault="00306343" w:rsidP="000979CC">
            <w:pPr>
              <w:pStyle w:val="Tabletext"/>
              <w:jc w:val="left"/>
              <w:rPr>
                <w:lang w:val="en-US"/>
              </w:rPr>
            </w:pPr>
            <w:r w:rsidRPr="008E61F4">
              <w:rPr>
                <w:lang w:val="en-US"/>
              </w:rPr>
              <w:t>Fixed service</w:t>
            </w:r>
          </w:p>
        </w:tc>
        <w:tc>
          <w:tcPr>
            <w:tcW w:w="1559" w:type="dxa"/>
            <w:tcBorders>
              <w:top w:val="single" w:sz="4" w:space="0" w:color="auto"/>
              <w:left w:val="single" w:sz="4" w:space="0" w:color="auto"/>
              <w:bottom w:val="single" w:sz="4" w:space="0" w:color="auto"/>
              <w:right w:val="single" w:sz="4" w:space="0" w:color="auto"/>
            </w:tcBorders>
          </w:tcPr>
          <w:p w14:paraId="0FF325C6" w14:textId="77777777" w:rsidR="00306343" w:rsidRPr="008E61F4" w:rsidRDefault="00306343" w:rsidP="000979CC">
            <w:pPr>
              <w:pStyle w:val="Tabletext"/>
              <w:jc w:val="left"/>
              <w:rPr>
                <w:lang w:val="en-US"/>
              </w:rPr>
            </w:pPr>
            <w:r w:rsidRPr="008E61F4">
              <w:rPr>
                <w:lang w:val="en-US"/>
              </w:rPr>
              <w:t>Attachment 7 to Report</w:t>
            </w:r>
            <w:r>
              <w:rPr>
                <w:lang w:val="en-US"/>
              </w:rPr>
              <w:t>, § </w:t>
            </w:r>
            <w:r w:rsidR="008B7C9D">
              <w:rPr>
                <w:lang w:val="en-US"/>
              </w:rPr>
              <w:t>A</w:t>
            </w:r>
            <w:r w:rsidRPr="008E61F4">
              <w:rPr>
                <w:lang w:val="en-US"/>
              </w:rPr>
              <w:t>7.4</w:t>
            </w:r>
          </w:p>
        </w:tc>
        <w:tc>
          <w:tcPr>
            <w:tcW w:w="2835" w:type="dxa"/>
            <w:tcBorders>
              <w:top w:val="single" w:sz="4" w:space="0" w:color="auto"/>
              <w:left w:val="single" w:sz="4" w:space="0" w:color="auto"/>
              <w:bottom w:val="single" w:sz="4" w:space="0" w:color="auto"/>
            </w:tcBorders>
          </w:tcPr>
          <w:p w14:paraId="7DFCC516" w14:textId="77777777" w:rsidR="00306343" w:rsidRPr="008E61F4" w:rsidRDefault="00306343" w:rsidP="000979CC">
            <w:pPr>
              <w:pStyle w:val="Tabletext"/>
              <w:jc w:val="left"/>
              <w:rPr>
                <w:lang w:val="en-US"/>
              </w:rPr>
            </w:pPr>
            <w:r w:rsidRPr="008E61F4">
              <w:rPr>
                <w:lang w:val="en-US"/>
              </w:rPr>
              <w:t xml:space="preserve">to determine and specify the relevant UWB automotive </w:t>
            </w:r>
            <w:r w:rsidR="00B74A17">
              <w:rPr>
                <w:lang w:val="en-US"/>
              </w:rPr>
              <w:t>short-range radar (</w:t>
            </w:r>
            <w:r w:rsidRPr="008E61F4">
              <w:rPr>
                <w:lang w:val="en-US"/>
              </w:rPr>
              <w:t>SRR</w:t>
            </w:r>
            <w:r w:rsidR="00B74A17">
              <w:rPr>
                <w:lang w:val="en-US"/>
              </w:rPr>
              <w:t>)</w:t>
            </w:r>
            <w:r w:rsidRPr="008E61F4">
              <w:rPr>
                <w:lang w:val="en-US"/>
              </w:rPr>
              <w:t xml:space="preserve"> maximum peak and/or mean interference level which lead to impact consistent with the protection objective regarding the FS link budget in the 24 GH</w:t>
            </w:r>
            <w:r>
              <w:rPr>
                <w:lang w:val="en-US"/>
              </w:rPr>
              <w:t>z band</w:t>
            </w:r>
          </w:p>
        </w:tc>
        <w:tc>
          <w:tcPr>
            <w:tcW w:w="2835" w:type="dxa"/>
            <w:tcBorders>
              <w:top w:val="single" w:sz="4" w:space="0" w:color="auto"/>
              <w:bottom w:val="single" w:sz="4" w:space="0" w:color="auto"/>
            </w:tcBorders>
          </w:tcPr>
          <w:p w14:paraId="6521EAFB" w14:textId="77777777" w:rsidR="00306343" w:rsidRPr="008E61F4" w:rsidRDefault="00306343" w:rsidP="000979CC">
            <w:pPr>
              <w:pStyle w:val="Tabletext"/>
              <w:jc w:val="left"/>
              <w:rPr>
                <w:lang w:val="en-US"/>
              </w:rPr>
            </w:pPr>
            <w:r w:rsidRPr="008E61F4">
              <w:rPr>
                <w:lang w:val="en-US"/>
              </w:rPr>
              <w:t xml:space="preserve">Tests were performed at R&amp;D labs of a major FS systems manufacturer in </w:t>
            </w:r>
            <w:smartTag w:uri="urn:schemas-microsoft-com:office:smarttags" w:element="place">
              <w:r w:rsidRPr="008E61F4">
                <w:rPr>
                  <w:lang w:val="en-US"/>
                </w:rPr>
                <w:t>Europe</w:t>
              </w:r>
            </w:smartTag>
            <w:r w:rsidRPr="008E61F4">
              <w:rPr>
                <w:lang w:val="en-US"/>
              </w:rPr>
              <w:t xml:space="preserve"> and were attended, besides the representative of four different SRR manufacturers also by representatives of some Administrations as independent witnesses. The FS system selected had a wide</w:t>
            </w:r>
            <w:r>
              <w:rPr>
                <w:lang w:val="en-US"/>
              </w:rPr>
              <w:t>band receiver bandwidth ~41 MHz</w:t>
            </w:r>
          </w:p>
        </w:tc>
        <w:tc>
          <w:tcPr>
            <w:tcW w:w="2835" w:type="dxa"/>
            <w:tcBorders>
              <w:top w:val="single" w:sz="4" w:space="0" w:color="auto"/>
              <w:bottom w:val="single" w:sz="4" w:space="0" w:color="auto"/>
            </w:tcBorders>
          </w:tcPr>
          <w:p w14:paraId="6140811D" w14:textId="77777777" w:rsidR="00306343" w:rsidRPr="008E61F4" w:rsidRDefault="00306343" w:rsidP="000979CC">
            <w:pPr>
              <w:pStyle w:val="Tabletext"/>
              <w:jc w:val="left"/>
              <w:rPr>
                <w:lang w:val="en-US"/>
              </w:rPr>
            </w:pPr>
            <w:r w:rsidRPr="008E61F4">
              <w:rPr>
                <w:lang w:val="en-US"/>
              </w:rPr>
              <w:t>Four types of UWB SRR used in tests are described in ETSI System</w:t>
            </w:r>
            <w:r>
              <w:rPr>
                <w:lang w:val="en-US"/>
              </w:rPr>
              <w:t xml:space="preserve"> Reference Document TR 101 892</w:t>
            </w:r>
          </w:p>
        </w:tc>
        <w:tc>
          <w:tcPr>
            <w:tcW w:w="2835" w:type="dxa"/>
            <w:tcBorders>
              <w:top w:val="single" w:sz="4" w:space="0" w:color="auto"/>
              <w:bottom w:val="single" w:sz="4" w:space="0" w:color="auto"/>
            </w:tcBorders>
          </w:tcPr>
          <w:p w14:paraId="02A61EE3" w14:textId="77777777" w:rsidR="00306343" w:rsidRPr="008E61F4" w:rsidRDefault="00306343" w:rsidP="000979CC">
            <w:pPr>
              <w:pStyle w:val="Tabletext"/>
              <w:jc w:val="left"/>
              <w:rPr>
                <w:lang w:val="en-US"/>
              </w:rPr>
            </w:pPr>
            <w:r w:rsidRPr="008E61F4">
              <w:rPr>
                <w:lang w:val="en-US"/>
              </w:rPr>
              <w:t>Good correlation of UWB SRR r.m.s. power density with white noise assumption provided that the peak to r.m.s. ratio is limited to 42</w:t>
            </w:r>
            <w:r>
              <w:rPr>
                <w:lang w:val="en-US"/>
              </w:rPr>
              <w:t> dB maximum</w:t>
            </w:r>
          </w:p>
          <w:p w14:paraId="39FBACC7" w14:textId="77777777" w:rsidR="00306343" w:rsidRPr="008E61F4" w:rsidRDefault="00306343" w:rsidP="000979CC">
            <w:pPr>
              <w:pStyle w:val="Tabletext"/>
              <w:jc w:val="left"/>
              <w:rPr>
                <w:lang w:val="en-US"/>
              </w:rPr>
            </w:pPr>
            <w:r w:rsidRPr="008E61F4">
              <w:rPr>
                <w:lang w:val="en-US"/>
              </w:rPr>
              <w:t>For high peak to r.m.s. emissions, the BER is initially c</w:t>
            </w:r>
            <w:r>
              <w:rPr>
                <w:lang w:val="en-US"/>
              </w:rPr>
              <w:t>aused by peak interference only</w:t>
            </w:r>
          </w:p>
          <w:p w14:paraId="07201E9F" w14:textId="77777777" w:rsidR="00306343" w:rsidRPr="008E61F4" w:rsidRDefault="00306343" w:rsidP="000979CC">
            <w:pPr>
              <w:pStyle w:val="Tabletext"/>
              <w:jc w:val="left"/>
              <w:rPr>
                <w:lang w:val="en-US"/>
              </w:rPr>
            </w:pPr>
            <w:r w:rsidRPr="008E61F4">
              <w:rPr>
                <w:lang w:val="en-US"/>
              </w:rPr>
              <w:t>For low peak to r.m.s. ratio devices, errors are initially cau</w:t>
            </w:r>
            <w:r>
              <w:rPr>
                <w:lang w:val="en-US"/>
              </w:rPr>
              <w:t>sed by r.m.s. contribution only</w:t>
            </w:r>
          </w:p>
          <w:p w14:paraId="76437973" w14:textId="77777777" w:rsidR="00306343" w:rsidRPr="008E61F4" w:rsidRDefault="00306343" w:rsidP="000979CC">
            <w:pPr>
              <w:pStyle w:val="Tabletext"/>
              <w:jc w:val="left"/>
              <w:rPr>
                <w:lang w:val="en-US"/>
              </w:rPr>
            </w:pPr>
            <w:r w:rsidRPr="008E61F4">
              <w:rPr>
                <w:lang w:val="en-US"/>
              </w:rPr>
              <w:t>No significant difference have been found between degradation measured at BER = 10</w:t>
            </w:r>
            <w:r w:rsidRPr="008E61F4">
              <w:rPr>
                <w:vertAlign w:val="superscript"/>
                <w:lang w:val="en-US"/>
              </w:rPr>
              <w:t>−6</w:t>
            </w:r>
            <w:r w:rsidRPr="008E61F4">
              <w:rPr>
                <w:lang w:val="en-US"/>
              </w:rPr>
              <w:t xml:space="preserve"> and BER</w:t>
            </w:r>
            <w:r w:rsidR="000979CC">
              <w:rPr>
                <w:lang w:val="en-US"/>
              </w:rPr>
              <w:t> </w:t>
            </w:r>
            <w:r w:rsidRPr="008E61F4">
              <w:rPr>
                <w:lang w:val="en-US"/>
              </w:rPr>
              <w:t>= 10</w:t>
            </w:r>
            <w:r w:rsidRPr="008E61F4">
              <w:rPr>
                <w:vertAlign w:val="superscript"/>
                <w:lang w:val="en-US"/>
              </w:rPr>
              <w:t>−8</w:t>
            </w:r>
          </w:p>
          <w:p w14:paraId="159719C1" w14:textId="77777777" w:rsidR="00306343" w:rsidRPr="008E61F4" w:rsidRDefault="00306343" w:rsidP="000979CC">
            <w:pPr>
              <w:pStyle w:val="Tabletext"/>
              <w:jc w:val="left"/>
              <w:rPr>
                <w:lang w:val="en-US"/>
              </w:rPr>
            </w:pPr>
            <w:r w:rsidRPr="008E61F4">
              <w:rPr>
                <w:lang w:val="en-US"/>
              </w:rPr>
              <w:t>Limitation of the peak to r.m.s. value is necessary for</w:t>
            </w:r>
            <w:r>
              <w:rPr>
                <w:lang w:val="en-US"/>
              </w:rPr>
              <w:t xml:space="preserve"> ensuring protection to FS link</w:t>
            </w:r>
          </w:p>
        </w:tc>
      </w:tr>
    </w:tbl>
    <w:p w14:paraId="51B6F6B6" w14:textId="77777777" w:rsidR="006576AC" w:rsidRDefault="006576AC" w:rsidP="006576AC">
      <w:pPr>
        <w:pStyle w:val="Tablefin"/>
      </w:pPr>
    </w:p>
    <w:p w14:paraId="73239388" w14:textId="77777777" w:rsidR="00306343" w:rsidRPr="008E61F4" w:rsidRDefault="00306343" w:rsidP="00306343">
      <w:pPr>
        <w:pStyle w:val="Heading3"/>
        <w:rPr>
          <w:lang w:val="en-US"/>
        </w:rPr>
      </w:pPr>
      <w:r w:rsidRPr="008E61F4">
        <w:rPr>
          <w:lang w:val="en-US"/>
        </w:rPr>
        <w:lastRenderedPageBreak/>
        <w:t>1.2.5</w:t>
      </w:r>
      <w:r w:rsidRPr="008E61F4">
        <w:rPr>
          <w:lang w:val="en-US"/>
        </w:rPr>
        <w:tab/>
        <w:t>Test measurements related to the impact of devices using UWB technology on systems operating within the fixed satellite-service</w:t>
      </w:r>
    </w:p>
    <w:p w14:paraId="36DFCC6E" w14:textId="77777777" w:rsidR="00306343" w:rsidRPr="008B7C9D" w:rsidRDefault="00306343" w:rsidP="006576AC">
      <w:pPr>
        <w:pStyle w:val="Blanc"/>
        <w:rPr>
          <w:lang w:val="en-U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59"/>
        <w:gridCol w:w="2835"/>
        <w:gridCol w:w="2835"/>
        <w:gridCol w:w="2835"/>
        <w:gridCol w:w="2835"/>
      </w:tblGrid>
      <w:tr w:rsidR="00306343" w:rsidRPr="008E61F4" w14:paraId="1D7CB9BE" w14:textId="77777777">
        <w:trPr>
          <w:cantSplit/>
          <w:trHeight w:val="706"/>
          <w:tblHeader/>
          <w:jc w:val="center"/>
        </w:trPr>
        <w:tc>
          <w:tcPr>
            <w:tcW w:w="1559" w:type="dxa"/>
            <w:tcBorders>
              <w:top w:val="single" w:sz="4" w:space="0" w:color="auto"/>
              <w:left w:val="single" w:sz="4" w:space="0" w:color="auto"/>
              <w:bottom w:val="single" w:sz="4" w:space="0" w:color="auto"/>
              <w:right w:val="single" w:sz="4" w:space="0" w:color="auto"/>
            </w:tcBorders>
            <w:vAlign w:val="center"/>
          </w:tcPr>
          <w:p w14:paraId="42B273E6" w14:textId="77777777" w:rsidR="00306343" w:rsidRPr="008E61F4" w:rsidRDefault="00306343" w:rsidP="0083744E">
            <w:pPr>
              <w:pStyle w:val="Tablehead"/>
              <w:rPr>
                <w:lang w:val="en-US"/>
              </w:rPr>
            </w:pPr>
            <w:r w:rsidRPr="008E61F4">
              <w:rPr>
                <w:lang w:val="en-US"/>
              </w:rPr>
              <w:t>Affected Service</w:t>
            </w:r>
          </w:p>
        </w:tc>
        <w:tc>
          <w:tcPr>
            <w:tcW w:w="1559" w:type="dxa"/>
            <w:tcBorders>
              <w:top w:val="single" w:sz="4" w:space="0" w:color="auto"/>
              <w:left w:val="single" w:sz="4" w:space="0" w:color="auto"/>
              <w:bottom w:val="single" w:sz="4" w:space="0" w:color="auto"/>
            </w:tcBorders>
            <w:vAlign w:val="center"/>
          </w:tcPr>
          <w:p w14:paraId="53151386" w14:textId="77777777" w:rsidR="00306343" w:rsidRPr="008E61F4" w:rsidRDefault="00306343" w:rsidP="0083744E">
            <w:pPr>
              <w:pStyle w:val="Tablehead"/>
              <w:rPr>
                <w:lang w:val="en-US"/>
              </w:rPr>
            </w:pPr>
            <w:r w:rsidRPr="008E61F4">
              <w:rPr>
                <w:lang w:val="en-US"/>
              </w:rPr>
              <w:t>Reference</w:t>
            </w:r>
          </w:p>
        </w:tc>
        <w:tc>
          <w:tcPr>
            <w:tcW w:w="2835" w:type="dxa"/>
            <w:vAlign w:val="center"/>
          </w:tcPr>
          <w:p w14:paraId="6A9AD4C4" w14:textId="77777777" w:rsidR="00306343" w:rsidRPr="008E61F4" w:rsidRDefault="00306343" w:rsidP="0083744E">
            <w:pPr>
              <w:pStyle w:val="Tablehead"/>
              <w:rPr>
                <w:lang w:val="en-US"/>
              </w:rPr>
            </w:pPr>
            <w:r w:rsidRPr="008E61F4">
              <w:rPr>
                <w:lang w:val="en-US"/>
              </w:rPr>
              <w:t>Purpose of test</w:t>
            </w:r>
          </w:p>
        </w:tc>
        <w:tc>
          <w:tcPr>
            <w:tcW w:w="2835" w:type="dxa"/>
            <w:vAlign w:val="center"/>
          </w:tcPr>
          <w:p w14:paraId="50E16248" w14:textId="77777777" w:rsidR="00306343" w:rsidRPr="008E61F4" w:rsidRDefault="00306343" w:rsidP="0083744E">
            <w:pPr>
              <w:pStyle w:val="Tablehead"/>
              <w:rPr>
                <w:lang w:val="en-US"/>
              </w:rPr>
            </w:pPr>
            <w:r w:rsidRPr="008E61F4">
              <w:rPr>
                <w:lang w:val="en-US"/>
              </w:rPr>
              <w:t>Test configuration</w:t>
            </w:r>
          </w:p>
        </w:tc>
        <w:tc>
          <w:tcPr>
            <w:tcW w:w="2835" w:type="dxa"/>
            <w:vAlign w:val="center"/>
          </w:tcPr>
          <w:p w14:paraId="71844064" w14:textId="77777777" w:rsidR="00306343" w:rsidRPr="008E61F4" w:rsidRDefault="00306343" w:rsidP="0083744E">
            <w:pPr>
              <w:pStyle w:val="Tablehead"/>
              <w:rPr>
                <w:lang w:val="en-US"/>
              </w:rPr>
            </w:pPr>
            <w:r w:rsidRPr="008E61F4">
              <w:rPr>
                <w:lang w:val="en-US"/>
              </w:rPr>
              <w:t>UWB device characteristics</w:t>
            </w:r>
          </w:p>
        </w:tc>
        <w:tc>
          <w:tcPr>
            <w:tcW w:w="2835" w:type="dxa"/>
            <w:vAlign w:val="center"/>
          </w:tcPr>
          <w:p w14:paraId="79A72D2B" w14:textId="77777777" w:rsidR="00306343" w:rsidRPr="008E61F4" w:rsidRDefault="00306343" w:rsidP="0083744E">
            <w:pPr>
              <w:pStyle w:val="Tablehead"/>
              <w:rPr>
                <w:lang w:val="en-US"/>
              </w:rPr>
            </w:pPr>
            <w:r w:rsidRPr="008E61F4">
              <w:rPr>
                <w:lang w:val="en-US"/>
              </w:rPr>
              <w:t>Results</w:t>
            </w:r>
          </w:p>
        </w:tc>
      </w:tr>
      <w:tr w:rsidR="00306343" w:rsidRPr="00BA2731" w14:paraId="437B6963" w14:textId="77777777">
        <w:trPr>
          <w:cantSplit/>
          <w:jc w:val="center"/>
        </w:trPr>
        <w:tc>
          <w:tcPr>
            <w:tcW w:w="1559" w:type="dxa"/>
            <w:tcBorders>
              <w:top w:val="single" w:sz="4" w:space="0" w:color="auto"/>
              <w:bottom w:val="single" w:sz="4" w:space="0" w:color="auto"/>
              <w:right w:val="single" w:sz="4" w:space="0" w:color="auto"/>
            </w:tcBorders>
          </w:tcPr>
          <w:p w14:paraId="54EE6FE2" w14:textId="77777777" w:rsidR="00306343" w:rsidRPr="008E61F4" w:rsidRDefault="00306343" w:rsidP="0083744E">
            <w:pPr>
              <w:pStyle w:val="Tabletext"/>
              <w:jc w:val="left"/>
              <w:rPr>
                <w:lang w:val="en-US"/>
              </w:rPr>
            </w:pPr>
            <w:r w:rsidRPr="008E61F4">
              <w:rPr>
                <w:lang w:val="en-US"/>
              </w:rPr>
              <w:t>FSS 6/4 GHz links</w:t>
            </w:r>
          </w:p>
        </w:tc>
        <w:tc>
          <w:tcPr>
            <w:tcW w:w="1559" w:type="dxa"/>
            <w:tcBorders>
              <w:top w:val="single" w:sz="4" w:space="0" w:color="auto"/>
              <w:left w:val="single" w:sz="4" w:space="0" w:color="auto"/>
              <w:bottom w:val="single" w:sz="4" w:space="0" w:color="auto"/>
              <w:right w:val="single" w:sz="4" w:space="0" w:color="auto"/>
            </w:tcBorders>
          </w:tcPr>
          <w:p w14:paraId="5A472457" w14:textId="77777777" w:rsidR="00306343" w:rsidRPr="008E61F4" w:rsidRDefault="00306343" w:rsidP="0083744E">
            <w:pPr>
              <w:pStyle w:val="Tabletext"/>
              <w:jc w:val="left"/>
              <w:rPr>
                <w:lang w:val="en-US"/>
              </w:rPr>
            </w:pPr>
            <w:r w:rsidRPr="008E61F4">
              <w:rPr>
                <w:lang w:val="en-US"/>
              </w:rPr>
              <w:t>Attachment 7 to Report</w:t>
            </w:r>
            <w:r>
              <w:rPr>
                <w:lang w:val="en-US"/>
              </w:rPr>
              <w:t>, § </w:t>
            </w:r>
            <w:r w:rsidR="008B7C9D">
              <w:rPr>
                <w:lang w:val="en-US"/>
              </w:rPr>
              <w:t>A</w:t>
            </w:r>
            <w:r w:rsidRPr="008E61F4">
              <w:rPr>
                <w:lang w:val="en-US"/>
              </w:rPr>
              <w:t>7.5</w:t>
            </w:r>
          </w:p>
        </w:tc>
        <w:tc>
          <w:tcPr>
            <w:tcW w:w="2835" w:type="dxa"/>
            <w:tcBorders>
              <w:top w:val="single" w:sz="4" w:space="0" w:color="auto"/>
              <w:left w:val="single" w:sz="4" w:space="0" w:color="auto"/>
              <w:bottom w:val="single" w:sz="4" w:space="0" w:color="auto"/>
            </w:tcBorders>
          </w:tcPr>
          <w:p w14:paraId="764A0561" w14:textId="77777777" w:rsidR="00306343" w:rsidRPr="008E61F4" w:rsidRDefault="00306343" w:rsidP="0083744E">
            <w:pPr>
              <w:pStyle w:val="Tabletext"/>
              <w:jc w:val="left"/>
              <w:rPr>
                <w:lang w:val="en-US"/>
              </w:rPr>
            </w:pPr>
            <w:r w:rsidRPr="008E61F4">
              <w:rPr>
                <w:lang w:val="en-US"/>
              </w:rPr>
              <w:t>Tests to evaluate the impact of devices using UWB technology on FSS digital carriers by finding the point at which the performance of the modem was degraded beyond its normal threshold BER performance, or where</w:t>
            </w:r>
            <w:r>
              <w:rPr>
                <w:lang w:val="en-US"/>
              </w:rPr>
              <w:t xml:space="preserve"> the modem lost synchronization</w:t>
            </w:r>
          </w:p>
          <w:p w14:paraId="10BD4A09" w14:textId="77777777" w:rsidR="00306343" w:rsidRPr="008E61F4" w:rsidRDefault="00306343" w:rsidP="0083744E">
            <w:pPr>
              <w:pStyle w:val="Tabletext"/>
              <w:jc w:val="left"/>
              <w:rPr>
                <w:lang w:val="en-US"/>
              </w:rPr>
            </w:pPr>
            <w:r w:rsidRPr="008E61F4">
              <w:rPr>
                <w:lang w:val="en-US"/>
              </w:rPr>
              <w:t>Test s are conduct for PRFs from 200</w:t>
            </w:r>
            <w:r>
              <w:rPr>
                <w:lang w:val="en-US"/>
              </w:rPr>
              <w:t> kHz</w:t>
            </w:r>
            <w:r w:rsidRPr="008E61F4">
              <w:rPr>
                <w:lang w:val="en-US"/>
              </w:rPr>
              <w:t xml:space="preserve"> to 100 MHz, on a set of digital FSS modems from 64 kbit/s to 45</w:t>
            </w:r>
            <w:r w:rsidR="009A572E">
              <w:rPr>
                <w:lang w:val="en-US"/>
              </w:rPr>
              <w:t> </w:t>
            </w:r>
            <w:r w:rsidRPr="008E61F4">
              <w:rPr>
                <w:lang w:val="en-US"/>
              </w:rPr>
              <w:t>Mbit/s with receiver bandwidths of 56</w:t>
            </w:r>
            <w:r>
              <w:rPr>
                <w:lang w:val="en-US"/>
              </w:rPr>
              <w:t> kHz</w:t>
            </w:r>
            <w:r w:rsidRPr="008E61F4">
              <w:rPr>
                <w:lang w:val="en-US"/>
              </w:rPr>
              <w:t xml:space="preserve"> to 25 MHz respectively and operating u</w:t>
            </w:r>
            <w:r>
              <w:rPr>
                <w:lang w:val="en-US"/>
              </w:rPr>
              <w:t>sing various modulation schemes</w:t>
            </w:r>
          </w:p>
        </w:tc>
        <w:tc>
          <w:tcPr>
            <w:tcW w:w="2835" w:type="dxa"/>
            <w:tcBorders>
              <w:top w:val="single" w:sz="4" w:space="0" w:color="auto"/>
              <w:bottom w:val="single" w:sz="4" w:space="0" w:color="auto"/>
            </w:tcBorders>
          </w:tcPr>
          <w:p w14:paraId="48CDEF0B" w14:textId="77777777" w:rsidR="00306343" w:rsidRPr="008E61F4" w:rsidRDefault="00306343" w:rsidP="0083744E">
            <w:pPr>
              <w:pStyle w:val="Tabletext"/>
              <w:jc w:val="left"/>
              <w:rPr>
                <w:lang w:val="en-US"/>
              </w:rPr>
            </w:pPr>
            <w:r w:rsidRPr="008E61F4">
              <w:rPr>
                <w:lang w:val="en-US"/>
              </w:rPr>
              <w:t xml:space="preserve">An FSS/UWB test setup was assembled to simulate a conventional 6/4 GHz FSS satellite link. The link consisted of a Tx digital satellite modem, a 6 GHz upconverter, a 6/4 GHz Test Translator, a 4 GHz downconverter and a Rx digital modem. The link </w:t>
            </w:r>
            <w:r w:rsidRPr="00536485">
              <w:rPr>
                <w:i/>
                <w:iCs/>
                <w:lang w:val="en-US"/>
              </w:rPr>
              <w:t>C</w:t>
            </w:r>
            <w:r w:rsidRPr="008E61F4">
              <w:rPr>
                <w:lang w:val="en-US"/>
              </w:rPr>
              <w:t>/</w:t>
            </w:r>
            <w:r w:rsidRPr="00536485">
              <w:rPr>
                <w:i/>
                <w:iCs/>
                <w:lang w:val="en-US"/>
              </w:rPr>
              <w:t>N</w:t>
            </w:r>
            <w:r w:rsidRPr="008E61F4">
              <w:rPr>
                <w:lang w:val="en-US"/>
              </w:rPr>
              <w:t xml:space="preserve"> was adjusted by combining a noise source wit</w:t>
            </w:r>
            <w:r>
              <w:rPr>
                <w:lang w:val="en-US"/>
              </w:rPr>
              <w:t>h the 6 GHz upconverter signal</w:t>
            </w:r>
          </w:p>
          <w:p w14:paraId="1F58668B" w14:textId="77777777" w:rsidR="00306343" w:rsidRPr="008E61F4" w:rsidRDefault="00306343" w:rsidP="0083744E">
            <w:pPr>
              <w:pStyle w:val="Tabletext"/>
              <w:jc w:val="left"/>
              <w:rPr>
                <w:lang w:val="en-US"/>
              </w:rPr>
            </w:pPr>
            <w:r w:rsidRPr="008E61F4">
              <w:rPr>
                <w:lang w:val="en-US"/>
              </w:rPr>
              <w:t>Emissions from a 4 GHz device using UWB technology were injected into a 4 GHz FSS digital receiver and measurements were taken of the peak and r.m.s. levels when the digital modem suffered degraded perform</w:t>
            </w:r>
            <w:r>
              <w:rPr>
                <w:lang w:val="en-US"/>
              </w:rPr>
              <w:t>ance or loss of synchronization</w:t>
            </w:r>
          </w:p>
        </w:tc>
        <w:tc>
          <w:tcPr>
            <w:tcW w:w="2835" w:type="dxa"/>
            <w:tcBorders>
              <w:top w:val="single" w:sz="4" w:space="0" w:color="auto"/>
              <w:bottom w:val="single" w:sz="4" w:space="0" w:color="auto"/>
            </w:tcBorders>
          </w:tcPr>
          <w:p w14:paraId="1D62AB67" w14:textId="77777777" w:rsidR="00306343" w:rsidRDefault="00306343" w:rsidP="0083744E">
            <w:pPr>
              <w:pStyle w:val="Tabletext"/>
              <w:jc w:val="left"/>
              <w:rPr>
                <w:lang w:val="en-US"/>
              </w:rPr>
            </w:pPr>
            <w:r w:rsidRPr="008E61F4">
              <w:rPr>
                <w:lang w:val="en-US"/>
              </w:rPr>
              <w:t>UWB components were assembled to simulate a device using UWB technol</w:t>
            </w:r>
            <w:r>
              <w:rPr>
                <w:lang w:val="en-US"/>
              </w:rPr>
              <w:t>ogy operating in the 4 GHz band</w:t>
            </w:r>
          </w:p>
          <w:p w14:paraId="6D565E24" w14:textId="77777777" w:rsidR="00306343" w:rsidRPr="008E61F4" w:rsidRDefault="00306343" w:rsidP="0083744E">
            <w:pPr>
              <w:pStyle w:val="Tabletext"/>
              <w:jc w:val="left"/>
              <w:rPr>
                <w:lang w:val="en-US"/>
              </w:rPr>
            </w:pPr>
            <w:r w:rsidRPr="008E61F4">
              <w:rPr>
                <w:lang w:val="en-US"/>
              </w:rPr>
              <w:t xml:space="preserve">The UWB signal was approximately 500 MHz and a wide range of </w:t>
            </w:r>
            <w:r>
              <w:rPr>
                <w:lang w:val="en-US"/>
              </w:rPr>
              <w:t>PRF was used in the tests</w:t>
            </w:r>
          </w:p>
        </w:tc>
        <w:tc>
          <w:tcPr>
            <w:tcW w:w="2835" w:type="dxa"/>
            <w:tcBorders>
              <w:top w:val="single" w:sz="4" w:space="0" w:color="auto"/>
              <w:bottom w:val="single" w:sz="4" w:space="0" w:color="auto"/>
            </w:tcBorders>
          </w:tcPr>
          <w:p w14:paraId="25666F1C" w14:textId="77777777" w:rsidR="00306343" w:rsidRPr="008E61F4" w:rsidRDefault="00306343" w:rsidP="0083744E">
            <w:pPr>
              <w:pStyle w:val="Tabletext"/>
              <w:jc w:val="left"/>
              <w:rPr>
                <w:lang w:val="en-US"/>
              </w:rPr>
            </w:pPr>
            <w:r w:rsidRPr="008E61F4">
              <w:rPr>
                <w:lang w:val="en-US"/>
              </w:rPr>
              <w:t xml:space="preserve">The required </w:t>
            </w:r>
            <w:r w:rsidRPr="008E61F4">
              <w:rPr>
                <w:i/>
                <w:iCs/>
                <w:lang w:val="en-US"/>
              </w:rPr>
              <w:t>C</w:t>
            </w:r>
            <w:r w:rsidRPr="008E61F4">
              <w:rPr>
                <w:lang w:val="en-US"/>
              </w:rPr>
              <w:t>/</w:t>
            </w:r>
            <w:r w:rsidRPr="008E61F4">
              <w:rPr>
                <w:i/>
                <w:iCs/>
                <w:lang w:val="en-US"/>
              </w:rPr>
              <w:t>I</w:t>
            </w:r>
            <w:r w:rsidRPr="008E61F4">
              <w:rPr>
                <w:lang w:val="en-US"/>
              </w:rPr>
              <w:t xml:space="preserve"> to avoid loss of synchronization for digital modems of 512 kbit/s or greater was from 4 to 11</w:t>
            </w:r>
            <w:r>
              <w:rPr>
                <w:lang w:val="en-US"/>
              </w:rPr>
              <w:t> dB</w:t>
            </w:r>
          </w:p>
          <w:p w14:paraId="65C14B87" w14:textId="77777777" w:rsidR="00306343" w:rsidRPr="008E61F4" w:rsidRDefault="00306343" w:rsidP="0083744E">
            <w:pPr>
              <w:pStyle w:val="Tabletext"/>
              <w:jc w:val="left"/>
              <w:rPr>
                <w:lang w:val="en-US"/>
              </w:rPr>
            </w:pPr>
            <w:r w:rsidRPr="008E61F4">
              <w:rPr>
                <w:lang w:val="en-US"/>
              </w:rPr>
              <w:t>The UWB r.m.s. interference levels were measured with a one MHz video bandwidth and found to correlate with CW or noise like interference levels. The UWB peak power levels were measured with a 3 MHz bandwidth and did not cause any noticeable additional degradation on the modem performanc</w:t>
            </w:r>
            <w:r>
              <w:rPr>
                <w:lang w:val="en-US"/>
              </w:rPr>
              <w:t>e</w:t>
            </w:r>
          </w:p>
        </w:tc>
      </w:tr>
      <w:tr w:rsidR="00306343" w:rsidRPr="00BA2731" w14:paraId="4F0BBCD9" w14:textId="77777777">
        <w:trPr>
          <w:cantSplit/>
          <w:jc w:val="center"/>
        </w:trPr>
        <w:tc>
          <w:tcPr>
            <w:tcW w:w="1559" w:type="dxa"/>
            <w:tcBorders>
              <w:top w:val="single" w:sz="4" w:space="0" w:color="auto"/>
              <w:bottom w:val="single" w:sz="4" w:space="0" w:color="auto"/>
              <w:right w:val="single" w:sz="4" w:space="0" w:color="auto"/>
            </w:tcBorders>
          </w:tcPr>
          <w:p w14:paraId="7086D1A7" w14:textId="77777777" w:rsidR="00306343" w:rsidRPr="008E61F4" w:rsidRDefault="00306343" w:rsidP="0083744E">
            <w:pPr>
              <w:pStyle w:val="Tabletext"/>
              <w:jc w:val="left"/>
              <w:rPr>
                <w:lang w:val="en-US"/>
              </w:rPr>
            </w:pPr>
            <w:r w:rsidRPr="008E61F4">
              <w:rPr>
                <w:lang w:val="en-US"/>
              </w:rPr>
              <w:t xml:space="preserve">FSS 6/4 GHz </w:t>
            </w:r>
            <w:r w:rsidR="00AF1115">
              <w:rPr>
                <w:lang w:val="en-US"/>
              </w:rPr>
              <w:t>g</w:t>
            </w:r>
            <w:r w:rsidRPr="008E61F4">
              <w:rPr>
                <w:lang w:val="en-US"/>
              </w:rPr>
              <w:t>round station receiver</w:t>
            </w:r>
          </w:p>
        </w:tc>
        <w:tc>
          <w:tcPr>
            <w:tcW w:w="1559" w:type="dxa"/>
            <w:tcBorders>
              <w:top w:val="single" w:sz="4" w:space="0" w:color="auto"/>
              <w:left w:val="single" w:sz="4" w:space="0" w:color="auto"/>
              <w:bottom w:val="single" w:sz="4" w:space="0" w:color="auto"/>
              <w:right w:val="single" w:sz="4" w:space="0" w:color="auto"/>
            </w:tcBorders>
          </w:tcPr>
          <w:p w14:paraId="7F25F9F0" w14:textId="77777777" w:rsidR="00306343" w:rsidRPr="008E61F4" w:rsidRDefault="00306343" w:rsidP="0083744E">
            <w:pPr>
              <w:pStyle w:val="Tabletext"/>
              <w:jc w:val="left"/>
              <w:rPr>
                <w:lang w:val="en-US"/>
              </w:rPr>
            </w:pPr>
            <w:r w:rsidRPr="008E61F4">
              <w:rPr>
                <w:lang w:val="en-US"/>
              </w:rPr>
              <w:t>Attachment 7 to Report</w:t>
            </w:r>
            <w:r>
              <w:rPr>
                <w:lang w:val="en-US"/>
              </w:rPr>
              <w:t>, § </w:t>
            </w:r>
            <w:r w:rsidR="008B7C9D">
              <w:rPr>
                <w:lang w:val="en-US"/>
              </w:rPr>
              <w:t>A</w:t>
            </w:r>
            <w:r w:rsidRPr="008E61F4">
              <w:rPr>
                <w:lang w:val="en-US"/>
              </w:rPr>
              <w:t>7.5</w:t>
            </w:r>
          </w:p>
        </w:tc>
        <w:tc>
          <w:tcPr>
            <w:tcW w:w="2835" w:type="dxa"/>
            <w:tcBorders>
              <w:top w:val="single" w:sz="4" w:space="0" w:color="auto"/>
              <w:left w:val="single" w:sz="4" w:space="0" w:color="auto"/>
              <w:bottom w:val="single" w:sz="4" w:space="0" w:color="auto"/>
            </w:tcBorders>
          </w:tcPr>
          <w:p w14:paraId="6EF25935" w14:textId="77777777" w:rsidR="00306343" w:rsidRPr="008E61F4" w:rsidRDefault="00306343" w:rsidP="0083744E">
            <w:pPr>
              <w:pStyle w:val="Tabletext"/>
              <w:jc w:val="left"/>
              <w:rPr>
                <w:lang w:val="en-US"/>
              </w:rPr>
            </w:pPr>
            <w:r w:rsidRPr="008E61F4">
              <w:rPr>
                <w:lang w:val="en-US"/>
              </w:rPr>
              <w:t>Laboratory validation tests to characterize the effects of the LNA/LBA on interfering signals prior to their reaching of the receiver</w:t>
            </w:r>
            <w:r>
              <w:rPr>
                <w:lang w:val="en-US"/>
              </w:rPr>
              <w:t xml:space="preserve"> models versus the selected UWB</w:t>
            </w:r>
            <w:r w:rsidRPr="008E61F4">
              <w:rPr>
                <w:lang w:val="en-US"/>
              </w:rPr>
              <w:br/>
            </w:r>
          </w:p>
        </w:tc>
        <w:tc>
          <w:tcPr>
            <w:tcW w:w="2835" w:type="dxa"/>
            <w:tcBorders>
              <w:top w:val="single" w:sz="4" w:space="0" w:color="auto"/>
              <w:bottom w:val="single" w:sz="4" w:space="0" w:color="auto"/>
            </w:tcBorders>
          </w:tcPr>
          <w:p w14:paraId="62552B2E" w14:textId="77777777" w:rsidR="00306343" w:rsidRPr="008E61F4" w:rsidRDefault="00306343" w:rsidP="0083744E">
            <w:pPr>
              <w:pStyle w:val="Tabletext"/>
              <w:jc w:val="left"/>
              <w:rPr>
                <w:lang w:val="en-US"/>
              </w:rPr>
            </w:pPr>
            <w:r w:rsidRPr="008E61F4">
              <w:rPr>
                <w:lang w:val="en-US"/>
              </w:rPr>
              <w:t>The 6/4 GHz receiver</w:t>
            </w:r>
            <w:r>
              <w:rPr>
                <w:lang w:val="en-US"/>
              </w:rPr>
              <w:t xml:space="preserve"> degradation was caused by UWB</w:t>
            </w:r>
          </w:p>
          <w:p w14:paraId="78667752" w14:textId="77777777" w:rsidR="00306343" w:rsidRPr="008E61F4" w:rsidRDefault="00306343" w:rsidP="0083744E">
            <w:pPr>
              <w:pStyle w:val="Tabletext"/>
              <w:jc w:val="left"/>
              <w:rPr>
                <w:lang w:val="en-US"/>
              </w:rPr>
            </w:pPr>
            <w:r w:rsidRPr="008E61F4">
              <w:rPr>
                <w:lang w:val="en-US"/>
              </w:rPr>
              <w:t>Interference effects were evaluated based on observe</w:t>
            </w:r>
            <w:r>
              <w:rPr>
                <w:lang w:val="en-US"/>
              </w:rPr>
              <w:t>d degradation in signal quality</w:t>
            </w:r>
          </w:p>
        </w:tc>
        <w:tc>
          <w:tcPr>
            <w:tcW w:w="2835" w:type="dxa"/>
            <w:tcBorders>
              <w:top w:val="single" w:sz="4" w:space="0" w:color="auto"/>
              <w:bottom w:val="single" w:sz="4" w:space="0" w:color="auto"/>
            </w:tcBorders>
          </w:tcPr>
          <w:p w14:paraId="0DFC8F69" w14:textId="77777777" w:rsidR="00306343" w:rsidRPr="008E61F4" w:rsidRDefault="00306343" w:rsidP="0083744E">
            <w:pPr>
              <w:pStyle w:val="Tabletext"/>
              <w:jc w:val="left"/>
              <w:rPr>
                <w:lang w:val="en-US"/>
              </w:rPr>
            </w:pPr>
            <w:r w:rsidRPr="008E61F4">
              <w:rPr>
                <w:lang w:val="en-US"/>
              </w:rPr>
              <w:t>UWB signal e.i.r.p. density level was −41.3</w:t>
            </w:r>
            <w:r>
              <w:rPr>
                <w:lang w:val="en-US"/>
              </w:rPr>
              <w:t> dB</w:t>
            </w:r>
            <w:r w:rsidRPr="008E61F4">
              <w:rPr>
                <w:lang w:val="en-US"/>
              </w:rPr>
              <w:t>m/MHz. Other UWB parameters (PRF, power level, and presence of dithering) were varied</w:t>
            </w:r>
          </w:p>
        </w:tc>
        <w:tc>
          <w:tcPr>
            <w:tcW w:w="2835" w:type="dxa"/>
            <w:tcBorders>
              <w:top w:val="single" w:sz="4" w:space="0" w:color="auto"/>
              <w:bottom w:val="single" w:sz="4" w:space="0" w:color="auto"/>
            </w:tcBorders>
          </w:tcPr>
          <w:p w14:paraId="2D16641F" w14:textId="77777777" w:rsidR="00306343" w:rsidRPr="008E61F4" w:rsidRDefault="00306343" w:rsidP="0083744E">
            <w:pPr>
              <w:pStyle w:val="Tabletext"/>
              <w:jc w:val="left"/>
              <w:rPr>
                <w:lang w:val="en-US"/>
              </w:rPr>
            </w:pPr>
            <w:r w:rsidRPr="008E61F4">
              <w:rPr>
                <w:lang w:val="en-US"/>
              </w:rPr>
              <w:t>The 8-PSK receiver failed when the aggregate UWB power reached −102.4</w:t>
            </w:r>
            <w:r>
              <w:rPr>
                <w:lang w:val="en-US"/>
              </w:rPr>
              <w:t> dB</w:t>
            </w:r>
            <w:r w:rsidRPr="008E61F4">
              <w:rPr>
                <w:lang w:val="en-US"/>
              </w:rPr>
              <w:t>m. This is equivalent to approximately 8 000 emitters uniformly distributed within a 5 km radius or about 0.8 devices per acre for an anten</w:t>
            </w:r>
            <w:r>
              <w:rPr>
                <w:lang w:val="en-US"/>
              </w:rPr>
              <w:t>na elevation angle of 5˚</w:t>
            </w:r>
          </w:p>
        </w:tc>
      </w:tr>
      <w:tr w:rsidR="00306343" w:rsidRPr="00BA2731" w14:paraId="0EE8DF03" w14:textId="77777777">
        <w:trPr>
          <w:cantSplit/>
          <w:jc w:val="center"/>
        </w:trPr>
        <w:tc>
          <w:tcPr>
            <w:tcW w:w="1559" w:type="dxa"/>
            <w:tcBorders>
              <w:top w:val="single" w:sz="4" w:space="0" w:color="auto"/>
              <w:right w:val="single" w:sz="4" w:space="0" w:color="auto"/>
            </w:tcBorders>
          </w:tcPr>
          <w:p w14:paraId="1058A488" w14:textId="77777777" w:rsidR="00306343" w:rsidRPr="008E61F4" w:rsidRDefault="00306343" w:rsidP="0083744E">
            <w:pPr>
              <w:pStyle w:val="Tabletext"/>
              <w:jc w:val="left"/>
              <w:rPr>
                <w:lang w:val="en-US"/>
              </w:rPr>
            </w:pPr>
            <w:r w:rsidRPr="008E61F4">
              <w:rPr>
                <w:lang w:val="en-US"/>
              </w:rPr>
              <w:lastRenderedPageBreak/>
              <w:t>FSS 6/4 GHz Receiver downlink</w:t>
            </w:r>
          </w:p>
        </w:tc>
        <w:tc>
          <w:tcPr>
            <w:tcW w:w="1559" w:type="dxa"/>
            <w:tcBorders>
              <w:top w:val="single" w:sz="4" w:space="0" w:color="auto"/>
              <w:left w:val="single" w:sz="4" w:space="0" w:color="auto"/>
              <w:right w:val="single" w:sz="4" w:space="0" w:color="auto"/>
            </w:tcBorders>
          </w:tcPr>
          <w:p w14:paraId="33ACA4C3" w14:textId="77777777" w:rsidR="00306343" w:rsidRPr="008E61F4" w:rsidRDefault="00306343" w:rsidP="0083744E">
            <w:pPr>
              <w:pStyle w:val="Tabletext"/>
              <w:jc w:val="left"/>
              <w:rPr>
                <w:lang w:val="en-US"/>
              </w:rPr>
            </w:pPr>
            <w:r w:rsidRPr="008E61F4">
              <w:rPr>
                <w:lang w:val="en-US"/>
              </w:rPr>
              <w:t>Attachment 7 to Report</w:t>
            </w:r>
            <w:r>
              <w:rPr>
                <w:lang w:val="en-US"/>
              </w:rPr>
              <w:t>, § </w:t>
            </w:r>
            <w:r w:rsidR="008B7C9D">
              <w:rPr>
                <w:lang w:val="en-US"/>
              </w:rPr>
              <w:t>A</w:t>
            </w:r>
            <w:r w:rsidRPr="008E61F4">
              <w:rPr>
                <w:lang w:val="en-US"/>
              </w:rPr>
              <w:t>7.5.1.4</w:t>
            </w:r>
          </w:p>
        </w:tc>
        <w:tc>
          <w:tcPr>
            <w:tcW w:w="2835" w:type="dxa"/>
            <w:tcBorders>
              <w:top w:val="single" w:sz="4" w:space="0" w:color="auto"/>
              <w:left w:val="single" w:sz="4" w:space="0" w:color="auto"/>
            </w:tcBorders>
          </w:tcPr>
          <w:p w14:paraId="01399EE4" w14:textId="77777777" w:rsidR="00306343" w:rsidRPr="008E61F4" w:rsidRDefault="00306343" w:rsidP="0083744E">
            <w:pPr>
              <w:pStyle w:val="Tabletext"/>
              <w:jc w:val="left"/>
              <w:rPr>
                <w:lang w:val="en-US"/>
              </w:rPr>
            </w:pPr>
            <w:r w:rsidRPr="008E61F4">
              <w:rPr>
                <w:lang w:val="en-US"/>
              </w:rPr>
              <w:t xml:space="preserve">A series of laboratory and field measurements to determine the minimum </w:t>
            </w:r>
            <w:r w:rsidRPr="00536485">
              <w:rPr>
                <w:i/>
                <w:iCs/>
                <w:lang w:val="en-US"/>
              </w:rPr>
              <w:t>C</w:t>
            </w:r>
            <w:r w:rsidRPr="008E61F4">
              <w:rPr>
                <w:lang w:val="en-US"/>
              </w:rPr>
              <w:t>/</w:t>
            </w:r>
            <w:r w:rsidRPr="00536485">
              <w:rPr>
                <w:i/>
                <w:iCs/>
                <w:lang w:val="en-US"/>
              </w:rPr>
              <w:t>I</w:t>
            </w:r>
            <w:r w:rsidRPr="008E61F4">
              <w:rPr>
                <w:lang w:val="en-US"/>
              </w:rPr>
              <w:t xml:space="preserve"> ratio needed to prevent a UWB interferer from causing bit e</w:t>
            </w:r>
            <w:r>
              <w:rPr>
                <w:lang w:val="en-US"/>
              </w:rPr>
              <w:t>rrors in a 6/4 GHz FSS receiver</w:t>
            </w:r>
          </w:p>
          <w:p w14:paraId="1A914056" w14:textId="77777777" w:rsidR="00306343" w:rsidRPr="008E61F4" w:rsidRDefault="00306343" w:rsidP="0083744E">
            <w:pPr>
              <w:pStyle w:val="Tabletext"/>
              <w:jc w:val="left"/>
              <w:rPr>
                <w:lang w:val="en-US"/>
              </w:rPr>
            </w:pPr>
            <w:r w:rsidRPr="008E61F4">
              <w:rPr>
                <w:lang w:val="en-US"/>
              </w:rPr>
              <w:t xml:space="preserve">Lab test and two field tests were carried out near a local satellite operator’s 6/4 GHz satellite dish </w:t>
            </w:r>
            <w:r>
              <w:rPr>
                <w:lang w:val="en-US"/>
              </w:rPr>
              <w:t>with a very low elevation angle</w:t>
            </w:r>
          </w:p>
          <w:p w14:paraId="515DDCDD" w14:textId="77777777" w:rsidR="00306343" w:rsidRPr="008E61F4" w:rsidRDefault="00306343" w:rsidP="0083744E">
            <w:pPr>
              <w:pStyle w:val="Tabletext"/>
              <w:jc w:val="left"/>
              <w:rPr>
                <w:lang w:val="en-US"/>
              </w:rPr>
            </w:pPr>
          </w:p>
        </w:tc>
        <w:tc>
          <w:tcPr>
            <w:tcW w:w="2835" w:type="dxa"/>
            <w:tcBorders>
              <w:top w:val="single" w:sz="4" w:space="0" w:color="auto"/>
            </w:tcBorders>
          </w:tcPr>
          <w:p w14:paraId="18EEE36A" w14:textId="77777777" w:rsidR="00306343" w:rsidRPr="008E61F4" w:rsidRDefault="00306343" w:rsidP="0083744E">
            <w:pPr>
              <w:pStyle w:val="Tabletext"/>
              <w:jc w:val="left"/>
              <w:rPr>
                <w:lang w:val="en-US"/>
              </w:rPr>
            </w:pPr>
            <w:r w:rsidRPr="008E61F4">
              <w:rPr>
                <w:lang w:val="en-US"/>
              </w:rPr>
              <w:t>In the lab, all signals were conducted, and the uplink-to-downlink frequency translation was effected using</w:t>
            </w:r>
            <w:r>
              <w:rPr>
                <w:lang w:val="en-US"/>
              </w:rPr>
              <w:t xml:space="preserve"> a mixer and a local oscillator</w:t>
            </w:r>
            <w:r w:rsidRPr="008E61F4">
              <w:rPr>
                <w:lang w:val="en-US"/>
              </w:rPr>
              <w:t xml:space="preserve"> </w:t>
            </w:r>
          </w:p>
          <w:p w14:paraId="1F97227E" w14:textId="77777777" w:rsidR="00306343" w:rsidRPr="008E61F4" w:rsidRDefault="00306343" w:rsidP="0083744E">
            <w:pPr>
              <w:pStyle w:val="Tabletext"/>
              <w:jc w:val="left"/>
              <w:rPr>
                <w:lang w:val="en-US"/>
              </w:rPr>
            </w:pPr>
            <w:r w:rsidRPr="008E61F4">
              <w:rPr>
                <w:lang w:val="en-US"/>
              </w:rPr>
              <w:t>In the first field test, we set up a temporary 3.7</w:t>
            </w:r>
            <w:r>
              <w:rPr>
                <w:lang w:val="en-US"/>
              </w:rPr>
              <w:t xml:space="preserve"> m </w:t>
            </w:r>
            <w:r w:rsidRPr="008E61F4">
              <w:rPr>
                <w:lang w:val="en-US"/>
              </w:rPr>
              <w:t>satellite dish to recei</w:t>
            </w:r>
            <w:r>
              <w:rPr>
                <w:lang w:val="en-US"/>
              </w:rPr>
              <w:t>ve a signal relayed by</w:t>
            </w:r>
            <w:r w:rsidR="009A572E">
              <w:rPr>
                <w:lang w:val="en-US"/>
              </w:rPr>
              <w:br/>
            </w:r>
            <w:r>
              <w:rPr>
                <w:lang w:val="en-US"/>
              </w:rPr>
              <w:t>MEASAT-2</w:t>
            </w:r>
          </w:p>
          <w:p w14:paraId="0412EC1B" w14:textId="77777777" w:rsidR="00306343" w:rsidRPr="008E61F4" w:rsidRDefault="00306343" w:rsidP="0083744E">
            <w:pPr>
              <w:pStyle w:val="Tabletext"/>
              <w:jc w:val="left"/>
              <w:rPr>
                <w:lang w:val="en-US"/>
              </w:rPr>
            </w:pPr>
            <w:r w:rsidRPr="008E61F4">
              <w:rPr>
                <w:lang w:val="en-US"/>
              </w:rPr>
              <w:t>In the second field test, a UWB transmitter approximately 6</w:t>
            </w:r>
            <w:r>
              <w:rPr>
                <w:lang w:val="en-US"/>
              </w:rPr>
              <w:t xml:space="preserve"> m </w:t>
            </w:r>
            <w:r w:rsidRPr="008E61F4">
              <w:rPr>
                <w:lang w:val="en-US"/>
              </w:rPr>
              <w:t>away from the edge of an 11</w:t>
            </w:r>
            <w:r>
              <w:rPr>
                <w:lang w:val="en-US"/>
              </w:rPr>
              <w:t xml:space="preserve"> m </w:t>
            </w:r>
            <w:r w:rsidRPr="008E61F4">
              <w:rPr>
                <w:lang w:val="en-US"/>
              </w:rPr>
              <w:t>C</w:t>
            </w:r>
            <w:r w:rsidR="009A572E">
              <w:rPr>
                <w:lang w:val="en-US"/>
              </w:rPr>
              <w:noBreakHyphen/>
            </w:r>
            <w:r w:rsidRPr="008E61F4">
              <w:rPr>
                <w:lang w:val="en-US"/>
              </w:rPr>
              <w:t>band satellite dish directed at PamAmSat’s PAS-2 satellite. The elevation angle of the dish was about 16</w:t>
            </w:r>
            <w:r w:rsidRPr="008E61F4">
              <w:rPr>
                <w:lang w:val="en-US"/>
              </w:rPr>
              <w:sym w:font="Symbol" w:char="F0B0"/>
            </w:r>
            <w:r w:rsidRPr="008E61F4">
              <w:rPr>
                <w:lang w:val="en-US"/>
              </w:rPr>
              <w:t xml:space="preserve">. The downlink was a QPSK-modulated multiplexed digital video signal with a carrier frequency of 3.7435 GHz, a symbol rate </w:t>
            </w:r>
            <w:r w:rsidRPr="008E61F4">
              <w:rPr>
                <w:lang w:val="en-US"/>
              </w:rPr>
              <w:br/>
              <w:t>(</w:t>
            </w:r>
            <w:r>
              <w:rPr>
                <w:lang w:val="en-US"/>
              </w:rPr>
              <w:t>i.e. </w:t>
            </w:r>
            <w:r w:rsidRPr="008E61F4">
              <w:rPr>
                <w:lang w:val="en-US"/>
              </w:rPr>
              <w:t>3</w:t>
            </w:r>
            <w:r>
              <w:rPr>
                <w:lang w:val="en-US"/>
              </w:rPr>
              <w:t> dB</w:t>
            </w:r>
            <w:r w:rsidRPr="008E61F4">
              <w:rPr>
                <w:lang w:val="en-US"/>
              </w:rPr>
              <w:t xml:space="preserve"> bandwidth) of 21.799 MHz, a code rate of 3/4, and Reed-Solomon outer codi</w:t>
            </w:r>
            <w:r>
              <w:rPr>
                <w:lang w:val="en-US"/>
              </w:rPr>
              <w:t>ng</w:t>
            </w:r>
          </w:p>
        </w:tc>
        <w:tc>
          <w:tcPr>
            <w:tcW w:w="2835" w:type="dxa"/>
            <w:tcBorders>
              <w:top w:val="single" w:sz="4" w:space="0" w:color="auto"/>
            </w:tcBorders>
          </w:tcPr>
          <w:p w14:paraId="64F8815A" w14:textId="77777777" w:rsidR="00306343" w:rsidRPr="008E61F4" w:rsidRDefault="00306343" w:rsidP="0083744E">
            <w:pPr>
              <w:pStyle w:val="Tabletext"/>
              <w:jc w:val="left"/>
              <w:rPr>
                <w:lang w:val="en-US"/>
              </w:rPr>
            </w:pPr>
            <w:r w:rsidRPr="008E61F4">
              <w:rPr>
                <w:lang w:val="en-US"/>
              </w:rPr>
              <w:t>Both short-pulse and multi-band OF</w:t>
            </w:r>
            <w:r>
              <w:rPr>
                <w:lang w:val="en-US"/>
              </w:rPr>
              <w:t>DM UWB signals were considered</w:t>
            </w:r>
          </w:p>
          <w:p w14:paraId="2C8746B8" w14:textId="77777777" w:rsidR="00306343" w:rsidRPr="008E61F4" w:rsidRDefault="00306343" w:rsidP="0083744E">
            <w:pPr>
              <w:pStyle w:val="Tabletext"/>
              <w:jc w:val="left"/>
              <w:rPr>
                <w:lang w:val="en-US"/>
              </w:rPr>
            </w:pPr>
            <w:r w:rsidRPr="008E61F4">
              <w:rPr>
                <w:lang w:val="en-US"/>
              </w:rPr>
              <w:t xml:space="preserve">The short-pulse UWB transmitter used 7 combinations of PRF, PPM and pulse polarity at e.i.r.p. density of about </w:t>
            </w:r>
            <w:r w:rsidRPr="008E61F4">
              <w:rPr>
                <w:lang w:val="en-US"/>
              </w:rPr>
              <w:br/>
              <w:t>−41.3</w:t>
            </w:r>
            <w:r>
              <w:rPr>
                <w:lang w:val="en-US"/>
              </w:rPr>
              <w:t> dBm/MHz</w:t>
            </w:r>
          </w:p>
          <w:p w14:paraId="5CB0BF55" w14:textId="77777777" w:rsidR="00306343" w:rsidRPr="008E61F4" w:rsidRDefault="00306343" w:rsidP="0083744E">
            <w:pPr>
              <w:pStyle w:val="Tabletext"/>
              <w:jc w:val="left"/>
              <w:rPr>
                <w:lang w:val="en-US"/>
              </w:rPr>
            </w:pPr>
            <w:r w:rsidRPr="008E61F4">
              <w:rPr>
                <w:lang w:val="en-US"/>
              </w:rPr>
              <w:t>The MB-OFDM signal is based on the Multi-Band OFDM PHY specification. The MB-OFDM transmitter produces an output of around −41.3</w:t>
            </w:r>
            <w:r>
              <w:rPr>
                <w:lang w:val="en-US"/>
              </w:rPr>
              <w:t> dB</w:t>
            </w:r>
            <w:r w:rsidRPr="008E61F4">
              <w:rPr>
                <w:lang w:val="en-US"/>
              </w:rPr>
              <w:t>m/MHz between 3.2 GHz and 4.8 GHz. Taking into account the gain of the UWB antenna, the MB</w:t>
            </w:r>
            <w:r w:rsidR="00AF1115">
              <w:rPr>
                <w:lang w:val="en-US"/>
              </w:rPr>
              <w:noBreakHyphen/>
            </w:r>
            <w:r w:rsidRPr="008E61F4">
              <w:rPr>
                <w:lang w:val="en-US"/>
              </w:rPr>
              <w:t xml:space="preserve">OFDM transmitter would actually exceed the </w:t>
            </w:r>
            <w:r w:rsidR="00AF1115">
              <w:rPr>
                <w:color w:val="000000"/>
                <w:lang w:val="en-US"/>
              </w:rPr>
              <w:t>United States of America</w:t>
            </w:r>
            <w:r w:rsidR="00AF1115" w:rsidRPr="008E61F4">
              <w:rPr>
                <w:lang w:val="en-US"/>
              </w:rPr>
              <w:t xml:space="preserve"> </w:t>
            </w:r>
            <w:r w:rsidRPr="008E61F4">
              <w:rPr>
                <w:lang w:val="en-US"/>
              </w:rPr>
              <w:t>limit by about 2</w:t>
            </w:r>
            <w:r>
              <w:rPr>
                <w:lang w:val="en-US"/>
              </w:rPr>
              <w:t> dB</w:t>
            </w:r>
          </w:p>
        </w:tc>
        <w:tc>
          <w:tcPr>
            <w:tcW w:w="2835" w:type="dxa"/>
            <w:tcBorders>
              <w:top w:val="single" w:sz="4" w:space="0" w:color="auto"/>
            </w:tcBorders>
          </w:tcPr>
          <w:p w14:paraId="03A90C74" w14:textId="77777777" w:rsidR="00306343" w:rsidRPr="008E61F4" w:rsidRDefault="00306343" w:rsidP="0083744E">
            <w:pPr>
              <w:pStyle w:val="Tabletext"/>
              <w:jc w:val="left"/>
              <w:rPr>
                <w:lang w:val="en-US"/>
              </w:rPr>
            </w:pPr>
            <w:r w:rsidRPr="00536485">
              <w:rPr>
                <w:i/>
                <w:iCs/>
                <w:lang w:val="en-US"/>
              </w:rPr>
              <w:t>C</w:t>
            </w:r>
            <w:r w:rsidRPr="008E61F4">
              <w:rPr>
                <w:lang w:val="en-US"/>
              </w:rPr>
              <w:t>/</w:t>
            </w:r>
            <w:r w:rsidRPr="00536485">
              <w:rPr>
                <w:i/>
                <w:iCs/>
                <w:lang w:val="en-US"/>
              </w:rPr>
              <w:t>I</w:t>
            </w:r>
            <w:r w:rsidRPr="008E61F4">
              <w:rPr>
                <w:lang w:val="en-US"/>
              </w:rPr>
              <w:t xml:space="preserve"> depends largely on the satellite modem configuration (data rate, code rate, etc.) and can range from about 2</w:t>
            </w:r>
            <w:r>
              <w:rPr>
                <w:lang w:val="en-US"/>
              </w:rPr>
              <w:t> dB</w:t>
            </w:r>
            <w:r w:rsidRPr="008E61F4">
              <w:rPr>
                <w:lang w:val="en-US"/>
              </w:rPr>
              <w:t xml:space="preserve"> to 20</w:t>
            </w:r>
            <w:r>
              <w:rPr>
                <w:lang w:val="en-US"/>
              </w:rPr>
              <w:t> dB</w:t>
            </w:r>
            <w:r w:rsidRPr="008E61F4">
              <w:rPr>
                <w:lang w:val="en-US"/>
              </w:rPr>
              <w:t xml:space="preserve">. Furthermore, there appears to be very little difference between the severity of the interference caused by short-pulse UWB and MB-OFDM UWB signals as long as they introduce the same amount of power into the </w:t>
            </w:r>
            <w:r>
              <w:rPr>
                <w:lang w:val="en-US"/>
              </w:rPr>
              <w:t>victim FSS receiver’s pass-band</w:t>
            </w:r>
          </w:p>
          <w:p w14:paraId="074F7930" w14:textId="77777777" w:rsidR="00306343" w:rsidRPr="008E61F4" w:rsidRDefault="00306343" w:rsidP="0083744E">
            <w:pPr>
              <w:pStyle w:val="Tabletext"/>
              <w:jc w:val="left"/>
              <w:rPr>
                <w:lang w:val="en-US"/>
              </w:rPr>
            </w:pPr>
            <w:r w:rsidRPr="008E61F4">
              <w:rPr>
                <w:lang w:val="en-US"/>
              </w:rPr>
              <w:t>A US-compliant short-pulse or MB-OFDM device using UWB technology operating in the vicinity of a satellite dish is unlikely to have any measurable i</w:t>
            </w:r>
            <w:r>
              <w:rPr>
                <w:lang w:val="en-US"/>
              </w:rPr>
              <w:t>mpact on the satellite downlink</w:t>
            </w:r>
          </w:p>
        </w:tc>
      </w:tr>
    </w:tbl>
    <w:p w14:paraId="16C02EE3" w14:textId="77777777" w:rsidR="00306343" w:rsidRPr="008E61F4" w:rsidRDefault="00306343" w:rsidP="0083744E">
      <w:pPr>
        <w:pStyle w:val="Tablefin"/>
      </w:pPr>
    </w:p>
    <w:p w14:paraId="65D3882A" w14:textId="77777777" w:rsidR="00306343" w:rsidRDefault="00306343" w:rsidP="00306343">
      <w:pPr>
        <w:pStyle w:val="Heading3"/>
        <w:rPr>
          <w:rStyle w:val="ListBulletChar"/>
        </w:rPr>
      </w:pPr>
      <w:r w:rsidRPr="008E61F4">
        <w:rPr>
          <w:lang w:val="en-US"/>
        </w:rPr>
        <w:lastRenderedPageBreak/>
        <w:t>1.2.6</w:t>
      </w:r>
      <w:r w:rsidRPr="008E61F4">
        <w:rPr>
          <w:lang w:val="en-US"/>
        </w:rPr>
        <w:tab/>
        <w:t>Test measurements related to the impact of devices using UWB technology on systems operating wi</w:t>
      </w:r>
      <w:r>
        <w:rPr>
          <w:lang w:val="en-US"/>
        </w:rPr>
        <w:t>thin the broadcasting satellite</w:t>
      </w:r>
      <w:r w:rsidR="0083744E">
        <w:rPr>
          <w:lang w:val="en-US"/>
        </w:rPr>
        <w:t xml:space="preserve"> </w:t>
      </w:r>
      <w:r w:rsidRPr="002B636C">
        <w:rPr>
          <w:rStyle w:val="ListBulletChar"/>
        </w:rPr>
        <w:t>service</w:t>
      </w:r>
    </w:p>
    <w:p w14:paraId="7F1B9AF4" w14:textId="77777777" w:rsidR="0083744E" w:rsidRPr="0083744E" w:rsidRDefault="0083744E" w:rsidP="0083744E">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59"/>
        <w:gridCol w:w="2835"/>
        <w:gridCol w:w="2835"/>
        <w:gridCol w:w="2835"/>
        <w:gridCol w:w="2835"/>
      </w:tblGrid>
      <w:tr w:rsidR="006B467B" w:rsidRPr="008E61F4" w14:paraId="6290518A" w14:textId="77777777">
        <w:trPr>
          <w:cantSplit/>
          <w:trHeight w:val="706"/>
          <w:tblHeader/>
          <w:jc w:val="center"/>
        </w:trPr>
        <w:tc>
          <w:tcPr>
            <w:tcW w:w="1559" w:type="dxa"/>
            <w:tcBorders>
              <w:top w:val="single" w:sz="4" w:space="0" w:color="auto"/>
              <w:left w:val="single" w:sz="4" w:space="0" w:color="auto"/>
              <w:bottom w:val="single" w:sz="4" w:space="0" w:color="auto"/>
              <w:right w:val="single" w:sz="4" w:space="0" w:color="auto"/>
            </w:tcBorders>
            <w:vAlign w:val="center"/>
          </w:tcPr>
          <w:p w14:paraId="611491D4" w14:textId="77777777" w:rsidR="00306343" w:rsidRPr="008E61F4" w:rsidRDefault="00306343" w:rsidP="006B467B">
            <w:pPr>
              <w:pStyle w:val="Tablehead"/>
              <w:rPr>
                <w:lang w:val="en-US"/>
              </w:rPr>
            </w:pPr>
            <w:r w:rsidRPr="008E61F4">
              <w:rPr>
                <w:lang w:val="en-US"/>
              </w:rPr>
              <w:t>Affected Service</w:t>
            </w:r>
          </w:p>
        </w:tc>
        <w:tc>
          <w:tcPr>
            <w:tcW w:w="1559" w:type="dxa"/>
            <w:tcBorders>
              <w:top w:val="single" w:sz="4" w:space="0" w:color="auto"/>
              <w:left w:val="single" w:sz="4" w:space="0" w:color="auto"/>
              <w:bottom w:val="single" w:sz="4" w:space="0" w:color="auto"/>
            </w:tcBorders>
            <w:vAlign w:val="center"/>
          </w:tcPr>
          <w:p w14:paraId="6D2B5059" w14:textId="77777777" w:rsidR="00306343" w:rsidRPr="008E61F4" w:rsidRDefault="00306343" w:rsidP="006B467B">
            <w:pPr>
              <w:pStyle w:val="Tablehead"/>
              <w:rPr>
                <w:lang w:val="en-US"/>
              </w:rPr>
            </w:pPr>
            <w:r w:rsidRPr="008E61F4">
              <w:rPr>
                <w:lang w:val="en-US"/>
              </w:rPr>
              <w:t>Reference</w:t>
            </w:r>
          </w:p>
        </w:tc>
        <w:tc>
          <w:tcPr>
            <w:tcW w:w="2835" w:type="dxa"/>
            <w:vAlign w:val="center"/>
          </w:tcPr>
          <w:p w14:paraId="31B65A79" w14:textId="77777777" w:rsidR="00306343" w:rsidRPr="008E61F4" w:rsidRDefault="00306343" w:rsidP="006B467B">
            <w:pPr>
              <w:pStyle w:val="Tablehead"/>
              <w:rPr>
                <w:lang w:val="en-US"/>
              </w:rPr>
            </w:pPr>
            <w:r w:rsidRPr="008E61F4">
              <w:rPr>
                <w:lang w:val="en-US"/>
              </w:rPr>
              <w:t>Purpose of test</w:t>
            </w:r>
          </w:p>
        </w:tc>
        <w:tc>
          <w:tcPr>
            <w:tcW w:w="2835" w:type="dxa"/>
            <w:vAlign w:val="center"/>
          </w:tcPr>
          <w:p w14:paraId="3BB99C6A" w14:textId="77777777" w:rsidR="00306343" w:rsidRPr="008E61F4" w:rsidRDefault="00306343" w:rsidP="006B467B">
            <w:pPr>
              <w:pStyle w:val="Tablehead"/>
              <w:rPr>
                <w:lang w:val="en-US"/>
              </w:rPr>
            </w:pPr>
            <w:r w:rsidRPr="008E61F4">
              <w:rPr>
                <w:lang w:val="en-US"/>
              </w:rPr>
              <w:t>Test configuration</w:t>
            </w:r>
          </w:p>
        </w:tc>
        <w:tc>
          <w:tcPr>
            <w:tcW w:w="2835" w:type="dxa"/>
            <w:vAlign w:val="center"/>
          </w:tcPr>
          <w:p w14:paraId="5AB25AC9" w14:textId="77777777" w:rsidR="00306343" w:rsidRPr="008E61F4" w:rsidRDefault="00306343" w:rsidP="006B467B">
            <w:pPr>
              <w:pStyle w:val="Tablehead"/>
              <w:rPr>
                <w:lang w:val="en-US"/>
              </w:rPr>
            </w:pPr>
            <w:r w:rsidRPr="008E61F4">
              <w:rPr>
                <w:lang w:val="en-US"/>
              </w:rPr>
              <w:t>UWB device characteristics</w:t>
            </w:r>
          </w:p>
        </w:tc>
        <w:tc>
          <w:tcPr>
            <w:tcW w:w="2835" w:type="dxa"/>
            <w:vAlign w:val="center"/>
          </w:tcPr>
          <w:p w14:paraId="0751A76A" w14:textId="77777777" w:rsidR="00306343" w:rsidRPr="008E61F4" w:rsidRDefault="00306343" w:rsidP="006B467B">
            <w:pPr>
              <w:pStyle w:val="Tablehead"/>
              <w:rPr>
                <w:lang w:val="en-US"/>
              </w:rPr>
            </w:pPr>
            <w:r w:rsidRPr="008E61F4">
              <w:rPr>
                <w:lang w:val="en-US"/>
              </w:rPr>
              <w:t>Results</w:t>
            </w:r>
          </w:p>
        </w:tc>
      </w:tr>
      <w:tr w:rsidR="00306343" w:rsidRPr="00BA2731" w14:paraId="0DB734CB" w14:textId="77777777">
        <w:trPr>
          <w:cantSplit/>
          <w:trHeight w:val="2576"/>
          <w:jc w:val="center"/>
        </w:trPr>
        <w:tc>
          <w:tcPr>
            <w:tcW w:w="1559" w:type="dxa"/>
            <w:tcBorders>
              <w:top w:val="single" w:sz="4" w:space="0" w:color="auto"/>
              <w:bottom w:val="single" w:sz="4" w:space="0" w:color="auto"/>
              <w:right w:val="single" w:sz="4" w:space="0" w:color="auto"/>
            </w:tcBorders>
          </w:tcPr>
          <w:p w14:paraId="559518A3" w14:textId="77777777" w:rsidR="00306343" w:rsidRPr="008E61F4" w:rsidRDefault="00306343" w:rsidP="006B467B">
            <w:pPr>
              <w:pStyle w:val="Tabletext"/>
              <w:jc w:val="left"/>
              <w:rPr>
                <w:lang w:val="en-US"/>
              </w:rPr>
            </w:pPr>
            <w:r w:rsidRPr="008E61F4">
              <w:rPr>
                <w:lang w:val="en-US" w:eastAsia="ko-KR"/>
              </w:rPr>
              <w:t>Satellite digital multimedia broadcast</w:t>
            </w:r>
            <w:r w:rsidR="00AF1115">
              <w:rPr>
                <w:lang w:val="en-US" w:eastAsia="ko-KR"/>
              </w:rPr>
              <w:t xml:space="preserve"> </w:t>
            </w:r>
            <w:r w:rsidRPr="008E61F4">
              <w:rPr>
                <w:lang w:val="en-US" w:eastAsia="ko-KR"/>
              </w:rPr>
              <w:t>(SDMB)</w:t>
            </w:r>
          </w:p>
        </w:tc>
        <w:tc>
          <w:tcPr>
            <w:tcW w:w="1559" w:type="dxa"/>
            <w:tcBorders>
              <w:top w:val="single" w:sz="4" w:space="0" w:color="auto"/>
              <w:left w:val="single" w:sz="4" w:space="0" w:color="auto"/>
              <w:bottom w:val="single" w:sz="4" w:space="0" w:color="auto"/>
              <w:right w:val="single" w:sz="4" w:space="0" w:color="auto"/>
            </w:tcBorders>
          </w:tcPr>
          <w:p w14:paraId="53DF0892" w14:textId="77777777" w:rsidR="00306343" w:rsidRPr="008E61F4" w:rsidRDefault="00306343" w:rsidP="006B467B">
            <w:pPr>
              <w:pStyle w:val="Tabletext"/>
              <w:jc w:val="left"/>
              <w:rPr>
                <w:lang w:val="en-US"/>
              </w:rPr>
            </w:pPr>
            <w:r>
              <w:rPr>
                <w:lang w:val="en-US"/>
              </w:rPr>
              <w:t>A</w:t>
            </w:r>
            <w:r w:rsidRPr="008E61F4">
              <w:rPr>
                <w:lang w:val="en-US"/>
              </w:rPr>
              <w:t>ttachment 7 to Report</w:t>
            </w:r>
            <w:r>
              <w:rPr>
                <w:lang w:val="en-US"/>
              </w:rPr>
              <w:t>, § </w:t>
            </w:r>
            <w:r w:rsidR="008B7C9D">
              <w:rPr>
                <w:lang w:val="en-US"/>
              </w:rPr>
              <w:t>A</w:t>
            </w:r>
            <w:r w:rsidRPr="008E61F4">
              <w:rPr>
                <w:lang w:val="en-US"/>
              </w:rPr>
              <w:t>7.6</w:t>
            </w:r>
          </w:p>
        </w:tc>
        <w:tc>
          <w:tcPr>
            <w:tcW w:w="2835" w:type="dxa"/>
            <w:tcBorders>
              <w:top w:val="single" w:sz="4" w:space="0" w:color="auto"/>
              <w:left w:val="single" w:sz="4" w:space="0" w:color="auto"/>
              <w:bottom w:val="single" w:sz="4" w:space="0" w:color="auto"/>
            </w:tcBorders>
          </w:tcPr>
          <w:p w14:paraId="2E589D56" w14:textId="77777777" w:rsidR="00306343" w:rsidRPr="008E61F4" w:rsidRDefault="00306343" w:rsidP="006B467B">
            <w:pPr>
              <w:pStyle w:val="Tabletext"/>
              <w:jc w:val="left"/>
              <w:rPr>
                <w:lang w:val="en-US" w:eastAsia="ko-KR"/>
              </w:rPr>
            </w:pPr>
            <w:r w:rsidRPr="008E61F4">
              <w:rPr>
                <w:lang w:val="en-US" w:eastAsia="ko-KR"/>
              </w:rPr>
              <w:t>The purpose of the experiment was to measure the impact of certain devices using UWB techno</w:t>
            </w:r>
            <w:r>
              <w:rPr>
                <w:lang w:val="en-US" w:eastAsia="ko-KR"/>
              </w:rPr>
              <w:t>logy to a typical SDMB receiver</w:t>
            </w:r>
          </w:p>
          <w:p w14:paraId="1898ACFC" w14:textId="77777777" w:rsidR="00306343" w:rsidRPr="008E61F4" w:rsidRDefault="00306343" w:rsidP="006B467B">
            <w:pPr>
              <w:pStyle w:val="Tabletext"/>
              <w:jc w:val="left"/>
              <w:rPr>
                <w:lang w:val="en-US"/>
              </w:rPr>
            </w:pPr>
            <w:r w:rsidRPr="008E61F4">
              <w:rPr>
                <w:lang w:val="en-US" w:eastAsia="ko-KR"/>
              </w:rPr>
              <w:t>Performance degradation is measured according to the distance between satellite digital multimedia broadcasting (SDMB) receiver a</w:t>
            </w:r>
            <w:r>
              <w:rPr>
                <w:lang w:val="en-US" w:eastAsia="ko-KR"/>
              </w:rPr>
              <w:t>nd devices using UWB technology</w:t>
            </w:r>
          </w:p>
        </w:tc>
        <w:tc>
          <w:tcPr>
            <w:tcW w:w="2835" w:type="dxa"/>
            <w:tcBorders>
              <w:top w:val="single" w:sz="4" w:space="0" w:color="auto"/>
              <w:bottom w:val="single" w:sz="4" w:space="0" w:color="auto"/>
            </w:tcBorders>
          </w:tcPr>
          <w:p w14:paraId="3430F0A0" w14:textId="77777777" w:rsidR="00306343" w:rsidRPr="008E61F4" w:rsidRDefault="00306343" w:rsidP="006B467B">
            <w:pPr>
              <w:pStyle w:val="Tabletext"/>
              <w:jc w:val="left"/>
              <w:rPr>
                <w:lang w:val="en-US" w:eastAsia="ko-KR"/>
              </w:rPr>
            </w:pPr>
            <w:r w:rsidRPr="008E61F4">
              <w:rPr>
                <w:lang w:val="en-US" w:eastAsia="ko-KR"/>
              </w:rPr>
              <w:t>A typical satellite digital multimedia broadcasting (SDMB) receiver is used. The centre frequency is 2 642.5 MHz and the channel bandwidth is 2</w:t>
            </w:r>
            <w:r>
              <w:rPr>
                <w:lang w:val="en-US" w:eastAsia="ko-KR"/>
              </w:rPr>
              <w:t>5 MHz</w:t>
            </w:r>
          </w:p>
          <w:p w14:paraId="548C02FD" w14:textId="77777777" w:rsidR="00306343" w:rsidRPr="008E61F4" w:rsidRDefault="00306343" w:rsidP="006B467B">
            <w:pPr>
              <w:pStyle w:val="Tabletext"/>
              <w:jc w:val="left"/>
              <w:rPr>
                <w:lang w:val="en-US"/>
              </w:rPr>
            </w:pPr>
            <w:r w:rsidRPr="008E61F4">
              <w:rPr>
                <w:lang w:val="en-US" w:eastAsia="ko-KR"/>
              </w:rPr>
              <w:t>The received level of SDMB was −95</w:t>
            </w:r>
            <w:r>
              <w:rPr>
                <w:lang w:val="en-US" w:eastAsia="ko-KR"/>
              </w:rPr>
              <w:t> dB</w:t>
            </w:r>
            <w:r w:rsidRPr="008E61F4">
              <w:rPr>
                <w:lang w:val="en-US" w:eastAsia="ko-KR"/>
              </w:rPr>
              <w:t>m</w:t>
            </w:r>
          </w:p>
        </w:tc>
        <w:tc>
          <w:tcPr>
            <w:tcW w:w="2835" w:type="dxa"/>
            <w:tcBorders>
              <w:top w:val="single" w:sz="4" w:space="0" w:color="auto"/>
              <w:bottom w:val="single" w:sz="4" w:space="0" w:color="auto"/>
            </w:tcBorders>
          </w:tcPr>
          <w:p w14:paraId="1A5B8E16" w14:textId="77777777" w:rsidR="00306343" w:rsidRPr="008E61F4" w:rsidRDefault="00306343" w:rsidP="006B467B">
            <w:pPr>
              <w:pStyle w:val="Tabletext"/>
              <w:jc w:val="left"/>
              <w:rPr>
                <w:lang w:val="en-US"/>
              </w:rPr>
            </w:pPr>
            <w:r w:rsidRPr="008E61F4">
              <w:rPr>
                <w:lang w:val="en-US" w:eastAsia="ko-KR"/>
              </w:rPr>
              <w:t>The e.i.r.p. density of the devices using UWB technology at the centre frequency of the SDMB were − 61.3</w:t>
            </w:r>
            <w:r>
              <w:rPr>
                <w:lang w:val="en-US" w:eastAsia="ko-KR"/>
              </w:rPr>
              <w:t> dB</w:t>
            </w:r>
            <w:r w:rsidRPr="008E61F4">
              <w:rPr>
                <w:lang w:val="en-US" w:eastAsia="ko-KR"/>
              </w:rPr>
              <w:t>m/MHz for the impulse UWB transmitter and −72.31</w:t>
            </w:r>
            <w:r>
              <w:rPr>
                <w:lang w:val="en-US" w:eastAsia="ko-KR"/>
              </w:rPr>
              <w:t> dB</w:t>
            </w:r>
            <w:r w:rsidRPr="008E61F4">
              <w:rPr>
                <w:lang w:val="en-US" w:eastAsia="ko-KR"/>
              </w:rPr>
              <w:t>m/MHz for the MB-OFDM transmitter</w:t>
            </w:r>
          </w:p>
        </w:tc>
        <w:tc>
          <w:tcPr>
            <w:tcW w:w="2835" w:type="dxa"/>
            <w:tcBorders>
              <w:top w:val="single" w:sz="4" w:space="0" w:color="auto"/>
              <w:bottom w:val="single" w:sz="4" w:space="0" w:color="auto"/>
            </w:tcBorders>
          </w:tcPr>
          <w:p w14:paraId="4566A43B" w14:textId="77777777" w:rsidR="00306343" w:rsidRPr="008E61F4" w:rsidRDefault="00306343" w:rsidP="006B467B">
            <w:pPr>
              <w:pStyle w:val="Tabletext"/>
              <w:jc w:val="left"/>
              <w:rPr>
                <w:lang w:val="en-US" w:eastAsia="ko-KR"/>
              </w:rPr>
            </w:pPr>
            <w:r w:rsidRPr="008E61F4">
              <w:rPr>
                <w:lang w:val="en-US" w:eastAsia="ko-KR"/>
              </w:rPr>
              <w:t>The allowable distance between a device using UWB technology and a typical SDMB receiver should be greater than 2</w:t>
            </w:r>
            <w:r>
              <w:rPr>
                <w:lang w:val="en-US" w:eastAsia="ko-KR"/>
              </w:rPr>
              <w:t xml:space="preserve"> m </w:t>
            </w:r>
            <w:r w:rsidRPr="008E61F4">
              <w:rPr>
                <w:lang w:val="en-US" w:eastAsia="ko-KR"/>
              </w:rPr>
              <w:t xml:space="preserve">when the e.i.r.p. density of </w:t>
            </w:r>
            <w:r w:rsidRPr="008E61F4">
              <w:rPr>
                <w:lang w:val="en-US"/>
              </w:rPr>
              <w:t xml:space="preserve"> </w:t>
            </w:r>
            <w:r w:rsidRPr="008E61F4">
              <w:rPr>
                <w:lang w:val="en-US" w:eastAsia="ko-KR"/>
              </w:rPr>
              <w:t>device using UWB technology at the centre frequency of SDMB is −61.3</w:t>
            </w:r>
            <w:r>
              <w:rPr>
                <w:lang w:val="en-US" w:eastAsia="ko-KR"/>
              </w:rPr>
              <w:t> dB</w:t>
            </w:r>
            <w:r w:rsidRPr="008E61F4">
              <w:rPr>
                <w:lang w:val="en-US" w:eastAsia="ko-KR"/>
              </w:rPr>
              <w:t>m/MHz and 0.8</w:t>
            </w:r>
            <w:r>
              <w:rPr>
                <w:lang w:val="en-US" w:eastAsia="ko-KR"/>
              </w:rPr>
              <w:t xml:space="preserve"> m </w:t>
            </w:r>
            <w:r w:rsidRPr="008E61F4">
              <w:rPr>
                <w:lang w:val="en-US" w:eastAsia="ko-KR"/>
              </w:rPr>
              <w:t>when the e.i.r.p. density is −72.31</w:t>
            </w:r>
            <w:r>
              <w:rPr>
                <w:lang w:val="en-US" w:eastAsia="ko-KR"/>
              </w:rPr>
              <w:t> dBm/MHz</w:t>
            </w:r>
          </w:p>
        </w:tc>
      </w:tr>
    </w:tbl>
    <w:p w14:paraId="4870FC8E" w14:textId="77777777" w:rsidR="00306343" w:rsidRPr="008E61F4" w:rsidRDefault="00306343" w:rsidP="00192E42">
      <w:pPr>
        <w:pStyle w:val="Tablefin"/>
      </w:pPr>
    </w:p>
    <w:p w14:paraId="31959EE4" w14:textId="77777777" w:rsidR="00306343" w:rsidRDefault="00306343" w:rsidP="00306343">
      <w:pPr>
        <w:pStyle w:val="Heading3"/>
        <w:rPr>
          <w:lang w:val="en-US"/>
        </w:rPr>
      </w:pPr>
      <w:r w:rsidRPr="008E61F4">
        <w:rPr>
          <w:lang w:val="en-US"/>
        </w:rPr>
        <w:t>1.2.7</w:t>
      </w:r>
      <w:r w:rsidRPr="008E61F4">
        <w:rPr>
          <w:lang w:val="en-US"/>
        </w:rPr>
        <w:tab/>
        <w:t>Impact of multiple UWB transmitters on the ambient radio noise environment</w:t>
      </w:r>
    </w:p>
    <w:p w14:paraId="53FD595C" w14:textId="77777777" w:rsidR="00192E42" w:rsidRPr="00192E42" w:rsidRDefault="00192E42" w:rsidP="00192E42">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59"/>
        <w:gridCol w:w="2835"/>
        <w:gridCol w:w="2835"/>
        <w:gridCol w:w="2835"/>
        <w:gridCol w:w="2835"/>
      </w:tblGrid>
      <w:tr w:rsidR="00306343" w:rsidRPr="008E61F4" w14:paraId="6EFFA932" w14:textId="77777777">
        <w:trPr>
          <w:cantSplit/>
          <w:trHeight w:val="706"/>
          <w:tblHeader/>
          <w:jc w:val="center"/>
        </w:trPr>
        <w:tc>
          <w:tcPr>
            <w:tcW w:w="1559" w:type="dxa"/>
            <w:tcBorders>
              <w:top w:val="single" w:sz="4" w:space="0" w:color="auto"/>
              <w:left w:val="single" w:sz="4" w:space="0" w:color="auto"/>
              <w:bottom w:val="single" w:sz="4" w:space="0" w:color="auto"/>
              <w:right w:val="single" w:sz="4" w:space="0" w:color="auto"/>
            </w:tcBorders>
            <w:vAlign w:val="center"/>
          </w:tcPr>
          <w:p w14:paraId="3959F1AB" w14:textId="77777777" w:rsidR="00306343" w:rsidRPr="008E61F4" w:rsidRDefault="00306343" w:rsidP="00306343">
            <w:pPr>
              <w:pStyle w:val="Tablehead"/>
              <w:rPr>
                <w:lang w:val="en-US"/>
              </w:rPr>
            </w:pPr>
            <w:r w:rsidRPr="008E61F4">
              <w:rPr>
                <w:lang w:val="en-US"/>
              </w:rPr>
              <w:t>Affected Service</w:t>
            </w:r>
          </w:p>
        </w:tc>
        <w:tc>
          <w:tcPr>
            <w:tcW w:w="1559" w:type="dxa"/>
            <w:tcBorders>
              <w:top w:val="single" w:sz="4" w:space="0" w:color="auto"/>
              <w:left w:val="single" w:sz="4" w:space="0" w:color="auto"/>
              <w:bottom w:val="single" w:sz="4" w:space="0" w:color="auto"/>
            </w:tcBorders>
            <w:vAlign w:val="center"/>
          </w:tcPr>
          <w:p w14:paraId="4A98FF64" w14:textId="77777777" w:rsidR="00306343" w:rsidRPr="008E61F4" w:rsidRDefault="00306343" w:rsidP="00306343">
            <w:pPr>
              <w:pStyle w:val="Tablehead"/>
              <w:rPr>
                <w:lang w:val="en-US"/>
              </w:rPr>
            </w:pPr>
            <w:r w:rsidRPr="008E61F4">
              <w:rPr>
                <w:lang w:val="en-US"/>
              </w:rPr>
              <w:t>Reference</w:t>
            </w:r>
          </w:p>
        </w:tc>
        <w:tc>
          <w:tcPr>
            <w:tcW w:w="2835" w:type="dxa"/>
            <w:vAlign w:val="center"/>
          </w:tcPr>
          <w:p w14:paraId="6A8A8A19" w14:textId="77777777" w:rsidR="00306343" w:rsidRPr="008E61F4" w:rsidRDefault="00306343" w:rsidP="00306343">
            <w:pPr>
              <w:pStyle w:val="Tablehead"/>
              <w:rPr>
                <w:lang w:val="en-US"/>
              </w:rPr>
            </w:pPr>
            <w:r w:rsidRPr="008E61F4">
              <w:rPr>
                <w:lang w:val="en-US"/>
              </w:rPr>
              <w:t>Purpose of test</w:t>
            </w:r>
          </w:p>
        </w:tc>
        <w:tc>
          <w:tcPr>
            <w:tcW w:w="2835" w:type="dxa"/>
            <w:vAlign w:val="center"/>
          </w:tcPr>
          <w:p w14:paraId="5FE0DB10" w14:textId="77777777" w:rsidR="00306343" w:rsidRPr="008E61F4" w:rsidRDefault="00306343" w:rsidP="00306343">
            <w:pPr>
              <w:pStyle w:val="Tablehead"/>
              <w:rPr>
                <w:lang w:val="en-US"/>
              </w:rPr>
            </w:pPr>
            <w:r w:rsidRPr="008E61F4">
              <w:rPr>
                <w:lang w:val="en-US"/>
              </w:rPr>
              <w:t>Test configuration</w:t>
            </w:r>
          </w:p>
        </w:tc>
        <w:tc>
          <w:tcPr>
            <w:tcW w:w="2835" w:type="dxa"/>
            <w:vAlign w:val="center"/>
          </w:tcPr>
          <w:p w14:paraId="5040E9ED" w14:textId="77777777" w:rsidR="00306343" w:rsidRPr="008E61F4" w:rsidRDefault="00306343" w:rsidP="00306343">
            <w:pPr>
              <w:pStyle w:val="Tablehead"/>
              <w:rPr>
                <w:lang w:val="en-US"/>
              </w:rPr>
            </w:pPr>
            <w:r w:rsidRPr="008E61F4">
              <w:rPr>
                <w:lang w:val="en-US"/>
              </w:rPr>
              <w:t>UWB device characteristics</w:t>
            </w:r>
          </w:p>
        </w:tc>
        <w:tc>
          <w:tcPr>
            <w:tcW w:w="2835" w:type="dxa"/>
            <w:vAlign w:val="center"/>
          </w:tcPr>
          <w:p w14:paraId="655AFF43" w14:textId="77777777" w:rsidR="00306343" w:rsidRPr="008E61F4" w:rsidRDefault="00306343" w:rsidP="00306343">
            <w:pPr>
              <w:pStyle w:val="Tablehead"/>
              <w:rPr>
                <w:lang w:val="en-US"/>
              </w:rPr>
            </w:pPr>
            <w:r w:rsidRPr="008E61F4">
              <w:rPr>
                <w:lang w:val="en-US"/>
              </w:rPr>
              <w:t>Results</w:t>
            </w:r>
          </w:p>
        </w:tc>
      </w:tr>
      <w:tr w:rsidR="00306343" w:rsidRPr="00BA2731" w14:paraId="29CCCF4F" w14:textId="77777777">
        <w:trPr>
          <w:cantSplit/>
          <w:trHeight w:val="2576"/>
          <w:jc w:val="center"/>
        </w:trPr>
        <w:tc>
          <w:tcPr>
            <w:tcW w:w="1559" w:type="dxa"/>
            <w:tcBorders>
              <w:top w:val="single" w:sz="4" w:space="0" w:color="auto"/>
              <w:bottom w:val="single" w:sz="4" w:space="0" w:color="auto"/>
              <w:right w:val="single" w:sz="4" w:space="0" w:color="auto"/>
            </w:tcBorders>
          </w:tcPr>
          <w:p w14:paraId="610AC6AB" w14:textId="77777777" w:rsidR="00306343" w:rsidRPr="009615C4" w:rsidRDefault="00306343" w:rsidP="00192E42">
            <w:pPr>
              <w:pStyle w:val="Tabletext"/>
              <w:jc w:val="left"/>
            </w:pPr>
            <w:r w:rsidRPr="009615C4">
              <w:t>Ambient radio noise environment</w:t>
            </w:r>
            <w:r w:rsidR="00AF1115">
              <w:t xml:space="preserve"> </w:t>
            </w:r>
            <w:r w:rsidRPr="009615C4">
              <w:t>(all services)</w:t>
            </w:r>
          </w:p>
        </w:tc>
        <w:tc>
          <w:tcPr>
            <w:tcW w:w="1559" w:type="dxa"/>
            <w:tcBorders>
              <w:top w:val="single" w:sz="4" w:space="0" w:color="auto"/>
              <w:left w:val="single" w:sz="4" w:space="0" w:color="auto"/>
              <w:bottom w:val="single" w:sz="4" w:space="0" w:color="auto"/>
              <w:right w:val="single" w:sz="4" w:space="0" w:color="auto"/>
            </w:tcBorders>
          </w:tcPr>
          <w:p w14:paraId="75747059" w14:textId="77777777" w:rsidR="00306343" w:rsidRPr="008E61F4" w:rsidRDefault="008B7C9D" w:rsidP="00192E42">
            <w:pPr>
              <w:pStyle w:val="Tabletext"/>
              <w:jc w:val="left"/>
              <w:rPr>
                <w:lang w:val="en-US"/>
              </w:rPr>
            </w:pPr>
            <w:r>
              <w:rPr>
                <w:lang w:val="en-US"/>
              </w:rPr>
              <w:t xml:space="preserve">Section 4 to </w:t>
            </w:r>
            <w:r w:rsidR="00306343" w:rsidRPr="008E61F4">
              <w:rPr>
                <w:lang w:val="en-US"/>
              </w:rPr>
              <w:t>Report</w:t>
            </w:r>
            <w:r w:rsidR="00306343">
              <w:rPr>
                <w:lang w:val="en-US"/>
              </w:rPr>
              <w:t>, § </w:t>
            </w:r>
            <w:r>
              <w:rPr>
                <w:lang w:val="en-US"/>
              </w:rPr>
              <w:t>A</w:t>
            </w:r>
            <w:r w:rsidR="00306343" w:rsidRPr="008E61F4">
              <w:rPr>
                <w:lang w:val="en-US"/>
              </w:rPr>
              <w:t>4.4.3.3</w:t>
            </w:r>
          </w:p>
        </w:tc>
        <w:tc>
          <w:tcPr>
            <w:tcW w:w="2835" w:type="dxa"/>
            <w:tcBorders>
              <w:top w:val="single" w:sz="4" w:space="0" w:color="auto"/>
              <w:left w:val="single" w:sz="4" w:space="0" w:color="auto"/>
              <w:bottom w:val="single" w:sz="4" w:space="0" w:color="auto"/>
            </w:tcBorders>
          </w:tcPr>
          <w:p w14:paraId="0F070B8F" w14:textId="77777777" w:rsidR="00306343" w:rsidRPr="008E61F4" w:rsidRDefault="00306343" w:rsidP="00192E42">
            <w:pPr>
              <w:pStyle w:val="Tabletext"/>
              <w:jc w:val="left"/>
              <w:rPr>
                <w:lang w:val="en-US"/>
              </w:rPr>
            </w:pPr>
            <w:r w:rsidRPr="008E61F4">
              <w:rPr>
                <w:lang w:val="en-US"/>
              </w:rPr>
              <w:t>To study how aggregated UWB emissions from multiple devices (0, 1,</w:t>
            </w:r>
            <w:r w:rsidR="009A572E">
              <w:rPr>
                <w:lang w:val="en-US"/>
              </w:rPr>
              <w:t xml:space="preserve"> </w:t>
            </w:r>
            <w:r w:rsidRPr="008E61F4">
              <w:rPr>
                <w:lang w:val="en-US"/>
              </w:rPr>
              <w:t>2,</w:t>
            </w:r>
            <w:r w:rsidR="009A572E">
              <w:rPr>
                <w:lang w:val="en-US"/>
              </w:rPr>
              <w:t xml:space="preserve"> </w:t>
            </w:r>
            <w:r w:rsidRPr="008E61F4">
              <w:rPr>
                <w:lang w:val="en-US"/>
              </w:rPr>
              <w:t>4 and 8) affect the ambient radio noise environment in</w:t>
            </w:r>
            <w:r>
              <w:rPr>
                <w:lang w:val="en-US"/>
              </w:rPr>
              <w:t xml:space="preserve"> eight selected frequency bands</w:t>
            </w:r>
          </w:p>
        </w:tc>
        <w:tc>
          <w:tcPr>
            <w:tcW w:w="2835" w:type="dxa"/>
            <w:tcBorders>
              <w:top w:val="single" w:sz="4" w:space="0" w:color="auto"/>
              <w:bottom w:val="single" w:sz="4" w:space="0" w:color="auto"/>
            </w:tcBorders>
          </w:tcPr>
          <w:p w14:paraId="1C531EEE" w14:textId="77777777" w:rsidR="00306343" w:rsidRPr="008E61F4" w:rsidRDefault="00306343" w:rsidP="00192E42">
            <w:pPr>
              <w:pStyle w:val="Tabletext"/>
              <w:jc w:val="left"/>
              <w:rPr>
                <w:lang w:val="en-US"/>
              </w:rPr>
            </w:pPr>
            <w:r w:rsidRPr="008E61F4">
              <w:rPr>
                <w:lang w:val="en-US"/>
              </w:rPr>
              <w:t xml:space="preserve">The measurement system used to measure the power spectral-density (on a per MHz basis) of the ambient urban environment in frequency bands </w:t>
            </w:r>
            <w:r w:rsidRPr="008E61F4">
              <w:rPr>
                <w:lang w:val="en-US"/>
              </w:rPr>
              <w:br/>
              <w:t>(1 565.0, 1 735.0, 1 830.0, 1</w:t>
            </w:r>
            <w:r w:rsidR="009A572E">
              <w:rPr>
                <w:lang w:val="en-US"/>
              </w:rPr>
              <w:t> </w:t>
            </w:r>
            <w:r w:rsidRPr="008E61F4">
              <w:rPr>
                <w:lang w:val="en-US"/>
              </w:rPr>
              <w:t>973.0, 2</w:t>
            </w:r>
            <w:r w:rsidR="009A572E">
              <w:rPr>
                <w:lang w:val="en-US"/>
              </w:rPr>
              <w:t> </w:t>
            </w:r>
            <w:r w:rsidRPr="008E61F4">
              <w:rPr>
                <w:lang w:val="en-US"/>
              </w:rPr>
              <w:t>163.0, 2</w:t>
            </w:r>
            <w:r w:rsidR="009A572E">
              <w:rPr>
                <w:lang w:val="en-US"/>
              </w:rPr>
              <w:t> </w:t>
            </w:r>
            <w:r w:rsidRPr="008E61F4">
              <w:rPr>
                <w:lang w:val="en-US"/>
              </w:rPr>
              <w:t>305.0,</w:t>
            </w:r>
            <w:r>
              <w:rPr>
                <w:lang w:val="en-US"/>
              </w:rPr>
              <w:t xml:space="preserve"> 4 205.0, and 5</w:t>
            </w:r>
            <w:r w:rsidR="00AF1115">
              <w:rPr>
                <w:lang w:val="en-US"/>
              </w:rPr>
              <w:t> </w:t>
            </w:r>
            <w:r>
              <w:rPr>
                <w:lang w:val="en-US"/>
              </w:rPr>
              <w:t>105.0 MHz)</w:t>
            </w:r>
          </w:p>
        </w:tc>
        <w:tc>
          <w:tcPr>
            <w:tcW w:w="2835" w:type="dxa"/>
            <w:tcBorders>
              <w:top w:val="single" w:sz="4" w:space="0" w:color="auto"/>
              <w:bottom w:val="single" w:sz="4" w:space="0" w:color="auto"/>
            </w:tcBorders>
          </w:tcPr>
          <w:p w14:paraId="3BD649DB" w14:textId="77777777" w:rsidR="00306343" w:rsidRPr="008E61F4" w:rsidRDefault="00306343" w:rsidP="00192E42">
            <w:pPr>
              <w:pStyle w:val="Tabletext"/>
              <w:jc w:val="left"/>
              <w:rPr>
                <w:lang w:val="en-US"/>
              </w:rPr>
            </w:pPr>
            <w:r w:rsidRPr="008E61F4">
              <w:rPr>
                <w:lang w:val="en-US"/>
              </w:rPr>
              <w:t xml:space="preserve">The short-pulse devices using UWB technology transmit simultaneously at e.i.r.p. density compliant with </w:t>
            </w:r>
            <w:smartTag w:uri="urn:schemas-microsoft-com:office:smarttags" w:element="country-region">
              <w:smartTag w:uri="urn:schemas-microsoft-com:office:smarttags" w:element="place">
                <w:r w:rsidR="00AF1115">
                  <w:rPr>
                    <w:color w:val="000000"/>
                    <w:lang w:val="en-US"/>
                  </w:rPr>
                  <w:t>United States of America</w:t>
                </w:r>
              </w:smartTag>
            </w:smartTag>
            <w:r w:rsidR="00AF1115" w:rsidRPr="008E61F4">
              <w:rPr>
                <w:lang w:val="en-US"/>
              </w:rPr>
              <w:t xml:space="preserve"> </w:t>
            </w:r>
            <w:r w:rsidRPr="008E61F4">
              <w:rPr>
                <w:lang w:val="en-US"/>
              </w:rPr>
              <w:t>rules</w:t>
            </w:r>
          </w:p>
        </w:tc>
        <w:tc>
          <w:tcPr>
            <w:tcW w:w="2835" w:type="dxa"/>
            <w:tcBorders>
              <w:top w:val="single" w:sz="4" w:space="0" w:color="auto"/>
              <w:bottom w:val="single" w:sz="4" w:space="0" w:color="auto"/>
            </w:tcBorders>
          </w:tcPr>
          <w:p w14:paraId="26DC35A5" w14:textId="77777777" w:rsidR="00306343" w:rsidRPr="008E61F4" w:rsidRDefault="00306343" w:rsidP="00192E42">
            <w:pPr>
              <w:pStyle w:val="Tabletext"/>
              <w:jc w:val="left"/>
              <w:rPr>
                <w:lang w:val="en-US"/>
              </w:rPr>
            </w:pPr>
            <w:r w:rsidRPr="008E61F4">
              <w:rPr>
                <w:lang w:val="en-US"/>
              </w:rPr>
              <w:t xml:space="preserve">The aggregate effect of multiple UWB emitters was shown </w:t>
            </w:r>
            <w:r>
              <w:rPr>
                <w:lang w:val="en-US"/>
              </w:rPr>
              <w:t>to be roughly linear</w:t>
            </w:r>
          </w:p>
          <w:p w14:paraId="6902C1AC" w14:textId="77777777" w:rsidR="00306343" w:rsidRPr="008E61F4" w:rsidRDefault="00306343" w:rsidP="00192E42">
            <w:pPr>
              <w:pStyle w:val="Tabletext"/>
              <w:jc w:val="left"/>
              <w:rPr>
                <w:lang w:val="en-US"/>
              </w:rPr>
            </w:pPr>
            <w:r w:rsidRPr="008E61F4">
              <w:rPr>
                <w:lang w:val="en-US"/>
              </w:rPr>
              <w:t>Discrete spectral lines UWB emissions can have noticeable impact on the a</w:t>
            </w:r>
            <w:r>
              <w:rPr>
                <w:lang w:val="en-US"/>
              </w:rPr>
              <w:t>mbient radio noise environment</w:t>
            </w:r>
          </w:p>
        </w:tc>
      </w:tr>
    </w:tbl>
    <w:p w14:paraId="3139CBCA" w14:textId="77777777" w:rsidR="00A763BD" w:rsidRDefault="00A763BD" w:rsidP="008B7C9D">
      <w:pPr>
        <w:pStyle w:val="Tablefin"/>
      </w:pPr>
    </w:p>
    <w:p w14:paraId="7E381A91" w14:textId="77777777" w:rsidR="008B7C9D" w:rsidRPr="00306343" w:rsidRDefault="008B7C9D" w:rsidP="00A763BD">
      <w:pPr>
        <w:rPr>
          <w:lang w:val="en-US"/>
        </w:rPr>
        <w:sectPr w:rsidR="008B7C9D" w:rsidRPr="00306343" w:rsidSect="00A763BD">
          <w:headerReference w:type="even" r:id="rId21"/>
          <w:headerReference w:type="default" r:id="rId22"/>
          <w:pgSz w:w="16834" w:h="11907" w:orient="landscape" w:code="9"/>
          <w:pgMar w:top="1134" w:right="1418" w:bottom="1134" w:left="1134" w:header="720" w:footer="482" w:gutter="0"/>
          <w:paperSrc w:first="15" w:other="15"/>
          <w:cols w:space="720"/>
        </w:sectPr>
      </w:pPr>
    </w:p>
    <w:p w14:paraId="49602F80" w14:textId="77777777" w:rsidR="00306343" w:rsidRPr="008E61F4" w:rsidRDefault="00306343" w:rsidP="0020227F">
      <w:pPr>
        <w:pStyle w:val="Heading2"/>
        <w:spacing w:before="0"/>
        <w:rPr>
          <w:lang w:val="en-US"/>
        </w:rPr>
      </w:pPr>
      <w:bookmarkStart w:id="24" w:name="_Toc138238310"/>
      <w:bookmarkStart w:id="25" w:name="_Toc138238685"/>
      <w:bookmarkStart w:id="26" w:name="_Toc138240244"/>
      <w:bookmarkStart w:id="27" w:name="_Toc138240342"/>
      <w:r w:rsidRPr="008E61F4">
        <w:rPr>
          <w:lang w:val="en-US"/>
        </w:rPr>
        <w:lastRenderedPageBreak/>
        <w:t>1.3</w:t>
      </w:r>
      <w:r w:rsidRPr="008E61F4">
        <w:rPr>
          <w:lang w:val="en-US"/>
        </w:rPr>
        <w:tab/>
        <w:t>Summary of mitigation techniques</w:t>
      </w:r>
      <w:bookmarkEnd w:id="24"/>
      <w:bookmarkEnd w:id="25"/>
      <w:bookmarkEnd w:id="26"/>
      <w:bookmarkEnd w:id="27"/>
    </w:p>
    <w:p w14:paraId="0A0B210A" w14:textId="77777777" w:rsidR="00306343" w:rsidRPr="008E61F4" w:rsidRDefault="00306343" w:rsidP="00306343">
      <w:pPr>
        <w:rPr>
          <w:lang w:val="en-US"/>
        </w:rPr>
      </w:pPr>
      <w:r w:rsidRPr="008E61F4">
        <w:rPr>
          <w:lang w:val="en-US" w:eastAsia="ja-JP"/>
        </w:rPr>
        <w:t>Various mitigation techniques can be used in order to reduce the impact of devices using UWB technology on radiocommunication systems</w:t>
      </w:r>
      <w:r w:rsidRPr="008E61F4">
        <w:rPr>
          <w:lang w:val="en-US"/>
        </w:rPr>
        <w:t xml:space="preserve">:  </w:t>
      </w:r>
    </w:p>
    <w:p w14:paraId="67FF2072" w14:textId="77777777" w:rsidR="00306343" w:rsidRPr="008E61F4" w:rsidRDefault="00AF1115" w:rsidP="00306343">
      <w:pPr>
        <w:pStyle w:val="enumlev1"/>
        <w:rPr>
          <w:lang w:val="en-US" w:eastAsia="ja-JP"/>
        </w:rPr>
      </w:pPr>
      <w:r>
        <w:rPr>
          <w:lang w:val="en-US" w:eastAsia="ja-JP"/>
        </w:rPr>
        <w:t>–</w:t>
      </w:r>
      <w:r w:rsidR="00306343" w:rsidRPr="008E61F4">
        <w:rPr>
          <w:lang w:val="en-US" w:eastAsia="ja-JP"/>
        </w:rPr>
        <w:tab/>
      </w:r>
      <w:r w:rsidR="00306343" w:rsidRPr="002B636C">
        <w:rPr>
          <w:i/>
          <w:lang w:val="en-US" w:eastAsia="ja-JP"/>
        </w:rPr>
        <w:t>Spectral control techniques of UWB emissions</w:t>
      </w:r>
      <w:r w:rsidR="00306343" w:rsidRPr="008E61F4">
        <w:rPr>
          <w:lang w:val="en-US" w:eastAsia="ja-JP"/>
        </w:rPr>
        <w:t>:</w:t>
      </w:r>
    </w:p>
    <w:p w14:paraId="418CAEE0" w14:textId="77777777" w:rsidR="00306343" w:rsidRPr="008E61F4" w:rsidRDefault="00306343" w:rsidP="00306343">
      <w:pPr>
        <w:pStyle w:val="enumlev2"/>
        <w:rPr>
          <w:lang w:val="en-US" w:eastAsia="ja-JP"/>
        </w:rPr>
      </w:pPr>
      <w:r w:rsidRPr="008E61F4">
        <w:rPr>
          <w:lang w:val="en-US" w:eastAsia="ja-JP"/>
        </w:rPr>
        <w:t>–</w:t>
      </w:r>
      <w:r w:rsidRPr="008E61F4">
        <w:rPr>
          <w:lang w:val="en-US" w:eastAsia="ja-JP"/>
        </w:rPr>
        <w:tab/>
        <w:t>smoothing the power spectral-density of UWB signals by an appropriate choice of the timing jitter;</w:t>
      </w:r>
    </w:p>
    <w:p w14:paraId="4D1D8BB6" w14:textId="77777777" w:rsidR="00306343" w:rsidRPr="008E61F4" w:rsidRDefault="00306343" w:rsidP="00306343">
      <w:pPr>
        <w:pStyle w:val="enumlev2"/>
        <w:rPr>
          <w:lang w:val="en-US" w:eastAsia="ja-JP"/>
        </w:rPr>
      </w:pPr>
      <w:r w:rsidRPr="008E61F4">
        <w:rPr>
          <w:lang w:val="en-US" w:eastAsia="ja-JP"/>
        </w:rPr>
        <w:t>–</w:t>
      </w:r>
      <w:r w:rsidRPr="008E61F4">
        <w:rPr>
          <w:lang w:val="en-US" w:eastAsia="ja-JP"/>
        </w:rPr>
        <w:tab/>
        <w:t>using a pseudo-noise code sequence to decrease the spikiness of the UWB signals and to lower the power spectral-density (PSD) in certain frequency bands;</w:t>
      </w:r>
    </w:p>
    <w:p w14:paraId="018591C6" w14:textId="77777777" w:rsidR="00306343" w:rsidRPr="008E61F4" w:rsidRDefault="00306343" w:rsidP="00306343">
      <w:pPr>
        <w:pStyle w:val="enumlev2"/>
        <w:rPr>
          <w:lang w:val="en-US" w:eastAsia="ja-JP"/>
        </w:rPr>
      </w:pPr>
      <w:r w:rsidRPr="008E61F4">
        <w:rPr>
          <w:lang w:val="en-US" w:eastAsia="ja-JP"/>
        </w:rPr>
        <w:t>–</w:t>
      </w:r>
      <w:r w:rsidRPr="008E61F4">
        <w:rPr>
          <w:lang w:val="en-US" w:eastAsia="ja-JP"/>
        </w:rPr>
        <w:tab/>
        <w:t>using various pulse shapes to control the fractional bandwidth and the PSD of UWB signals.</w:t>
      </w:r>
    </w:p>
    <w:p w14:paraId="7C36056F" w14:textId="77777777" w:rsidR="00306343" w:rsidRPr="008E61F4" w:rsidRDefault="00AF1115" w:rsidP="00306343">
      <w:pPr>
        <w:pStyle w:val="enumlev1"/>
        <w:rPr>
          <w:lang w:val="en-US"/>
        </w:rPr>
      </w:pPr>
      <w:r>
        <w:rPr>
          <w:lang w:val="en-US" w:eastAsia="ja-JP"/>
        </w:rPr>
        <w:t>–</w:t>
      </w:r>
      <w:r w:rsidR="00306343" w:rsidRPr="008E61F4">
        <w:rPr>
          <w:lang w:val="en-US" w:eastAsia="ja-JP"/>
        </w:rPr>
        <w:tab/>
      </w:r>
      <w:r w:rsidR="00306343" w:rsidRPr="002B636C">
        <w:rPr>
          <w:i/>
          <w:lang w:val="en-US" w:eastAsia="ja-JP"/>
        </w:rPr>
        <w:t>Cross polarization</w:t>
      </w:r>
      <w:r w:rsidR="00306343" w:rsidRPr="008E61F4">
        <w:rPr>
          <w:lang w:val="en-US"/>
        </w:rPr>
        <w:t>: cross polarization can be effective in mitigating interference from some devices using UWB technology when polarizations of the interferer(s) and the victim receiver are known.</w:t>
      </w:r>
    </w:p>
    <w:p w14:paraId="3F7B6F7B" w14:textId="77777777" w:rsidR="00306343" w:rsidRPr="008E61F4" w:rsidRDefault="00AF1115" w:rsidP="00306343">
      <w:pPr>
        <w:pStyle w:val="enumlev1"/>
        <w:rPr>
          <w:lang w:val="en-US" w:eastAsia="ja-JP"/>
        </w:rPr>
      </w:pPr>
      <w:r>
        <w:rPr>
          <w:lang w:val="en-US" w:eastAsia="ja-JP"/>
        </w:rPr>
        <w:t>–</w:t>
      </w:r>
      <w:r w:rsidR="00306343" w:rsidRPr="008E61F4">
        <w:rPr>
          <w:lang w:val="en-US" w:eastAsia="ja-JP"/>
        </w:rPr>
        <w:tab/>
      </w:r>
      <w:r w:rsidR="00306343" w:rsidRPr="002B636C">
        <w:rPr>
          <w:i/>
          <w:lang w:val="en-US" w:eastAsia="ja-JP"/>
        </w:rPr>
        <w:t>Notch filtering</w:t>
      </w:r>
      <w:r w:rsidR="00306343" w:rsidRPr="008E61F4">
        <w:rPr>
          <w:lang w:val="en-US" w:eastAsia="ja-JP"/>
        </w:rPr>
        <w:t>: n</w:t>
      </w:r>
      <w:r w:rsidR="00306343" w:rsidRPr="008E61F4">
        <w:rPr>
          <w:lang w:val="en-US"/>
        </w:rPr>
        <w:t>otch filters can suppress certain spectral contents of the mono-cycle UWB pulse or other UWB pulses. However, notch filtering may be impractical to implement since in-band notches may impair the performance of devices using UWB technology.</w:t>
      </w:r>
    </w:p>
    <w:p w14:paraId="7D70A64F" w14:textId="77777777" w:rsidR="00306343" w:rsidRPr="008E61F4" w:rsidRDefault="00AF1115" w:rsidP="00306343">
      <w:pPr>
        <w:pStyle w:val="enumlev1"/>
        <w:rPr>
          <w:lang w:val="en-US"/>
        </w:rPr>
      </w:pPr>
      <w:r>
        <w:rPr>
          <w:lang w:val="en-US" w:eastAsia="ja-JP"/>
        </w:rPr>
        <w:t>–</w:t>
      </w:r>
      <w:r w:rsidR="00306343" w:rsidRPr="008E61F4">
        <w:rPr>
          <w:lang w:val="en-US"/>
        </w:rPr>
        <w:tab/>
      </w:r>
      <w:r w:rsidR="00306343" w:rsidRPr="002B636C">
        <w:rPr>
          <w:i/>
          <w:lang w:val="en-US"/>
        </w:rPr>
        <w:t>UWB modulation and channelization schemes</w:t>
      </w:r>
      <w:r w:rsidR="00306343" w:rsidRPr="008E61F4">
        <w:rPr>
          <w:lang w:val="en-US"/>
        </w:rPr>
        <w:t>: several modulation and channelization schemes have been studied and implemented for UWB transmissions. The type of the modulation technique impacts the power spectral-density of the radiated UWB signal and consequently its impact on systems of radiocommunication services. Certain modulation techniques can offer better coexistence among devices using UWB technology and radiocommunication systems. Some other modulation techniques exhibit advantages when used for UWB transmission in certain environments.</w:t>
      </w:r>
    </w:p>
    <w:p w14:paraId="65A922BA" w14:textId="77777777" w:rsidR="00306343" w:rsidRPr="008E61F4" w:rsidRDefault="00AF1115" w:rsidP="00306343">
      <w:pPr>
        <w:pStyle w:val="enumlev1"/>
        <w:rPr>
          <w:lang w:val="en-US" w:eastAsia="ja-JP"/>
        </w:rPr>
      </w:pPr>
      <w:r>
        <w:rPr>
          <w:lang w:val="en-US" w:eastAsia="ja-JP"/>
        </w:rPr>
        <w:t>–</w:t>
      </w:r>
      <w:r w:rsidR="00306343" w:rsidRPr="008E61F4">
        <w:rPr>
          <w:lang w:val="en-US" w:eastAsia="ja-JP"/>
        </w:rPr>
        <w:tab/>
      </w:r>
      <w:r w:rsidR="00306343" w:rsidRPr="002B636C">
        <w:rPr>
          <w:i/>
          <w:lang w:val="en-US" w:eastAsia="ja-JP"/>
        </w:rPr>
        <w:t>Frequency hopping</w:t>
      </w:r>
      <w:r w:rsidR="00306343" w:rsidRPr="008E61F4">
        <w:rPr>
          <w:lang w:val="en-US" w:eastAsia="ja-JP"/>
        </w:rPr>
        <w:t xml:space="preserve">: it is possible to reduce the emission to certain frequency bands by hopping the frequency of the UWB signal in a proper manner. Moreover, emission to the frequency band of a victim system can be effectively suppressed by disabling the hopping to the corresponding frequency band. </w:t>
      </w:r>
    </w:p>
    <w:p w14:paraId="24A6277E" w14:textId="77777777" w:rsidR="00306343" w:rsidRPr="008E61F4" w:rsidRDefault="00AF1115" w:rsidP="00306343">
      <w:pPr>
        <w:pStyle w:val="enumlev1"/>
        <w:rPr>
          <w:lang w:val="en-US" w:eastAsia="ja-JP"/>
        </w:rPr>
      </w:pPr>
      <w:r>
        <w:rPr>
          <w:lang w:val="en-US" w:eastAsia="ja-JP"/>
        </w:rPr>
        <w:t>–</w:t>
      </w:r>
      <w:r w:rsidR="00306343" w:rsidRPr="008E61F4">
        <w:rPr>
          <w:lang w:val="en-US" w:eastAsia="ja-JP"/>
        </w:rPr>
        <w:tab/>
      </w:r>
      <w:r w:rsidR="00306343" w:rsidRPr="002B636C">
        <w:rPr>
          <w:i/>
          <w:lang w:val="en-US" w:eastAsia="ja-JP"/>
        </w:rPr>
        <w:t>Chirp signalling</w:t>
      </w:r>
      <w:r w:rsidR="00306343" w:rsidRPr="008E61F4">
        <w:rPr>
          <w:lang w:val="en-US" w:eastAsia="ja-JP"/>
        </w:rPr>
        <w:t>: it is possible to reduce the emission to the frequency band of a victim system by continuously changing the frequency of the UWB pulse.</w:t>
      </w:r>
    </w:p>
    <w:p w14:paraId="1545D229" w14:textId="77777777" w:rsidR="00306343" w:rsidRPr="008E61F4" w:rsidRDefault="00AF1115" w:rsidP="00306343">
      <w:pPr>
        <w:pStyle w:val="enumlev1"/>
        <w:rPr>
          <w:lang w:val="en-US"/>
        </w:rPr>
      </w:pPr>
      <w:r>
        <w:rPr>
          <w:lang w:val="en-US" w:eastAsia="ja-JP"/>
        </w:rPr>
        <w:t>–</w:t>
      </w:r>
      <w:r w:rsidR="00306343" w:rsidRPr="008E61F4">
        <w:rPr>
          <w:lang w:val="en-US"/>
        </w:rPr>
        <w:tab/>
      </w:r>
      <w:r w:rsidR="00306343" w:rsidRPr="002B636C">
        <w:rPr>
          <w:i/>
          <w:lang w:val="en-US"/>
        </w:rPr>
        <w:t>Frequency agile</w:t>
      </w:r>
      <w:r w:rsidR="00306343" w:rsidRPr="002B636C">
        <w:rPr>
          <w:i/>
          <w:iCs/>
          <w:lang w:val="en-US"/>
        </w:rPr>
        <w:t xml:space="preserve"> </w:t>
      </w:r>
      <w:r w:rsidR="00306343" w:rsidRPr="002B636C">
        <w:rPr>
          <w:i/>
          <w:lang w:val="en-US"/>
        </w:rPr>
        <w:t>modulation</w:t>
      </w:r>
      <w:r w:rsidR="00306343" w:rsidRPr="008E61F4">
        <w:rPr>
          <w:lang w:val="en-US"/>
        </w:rPr>
        <w:t xml:space="preserve">: frequency agile UWB modulation allows for an emission level definition according to actual requirements at each portion of the UWB RF spectrum. It could also support programmable emission levels based on regional code transferred to the physical layer from the upper layers. </w:t>
      </w:r>
    </w:p>
    <w:p w14:paraId="329C2A04" w14:textId="77777777" w:rsidR="00306343" w:rsidRPr="008E61F4" w:rsidRDefault="00AF1115" w:rsidP="00306343">
      <w:pPr>
        <w:pStyle w:val="enumlev1"/>
        <w:rPr>
          <w:lang w:val="en-US" w:eastAsia="ja-JP"/>
        </w:rPr>
      </w:pPr>
      <w:r>
        <w:rPr>
          <w:lang w:val="en-US" w:eastAsia="ja-JP"/>
        </w:rPr>
        <w:t>–</w:t>
      </w:r>
      <w:r w:rsidR="00306343" w:rsidRPr="008E61F4">
        <w:rPr>
          <w:lang w:val="en-US"/>
        </w:rPr>
        <w:tab/>
      </w:r>
      <w:r w:rsidR="00306343" w:rsidRPr="002B636C">
        <w:rPr>
          <w:i/>
          <w:lang w:val="en-US"/>
        </w:rPr>
        <w:t>Carrier-leak-free burst oscillator</w:t>
      </w:r>
      <w:r w:rsidR="00306343" w:rsidRPr="008E61F4">
        <w:rPr>
          <w:lang w:val="en-US"/>
        </w:rPr>
        <w:t xml:space="preserve">: </w:t>
      </w:r>
      <w:r w:rsidR="00306343" w:rsidRPr="008E61F4">
        <w:rPr>
          <w:lang w:val="en-US" w:eastAsia="ja-JP"/>
        </w:rPr>
        <w:t xml:space="preserve">using a burst oscillator that does not generate carrier leak at pulse-off allows locating the spectrum of the oscillator at an arbitrary position within the permitted band for the device using UWB technology. Consequently, a device using UWB technology and a carrier-leak-free burst oscillator may effectively mitigate interference by locating the interfering spectrum sufficiently far from the victim band. </w:t>
      </w:r>
    </w:p>
    <w:p w14:paraId="2C049AFE" w14:textId="77777777" w:rsidR="00306343" w:rsidRPr="008E61F4" w:rsidRDefault="00AF1115" w:rsidP="00306343">
      <w:pPr>
        <w:pStyle w:val="enumlev1"/>
        <w:rPr>
          <w:lang w:val="en-US" w:eastAsia="ja-JP"/>
        </w:rPr>
      </w:pPr>
      <w:r>
        <w:rPr>
          <w:lang w:val="en-US" w:eastAsia="ja-JP"/>
        </w:rPr>
        <w:t>–</w:t>
      </w:r>
      <w:r w:rsidR="00306343" w:rsidRPr="008E61F4">
        <w:rPr>
          <w:lang w:val="en-US" w:eastAsia="ja-JP"/>
        </w:rPr>
        <w:tab/>
      </w:r>
      <w:r w:rsidR="00306343" w:rsidRPr="002B636C">
        <w:rPr>
          <w:i/>
          <w:lang w:val="en-US" w:eastAsia="ja-JP"/>
        </w:rPr>
        <w:t>Spatial radiation control techniques</w:t>
      </w:r>
      <w:r w:rsidR="00306343" w:rsidRPr="008E61F4">
        <w:rPr>
          <w:lang w:val="en-US" w:eastAsia="ja-JP"/>
        </w:rPr>
        <w:t>: these techniques limit the radiation of the UWB signal in certain directions and reduce the total transmit power:</w:t>
      </w:r>
    </w:p>
    <w:p w14:paraId="47BADD50" w14:textId="77777777" w:rsidR="00306343" w:rsidRPr="008E61F4" w:rsidRDefault="00306343" w:rsidP="00306343">
      <w:pPr>
        <w:pStyle w:val="enumlev2"/>
        <w:rPr>
          <w:lang w:val="en-US" w:eastAsia="ja-JP"/>
        </w:rPr>
      </w:pPr>
      <w:r w:rsidRPr="008E61F4">
        <w:rPr>
          <w:lang w:val="en-US" w:eastAsia="ja-JP"/>
        </w:rPr>
        <w:t>–</w:t>
      </w:r>
      <w:r w:rsidRPr="008E61F4">
        <w:rPr>
          <w:lang w:val="en-US" w:eastAsia="ja-JP"/>
        </w:rPr>
        <w:tab/>
      </w:r>
      <w:r w:rsidRPr="002B636C">
        <w:rPr>
          <w:i/>
          <w:lang w:val="en-US" w:eastAsia="ja-JP"/>
        </w:rPr>
        <w:t>Antenna directivity</w:t>
      </w:r>
      <w:r w:rsidRPr="008E61F4">
        <w:rPr>
          <w:lang w:val="en-US" w:eastAsia="ja-JP"/>
        </w:rPr>
        <w:t xml:space="preserve">: </w:t>
      </w:r>
      <w:r w:rsidRPr="008E61F4">
        <w:rPr>
          <w:lang w:val="en-US"/>
        </w:rPr>
        <w:t>in certain UWB applications (e.g. GPR and vehicular radar), the directivity of UWB antennas could help minimize the interference.</w:t>
      </w:r>
    </w:p>
    <w:p w14:paraId="66C91423" w14:textId="77777777" w:rsidR="00306343" w:rsidRPr="008E61F4" w:rsidRDefault="00306343" w:rsidP="00306343">
      <w:pPr>
        <w:pStyle w:val="enumlev2"/>
        <w:rPr>
          <w:bCs/>
          <w:lang w:val="en-US"/>
        </w:rPr>
      </w:pPr>
      <w:r w:rsidRPr="008E61F4">
        <w:rPr>
          <w:bCs/>
          <w:lang w:val="en-US" w:eastAsia="ja-JP"/>
        </w:rPr>
        <w:t>–</w:t>
      </w:r>
      <w:r w:rsidRPr="008E61F4">
        <w:rPr>
          <w:bCs/>
          <w:lang w:val="en-US" w:eastAsia="ja-JP"/>
        </w:rPr>
        <w:tab/>
      </w:r>
      <w:r w:rsidRPr="002B636C">
        <w:rPr>
          <w:bCs/>
          <w:i/>
          <w:lang w:val="en-US" w:eastAsia="ja-JP"/>
        </w:rPr>
        <w:t xml:space="preserve">Multiple antenna </w:t>
      </w:r>
      <w:r w:rsidRPr="002B636C">
        <w:rPr>
          <w:i/>
          <w:lang w:val="en-US" w:eastAsia="ja-JP"/>
        </w:rPr>
        <w:t>directivity</w:t>
      </w:r>
      <w:r w:rsidRPr="008E61F4">
        <w:rPr>
          <w:lang w:val="en-US" w:eastAsia="ja-JP"/>
        </w:rPr>
        <w:t xml:space="preserve">: </w:t>
      </w:r>
      <w:r w:rsidRPr="008E61F4">
        <w:rPr>
          <w:lang w:val="en-US"/>
        </w:rPr>
        <w:t xml:space="preserve">a number of approaches using multi-element antennas at one or both sides of the radio link can be used: switched beam (angular) diversity on the receive side; switched beam diversity on the transmit side; and spatial diversity on the receive side, on the transmit side, or on both sides, using several combining schemes. </w:t>
      </w:r>
    </w:p>
    <w:p w14:paraId="4B1666E5" w14:textId="77777777" w:rsidR="00306343" w:rsidRPr="008E61F4" w:rsidRDefault="00306343" w:rsidP="00306343">
      <w:pPr>
        <w:pStyle w:val="enumlev2"/>
        <w:rPr>
          <w:lang w:val="en-US" w:eastAsia="ja-JP"/>
        </w:rPr>
      </w:pPr>
      <w:r w:rsidRPr="008E61F4">
        <w:rPr>
          <w:lang w:val="en-US" w:eastAsia="ja-JP"/>
        </w:rPr>
        <w:lastRenderedPageBreak/>
        <w:t>–</w:t>
      </w:r>
      <w:r w:rsidRPr="008E61F4">
        <w:rPr>
          <w:lang w:val="en-US" w:eastAsia="ja-JP"/>
        </w:rPr>
        <w:tab/>
      </w:r>
      <w:r w:rsidRPr="002B636C">
        <w:rPr>
          <w:i/>
          <w:lang w:val="en-US" w:eastAsia="ja-JP"/>
        </w:rPr>
        <w:t>Array antenna</w:t>
      </w:r>
      <w:r w:rsidRPr="008E61F4">
        <w:rPr>
          <w:lang w:val="en-US" w:eastAsia="ja-JP"/>
        </w:rPr>
        <w:t>: an array antenna technique makes it possible to spatially and adaptively restrict the radiation to a victim system according to the locations of the interferer and the victim system. This also enables to reduce the total emission power. Various adaptation algorithms can be used.</w:t>
      </w:r>
    </w:p>
    <w:p w14:paraId="35763369" w14:textId="77777777" w:rsidR="00306343" w:rsidRPr="008E61F4" w:rsidRDefault="00AF1115" w:rsidP="00306343">
      <w:pPr>
        <w:ind w:left="720" w:hanging="720"/>
        <w:rPr>
          <w:lang w:val="en-US" w:eastAsia="ja-JP"/>
        </w:rPr>
      </w:pPr>
      <w:r>
        <w:rPr>
          <w:lang w:val="en-US" w:eastAsia="ja-JP"/>
        </w:rPr>
        <w:t>–</w:t>
      </w:r>
      <w:r w:rsidR="00306343" w:rsidRPr="008E61F4">
        <w:rPr>
          <w:lang w:val="en-US" w:eastAsia="ja-JP"/>
        </w:rPr>
        <w:tab/>
      </w:r>
      <w:r w:rsidR="00306343" w:rsidRPr="002B636C">
        <w:rPr>
          <w:i/>
          <w:lang w:val="en-US" w:eastAsia="ja-JP"/>
        </w:rPr>
        <w:t>Combined mitigation techniques</w:t>
      </w:r>
      <w:r w:rsidR="00306343" w:rsidRPr="008E61F4">
        <w:rPr>
          <w:lang w:val="en-US" w:eastAsia="ja-JP"/>
        </w:rPr>
        <w:t>: combining multiple mitigation techniques makes it possible to reduce interference in a flexible and effective manner.</w:t>
      </w:r>
    </w:p>
    <w:p w14:paraId="129F2348" w14:textId="77777777" w:rsidR="00306343" w:rsidRDefault="00AF1115" w:rsidP="00306343">
      <w:pPr>
        <w:ind w:left="720" w:hanging="720"/>
        <w:rPr>
          <w:lang w:val="en-US"/>
        </w:rPr>
      </w:pPr>
      <w:r>
        <w:rPr>
          <w:lang w:val="en-US" w:eastAsia="ja-JP"/>
        </w:rPr>
        <w:t>–</w:t>
      </w:r>
      <w:r w:rsidR="00306343" w:rsidRPr="008E61F4">
        <w:rPr>
          <w:lang w:val="en-US"/>
        </w:rPr>
        <w:tab/>
      </w:r>
      <w:r w:rsidR="00306343">
        <w:rPr>
          <w:i/>
          <w:lang w:val="en-US"/>
        </w:rPr>
        <w:t>Detect and a</w:t>
      </w:r>
      <w:r w:rsidR="00306343" w:rsidRPr="002B636C">
        <w:rPr>
          <w:i/>
          <w:lang w:val="en-US"/>
        </w:rPr>
        <w:t xml:space="preserve">void </w:t>
      </w:r>
      <w:r w:rsidR="00306343" w:rsidRPr="002B636C">
        <w:rPr>
          <w:rFonts w:eastAsia="Batang"/>
          <w:i/>
          <w:lang w:val="en-US"/>
        </w:rPr>
        <w:t xml:space="preserve">(DAA) </w:t>
      </w:r>
      <w:r w:rsidR="00306343" w:rsidRPr="002B636C">
        <w:rPr>
          <w:i/>
          <w:lang w:val="en-US"/>
        </w:rPr>
        <w:t>technology</w:t>
      </w:r>
      <w:r w:rsidR="00306343" w:rsidRPr="008E61F4">
        <w:rPr>
          <w:lang w:val="en-US"/>
        </w:rPr>
        <w:t>: this technique has recently been proposed to mitigate UWB interference. The general principle is that UWB devices should detect the presence of signals from other radio systems and reduce its transmitted power down to a level where it does not cause interference to these systems. The reliable implementation of such DAA mechanisms based on requirements that need to be defined is not trivial and their effectiveness has not yet been demonstrated. Therefore, further research and investigation of DAA as a mi</w:t>
      </w:r>
      <w:r w:rsidR="00306343">
        <w:rPr>
          <w:lang w:val="en-US"/>
        </w:rPr>
        <w:t>tigation technique is required.</w:t>
      </w:r>
    </w:p>
    <w:p w14:paraId="7E19365A" w14:textId="77777777" w:rsidR="0020227F" w:rsidRDefault="0020227F" w:rsidP="0020227F">
      <w:pPr>
        <w:rPr>
          <w:lang w:val="en-US"/>
        </w:rPr>
      </w:pPr>
    </w:p>
    <w:p w14:paraId="2847198D" w14:textId="77777777" w:rsidR="0020227F" w:rsidRDefault="0020227F" w:rsidP="0020227F">
      <w:pPr>
        <w:rPr>
          <w:lang w:val="en-US"/>
        </w:rPr>
      </w:pPr>
    </w:p>
    <w:p w14:paraId="4AABFDA1" w14:textId="7146DAAC" w:rsidR="00306343" w:rsidRPr="008E61F4" w:rsidRDefault="00C1799F" w:rsidP="00306343">
      <w:pPr>
        <w:pStyle w:val="AppendixNoTitle"/>
        <w:rPr>
          <w:lang w:val="en-US"/>
        </w:rPr>
      </w:pPr>
      <w:bookmarkStart w:id="28" w:name="_Toc138240245"/>
      <w:bookmarkStart w:id="29" w:name="_Toc138240343"/>
      <w:r>
        <w:rPr>
          <w:lang w:val="en-US"/>
        </w:rPr>
        <w:t>Attachment</w:t>
      </w:r>
      <w:r w:rsidR="00AF1115">
        <w:rPr>
          <w:lang w:val="en-US"/>
        </w:rPr>
        <w:t xml:space="preserve"> 1</w:t>
      </w:r>
      <w:r w:rsidR="00306343">
        <w:rPr>
          <w:lang w:val="en-US"/>
        </w:rPr>
        <w:br/>
      </w:r>
      <w:r w:rsidR="00306343" w:rsidRPr="008E61F4">
        <w:rPr>
          <w:lang w:val="en-US"/>
        </w:rPr>
        <w:t>to Annex 1</w:t>
      </w:r>
      <w:bookmarkEnd w:id="28"/>
      <w:bookmarkEnd w:id="29"/>
    </w:p>
    <w:p w14:paraId="432DE74C" w14:textId="77777777" w:rsidR="00306343" w:rsidRPr="008E61F4" w:rsidRDefault="00306343" w:rsidP="00306343">
      <w:pPr>
        <w:pStyle w:val="Heading1"/>
        <w:rPr>
          <w:lang w:val="en-US"/>
        </w:rPr>
      </w:pPr>
      <w:bookmarkStart w:id="30" w:name="_Toc138238311"/>
      <w:bookmarkStart w:id="31" w:name="_Toc138238686"/>
      <w:bookmarkStart w:id="32" w:name="_Toc138240246"/>
      <w:bookmarkStart w:id="33" w:name="_Toc138240344"/>
      <w:r>
        <w:rPr>
          <w:lang w:val="en-US"/>
        </w:rPr>
        <w:t>1</w:t>
      </w:r>
      <w:r w:rsidRPr="008E61F4">
        <w:rPr>
          <w:lang w:val="en-US"/>
        </w:rPr>
        <w:tab/>
        <w:t xml:space="preserve">Summary of regulations of the </w:t>
      </w:r>
      <w:smartTag w:uri="urn:schemas-microsoft-com:office:smarttags" w:element="place">
        <w:smartTag w:uri="urn:schemas-microsoft-com:office:smarttags" w:element="country-region">
          <w:r w:rsidRPr="008E61F4">
            <w:rPr>
              <w:lang w:val="en-US"/>
            </w:rPr>
            <w:t>United States of America</w:t>
          </w:r>
        </w:smartTag>
      </w:smartTag>
      <w:bookmarkEnd w:id="30"/>
      <w:bookmarkEnd w:id="31"/>
      <w:bookmarkEnd w:id="32"/>
      <w:bookmarkEnd w:id="33"/>
      <w:r w:rsidRPr="008E61F4">
        <w:rPr>
          <w:lang w:val="en-US"/>
        </w:rPr>
        <w:t xml:space="preserve"> </w:t>
      </w:r>
    </w:p>
    <w:p w14:paraId="530F3855" w14:textId="77777777" w:rsidR="00306343" w:rsidRPr="008E61F4" w:rsidRDefault="00306343" w:rsidP="00306343">
      <w:pPr>
        <w:pStyle w:val="Heading2"/>
        <w:rPr>
          <w:bCs/>
          <w:lang w:val="en-US"/>
        </w:rPr>
      </w:pPr>
      <w:bookmarkStart w:id="34" w:name="_Toc138238312"/>
      <w:bookmarkStart w:id="35" w:name="_Toc138238687"/>
      <w:bookmarkStart w:id="36" w:name="_Toc138240247"/>
      <w:bookmarkStart w:id="37" w:name="_Toc138240345"/>
      <w:r>
        <w:rPr>
          <w:lang w:val="en-US"/>
        </w:rPr>
        <w:t>1.1</w:t>
      </w:r>
      <w:r w:rsidRPr="008E61F4">
        <w:rPr>
          <w:lang w:val="en-US"/>
        </w:rPr>
        <w:tab/>
        <w:t>Introduction</w:t>
      </w:r>
      <w:bookmarkEnd w:id="34"/>
      <w:bookmarkEnd w:id="35"/>
      <w:bookmarkEnd w:id="36"/>
      <w:bookmarkEnd w:id="37"/>
    </w:p>
    <w:p w14:paraId="09F0FA09" w14:textId="77777777" w:rsidR="00306343" w:rsidRPr="008E61F4" w:rsidRDefault="00306343" w:rsidP="00306343">
      <w:pPr>
        <w:rPr>
          <w:lang w:val="en-US"/>
        </w:rPr>
      </w:pPr>
      <w:r w:rsidRPr="008E61F4">
        <w:rPr>
          <w:lang w:val="en-US"/>
        </w:rPr>
        <w:t xml:space="preserve">The general technical requirements of the </w:t>
      </w:r>
      <w:smartTag w:uri="urn:schemas-microsoft-com:office:smarttags" w:element="place">
        <w:smartTag w:uri="urn:schemas-microsoft-com:office:smarttags" w:element="country-region">
          <w:r w:rsidRPr="008E61F4">
            <w:rPr>
              <w:lang w:val="en-US"/>
            </w:rPr>
            <w:t>United States</w:t>
          </w:r>
        </w:smartTag>
      </w:smartTag>
      <w:r w:rsidRPr="008E61F4">
        <w:rPr>
          <w:lang w:val="en-US"/>
        </w:rPr>
        <w:t xml:space="preserve"> applicable to devices using UWB technology are:</w:t>
      </w:r>
    </w:p>
    <w:p w14:paraId="7CB4E6FC" w14:textId="77777777" w:rsidR="00306343" w:rsidRPr="008E61F4" w:rsidRDefault="00306343" w:rsidP="00306343">
      <w:pPr>
        <w:pStyle w:val="enumlev1"/>
        <w:rPr>
          <w:lang w:val="en-US"/>
        </w:rPr>
      </w:pPr>
      <w:r>
        <w:rPr>
          <w:lang w:val="en-US"/>
        </w:rPr>
        <w:t>–</w:t>
      </w:r>
      <w:r w:rsidRPr="008E61F4">
        <w:rPr>
          <w:lang w:val="en-US"/>
        </w:rPr>
        <w:tab/>
        <w:t>Devices using UWB technology may not be employed for the operation of toys, or on</w:t>
      </w:r>
      <w:r>
        <w:rPr>
          <w:lang w:val="en-US"/>
        </w:rPr>
        <w:t xml:space="preserve"> </w:t>
      </w:r>
      <w:r w:rsidRPr="008E61F4">
        <w:rPr>
          <w:lang w:val="en-US"/>
        </w:rPr>
        <w:t xml:space="preserve">board an aircraft, a ship or a satellite. </w:t>
      </w:r>
    </w:p>
    <w:p w14:paraId="430E48D5" w14:textId="77777777" w:rsidR="00306343" w:rsidRPr="008E61F4" w:rsidRDefault="00306343" w:rsidP="00306343">
      <w:pPr>
        <w:pStyle w:val="enumlev1"/>
        <w:rPr>
          <w:lang w:val="en-US"/>
        </w:rPr>
      </w:pPr>
      <w:r>
        <w:rPr>
          <w:lang w:val="en-US"/>
        </w:rPr>
        <w:t>–</w:t>
      </w:r>
      <w:r w:rsidRPr="008E61F4">
        <w:rPr>
          <w:lang w:val="en-US"/>
        </w:rPr>
        <w:tab/>
        <w:t>Emissions from digital circuitry used to enable the operation of the UWB transmitter must comply with the rad</w:t>
      </w:r>
      <w:r>
        <w:rPr>
          <w:lang w:val="en-US"/>
        </w:rPr>
        <w:t xml:space="preserve">iated emission limits of Table </w:t>
      </w:r>
      <w:r w:rsidRPr="008E61F4">
        <w:rPr>
          <w:lang w:val="en-US"/>
        </w:rPr>
        <w:t>1 (9</w:t>
      </w:r>
      <w:r>
        <w:rPr>
          <w:lang w:val="en-US"/>
        </w:rPr>
        <w:t> kHz</w:t>
      </w:r>
      <w:r w:rsidRPr="008E61F4">
        <w:rPr>
          <w:lang w:val="en-US"/>
        </w:rPr>
        <w:t xml:space="preserve">-960 MHz) found below, and of a field strength of 500 </w:t>
      </w:r>
      <w:r w:rsidRPr="008E61F4">
        <w:rPr>
          <w:rFonts w:ascii="Symbol" w:hAnsi="Symbol"/>
          <w:lang w:val="en-US"/>
        </w:rPr>
        <w:t></w:t>
      </w:r>
      <w:r w:rsidRPr="008E61F4">
        <w:rPr>
          <w:lang w:val="en-US"/>
        </w:rPr>
        <w:t xml:space="preserve">V/m at a </w:t>
      </w:r>
      <w:r>
        <w:rPr>
          <w:lang w:val="en-US"/>
        </w:rPr>
        <w:t>measurement distance of 3 m</w:t>
      </w:r>
      <w:r w:rsidRPr="008E61F4">
        <w:rPr>
          <w:lang w:val="en-US"/>
        </w:rPr>
        <w:t xml:space="preserve"> (above 960 MHz). </w:t>
      </w:r>
    </w:p>
    <w:p w14:paraId="160CF3D1" w14:textId="77777777" w:rsidR="00306343" w:rsidRPr="008E61F4" w:rsidRDefault="00306343" w:rsidP="00306343">
      <w:pPr>
        <w:pStyle w:val="enumlev1"/>
        <w:rPr>
          <w:lang w:val="en-US"/>
        </w:rPr>
      </w:pPr>
      <w:r>
        <w:rPr>
          <w:lang w:val="en-US"/>
        </w:rPr>
        <w:t>–</w:t>
      </w:r>
      <w:r w:rsidRPr="008E61F4">
        <w:rPr>
          <w:lang w:val="en-US"/>
        </w:rPr>
        <w:tab/>
        <w:t xml:space="preserve">For devices using UWB technology where the frequency </w:t>
      </w:r>
      <w:r w:rsidRPr="002B636C">
        <w:rPr>
          <w:i/>
          <w:szCs w:val="24"/>
          <w:lang w:val="en-US"/>
        </w:rPr>
        <w:t>f</w:t>
      </w:r>
      <w:r w:rsidRPr="002B636C">
        <w:rPr>
          <w:i/>
          <w:szCs w:val="24"/>
          <w:vertAlign w:val="subscript"/>
          <w:lang w:val="en-US"/>
        </w:rPr>
        <w:t>M</w:t>
      </w:r>
      <w:r w:rsidRPr="008E61F4">
        <w:rPr>
          <w:lang w:val="en-US"/>
        </w:rPr>
        <w:t>, is above 960 MHz, there is a limit of 0</w:t>
      </w:r>
      <w:r>
        <w:rPr>
          <w:lang w:val="en-US"/>
        </w:rPr>
        <w:t> dB</w:t>
      </w:r>
      <w:r w:rsidRPr="008E61F4">
        <w:rPr>
          <w:lang w:val="en-US"/>
        </w:rPr>
        <w:t xml:space="preserve">m e.i.r.p. on the peak level of the emissions contained within a 50 MHz bandwidth centred on </w:t>
      </w:r>
      <w:r w:rsidRPr="002B636C">
        <w:rPr>
          <w:i/>
          <w:szCs w:val="24"/>
          <w:lang w:val="en-US"/>
        </w:rPr>
        <w:t>f</w:t>
      </w:r>
      <w:r w:rsidRPr="002B636C">
        <w:rPr>
          <w:i/>
          <w:szCs w:val="24"/>
          <w:vertAlign w:val="subscript"/>
          <w:lang w:val="en-US"/>
        </w:rPr>
        <w:t>M</w:t>
      </w:r>
      <w:r w:rsidRPr="008E61F4">
        <w:rPr>
          <w:lang w:val="en-US"/>
        </w:rPr>
        <w:t xml:space="preserve">. </w:t>
      </w:r>
    </w:p>
    <w:p w14:paraId="09F243A3" w14:textId="77777777" w:rsidR="00306343" w:rsidRPr="008E61F4" w:rsidRDefault="00306343" w:rsidP="00306343">
      <w:pPr>
        <w:pStyle w:val="enumlev1"/>
        <w:rPr>
          <w:szCs w:val="24"/>
          <w:lang w:val="en-US"/>
        </w:rPr>
      </w:pPr>
      <w:r>
        <w:rPr>
          <w:szCs w:val="24"/>
          <w:lang w:val="en-US"/>
        </w:rPr>
        <w:t>–</w:t>
      </w:r>
      <w:r w:rsidRPr="008E61F4">
        <w:rPr>
          <w:szCs w:val="24"/>
          <w:lang w:val="en-US"/>
        </w:rPr>
        <w:tab/>
        <w:t>Radiated emission levels at and below 960 MHz are based on measurements employing a CISPR quasi-peak detector. Radiated emission levels above 960 MHz are based on RMS average measurements using a spectrum analyser with a resolution bandwidth of 1 MHz</w:t>
      </w:r>
      <w:r>
        <w:rPr>
          <w:szCs w:val="24"/>
          <w:lang w:val="en-US"/>
        </w:rPr>
        <w:t xml:space="preserve"> and an averaging time of 1 ms</w:t>
      </w:r>
      <w:r w:rsidRPr="008E61F4">
        <w:rPr>
          <w:szCs w:val="24"/>
          <w:lang w:val="en-US"/>
        </w:rPr>
        <w:t xml:space="preserve"> or less. If pulse gating is employed where the transmitter is quiescent for intervals that are long compared to the nominal pulse repetition interval, measurements must be made with the pulse train gated on. </w:t>
      </w:r>
    </w:p>
    <w:p w14:paraId="2E198C39" w14:textId="77777777" w:rsidR="00306343" w:rsidRPr="008E61F4" w:rsidRDefault="00306343" w:rsidP="00306343">
      <w:pPr>
        <w:pStyle w:val="enumlev1"/>
        <w:rPr>
          <w:lang w:val="en-US"/>
        </w:rPr>
      </w:pPr>
      <w:r>
        <w:rPr>
          <w:lang w:val="en-US"/>
        </w:rPr>
        <w:t>–</w:t>
      </w:r>
      <w:r w:rsidRPr="008E61F4">
        <w:rPr>
          <w:lang w:val="en-US"/>
        </w:rPr>
        <w:tab/>
        <w:t>The frequency at which the highest radiated emission (</w:t>
      </w:r>
      <w:r w:rsidRPr="002B636C">
        <w:rPr>
          <w:i/>
          <w:lang w:val="en-US"/>
        </w:rPr>
        <w:t>f</w:t>
      </w:r>
      <w:r w:rsidRPr="002B636C">
        <w:rPr>
          <w:i/>
          <w:vertAlign w:val="subscript"/>
          <w:lang w:val="en-US"/>
        </w:rPr>
        <w:t>M</w:t>
      </w:r>
      <w:r w:rsidRPr="008E61F4">
        <w:rPr>
          <w:lang w:val="en-US"/>
        </w:rPr>
        <w:t>) occurs must be contained within the UWB bandwidth.</w:t>
      </w:r>
    </w:p>
    <w:p w14:paraId="25252F8A" w14:textId="77777777" w:rsidR="00306343" w:rsidRPr="008E61F4" w:rsidRDefault="00306343" w:rsidP="00306343">
      <w:pPr>
        <w:pStyle w:val="enumlev1"/>
        <w:rPr>
          <w:lang w:val="en-US"/>
        </w:rPr>
      </w:pPr>
      <w:r>
        <w:rPr>
          <w:lang w:val="en-US"/>
        </w:rPr>
        <w:t>–</w:t>
      </w:r>
      <w:r w:rsidRPr="008E61F4">
        <w:rPr>
          <w:lang w:val="en-US"/>
        </w:rPr>
        <w:tab/>
        <w:t xml:space="preserve">When a peak measurement is required, it is acceptable to use a resolution bandwidth </w:t>
      </w:r>
      <w:r w:rsidR="00AF1115">
        <w:rPr>
          <w:lang w:val="en-US"/>
        </w:rPr>
        <w:t xml:space="preserve">(RBW) </w:t>
      </w:r>
      <w:r w:rsidRPr="008E61F4">
        <w:rPr>
          <w:lang w:val="en-US"/>
        </w:rPr>
        <w:t xml:space="preserve">other than 50 MHz. This </w:t>
      </w:r>
      <w:r w:rsidR="00AF1115">
        <w:rPr>
          <w:lang w:val="en-US"/>
        </w:rPr>
        <w:t xml:space="preserve">RBW </w:t>
      </w:r>
      <w:r w:rsidRPr="008E61F4">
        <w:rPr>
          <w:lang w:val="en-US"/>
        </w:rPr>
        <w:t xml:space="preserve">must not be lower than 1 MHz or greater than 50 MHz, and the measurement must be centred on </w:t>
      </w:r>
      <w:r w:rsidRPr="008B328E">
        <w:rPr>
          <w:i/>
          <w:lang w:val="en-US"/>
        </w:rPr>
        <w:t>f</w:t>
      </w:r>
      <w:r w:rsidRPr="008B328E">
        <w:rPr>
          <w:i/>
          <w:vertAlign w:val="subscript"/>
          <w:lang w:val="en-US"/>
        </w:rPr>
        <w:t>M</w:t>
      </w:r>
      <w:r w:rsidRPr="008E61F4">
        <w:rPr>
          <w:lang w:val="en-US"/>
        </w:rPr>
        <w:t xml:space="preserve">. If a </w:t>
      </w:r>
      <w:r w:rsidR="00AF1115">
        <w:rPr>
          <w:lang w:val="en-US"/>
        </w:rPr>
        <w:t xml:space="preserve">RBW </w:t>
      </w:r>
      <w:r w:rsidRPr="008E61F4">
        <w:rPr>
          <w:lang w:val="en-US"/>
        </w:rPr>
        <w:t>other than 50 MHz is employed, the peak e.i.r.p. limit must be 20 log (RBW/50)</w:t>
      </w:r>
      <w:r>
        <w:rPr>
          <w:lang w:val="en-US"/>
        </w:rPr>
        <w:t> dB</w:t>
      </w:r>
      <w:r w:rsidRPr="008E61F4">
        <w:rPr>
          <w:lang w:val="en-US"/>
        </w:rPr>
        <w:t>m</w:t>
      </w:r>
      <w:r w:rsidR="00AF1115">
        <w:rPr>
          <w:lang w:val="en-US"/>
        </w:rPr>
        <w:t>,</w:t>
      </w:r>
      <w:r w:rsidRPr="008E61F4">
        <w:rPr>
          <w:lang w:val="en-US"/>
        </w:rPr>
        <w:t xml:space="preserve"> where RBW is the </w:t>
      </w:r>
      <w:r w:rsidR="00AF1115">
        <w:rPr>
          <w:lang w:val="en-US"/>
        </w:rPr>
        <w:t>RBW</w:t>
      </w:r>
      <w:r w:rsidRPr="008E61F4">
        <w:rPr>
          <w:lang w:val="en-US"/>
        </w:rPr>
        <w:t xml:space="preserve"> in </w:t>
      </w:r>
      <w:r w:rsidR="00AF1115">
        <w:rPr>
          <w:lang w:val="en-US"/>
        </w:rPr>
        <w:t>MHz</w:t>
      </w:r>
      <w:r w:rsidRPr="008E61F4">
        <w:rPr>
          <w:lang w:val="en-US"/>
        </w:rPr>
        <w:t xml:space="preserve">. This may be converted to a peak </w:t>
      </w:r>
      <w:r>
        <w:rPr>
          <w:lang w:val="en-US"/>
        </w:rPr>
        <w:t>field strength level at 3 m</w:t>
      </w:r>
      <w:r w:rsidRPr="008E61F4">
        <w:rPr>
          <w:lang w:val="en-US"/>
        </w:rPr>
        <w:t xml:space="preserve">. </w:t>
      </w:r>
    </w:p>
    <w:p w14:paraId="1E9D89E4" w14:textId="77777777" w:rsidR="00306343" w:rsidRPr="008E61F4" w:rsidRDefault="00306343" w:rsidP="00306343">
      <w:pPr>
        <w:pStyle w:val="Heading2"/>
        <w:rPr>
          <w:lang w:val="en-US"/>
        </w:rPr>
      </w:pPr>
      <w:bookmarkStart w:id="38" w:name="_Toc138238313"/>
      <w:bookmarkStart w:id="39" w:name="_Toc138238688"/>
      <w:bookmarkStart w:id="40" w:name="_Toc138240248"/>
      <w:bookmarkStart w:id="41" w:name="_Toc138240346"/>
      <w:r w:rsidRPr="008E61F4">
        <w:rPr>
          <w:lang w:val="en-US"/>
        </w:rPr>
        <w:lastRenderedPageBreak/>
        <w:t>1.2</w:t>
      </w:r>
      <w:r w:rsidRPr="008E61F4">
        <w:rPr>
          <w:lang w:val="en-US"/>
        </w:rPr>
        <w:tab/>
        <w:t>National coordination requirements</w:t>
      </w:r>
      <w:bookmarkEnd w:id="38"/>
      <w:bookmarkEnd w:id="39"/>
      <w:bookmarkEnd w:id="40"/>
      <w:bookmarkEnd w:id="41"/>
      <w:r w:rsidRPr="008E61F4">
        <w:rPr>
          <w:lang w:val="en-US"/>
        </w:rPr>
        <w:t xml:space="preserve"> </w:t>
      </w:r>
    </w:p>
    <w:p w14:paraId="1CBFB19E" w14:textId="77777777" w:rsidR="00306343" w:rsidRPr="008E61F4" w:rsidRDefault="00306343" w:rsidP="00306343">
      <w:pPr>
        <w:rPr>
          <w:lang w:val="en-US"/>
        </w:rPr>
      </w:pPr>
      <w:r w:rsidRPr="008E61F4">
        <w:rPr>
          <w:lang w:val="en-US"/>
        </w:rPr>
        <w:t>Imaging systems require coordination through national spectrum managers before the equipment may be used. The operator must comply with any constraints on equipment usage resulting from this coordination. The coordination report must identify those geographical areas within which the operation of an imaging system requires additional coordination or within which the operation of an imaging system is prohibited.</w:t>
      </w:r>
    </w:p>
    <w:p w14:paraId="010DC050" w14:textId="77777777" w:rsidR="00306343" w:rsidRPr="008E61F4" w:rsidRDefault="00306343" w:rsidP="00306343">
      <w:pPr>
        <w:pStyle w:val="Heading2"/>
        <w:rPr>
          <w:lang w:val="en-US"/>
        </w:rPr>
      </w:pPr>
      <w:bookmarkStart w:id="42" w:name="_Toc138238314"/>
      <w:bookmarkStart w:id="43" w:name="_Toc138238689"/>
      <w:bookmarkStart w:id="44" w:name="_Toc138240249"/>
      <w:bookmarkStart w:id="45" w:name="_Toc138240347"/>
      <w:r w:rsidRPr="008E61F4">
        <w:rPr>
          <w:lang w:val="en-US"/>
        </w:rPr>
        <w:t xml:space="preserve">1.3 </w:t>
      </w:r>
      <w:r w:rsidRPr="008E61F4">
        <w:rPr>
          <w:lang w:val="en-US"/>
        </w:rPr>
        <w:tab/>
        <w:t>Specific technical requirements for devices using ultra-wideband technology</w:t>
      </w:r>
      <w:bookmarkEnd w:id="42"/>
      <w:bookmarkEnd w:id="43"/>
      <w:bookmarkEnd w:id="44"/>
      <w:bookmarkEnd w:id="45"/>
    </w:p>
    <w:p w14:paraId="07975C3D" w14:textId="77777777" w:rsidR="00306343" w:rsidRPr="008E61F4" w:rsidRDefault="00306343" w:rsidP="00306343">
      <w:pPr>
        <w:rPr>
          <w:lang w:val="en-US"/>
        </w:rPr>
      </w:pPr>
      <w:r w:rsidRPr="008E61F4">
        <w:rPr>
          <w:lang w:val="en-US"/>
        </w:rPr>
        <w:t xml:space="preserve">A GPR system that is to be designed to operate while being hand-held and a wall imaging system must contain a manually operated switch that causes the transmitter to </w:t>
      </w:r>
      <w:r>
        <w:rPr>
          <w:lang w:val="en-US"/>
        </w:rPr>
        <w:t>cease operation within 10 s</w:t>
      </w:r>
      <w:r w:rsidRPr="008E61F4">
        <w:rPr>
          <w:lang w:val="en-US"/>
        </w:rPr>
        <w:t xml:space="preserve"> of being released by the operator. In lieu of a switch located on the imaging system, it is permissible to operate an imaging system by remote control provided the imaging system ceases transmission within 10 </w:t>
      </w:r>
      <w:r>
        <w:rPr>
          <w:lang w:val="en-US"/>
        </w:rPr>
        <w:t>s</w:t>
      </w:r>
      <w:r w:rsidRPr="008E61F4">
        <w:rPr>
          <w:lang w:val="en-US"/>
        </w:rPr>
        <w:t xml:space="preserve"> of the remote switch being released by the operator.</w:t>
      </w:r>
    </w:p>
    <w:p w14:paraId="54BA32DA" w14:textId="77777777" w:rsidR="00306343" w:rsidRPr="008E61F4" w:rsidRDefault="00306343" w:rsidP="00306343">
      <w:pPr>
        <w:tabs>
          <w:tab w:val="clear" w:pos="794"/>
          <w:tab w:val="clear" w:pos="1191"/>
          <w:tab w:val="clear" w:pos="1588"/>
          <w:tab w:val="clear" w:pos="1985"/>
        </w:tabs>
        <w:overflowPunct/>
        <w:autoSpaceDE/>
        <w:autoSpaceDN/>
        <w:adjustRightInd/>
        <w:textAlignment w:val="auto"/>
        <w:rPr>
          <w:lang w:val="en-US"/>
        </w:rPr>
      </w:pPr>
      <w:r w:rsidRPr="008E61F4">
        <w:rPr>
          <w:lang w:val="en-US"/>
        </w:rPr>
        <w:t xml:space="preserve">Regulations adopted by the </w:t>
      </w:r>
      <w:smartTag w:uri="urn:schemas-microsoft-com:office:smarttags" w:element="place">
        <w:smartTag w:uri="urn:schemas-microsoft-com:office:smarttags" w:element="country-region">
          <w:r w:rsidRPr="008E61F4">
            <w:rPr>
              <w:lang w:val="en-US"/>
            </w:rPr>
            <w:t xml:space="preserve">United States </w:t>
          </w:r>
          <w:r>
            <w:rPr>
              <w:lang w:val="en-US"/>
            </w:rPr>
            <w:t>of America</w:t>
          </w:r>
        </w:smartTag>
      </w:smartTag>
      <w:r>
        <w:rPr>
          <w:lang w:val="en-US"/>
        </w:rPr>
        <w:t xml:space="preserve"> </w:t>
      </w:r>
      <w:r w:rsidRPr="008E61F4">
        <w:rPr>
          <w:lang w:val="en-US"/>
        </w:rPr>
        <w:t>require that emissions from a UWB vehicular radar in the 23.6-24.0 GHz band at angles of 38</w:t>
      </w:r>
      <w:r>
        <w:rPr>
          <w:lang w:val="en-US"/>
        </w:rPr>
        <w:t>°</w:t>
      </w:r>
      <w:r w:rsidRPr="008E61F4">
        <w:rPr>
          <w:lang w:val="en-US"/>
        </w:rPr>
        <w:t xml:space="preserve"> or greater above the horizontal plane be attenuated 25</w:t>
      </w:r>
      <w:r>
        <w:rPr>
          <w:lang w:val="en-US"/>
        </w:rPr>
        <w:t> dB</w:t>
      </w:r>
      <w:r w:rsidRPr="008E61F4">
        <w:rPr>
          <w:lang w:val="en-US"/>
        </w:rPr>
        <w:t xml:space="preserve"> below the level in the horizontal plane. For equipment authorized, manufactured or imported on or after </w:t>
      </w:r>
      <w:r>
        <w:rPr>
          <w:lang w:val="en-US"/>
        </w:rPr>
        <w:t>1 </w:t>
      </w:r>
      <w:r w:rsidRPr="008E61F4">
        <w:rPr>
          <w:lang w:val="en-US"/>
        </w:rPr>
        <w:t>January</w:t>
      </w:r>
      <w:r>
        <w:rPr>
          <w:lang w:val="en-US"/>
        </w:rPr>
        <w:t> </w:t>
      </w:r>
      <w:r w:rsidRPr="008E61F4">
        <w:rPr>
          <w:lang w:val="en-US"/>
        </w:rPr>
        <w:t>2005, the required attenuation applies to emissions at angles of 30</w:t>
      </w:r>
      <w:r>
        <w:rPr>
          <w:lang w:val="en-US"/>
        </w:rPr>
        <w:t>°</w:t>
      </w:r>
      <w:r w:rsidRPr="008E61F4">
        <w:rPr>
          <w:lang w:val="en-US"/>
        </w:rPr>
        <w:t xml:space="preserve"> or greater. On </w:t>
      </w:r>
      <w:r>
        <w:rPr>
          <w:lang w:val="en-US"/>
        </w:rPr>
        <w:t>1 </w:t>
      </w:r>
      <w:r w:rsidRPr="008E61F4">
        <w:rPr>
          <w:lang w:val="en-US"/>
        </w:rPr>
        <w:t>January 2010, the required attenuation increases to 30</w:t>
      </w:r>
      <w:r>
        <w:rPr>
          <w:lang w:val="en-US"/>
        </w:rPr>
        <w:t> dB</w:t>
      </w:r>
      <w:r w:rsidRPr="008E61F4">
        <w:rPr>
          <w:lang w:val="en-US"/>
        </w:rPr>
        <w:t>, and on 1</w:t>
      </w:r>
      <w:r>
        <w:rPr>
          <w:lang w:val="en-US"/>
        </w:rPr>
        <w:t> </w:t>
      </w:r>
      <w:r w:rsidRPr="008E61F4">
        <w:rPr>
          <w:lang w:val="en-US"/>
        </w:rPr>
        <w:t>January</w:t>
      </w:r>
      <w:r>
        <w:rPr>
          <w:lang w:val="en-US"/>
        </w:rPr>
        <w:t> </w:t>
      </w:r>
      <w:r w:rsidRPr="008E61F4">
        <w:rPr>
          <w:lang w:val="en-US"/>
        </w:rPr>
        <w:t>2014, it increases to 35</w:t>
      </w:r>
      <w:r>
        <w:rPr>
          <w:lang w:val="en-US"/>
        </w:rPr>
        <w:t> dB</w:t>
      </w:r>
      <w:r w:rsidRPr="008E61F4">
        <w:rPr>
          <w:lang w:val="en-US"/>
        </w:rPr>
        <w:t>. This level of attenuation can be achieved through the antenna directivity, through a reduction in output power or any other means.</w:t>
      </w:r>
    </w:p>
    <w:p w14:paraId="063DBE5C" w14:textId="77777777" w:rsidR="00306343" w:rsidRPr="008E61F4" w:rsidRDefault="00306343" w:rsidP="00306343">
      <w:pPr>
        <w:pStyle w:val="TableNo"/>
        <w:rPr>
          <w:lang w:val="en-US"/>
        </w:rPr>
      </w:pPr>
      <w:r>
        <w:rPr>
          <w:lang w:val="en-US"/>
        </w:rPr>
        <w:t xml:space="preserve">TABLE </w:t>
      </w:r>
      <w:r w:rsidRPr="008E61F4">
        <w:rPr>
          <w:lang w:val="en-US"/>
        </w:rPr>
        <w:t>1</w:t>
      </w:r>
    </w:p>
    <w:p w14:paraId="09BC9376" w14:textId="77777777" w:rsidR="00306343" w:rsidRPr="008E61F4" w:rsidRDefault="00306343" w:rsidP="00306343">
      <w:pPr>
        <w:pStyle w:val="Tabletitle"/>
        <w:rPr>
          <w:lang w:val="en-US"/>
        </w:rPr>
      </w:pPr>
      <w:r w:rsidRPr="008E61F4">
        <w:rPr>
          <w:lang w:val="en-US"/>
        </w:rPr>
        <w:t>Emission limits applicable to UWB ground-penetrating radar and wall-imaging radar</w:t>
      </w:r>
      <w:r>
        <w:rPr>
          <w:lang w:val="en-US"/>
        </w:rPr>
        <w:br/>
      </w:r>
      <w:r w:rsidRPr="008E61F4">
        <w:rPr>
          <w:lang w:val="en-US"/>
        </w:rPr>
        <w:t>(based on CISPR quasi-peak-detection) from 9</w:t>
      </w:r>
      <w:r>
        <w:rPr>
          <w:lang w:val="en-US"/>
        </w:rPr>
        <w:t> kHz</w:t>
      </w:r>
      <w:r w:rsidRPr="008E61F4">
        <w:rPr>
          <w:lang w:val="en-US"/>
        </w:rPr>
        <w:t xml:space="preserve"> to 960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306343" w:rsidRPr="008E61F4" w14:paraId="047FA307" w14:textId="77777777">
        <w:trPr>
          <w:jc w:val="center"/>
        </w:trPr>
        <w:tc>
          <w:tcPr>
            <w:tcW w:w="2952" w:type="dxa"/>
          </w:tcPr>
          <w:p w14:paraId="2271C6A6" w14:textId="77777777" w:rsidR="00306343" w:rsidRPr="008E61F4" w:rsidRDefault="00306343" w:rsidP="00306343">
            <w:pPr>
              <w:pStyle w:val="Tablehead"/>
              <w:rPr>
                <w:lang w:val="en-US"/>
              </w:rPr>
            </w:pPr>
            <w:r w:rsidRPr="008E61F4">
              <w:rPr>
                <w:lang w:val="en-US"/>
              </w:rPr>
              <w:t>Frequency</w:t>
            </w:r>
            <w:r w:rsidRPr="008E61F4">
              <w:rPr>
                <w:lang w:val="en-US"/>
              </w:rPr>
              <w:br/>
              <w:t>(MHz)</w:t>
            </w:r>
          </w:p>
        </w:tc>
        <w:tc>
          <w:tcPr>
            <w:tcW w:w="2952" w:type="dxa"/>
          </w:tcPr>
          <w:p w14:paraId="01DE8B4D" w14:textId="77777777" w:rsidR="00306343" w:rsidRPr="008E61F4" w:rsidRDefault="00306343" w:rsidP="00306343">
            <w:pPr>
              <w:pStyle w:val="Tablehead"/>
              <w:rPr>
                <w:lang w:val="en-US"/>
              </w:rPr>
            </w:pPr>
            <w:r w:rsidRPr="008E61F4">
              <w:rPr>
                <w:lang w:val="en-US"/>
              </w:rPr>
              <w:t>Field strength</w:t>
            </w:r>
            <w:r w:rsidRPr="008E61F4">
              <w:rPr>
                <w:lang w:val="en-US"/>
              </w:rPr>
              <w:br/>
              <w:t>(μV/m)</w:t>
            </w:r>
          </w:p>
        </w:tc>
        <w:tc>
          <w:tcPr>
            <w:tcW w:w="2952" w:type="dxa"/>
          </w:tcPr>
          <w:p w14:paraId="5192B6E7" w14:textId="77777777" w:rsidR="00306343" w:rsidRPr="008E61F4" w:rsidRDefault="00306343" w:rsidP="00306343">
            <w:pPr>
              <w:pStyle w:val="Tablehead"/>
              <w:rPr>
                <w:lang w:val="en-US"/>
              </w:rPr>
            </w:pPr>
            <w:r w:rsidRPr="008E61F4">
              <w:rPr>
                <w:lang w:val="en-US"/>
              </w:rPr>
              <w:t>Measurement distance</w:t>
            </w:r>
            <w:r w:rsidRPr="008E61F4">
              <w:rPr>
                <w:lang w:val="en-US"/>
              </w:rPr>
              <w:br/>
              <w:t>(m)</w:t>
            </w:r>
          </w:p>
        </w:tc>
      </w:tr>
      <w:tr w:rsidR="00306343" w:rsidRPr="008E61F4" w14:paraId="74B7B6A4" w14:textId="77777777">
        <w:trPr>
          <w:jc w:val="center"/>
        </w:trPr>
        <w:tc>
          <w:tcPr>
            <w:tcW w:w="2952" w:type="dxa"/>
          </w:tcPr>
          <w:p w14:paraId="2F9DE543" w14:textId="77777777" w:rsidR="00306343" w:rsidRPr="008E61F4" w:rsidRDefault="00306343" w:rsidP="00306343">
            <w:pPr>
              <w:pStyle w:val="Tabletext"/>
              <w:jc w:val="center"/>
              <w:rPr>
                <w:lang w:val="en-US"/>
              </w:rPr>
            </w:pPr>
            <w:r w:rsidRPr="008E61F4">
              <w:rPr>
                <w:lang w:val="en-US"/>
              </w:rPr>
              <w:t>0.009-0.490</w:t>
            </w:r>
          </w:p>
        </w:tc>
        <w:tc>
          <w:tcPr>
            <w:tcW w:w="2952" w:type="dxa"/>
          </w:tcPr>
          <w:p w14:paraId="57710B23" w14:textId="77777777" w:rsidR="00306343" w:rsidRPr="008E61F4" w:rsidRDefault="00306343" w:rsidP="00306343">
            <w:pPr>
              <w:pStyle w:val="Tabletext"/>
              <w:jc w:val="center"/>
              <w:rPr>
                <w:lang w:val="en-US"/>
              </w:rPr>
            </w:pPr>
            <w:r w:rsidRPr="008E61F4">
              <w:rPr>
                <w:lang w:val="en-US"/>
              </w:rPr>
              <w:t>2</w:t>
            </w:r>
            <w:r>
              <w:rPr>
                <w:lang w:val="en-US"/>
              </w:rPr>
              <w:t> </w:t>
            </w:r>
            <w:r w:rsidRPr="008E61F4">
              <w:rPr>
                <w:lang w:val="en-US"/>
              </w:rPr>
              <w:t>400/F(kHz)</w:t>
            </w:r>
          </w:p>
        </w:tc>
        <w:tc>
          <w:tcPr>
            <w:tcW w:w="2952" w:type="dxa"/>
          </w:tcPr>
          <w:p w14:paraId="26C528B7" w14:textId="77777777" w:rsidR="00306343" w:rsidRPr="008E61F4" w:rsidRDefault="00306343" w:rsidP="00306343">
            <w:pPr>
              <w:pStyle w:val="Tabletext"/>
              <w:jc w:val="center"/>
              <w:rPr>
                <w:lang w:val="en-US"/>
              </w:rPr>
            </w:pPr>
            <w:r w:rsidRPr="008E61F4">
              <w:rPr>
                <w:lang w:val="en-US"/>
              </w:rPr>
              <w:t>300</w:t>
            </w:r>
          </w:p>
        </w:tc>
      </w:tr>
      <w:tr w:rsidR="00306343" w:rsidRPr="008E61F4" w14:paraId="2FA9B8D3" w14:textId="77777777">
        <w:trPr>
          <w:jc w:val="center"/>
        </w:trPr>
        <w:tc>
          <w:tcPr>
            <w:tcW w:w="2952" w:type="dxa"/>
          </w:tcPr>
          <w:p w14:paraId="46E69A54" w14:textId="77777777" w:rsidR="00306343" w:rsidRPr="008E61F4" w:rsidRDefault="00306343" w:rsidP="00306343">
            <w:pPr>
              <w:pStyle w:val="Tabletext"/>
              <w:jc w:val="center"/>
              <w:rPr>
                <w:lang w:val="en-US"/>
              </w:rPr>
            </w:pPr>
            <w:r w:rsidRPr="008E61F4">
              <w:rPr>
                <w:lang w:val="en-US"/>
              </w:rPr>
              <w:t>0.490-1.705</w:t>
            </w:r>
          </w:p>
        </w:tc>
        <w:tc>
          <w:tcPr>
            <w:tcW w:w="2952" w:type="dxa"/>
          </w:tcPr>
          <w:p w14:paraId="17BB5FF6" w14:textId="77777777" w:rsidR="00306343" w:rsidRPr="008E61F4" w:rsidRDefault="00306343" w:rsidP="00306343">
            <w:pPr>
              <w:pStyle w:val="Tabletext"/>
              <w:jc w:val="center"/>
              <w:rPr>
                <w:lang w:val="en-US"/>
              </w:rPr>
            </w:pPr>
            <w:r w:rsidRPr="008E61F4">
              <w:rPr>
                <w:lang w:val="en-US"/>
              </w:rPr>
              <w:t>24</w:t>
            </w:r>
            <w:r>
              <w:rPr>
                <w:lang w:val="en-US"/>
              </w:rPr>
              <w:t> </w:t>
            </w:r>
            <w:r w:rsidRPr="008E61F4">
              <w:rPr>
                <w:lang w:val="en-US"/>
              </w:rPr>
              <w:t>000/F(kHz)</w:t>
            </w:r>
          </w:p>
        </w:tc>
        <w:tc>
          <w:tcPr>
            <w:tcW w:w="2952" w:type="dxa"/>
          </w:tcPr>
          <w:p w14:paraId="0A5D12DF" w14:textId="77777777" w:rsidR="00306343" w:rsidRPr="008E61F4" w:rsidRDefault="00306343" w:rsidP="00306343">
            <w:pPr>
              <w:pStyle w:val="Tabletext"/>
              <w:jc w:val="center"/>
              <w:rPr>
                <w:lang w:val="en-US"/>
              </w:rPr>
            </w:pPr>
            <w:r w:rsidRPr="008E61F4">
              <w:rPr>
                <w:lang w:val="en-US"/>
              </w:rPr>
              <w:t>30</w:t>
            </w:r>
          </w:p>
        </w:tc>
      </w:tr>
      <w:tr w:rsidR="00306343" w:rsidRPr="008E61F4" w14:paraId="77B88E30" w14:textId="77777777">
        <w:trPr>
          <w:jc w:val="center"/>
        </w:trPr>
        <w:tc>
          <w:tcPr>
            <w:tcW w:w="2952" w:type="dxa"/>
          </w:tcPr>
          <w:p w14:paraId="1D2438E4" w14:textId="77777777" w:rsidR="00306343" w:rsidRPr="008E61F4" w:rsidRDefault="00306343" w:rsidP="00306343">
            <w:pPr>
              <w:pStyle w:val="Tabletext"/>
              <w:jc w:val="center"/>
              <w:rPr>
                <w:lang w:val="en-US"/>
              </w:rPr>
            </w:pPr>
            <w:r w:rsidRPr="008E61F4">
              <w:rPr>
                <w:lang w:val="en-US"/>
              </w:rPr>
              <w:t>1.705-30.0</w:t>
            </w:r>
          </w:p>
        </w:tc>
        <w:tc>
          <w:tcPr>
            <w:tcW w:w="2952" w:type="dxa"/>
          </w:tcPr>
          <w:p w14:paraId="11A74C30" w14:textId="77777777" w:rsidR="00306343" w:rsidRPr="008E61F4" w:rsidRDefault="00306343" w:rsidP="00306343">
            <w:pPr>
              <w:pStyle w:val="Tabletext"/>
              <w:jc w:val="center"/>
              <w:rPr>
                <w:lang w:val="en-US"/>
              </w:rPr>
            </w:pPr>
            <w:r w:rsidRPr="008E61F4">
              <w:rPr>
                <w:lang w:val="en-US"/>
              </w:rPr>
              <w:t>30</w:t>
            </w:r>
          </w:p>
        </w:tc>
        <w:tc>
          <w:tcPr>
            <w:tcW w:w="2952" w:type="dxa"/>
          </w:tcPr>
          <w:p w14:paraId="5A227A3E" w14:textId="77777777" w:rsidR="00306343" w:rsidRPr="008E61F4" w:rsidRDefault="00306343" w:rsidP="00306343">
            <w:pPr>
              <w:pStyle w:val="Tabletext"/>
              <w:jc w:val="center"/>
              <w:rPr>
                <w:lang w:val="en-US"/>
              </w:rPr>
            </w:pPr>
            <w:r w:rsidRPr="008E61F4">
              <w:rPr>
                <w:lang w:val="en-US"/>
              </w:rPr>
              <w:t>30</w:t>
            </w:r>
          </w:p>
        </w:tc>
      </w:tr>
      <w:tr w:rsidR="00306343" w:rsidRPr="008E61F4" w14:paraId="037AC2D7" w14:textId="77777777">
        <w:trPr>
          <w:jc w:val="center"/>
        </w:trPr>
        <w:tc>
          <w:tcPr>
            <w:tcW w:w="2952" w:type="dxa"/>
          </w:tcPr>
          <w:p w14:paraId="7E33B654" w14:textId="77777777" w:rsidR="00306343" w:rsidRPr="008E61F4" w:rsidRDefault="00306343" w:rsidP="00306343">
            <w:pPr>
              <w:pStyle w:val="Tabletext"/>
              <w:jc w:val="center"/>
              <w:rPr>
                <w:lang w:val="en-US"/>
              </w:rPr>
            </w:pPr>
            <w:r w:rsidRPr="008E61F4">
              <w:rPr>
                <w:lang w:val="en-US"/>
              </w:rPr>
              <w:t>30.0-88.0</w:t>
            </w:r>
          </w:p>
        </w:tc>
        <w:tc>
          <w:tcPr>
            <w:tcW w:w="2952" w:type="dxa"/>
          </w:tcPr>
          <w:p w14:paraId="20E6AE20" w14:textId="77777777" w:rsidR="00306343" w:rsidRPr="008E61F4" w:rsidRDefault="00306343" w:rsidP="00306343">
            <w:pPr>
              <w:pStyle w:val="Tabletext"/>
              <w:jc w:val="center"/>
              <w:rPr>
                <w:lang w:val="en-US"/>
              </w:rPr>
            </w:pPr>
            <w:r w:rsidRPr="008E61F4">
              <w:rPr>
                <w:lang w:val="en-US"/>
              </w:rPr>
              <w:t>100</w:t>
            </w:r>
          </w:p>
        </w:tc>
        <w:tc>
          <w:tcPr>
            <w:tcW w:w="2952" w:type="dxa"/>
          </w:tcPr>
          <w:p w14:paraId="4CB2D3F9" w14:textId="77777777" w:rsidR="00306343" w:rsidRPr="008E61F4" w:rsidRDefault="00306343" w:rsidP="00306343">
            <w:pPr>
              <w:pStyle w:val="Tabletext"/>
              <w:jc w:val="center"/>
              <w:rPr>
                <w:lang w:val="en-US"/>
              </w:rPr>
            </w:pPr>
            <w:r w:rsidRPr="008E61F4">
              <w:rPr>
                <w:lang w:val="en-US"/>
              </w:rPr>
              <w:t>3</w:t>
            </w:r>
          </w:p>
        </w:tc>
      </w:tr>
      <w:tr w:rsidR="00306343" w:rsidRPr="008E61F4" w14:paraId="520C6387" w14:textId="77777777">
        <w:trPr>
          <w:jc w:val="center"/>
        </w:trPr>
        <w:tc>
          <w:tcPr>
            <w:tcW w:w="2952" w:type="dxa"/>
          </w:tcPr>
          <w:p w14:paraId="17915B3E" w14:textId="77777777" w:rsidR="00306343" w:rsidRPr="008E61F4" w:rsidRDefault="00306343" w:rsidP="00306343">
            <w:pPr>
              <w:pStyle w:val="Tabletext"/>
              <w:jc w:val="center"/>
              <w:rPr>
                <w:lang w:val="en-US"/>
              </w:rPr>
            </w:pPr>
            <w:r w:rsidRPr="008E61F4">
              <w:rPr>
                <w:lang w:val="en-US"/>
              </w:rPr>
              <w:t>88.0-216.0</w:t>
            </w:r>
          </w:p>
        </w:tc>
        <w:tc>
          <w:tcPr>
            <w:tcW w:w="2952" w:type="dxa"/>
          </w:tcPr>
          <w:p w14:paraId="3E6628A6" w14:textId="77777777" w:rsidR="00306343" w:rsidRPr="008E61F4" w:rsidRDefault="00306343" w:rsidP="00306343">
            <w:pPr>
              <w:pStyle w:val="Tabletext"/>
              <w:jc w:val="center"/>
              <w:rPr>
                <w:lang w:val="en-US"/>
              </w:rPr>
            </w:pPr>
            <w:r w:rsidRPr="008E61F4">
              <w:rPr>
                <w:lang w:val="en-US"/>
              </w:rPr>
              <w:t>150</w:t>
            </w:r>
          </w:p>
        </w:tc>
        <w:tc>
          <w:tcPr>
            <w:tcW w:w="2952" w:type="dxa"/>
          </w:tcPr>
          <w:p w14:paraId="70323AF3" w14:textId="77777777" w:rsidR="00306343" w:rsidRPr="008E61F4" w:rsidRDefault="00306343" w:rsidP="00306343">
            <w:pPr>
              <w:pStyle w:val="Tabletext"/>
              <w:jc w:val="center"/>
              <w:rPr>
                <w:lang w:val="en-US"/>
              </w:rPr>
            </w:pPr>
            <w:r w:rsidRPr="008E61F4">
              <w:rPr>
                <w:lang w:val="en-US"/>
              </w:rPr>
              <w:t>3</w:t>
            </w:r>
          </w:p>
        </w:tc>
      </w:tr>
      <w:tr w:rsidR="00306343" w:rsidRPr="008E61F4" w14:paraId="5EDBE6A5" w14:textId="77777777">
        <w:trPr>
          <w:jc w:val="center"/>
        </w:trPr>
        <w:tc>
          <w:tcPr>
            <w:tcW w:w="2952" w:type="dxa"/>
          </w:tcPr>
          <w:p w14:paraId="40531792" w14:textId="77777777" w:rsidR="00306343" w:rsidRPr="008E61F4" w:rsidRDefault="00306343" w:rsidP="00306343">
            <w:pPr>
              <w:pStyle w:val="Tabletext"/>
              <w:jc w:val="center"/>
              <w:rPr>
                <w:lang w:val="en-US"/>
              </w:rPr>
            </w:pPr>
            <w:r w:rsidRPr="008E61F4">
              <w:rPr>
                <w:lang w:val="en-US"/>
              </w:rPr>
              <w:t>216.0-960.0</w:t>
            </w:r>
          </w:p>
        </w:tc>
        <w:tc>
          <w:tcPr>
            <w:tcW w:w="2952" w:type="dxa"/>
          </w:tcPr>
          <w:p w14:paraId="4EBC1A99" w14:textId="77777777" w:rsidR="00306343" w:rsidRPr="008E61F4" w:rsidRDefault="00306343" w:rsidP="00306343">
            <w:pPr>
              <w:pStyle w:val="Tabletext"/>
              <w:jc w:val="center"/>
              <w:rPr>
                <w:lang w:val="en-US"/>
              </w:rPr>
            </w:pPr>
            <w:r w:rsidRPr="008E61F4">
              <w:rPr>
                <w:lang w:val="en-US"/>
              </w:rPr>
              <w:t>200</w:t>
            </w:r>
          </w:p>
        </w:tc>
        <w:tc>
          <w:tcPr>
            <w:tcW w:w="2952" w:type="dxa"/>
          </w:tcPr>
          <w:p w14:paraId="21554244" w14:textId="77777777" w:rsidR="00306343" w:rsidRPr="008E61F4" w:rsidRDefault="00306343" w:rsidP="00306343">
            <w:pPr>
              <w:pStyle w:val="Tabletext"/>
              <w:jc w:val="center"/>
              <w:rPr>
                <w:lang w:val="en-US"/>
              </w:rPr>
            </w:pPr>
            <w:r w:rsidRPr="008E61F4">
              <w:rPr>
                <w:lang w:val="en-US"/>
              </w:rPr>
              <w:t>3</w:t>
            </w:r>
          </w:p>
        </w:tc>
      </w:tr>
    </w:tbl>
    <w:p w14:paraId="352C2DC5" w14:textId="77777777" w:rsidR="00306343" w:rsidRPr="008E61F4" w:rsidRDefault="00306343" w:rsidP="00AF1115">
      <w:pPr>
        <w:pStyle w:val="Tablefin"/>
        <w:rPr>
          <w:snapToGrid w:val="0"/>
          <w:lang w:eastAsia="fr-FR"/>
        </w:rPr>
      </w:pPr>
    </w:p>
    <w:p w14:paraId="7AE4B2A2" w14:textId="77777777" w:rsidR="00306343" w:rsidRPr="008E61F4" w:rsidRDefault="00306343" w:rsidP="00306343">
      <w:pPr>
        <w:rPr>
          <w:snapToGrid w:val="0"/>
          <w:lang w:val="en-US" w:eastAsia="fr-FR"/>
        </w:rPr>
      </w:pPr>
      <w:r w:rsidRPr="008E61F4">
        <w:rPr>
          <w:snapToGrid w:val="0"/>
          <w:lang w:val="en-US" w:eastAsia="fr-FR"/>
        </w:rPr>
        <w:t xml:space="preserve">The </w:t>
      </w:r>
      <w:r>
        <w:rPr>
          <w:snapToGrid w:val="0"/>
          <w:lang w:val="en-US" w:eastAsia="fr-FR"/>
        </w:rPr>
        <w:t>emission limits shown in Table 1</w:t>
      </w:r>
      <w:r w:rsidRPr="008E61F4">
        <w:rPr>
          <w:snapToGrid w:val="0"/>
          <w:lang w:val="en-US" w:eastAsia="fr-FR"/>
        </w:rPr>
        <w:t xml:space="preserve"> are based on measurements employing a CISPR</w:t>
      </w:r>
      <w:r w:rsidRPr="008E61F4">
        <w:rPr>
          <w:rStyle w:val="FootnoteReference"/>
          <w:snapToGrid w:val="0"/>
          <w:lang w:val="en-US" w:eastAsia="fr-FR"/>
        </w:rPr>
        <w:footnoteReference w:id="4"/>
      </w:r>
      <w:r w:rsidRPr="008E61F4">
        <w:rPr>
          <w:snapToGrid w:val="0"/>
          <w:lang w:val="en-US" w:eastAsia="fr-FR"/>
        </w:rPr>
        <w:t xml:space="preserve"> quasi-peak detector except for the frequency bands 9-90</w:t>
      </w:r>
      <w:r>
        <w:rPr>
          <w:snapToGrid w:val="0"/>
          <w:lang w:val="en-US" w:eastAsia="fr-FR"/>
        </w:rPr>
        <w:t> kHz</w:t>
      </w:r>
      <w:r w:rsidRPr="008E61F4">
        <w:rPr>
          <w:snapToGrid w:val="0"/>
          <w:lang w:val="en-US" w:eastAsia="fr-FR"/>
        </w:rPr>
        <w:t>, and 110-490</w:t>
      </w:r>
      <w:r>
        <w:rPr>
          <w:snapToGrid w:val="0"/>
          <w:lang w:val="en-US" w:eastAsia="fr-FR"/>
        </w:rPr>
        <w:t> kHz</w:t>
      </w:r>
      <w:r w:rsidRPr="008E61F4">
        <w:rPr>
          <w:snapToGrid w:val="0"/>
          <w:lang w:val="en-US" w:eastAsia="fr-FR"/>
        </w:rPr>
        <w:t>.</w:t>
      </w:r>
      <w:r w:rsidRPr="008E61F4">
        <w:rPr>
          <w:lang w:val="en-US"/>
        </w:rPr>
        <w:t xml:space="preserve"> </w:t>
      </w:r>
      <w:r w:rsidRPr="008E61F4">
        <w:rPr>
          <w:snapToGrid w:val="0"/>
          <w:lang w:val="en-US" w:eastAsia="fr-FR"/>
        </w:rPr>
        <w:t xml:space="preserve">Radiated emission limits in these two bands are based on measurements </w:t>
      </w:r>
      <w:r>
        <w:rPr>
          <w:snapToGrid w:val="0"/>
          <w:lang w:val="en-US" w:eastAsia="fr-FR"/>
        </w:rPr>
        <w:t>employing an average detector.</w:t>
      </w:r>
    </w:p>
    <w:p w14:paraId="21F84507" w14:textId="77777777" w:rsidR="00A763BD" w:rsidRPr="00306343" w:rsidRDefault="00306343" w:rsidP="00306343">
      <w:pPr>
        <w:rPr>
          <w:snapToGrid w:val="0"/>
          <w:lang w:val="en-US" w:eastAsia="fr-FR"/>
        </w:rPr>
      </w:pPr>
      <w:r w:rsidRPr="008E61F4">
        <w:rPr>
          <w:snapToGrid w:val="0"/>
          <w:lang w:val="en-US" w:eastAsia="fr-FR"/>
        </w:rPr>
        <w:t xml:space="preserve">Note that </w:t>
      </w:r>
      <w:r w:rsidRPr="008E61F4">
        <w:rPr>
          <w:lang w:val="en-US"/>
        </w:rPr>
        <w:t>in the United States</w:t>
      </w:r>
      <w:r>
        <w:rPr>
          <w:lang w:val="en-US"/>
        </w:rPr>
        <w:t xml:space="preserve"> of America</w:t>
      </w:r>
      <w:r w:rsidRPr="008E61F4">
        <w:rPr>
          <w:lang w:val="en-US"/>
        </w:rPr>
        <w:t xml:space="preserve">, </w:t>
      </w:r>
      <w:r w:rsidRPr="008E61F4">
        <w:rPr>
          <w:snapToGrid w:val="0"/>
          <w:lang w:val="en-US" w:eastAsia="fr-FR"/>
        </w:rPr>
        <w:t xml:space="preserve">the </w:t>
      </w:r>
      <w:r w:rsidRPr="008E61F4">
        <w:rPr>
          <w:lang w:val="en-US"/>
        </w:rPr>
        <w:t xml:space="preserve">UWB emission limits at or below 960 MHz are expressed in </w:t>
      </w:r>
      <w:r w:rsidRPr="00717C33">
        <w:rPr>
          <w:lang w:val="en-US"/>
        </w:rPr>
        <w:t>µ</w:t>
      </w:r>
      <w:r w:rsidRPr="008E61F4">
        <w:rPr>
          <w:lang w:val="en-US"/>
        </w:rPr>
        <w:t>V/m, while the e.i.r.p. UWB emission limits above 960 MHz are expressed in</w:t>
      </w:r>
      <w:r>
        <w:rPr>
          <w:lang w:val="en-US"/>
        </w:rPr>
        <w:t> dB</w:t>
      </w:r>
      <w:r w:rsidRPr="008E61F4">
        <w:rPr>
          <w:lang w:val="en-US"/>
        </w:rPr>
        <w:t xml:space="preserve">m/MHz. </w:t>
      </w:r>
      <w:r w:rsidRPr="008E61F4">
        <w:rPr>
          <w:snapToGrid w:val="0"/>
          <w:lang w:val="en-US" w:eastAsia="fr-FR"/>
        </w:rPr>
        <w:t>The emission limits above 960 MHz are also based on an average detector.</w:t>
      </w:r>
    </w:p>
    <w:p w14:paraId="14506582" w14:textId="77777777" w:rsidR="00A763BD" w:rsidRPr="00306343" w:rsidRDefault="00A763BD" w:rsidP="00A763BD">
      <w:pPr>
        <w:rPr>
          <w:lang w:val="en-US"/>
        </w:rPr>
        <w:sectPr w:rsidR="00A763BD" w:rsidRPr="00306343" w:rsidSect="00A763BD">
          <w:headerReference w:type="even" r:id="rId23"/>
          <w:headerReference w:type="default" r:id="rId24"/>
          <w:pgSz w:w="11907" w:h="16834" w:code="9"/>
          <w:pgMar w:top="1418" w:right="1134" w:bottom="1134" w:left="1134" w:header="720" w:footer="482" w:gutter="0"/>
          <w:paperSrc w:first="15" w:other="15"/>
          <w:cols w:space="720"/>
        </w:sectPr>
      </w:pPr>
    </w:p>
    <w:p w14:paraId="6B52F355" w14:textId="77777777" w:rsidR="00306343" w:rsidRPr="00775E8C" w:rsidRDefault="00306343" w:rsidP="00775E8C">
      <w:pPr>
        <w:pStyle w:val="Tabletitle"/>
        <w:spacing w:after="60"/>
        <w:rPr>
          <w:sz w:val="20"/>
          <w:lang w:val="en-US"/>
        </w:rPr>
      </w:pPr>
      <w:r w:rsidRPr="00775E8C">
        <w:rPr>
          <w:sz w:val="20"/>
          <w:lang w:val="en-US"/>
        </w:rPr>
        <w:lastRenderedPageBreak/>
        <w:t xml:space="preserve">UWB technical summary Table for the </w:t>
      </w:r>
      <w:smartTag w:uri="urn:schemas-microsoft-com:office:smarttags" w:element="country-region">
        <w:smartTag w:uri="urn:schemas-microsoft-com:office:smarttags" w:element="place">
          <w:r w:rsidRPr="00775E8C">
            <w:rPr>
              <w:sz w:val="20"/>
              <w:lang w:val="en-US"/>
            </w:rPr>
            <w:t>United States of America</w:t>
          </w:r>
        </w:smartTag>
      </w:smartTag>
    </w:p>
    <w:p w14:paraId="684DEC2D" w14:textId="77777777" w:rsidR="00306343" w:rsidRDefault="00306343" w:rsidP="00775E8C">
      <w:pPr>
        <w:spacing w:before="0"/>
        <w:jc w:val="center"/>
        <w:rPr>
          <w:sz w:val="20"/>
          <w:lang w:val="en-US"/>
        </w:rPr>
      </w:pPr>
      <w:r w:rsidRPr="00775E8C">
        <w:rPr>
          <w:sz w:val="20"/>
          <w:lang w:val="en-US"/>
        </w:rPr>
        <w:t>(In this Table, unless otherwise stated, the unit of frequency is MHz and the unit of e.i.r.p. is dBm/MHz.)</w:t>
      </w:r>
    </w:p>
    <w:p w14:paraId="106A748F" w14:textId="77777777" w:rsidR="00775E8C" w:rsidRPr="00775E8C" w:rsidRDefault="00775E8C" w:rsidP="00775E8C">
      <w:pPr>
        <w:pStyle w:val="Blanc"/>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
        <w:gridCol w:w="1672"/>
        <w:gridCol w:w="1508"/>
        <w:gridCol w:w="1620"/>
        <w:gridCol w:w="1620"/>
        <w:gridCol w:w="1800"/>
        <w:gridCol w:w="1800"/>
        <w:gridCol w:w="1620"/>
        <w:gridCol w:w="1739"/>
      </w:tblGrid>
      <w:tr w:rsidR="00D45736" w:rsidRPr="00BA2731" w14:paraId="41B5D815" w14:textId="77777777">
        <w:trPr>
          <w:cantSplit/>
          <w:jc w:val="center"/>
        </w:trPr>
        <w:tc>
          <w:tcPr>
            <w:tcW w:w="1017" w:type="dxa"/>
            <w:tcMar>
              <w:left w:w="57" w:type="dxa"/>
              <w:right w:w="57" w:type="dxa"/>
            </w:tcMar>
          </w:tcPr>
          <w:p w14:paraId="5F064F3D" w14:textId="77777777" w:rsidR="00306343" w:rsidRPr="008E61F4" w:rsidRDefault="00306343" w:rsidP="00395011">
            <w:pPr>
              <w:pStyle w:val="Tabletext"/>
              <w:jc w:val="left"/>
              <w:rPr>
                <w:sz w:val="18"/>
                <w:lang w:val="en-US"/>
              </w:rPr>
            </w:pPr>
          </w:p>
        </w:tc>
        <w:tc>
          <w:tcPr>
            <w:tcW w:w="1672" w:type="dxa"/>
            <w:tcMar>
              <w:left w:w="57" w:type="dxa"/>
              <w:right w:w="57" w:type="dxa"/>
            </w:tcMar>
            <w:vAlign w:val="center"/>
          </w:tcPr>
          <w:p w14:paraId="101AC755" w14:textId="77777777" w:rsidR="00306343" w:rsidRPr="008E61F4" w:rsidRDefault="00306343" w:rsidP="00306343">
            <w:pPr>
              <w:pStyle w:val="Tabletext"/>
              <w:jc w:val="center"/>
              <w:rPr>
                <w:sz w:val="18"/>
                <w:szCs w:val="16"/>
                <w:lang w:val="en-US"/>
              </w:rPr>
            </w:pPr>
            <w:r w:rsidRPr="008E61F4">
              <w:rPr>
                <w:b/>
                <w:bCs/>
                <w:sz w:val="18"/>
                <w:szCs w:val="16"/>
                <w:lang w:val="en-US"/>
              </w:rPr>
              <w:t>GPR and wall imaging systems*</w:t>
            </w:r>
          </w:p>
        </w:tc>
        <w:tc>
          <w:tcPr>
            <w:tcW w:w="1508" w:type="dxa"/>
            <w:tcMar>
              <w:left w:w="57" w:type="dxa"/>
              <w:right w:w="57" w:type="dxa"/>
            </w:tcMar>
            <w:vAlign w:val="center"/>
          </w:tcPr>
          <w:p w14:paraId="6E5DB821" w14:textId="77777777" w:rsidR="00306343" w:rsidRPr="008E61F4" w:rsidRDefault="00306343" w:rsidP="00306343">
            <w:pPr>
              <w:pStyle w:val="Tabletext"/>
              <w:jc w:val="center"/>
              <w:rPr>
                <w:sz w:val="18"/>
                <w:szCs w:val="16"/>
                <w:lang w:val="en-US"/>
              </w:rPr>
            </w:pPr>
            <w:r w:rsidRPr="008E61F4">
              <w:rPr>
                <w:b/>
                <w:bCs/>
                <w:sz w:val="18"/>
                <w:szCs w:val="16"/>
                <w:lang w:val="en-US"/>
              </w:rPr>
              <w:t>Through-wall imaging systems (1)</w:t>
            </w:r>
          </w:p>
        </w:tc>
        <w:tc>
          <w:tcPr>
            <w:tcW w:w="1620" w:type="dxa"/>
            <w:tcMar>
              <w:left w:w="57" w:type="dxa"/>
              <w:right w:w="57" w:type="dxa"/>
            </w:tcMar>
            <w:vAlign w:val="center"/>
          </w:tcPr>
          <w:p w14:paraId="1C6DC94B" w14:textId="77777777" w:rsidR="00306343" w:rsidRPr="008E61F4" w:rsidRDefault="00306343" w:rsidP="00306343">
            <w:pPr>
              <w:pStyle w:val="Tabletext"/>
              <w:jc w:val="center"/>
              <w:rPr>
                <w:sz w:val="18"/>
                <w:szCs w:val="16"/>
                <w:lang w:val="en-US"/>
              </w:rPr>
            </w:pPr>
            <w:r w:rsidRPr="008E61F4">
              <w:rPr>
                <w:b/>
                <w:bCs/>
                <w:sz w:val="18"/>
                <w:szCs w:val="16"/>
                <w:lang w:val="en-US"/>
              </w:rPr>
              <w:t>Through-wall imaging systems (2)</w:t>
            </w:r>
          </w:p>
        </w:tc>
        <w:tc>
          <w:tcPr>
            <w:tcW w:w="1620" w:type="dxa"/>
            <w:tcMar>
              <w:left w:w="57" w:type="dxa"/>
              <w:right w:w="57" w:type="dxa"/>
            </w:tcMar>
            <w:vAlign w:val="center"/>
          </w:tcPr>
          <w:p w14:paraId="3AD00D1A" w14:textId="77777777" w:rsidR="00306343" w:rsidRPr="008E61F4" w:rsidRDefault="00306343" w:rsidP="00306343">
            <w:pPr>
              <w:pStyle w:val="Tabletext"/>
              <w:jc w:val="center"/>
              <w:rPr>
                <w:sz w:val="18"/>
                <w:szCs w:val="16"/>
                <w:lang w:val="en-US"/>
              </w:rPr>
            </w:pPr>
            <w:r w:rsidRPr="008E61F4">
              <w:rPr>
                <w:b/>
                <w:bCs/>
                <w:sz w:val="18"/>
                <w:szCs w:val="16"/>
                <w:lang w:val="en-US"/>
              </w:rPr>
              <w:t>Surveillance systems</w:t>
            </w:r>
          </w:p>
        </w:tc>
        <w:tc>
          <w:tcPr>
            <w:tcW w:w="1800" w:type="dxa"/>
            <w:tcMar>
              <w:left w:w="57" w:type="dxa"/>
              <w:right w:w="57" w:type="dxa"/>
            </w:tcMar>
            <w:vAlign w:val="center"/>
          </w:tcPr>
          <w:p w14:paraId="5A936387" w14:textId="77777777" w:rsidR="00306343" w:rsidRPr="008E61F4" w:rsidRDefault="00306343" w:rsidP="00306343">
            <w:pPr>
              <w:pStyle w:val="Tabletext"/>
              <w:jc w:val="center"/>
              <w:rPr>
                <w:sz w:val="18"/>
                <w:szCs w:val="16"/>
                <w:lang w:val="en-US"/>
              </w:rPr>
            </w:pPr>
            <w:r w:rsidRPr="008E61F4">
              <w:rPr>
                <w:b/>
                <w:bCs/>
                <w:sz w:val="18"/>
                <w:szCs w:val="16"/>
                <w:lang w:val="en-US"/>
              </w:rPr>
              <w:t>Medical imaging systems</w:t>
            </w:r>
          </w:p>
        </w:tc>
        <w:tc>
          <w:tcPr>
            <w:tcW w:w="1800" w:type="dxa"/>
            <w:tcMar>
              <w:left w:w="57" w:type="dxa"/>
              <w:right w:w="57" w:type="dxa"/>
            </w:tcMar>
            <w:vAlign w:val="center"/>
          </w:tcPr>
          <w:p w14:paraId="635E1E03" w14:textId="77777777" w:rsidR="00306343" w:rsidRPr="008E61F4" w:rsidRDefault="00306343" w:rsidP="00306343">
            <w:pPr>
              <w:pStyle w:val="Tabletext"/>
              <w:jc w:val="center"/>
              <w:rPr>
                <w:sz w:val="18"/>
                <w:lang w:val="en-US"/>
              </w:rPr>
            </w:pPr>
            <w:r w:rsidRPr="008E61F4">
              <w:rPr>
                <w:b/>
                <w:bCs/>
                <w:sz w:val="18"/>
                <w:szCs w:val="16"/>
                <w:lang w:val="en-US"/>
              </w:rPr>
              <w:t>Vehicular radar systems</w:t>
            </w:r>
          </w:p>
        </w:tc>
        <w:tc>
          <w:tcPr>
            <w:tcW w:w="1620" w:type="dxa"/>
            <w:tcMar>
              <w:left w:w="57" w:type="dxa"/>
              <w:right w:w="57" w:type="dxa"/>
            </w:tcMar>
            <w:vAlign w:val="center"/>
          </w:tcPr>
          <w:p w14:paraId="2CB24F7A" w14:textId="77777777" w:rsidR="00306343" w:rsidRPr="008E61F4" w:rsidRDefault="00306343" w:rsidP="00306343">
            <w:pPr>
              <w:pStyle w:val="Tabletext"/>
              <w:jc w:val="center"/>
              <w:rPr>
                <w:sz w:val="18"/>
                <w:szCs w:val="16"/>
                <w:lang w:val="en-US"/>
              </w:rPr>
            </w:pPr>
            <w:r w:rsidRPr="008E61F4">
              <w:rPr>
                <w:b/>
                <w:bCs/>
                <w:sz w:val="18"/>
                <w:szCs w:val="16"/>
                <w:lang w:val="en-US"/>
              </w:rPr>
              <w:t>Indoor communication systems</w:t>
            </w:r>
          </w:p>
        </w:tc>
        <w:tc>
          <w:tcPr>
            <w:tcW w:w="1739" w:type="dxa"/>
            <w:tcMar>
              <w:left w:w="57" w:type="dxa"/>
              <w:right w:w="57" w:type="dxa"/>
            </w:tcMar>
            <w:vAlign w:val="center"/>
          </w:tcPr>
          <w:p w14:paraId="4F9FD4DC" w14:textId="77777777" w:rsidR="00306343" w:rsidRPr="008E61F4" w:rsidRDefault="00306343" w:rsidP="00306343">
            <w:pPr>
              <w:pStyle w:val="Tabletext"/>
              <w:jc w:val="center"/>
              <w:rPr>
                <w:sz w:val="18"/>
                <w:lang w:val="en-US"/>
              </w:rPr>
            </w:pPr>
            <w:r w:rsidRPr="008E61F4">
              <w:rPr>
                <w:b/>
                <w:bCs/>
                <w:sz w:val="18"/>
                <w:szCs w:val="16"/>
                <w:lang w:val="en-US"/>
              </w:rPr>
              <w:t>Outdoor, hand-held communication systems</w:t>
            </w:r>
          </w:p>
        </w:tc>
      </w:tr>
      <w:tr w:rsidR="00D45736" w:rsidRPr="00BA2731" w14:paraId="7A1FD801" w14:textId="77777777">
        <w:trPr>
          <w:cantSplit/>
          <w:trHeight w:val="1134"/>
          <w:jc w:val="center"/>
        </w:trPr>
        <w:tc>
          <w:tcPr>
            <w:tcW w:w="1017" w:type="dxa"/>
            <w:tcMar>
              <w:left w:w="57" w:type="dxa"/>
              <w:right w:w="57" w:type="dxa"/>
            </w:tcMar>
          </w:tcPr>
          <w:p w14:paraId="782F8780" w14:textId="77777777" w:rsidR="00306343" w:rsidRPr="008E61F4" w:rsidRDefault="00306343" w:rsidP="00395011">
            <w:pPr>
              <w:pStyle w:val="Tabletext"/>
              <w:jc w:val="left"/>
              <w:rPr>
                <w:sz w:val="18"/>
                <w:lang w:val="en-US"/>
              </w:rPr>
            </w:pPr>
            <w:r w:rsidRPr="008E61F4">
              <w:rPr>
                <w:b/>
                <w:bCs/>
                <w:sz w:val="18"/>
                <w:szCs w:val="16"/>
                <w:lang w:val="en-US"/>
              </w:rPr>
              <w:t>Operating bands</w:t>
            </w:r>
          </w:p>
        </w:tc>
        <w:tc>
          <w:tcPr>
            <w:tcW w:w="1672" w:type="dxa"/>
            <w:tcMar>
              <w:left w:w="57" w:type="dxa"/>
              <w:right w:w="57" w:type="dxa"/>
            </w:tcMar>
          </w:tcPr>
          <w:p w14:paraId="526E2C97" w14:textId="77777777" w:rsidR="00306343" w:rsidRPr="008E61F4" w:rsidRDefault="00306343" w:rsidP="00395011">
            <w:pPr>
              <w:pStyle w:val="Tabletext"/>
              <w:jc w:val="left"/>
              <w:rPr>
                <w:sz w:val="18"/>
                <w:lang w:val="en-US"/>
              </w:rPr>
            </w:pPr>
            <w:r w:rsidRPr="008E61F4">
              <w:rPr>
                <w:sz w:val="18"/>
                <w:szCs w:val="14"/>
                <w:lang w:val="en-US"/>
              </w:rPr>
              <w:t>The UWB bandwidth of an imaging system must be below 10.6 GHz</w:t>
            </w:r>
          </w:p>
        </w:tc>
        <w:tc>
          <w:tcPr>
            <w:tcW w:w="1508" w:type="dxa"/>
            <w:tcMar>
              <w:left w:w="57" w:type="dxa"/>
              <w:right w:w="57" w:type="dxa"/>
            </w:tcMar>
          </w:tcPr>
          <w:p w14:paraId="67B176B1" w14:textId="77777777" w:rsidR="00306343" w:rsidRPr="008E61F4" w:rsidRDefault="00306343" w:rsidP="00395011">
            <w:pPr>
              <w:pStyle w:val="Tabletext"/>
              <w:jc w:val="left"/>
              <w:rPr>
                <w:sz w:val="18"/>
                <w:lang w:val="en-US"/>
              </w:rPr>
            </w:pPr>
            <w:r w:rsidRPr="008E61F4">
              <w:rPr>
                <w:sz w:val="18"/>
                <w:szCs w:val="14"/>
                <w:lang w:val="en-US"/>
              </w:rPr>
              <w:t>Through-wall imaging systems with the UWB bandwidth below 960 MHz</w:t>
            </w:r>
          </w:p>
        </w:tc>
        <w:tc>
          <w:tcPr>
            <w:tcW w:w="1620" w:type="dxa"/>
            <w:tcMar>
              <w:left w:w="57" w:type="dxa"/>
              <w:right w:w="57" w:type="dxa"/>
            </w:tcMar>
          </w:tcPr>
          <w:p w14:paraId="1E235C57" w14:textId="77777777" w:rsidR="00306343" w:rsidRPr="008E61F4" w:rsidRDefault="00306343" w:rsidP="00395011">
            <w:pPr>
              <w:pStyle w:val="Tabletext"/>
              <w:jc w:val="left"/>
              <w:rPr>
                <w:sz w:val="18"/>
                <w:szCs w:val="14"/>
                <w:lang w:val="en-US"/>
              </w:rPr>
            </w:pPr>
            <w:r w:rsidRPr="008E61F4">
              <w:rPr>
                <w:sz w:val="18"/>
                <w:szCs w:val="14"/>
                <w:lang w:val="en-US"/>
              </w:rPr>
              <w:t xml:space="preserve">For equipment operating with centre frequency, </w:t>
            </w:r>
            <w:r w:rsidRPr="00717C33">
              <w:rPr>
                <w:i/>
                <w:sz w:val="18"/>
                <w:szCs w:val="14"/>
                <w:lang w:val="en-US"/>
              </w:rPr>
              <w:t>f</w:t>
            </w:r>
            <w:r w:rsidRPr="00717C33">
              <w:rPr>
                <w:i/>
                <w:sz w:val="18"/>
                <w:szCs w:val="14"/>
                <w:vertAlign w:val="subscript"/>
                <w:lang w:val="en-US"/>
              </w:rPr>
              <w:t>c</w:t>
            </w:r>
            <w:r w:rsidRPr="008E61F4">
              <w:rPr>
                <w:sz w:val="18"/>
                <w:szCs w:val="14"/>
                <w:lang w:val="en-US"/>
              </w:rPr>
              <w:t xml:space="preserve">, and </w:t>
            </w:r>
            <w:r w:rsidRPr="00717C33">
              <w:rPr>
                <w:i/>
                <w:sz w:val="18"/>
                <w:szCs w:val="14"/>
                <w:lang w:val="en-US"/>
              </w:rPr>
              <w:t>f</w:t>
            </w:r>
            <w:r w:rsidRPr="00717C33">
              <w:rPr>
                <w:i/>
                <w:sz w:val="18"/>
                <w:szCs w:val="14"/>
                <w:vertAlign w:val="subscript"/>
                <w:lang w:val="en-US"/>
              </w:rPr>
              <w:t>m</w:t>
            </w:r>
            <w:r w:rsidRPr="008E61F4">
              <w:rPr>
                <w:sz w:val="18"/>
                <w:szCs w:val="14"/>
                <w:vertAlign w:val="subscript"/>
                <w:lang w:val="en-US"/>
              </w:rPr>
              <w:t xml:space="preserve"> </w:t>
            </w:r>
            <w:r w:rsidRPr="008E61F4">
              <w:rPr>
                <w:sz w:val="18"/>
                <w:szCs w:val="14"/>
                <w:lang w:val="en-US"/>
              </w:rPr>
              <w:t>between 1</w:t>
            </w:r>
            <w:r w:rsidR="00395011">
              <w:rPr>
                <w:sz w:val="18"/>
                <w:szCs w:val="14"/>
                <w:lang w:val="en-US"/>
              </w:rPr>
              <w:t> </w:t>
            </w:r>
            <w:r w:rsidRPr="008E61F4">
              <w:rPr>
                <w:sz w:val="18"/>
                <w:szCs w:val="14"/>
                <w:lang w:val="en-US"/>
              </w:rPr>
              <w:t>990 and 10</w:t>
            </w:r>
            <w:r w:rsidR="00395011">
              <w:rPr>
                <w:sz w:val="18"/>
                <w:szCs w:val="14"/>
                <w:lang w:val="en-US"/>
              </w:rPr>
              <w:t> </w:t>
            </w:r>
            <w:r w:rsidRPr="008E61F4">
              <w:rPr>
                <w:sz w:val="18"/>
                <w:szCs w:val="14"/>
                <w:lang w:val="en-US"/>
              </w:rPr>
              <w:t>600 MHz.</w:t>
            </w:r>
          </w:p>
        </w:tc>
        <w:tc>
          <w:tcPr>
            <w:tcW w:w="1620" w:type="dxa"/>
            <w:tcMar>
              <w:left w:w="57" w:type="dxa"/>
              <w:right w:w="57" w:type="dxa"/>
            </w:tcMar>
          </w:tcPr>
          <w:p w14:paraId="4D9A28A2" w14:textId="77777777" w:rsidR="00306343" w:rsidRPr="008E61F4" w:rsidRDefault="00306343" w:rsidP="00395011">
            <w:pPr>
              <w:pStyle w:val="Tabletext"/>
              <w:jc w:val="left"/>
              <w:rPr>
                <w:sz w:val="18"/>
                <w:lang w:val="en-US"/>
              </w:rPr>
            </w:pPr>
            <w:r w:rsidRPr="008E61F4">
              <w:rPr>
                <w:sz w:val="18"/>
                <w:szCs w:val="14"/>
                <w:lang w:val="en-US"/>
              </w:rPr>
              <w:t>The UWB bandwidth of a surveillance imaging system must be contained between 1</w:t>
            </w:r>
            <w:r w:rsidR="005921E4">
              <w:rPr>
                <w:sz w:val="18"/>
                <w:szCs w:val="14"/>
                <w:lang w:val="en-US"/>
              </w:rPr>
              <w:t> </w:t>
            </w:r>
            <w:r w:rsidRPr="008E61F4">
              <w:rPr>
                <w:sz w:val="18"/>
                <w:szCs w:val="14"/>
                <w:lang w:val="en-US"/>
              </w:rPr>
              <w:t>990 and 10</w:t>
            </w:r>
            <w:r w:rsidR="00395011">
              <w:rPr>
                <w:sz w:val="18"/>
                <w:szCs w:val="14"/>
                <w:lang w:val="en-US"/>
              </w:rPr>
              <w:t> </w:t>
            </w:r>
            <w:r w:rsidRPr="008E61F4">
              <w:rPr>
                <w:sz w:val="18"/>
                <w:szCs w:val="14"/>
                <w:lang w:val="en-US"/>
              </w:rPr>
              <w:t>600 MHz</w:t>
            </w:r>
          </w:p>
        </w:tc>
        <w:tc>
          <w:tcPr>
            <w:tcW w:w="1800" w:type="dxa"/>
            <w:tcMar>
              <w:left w:w="57" w:type="dxa"/>
              <w:right w:w="57" w:type="dxa"/>
            </w:tcMar>
          </w:tcPr>
          <w:p w14:paraId="2E159D14" w14:textId="77777777" w:rsidR="00306343" w:rsidRPr="008E61F4" w:rsidRDefault="00306343" w:rsidP="00395011">
            <w:pPr>
              <w:pStyle w:val="Tabletext"/>
              <w:jc w:val="left"/>
              <w:rPr>
                <w:sz w:val="18"/>
                <w:lang w:val="en-US"/>
              </w:rPr>
            </w:pPr>
            <w:r w:rsidRPr="008E61F4">
              <w:rPr>
                <w:sz w:val="18"/>
                <w:szCs w:val="14"/>
                <w:lang w:val="en-US"/>
              </w:rPr>
              <w:t>The UWB bandwidth of a medical imaging system must be contained be</w:t>
            </w:r>
            <w:r>
              <w:rPr>
                <w:sz w:val="18"/>
                <w:szCs w:val="14"/>
                <w:lang w:val="en-US"/>
              </w:rPr>
              <w:t>tween 3</w:t>
            </w:r>
            <w:r w:rsidR="00395011">
              <w:rPr>
                <w:sz w:val="18"/>
                <w:szCs w:val="14"/>
                <w:lang w:val="en-US"/>
              </w:rPr>
              <w:t> </w:t>
            </w:r>
            <w:r>
              <w:rPr>
                <w:sz w:val="18"/>
                <w:szCs w:val="14"/>
                <w:lang w:val="en-US"/>
              </w:rPr>
              <w:t>100 and 10</w:t>
            </w:r>
            <w:r w:rsidR="00395011">
              <w:rPr>
                <w:sz w:val="18"/>
                <w:szCs w:val="14"/>
                <w:lang w:val="en-US"/>
              </w:rPr>
              <w:t> </w:t>
            </w:r>
            <w:r>
              <w:rPr>
                <w:sz w:val="18"/>
                <w:szCs w:val="14"/>
                <w:lang w:val="en-US"/>
              </w:rPr>
              <w:t>600</w:t>
            </w:r>
            <w:r w:rsidR="00395011">
              <w:rPr>
                <w:sz w:val="18"/>
                <w:szCs w:val="14"/>
                <w:lang w:val="en-US"/>
              </w:rPr>
              <w:t> </w:t>
            </w:r>
            <w:r>
              <w:rPr>
                <w:sz w:val="18"/>
                <w:szCs w:val="14"/>
                <w:lang w:val="en-US"/>
              </w:rPr>
              <w:t>MHz</w:t>
            </w:r>
          </w:p>
        </w:tc>
        <w:tc>
          <w:tcPr>
            <w:tcW w:w="1800" w:type="dxa"/>
            <w:tcMar>
              <w:left w:w="57" w:type="dxa"/>
              <w:right w:w="57" w:type="dxa"/>
            </w:tcMar>
          </w:tcPr>
          <w:p w14:paraId="0E37D406" w14:textId="77777777" w:rsidR="00306343" w:rsidRPr="008E61F4" w:rsidRDefault="00306343" w:rsidP="00395011">
            <w:pPr>
              <w:pStyle w:val="Tabletext"/>
              <w:jc w:val="left"/>
              <w:rPr>
                <w:sz w:val="18"/>
                <w:szCs w:val="14"/>
                <w:lang w:val="en-US"/>
              </w:rPr>
            </w:pPr>
            <w:r w:rsidRPr="008E61F4">
              <w:rPr>
                <w:sz w:val="18"/>
                <w:szCs w:val="14"/>
                <w:lang w:val="en-US"/>
              </w:rPr>
              <w:t xml:space="preserve">The UWB bandwidth must be contained between 22 GHz and 29 GHz. The centre frequency and the frequency at which the highest level emission occurs </w:t>
            </w:r>
            <w:r>
              <w:rPr>
                <w:sz w:val="18"/>
                <w:szCs w:val="14"/>
                <w:lang w:val="en-US"/>
              </w:rPr>
              <w:t>must be greater than 24.075 GHz</w:t>
            </w:r>
          </w:p>
        </w:tc>
        <w:tc>
          <w:tcPr>
            <w:tcW w:w="1620" w:type="dxa"/>
            <w:tcMar>
              <w:left w:w="57" w:type="dxa"/>
              <w:right w:w="57" w:type="dxa"/>
            </w:tcMar>
          </w:tcPr>
          <w:p w14:paraId="0ECD8FCC" w14:textId="77777777" w:rsidR="00306343" w:rsidRPr="008E61F4" w:rsidRDefault="00306343" w:rsidP="00395011">
            <w:pPr>
              <w:pStyle w:val="Tabletext"/>
              <w:jc w:val="left"/>
              <w:rPr>
                <w:sz w:val="18"/>
                <w:szCs w:val="14"/>
                <w:lang w:val="en-US"/>
              </w:rPr>
            </w:pPr>
            <w:r w:rsidRPr="008E61F4">
              <w:rPr>
                <w:sz w:val="18"/>
                <w:szCs w:val="14"/>
                <w:lang w:val="en-US"/>
              </w:rPr>
              <w:t>The UWB bandwidth of a indoor UWB system must be contained between 3 100 and 10</w:t>
            </w:r>
            <w:r>
              <w:rPr>
                <w:sz w:val="18"/>
                <w:szCs w:val="14"/>
                <w:lang w:val="en-US"/>
              </w:rPr>
              <w:t> 600 MHz</w:t>
            </w:r>
          </w:p>
        </w:tc>
        <w:tc>
          <w:tcPr>
            <w:tcW w:w="1739" w:type="dxa"/>
            <w:tcMar>
              <w:left w:w="57" w:type="dxa"/>
              <w:right w:w="57" w:type="dxa"/>
            </w:tcMar>
          </w:tcPr>
          <w:p w14:paraId="7F123FA0" w14:textId="77777777" w:rsidR="00306343" w:rsidRPr="008E61F4" w:rsidRDefault="00306343" w:rsidP="00395011">
            <w:pPr>
              <w:pStyle w:val="Tabletext"/>
              <w:jc w:val="left"/>
              <w:rPr>
                <w:sz w:val="18"/>
                <w:szCs w:val="14"/>
                <w:lang w:val="en-US"/>
              </w:rPr>
            </w:pPr>
            <w:r w:rsidRPr="008E61F4">
              <w:rPr>
                <w:sz w:val="18"/>
                <w:szCs w:val="14"/>
                <w:lang w:val="en-US"/>
              </w:rPr>
              <w:t>The UWB bandwidth of an outdoor, hand-held device must be contained between 3</w:t>
            </w:r>
            <w:r w:rsidR="005921E4">
              <w:rPr>
                <w:sz w:val="18"/>
                <w:szCs w:val="14"/>
                <w:lang w:val="en-US"/>
              </w:rPr>
              <w:t> </w:t>
            </w:r>
            <w:r w:rsidRPr="008E61F4">
              <w:rPr>
                <w:sz w:val="18"/>
                <w:szCs w:val="14"/>
                <w:lang w:val="en-US"/>
              </w:rPr>
              <w:t>100 and 10</w:t>
            </w:r>
            <w:r>
              <w:rPr>
                <w:sz w:val="18"/>
                <w:szCs w:val="14"/>
                <w:lang w:val="en-US"/>
              </w:rPr>
              <w:t> 600 MHz</w:t>
            </w:r>
          </w:p>
        </w:tc>
      </w:tr>
      <w:tr w:rsidR="00D45736" w:rsidRPr="00BA2731" w14:paraId="653633B2" w14:textId="77777777">
        <w:trPr>
          <w:cantSplit/>
          <w:trHeight w:val="1134"/>
          <w:jc w:val="center"/>
        </w:trPr>
        <w:tc>
          <w:tcPr>
            <w:tcW w:w="1017" w:type="dxa"/>
            <w:tcMar>
              <w:left w:w="57" w:type="dxa"/>
              <w:right w:w="57" w:type="dxa"/>
            </w:tcMar>
          </w:tcPr>
          <w:p w14:paraId="32AE9A5F" w14:textId="77777777" w:rsidR="00306343" w:rsidRPr="008E61F4" w:rsidRDefault="00306343" w:rsidP="00395011">
            <w:pPr>
              <w:pStyle w:val="Tabletext"/>
              <w:jc w:val="left"/>
              <w:rPr>
                <w:b/>
                <w:bCs/>
                <w:sz w:val="18"/>
                <w:szCs w:val="16"/>
                <w:lang w:val="en-US"/>
              </w:rPr>
            </w:pPr>
            <w:r w:rsidRPr="008E61F4">
              <w:rPr>
                <w:b/>
                <w:bCs/>
                <w:sz w:val="18"/>
                <w:szCs w:val="16"/>
                <w:lang w:val="en-US"/>
              </w:rPr>
              <w:t>Limitations of service</w:t>
            </w:r>
          </w:p>
        </w:tc>
        <w:tc>
          <w:tcPr>
            <w:tcW w:w="1672" w:type="dxa"/>
            <w:tcMar>
              <w:left w:w="57" w:type="dxa"/>
              <w:right w:w="57" w:type="dxa"/>
            </w:tcMar>
          </w:tcPr>
          <w:p w14:paraId="6F64F9AA" w14:textId="77777777" w:rsidR="00306343" w:rsidRPr="008E61F4" w:rsidRDefault="00306343" w:rsidP="00395011">
            <w:pPr>
              <w:pStyle w:val="Tabletext"/>
              <w:jc w:val="left"/>
              <w:rPr>
                <w:sz w:val="18"/>
                <w:szCs w:val="14"/>
                <w:lang w:val="en-US"/>
              </w:rPr>
            </w:pPr>
            <w:r w:rsidRPr="008E61F4">
              <w:rPr>
                <w:sz w:val="18"/>
                <w:szCs w:val="14"/>
                <w:lang w:val="en-US"/>
              </w:rPr>
              <w:t>Operation is limited to purposes associated with law enforcement, fire fighting, emergency rescue, scientific research, com</w:t>
            </w:r>
            <w:r>
              <w:rPr>
                <w:sz w:val="18"/>
                <w:szCs w:val="14"/>
                <w:lang w:val="en-US"/>
              </w:rPr>
              <w:t>mercial mining, or construction</w:t>
            </w:r>
          </w:p>
        </w:tc>
        <w:tc>
          <w:tcPr>
            <w:tcW w:w="1508" w:type="dxa"/>
            <w:tcMar>
              <w:left w:w="57" w:type="dxa"/>
              <w:right w:w="57" w:type="dxa"/>
            </w:tcMar>
          </w:tcPr>
          <w:p w14:paraId="0FCACFB8" w14:textId="77777777" w:rsidR="00306343" w:rsidRPr="008E61F4" w:rsidRDefault="00306343" w:rsidP="00395011">
            <w:pPr>
              <w:pStyle w:val="Tabletext"/>
              <w:jc w:val="left"/>
              <w:rPr>
                <w:sz w:val="18"/>
                <w:lang w:val="en-US"/>
              </w:rPr>
            </w:pPr>
            <w:r w:rsidRPr="008E61F4">
              <w:rPr>
                <w:sz w:val="18"/>
                <w:szCs w:val="14"/>
                <w:lang w:val="en-US"/>
              </w:rPr>
              <w:t>Operation is limited to through-wall imaging systems operated by law enforcement, emergency rescue or firefighting organizations that are under the authority of a local or state gov</w:t>
            </w:r>
            <w:r>
              <w:rPr>
                <w:sz w:val="18"/>
                <w:szCs w:val="14"/>
                <w:lang w:val="en-US"/>
              </w:rPr>
              <w:t>ernment</w:t>
            </w:r>
          </w:p>
        </w:tc>
        <w:tc>
          <w:tcPr>
            <w:tcW w:w="1620" w:type="dxa"/>
            <w:tcMar>
              <w:left w:w="57" w:type="dxa"/>
              <w:right w:w="57" w:type="dxa"/>
            </w:tcMar>
          </w:tcPr>
          <w:p w14:paraId="728F7B1D" w14:textId="77777777" w:rsidR="00306343" w:rsidRPr="008E61F4" w:rsidRDefault="00306343" w:rsidP="00395011">
            <w:pPr>
              <w:pStyle w:val="Tabletext"/>
              <w:jc w:val="left"/>
              <w:rPr>
                <w:sz w:val="18"/>
                <w:szCs w:val="14"/>
                <w:lang w:val="en-US"/>
              </w:rPr>
            </w:pPr>
            <w:r w:rsidRPr="008E61F4">
              <w:rPr>
                <w:sz w:val="18"/>
                <w:szCs w:val="14"/>
                <w:lang w:val="en-US"/>
              </w:rPr>
              <w:t>This equipment may be operated only for law enforcement applications, providing emergency services, an</w:t>
            </w:r>
            <w:r>
              <w:rPr>
                <w:sz w:val="18"/>
                <w:szCs w:val="14"/>
                <w:lang w:val="en-US"/>
              </w:rPr>
              <w:t>d necessary training operations</w:t>
            </w:r>
          </w:p>
        </w:tc>
        <w:tc>
          <w:tcPr>
            <w:tcW w:w="1620" w:type="dxa"/>
            <w:tcMar>
              <w:left w:w="57" w:type="dxa"/>
              <w:right w:w="57" w:type="dxa"/>
            </w:tcMar>
          </w:tcPr>
          <w:p w14:paraId="05730D5C" w14:textId="77777777" w:rsidR="00306343" w:rsidRPr="008E61F4" w:rsidRDefault="00306343" w:rsidP="00395011">
            <w:pPr>
              <w:pStyle w:val="Tabletext"/>
              <w:jc w:val="left"/>
              <w:rPr>
                <w:sz w:val="18"/>
                <w:szCs w:val="14"/>
                <w:lang w:val="en-US"/>
              </w:rPr>
            </w:pPr>
            <w:r w:rsidRPr="008E61F4">
              <w:rPr>
                <w:sz w:val="18"/>
                <w:szCs w:val="14"/>
                <w:lang w:val="en-US"/>
              </w:rPr>
              <w:t>Operation is limited to fixed surveillance systems operated by law enforcement, fire or emergency rescue organizations or by manufacturer licensees, petrole</w:t>
            </w:r>
            <w:r>
              <w:rPr>
                <w:sz w:val="18"/>
                <w:szCs w:val="14"/>
                <w:lang w:val="en-US"/>
              </w:rPr>
              <w:t>um licensees or power licensees</w:t>
            </w:r>
          </w:p>
        </w:tc>
        <w:tc>
          <w:tcPr>
            <w:tcW w:w="1800" w:type="dxa"/>
            <w:tcMar>
              <w:left w:w="57" w:type="dxa"/>
              <w:right w:w="57" w:type="dxa"/>
            </w:tcMar>
          </w:tcPr>
          <w:p w14:paraId="29D445C9" w14:textId="77777777" w:rsidR="00306343" w:rsidRPr="008E61F4" w:rsidRDefault="00306343" w:rsidP="00395011">
            <w:pPr>
              <w:pStyle w:val="Tabletext"/>
              <w:jc w:val="left"/>
              <w:rPr>
                <w:sz w:val="18"/>
                <w:szCs w:val="14"/>
                <w:lang w:val="en-US"/>
              </w:rPr>
            </w:pPr>
            <w:r w:rsidRPr="008E61F4">
              <w:rPr>
                <w:sz w:val="18"/>
                <w:szCs w:val="14"/>
                <w:lang w:val="en-US"/>
              </w:rPr>
              <w:t>Operation is limited to medical imaging systems used at the direction of, or under the supervision of, a licensed health care practitioner. The operation of medical imaging system</w:t>
            </w:r>
            <w:r>
              <w:rPr>
                <w:sz w:val="18"/>
                <w:szCs w:val="14"/>
                <w:lang w:val="en-US"/>
              </w:rPr>
              <w:t>s requires coordination</w:t>
            </w:r>
          </w:p>
        </w:tc>
        <w:tc>
          <w:tcPr>
            <w:tcW w:w="1800" w:type="dxa"/>
            <w:tcMar>
              <w:left w:w="57" w:type="dxa"/>
              <w:right w:w="57" w:type="dxa"/>
            </w:tcMar>
          </w:tcPr>
          <w:p w14:paraId="4F85EECF" w14:textId="77777777" w:rsidR="00306343" w:rsidRPr="008E61F4" w:rsidRDefault="00306343" w:rsidP="00395011">
            <w:pPr>
              <w:pStyle w:val="Tabletext"/>
              <w:jc w:val="left"/>
              <w:rPr>
                <w:sz w:val="18"/>
                <w:szCs w:val="14"/>
                <w:lang w:val="en-US"/>
              </w:rPr>
            </w:pPr>
            <w:r w:rsidRPr="008E61F4">
              <w:rPr>
                <w:sz w:val="18"/>
                <w:szCs w:val="14"/>
                <w:lang w:val="en-US"/>
              </w:rPr>
              <w:t>Operation is limited to UWB field disturbance sensors mounted in terrestrial transportation vehicles. These devices must operate only whe</w:t>
            </w:r>
            <w:r>
              <w:rPr>
                <w:sz w:val="18"/>
                <w:szCs w:val="14"/>
                <w:lang w:val="en-US"/>
              </w:rPr>
              <w:t>n the vehicle engine is running</w:t>
            </w:r>
          </w:p>
        </w:tc>
        <w:tc>
          <w:tcPr>
            <w:tcW w:w="1620" w:type="dxa"/>
            <w:tcMar>
              <w:left w:w="57" w:type="dxa"/>
              <w:right w:w="57" w:type="dxa"/>
            </w:tcMar>
          </w:tcPr>
          <w:p w14:paraId="60275D47" w14:textId="77777777" w:rsidR="00306343" w:rsidRPr="008E61F4" w:rsidRDefault="00306343" w:rsidP="00395011">
            <w:pPr>
              <w:pStyle w:val="Tabletext"/>
              <w:jc w:val="left"/>
              <w:rPr>
                <w:sz w:val="18"/>
                <w:lang w:val="en-US"/>
              </w:rPr>
            </w:pPr>
            <w:r w:rsidRPr="008E61F4">
              <w:rPr>
                <w:sz w:val="18"/>
                <w:szCs w:val="14"/>
                <w:lang w:val="en-US"/>
              </w:rPr>
              <w:t xml:space="preserve">Operation is limited to UWB transmitters employed solely for </w:t>
            </w:r>
            <w:r>
              <w:rPr>
                <w:sz w:val="18"/>
                <w:szCs w:val="14"/>
                <w:lang w:val="en-US"/>
              </w:rPr>
              <w:t>indoor operation</w:t>
            </w:r>
          </w:p>
        </w:tc>
        <w:tc>
          <w:tcPr>
            <w:tcW w:w="1739" w:type="dxa"/>
            <w:tcMar>
              <w:left w:w="57" w:type="dxa"/>
              <w:right w:w="57" w:type="dxa"/>
            </w:tcMar>
          </w:tcPr>
          <w:p w14:paraId="61326414" w14:textId="77777777" w:rsidR="00306343" w:rsidRPr="008E61F4" w:rsidRDefault="00306343" w:rsidP="00395011">
            <w:pPr>
              <w:pStyle w:val="Tabletext"/>
              <w:jc w:val="left"/>
              <w:rPr>
                <w:sz w:val="18"/>
                <w:szCs w:val="14"/>
                <w:lang w:val="en-US"/>
              </w:rPr>
            </w:pPr>
            <w:r w:rsidRPr="008E61F4">
              <w:rPr>
                <w:sz w:val="18"/>
                <w:szCs w:val="14"/>
                <w:lang w:val="en-US"/>
              </w:rPr>
              <w:t>UWB devices are relatively small and primarily hand-held while being operated, and do no</w:t>
            </w:r>
            <w:r>
              <w:rPr>
                <w:sz w:val="18"/>
                <w:szCs w:val="14"/>
                <w:lang w:val="en-US"/>
              </w:rPr>
              <w:t>t employ a fixed infrastructure</w:t>
            </w:r>
          </w:p>
        </w:tc>
      </w:tr>
      <w:tr w:rsidR="00D45736" w:rsidRPr="008E61F4" w14:paraId="1B5143E2" w14:textId="77777777">
        <w:trPr>
          <w:cantSplit/>
          <w:trHeight w:val="1134"/>
          <w:jc w:val="center"/>
        </w:trPr>
        <w:tc>
          <w:tcPr>
            <w:tcW w:w="1017" w:type="dxa"/>
            <w:tcBorders>
              <w:bottom w:val="single" w:sz="4" w:space="0" w:color="auto"/>
            </w:tcBorders>
            <w:tcMar>
              <w:left w:w="57" w:type="dxa"/>
              <w:right w:w="57" w:type="dxa"/>
            </w:tcMar>
          </w:tcPr>
          <w:p w14:paraId="6B6A2B19" w14:textId="77777777" w:rsidR="00306343" w:rsidRPr="008E61F4" w:rsidRDefault="00306343" w:rsidP="00395011">
            <w:pPr>
              <w:pStyle w:val="Tabletext"/>
              <w:jc w:val="left"/>
              <w:rPr>
                <w:b/>
                <w:bCs/>
                <w:sz w:val="18"/>
                <w:szCs w:val="16"/>
                <w:lang w:val="en-US"/>
              </w:rPr>
            </w:pPr>
            <w:r w:rsidRPr="008E61F4">
              <w:rPr>
                <w:b/>
                <w:bCs/>
                <w:sz w:val="18"/>
                <w:szCs w:val="16"/>
                <w:lang w:val="en-US"/>
              </w:rPr>
              <w:t>Radiated emission limits of r</w:t>
            </w:r>
            <w:r>
              <w:rPr>
                <w:b/>
                <w:bCs/>
                <w:sz w:val="18"/>
                <w:szCs w:val="16"/>
                <w:lang w:val="en-US"/>
              </w:rPr>
              <w:t>esolution bandwidth of 1 MHz</w:t>
            </w:r>
          </w:p>
        </w:tc>
        <w:tc>
          <w:tcPr>
            <w:tcW w:w="1672" w:type="dxa"/>
            <w:tcBorders>
              <w:bottom w:val="single" w:sz="4" w:space="0" w:color="auto"/>
            </w:tcBorders>
            <w:tcMar>
              <w:left w:w="57" w:type="dxa"/>
              <w:right w:w="57" w:type="dxa"/>
            </w:tcMar>
          </w:tcPr>
          <w:p w14:paraId="63044C73" w14:textId="77777777" w:rsidR="00306343" w:rsidRPr="00395011" w:rsidRDefault="00306343" w:rsidP="009D6418">
            <w:pPr>
              <w:pStyle w:val="Tabletext"/>
              <w:tabs>
                <w:tab w:val="clear" w:pos="851"/>
                <w:tab w:val="clear" w:pos="1134"/>
                <w:tab w:val="clear" w:pos="1418"/>
                <w:tab w:val="clear" w:pos="1701"/>
                <w:tab w:val="right" w:pos="1489"/>
              </w:tabs>
              <w:ind w:right="-57"/>
              <w:jc w:val="left"/>
              <w:rPr>
                <w:i/>
                <w:sz w:val="18"/>
                <w:szCs w:val="14"/>
                <w:lang w:val="en-US"/>
              </w:rPr>
            </w:pPr>
            <w:r w:rsidRPr="00395011">
              <w:rPr>
                <w:i/>
                <w:sz w:val="18"/>
                <w:szCs w:val="14"/>
                <w:lang w:val="en-US"/>
              </w:rPr>
              <w:t xml:space="preserve">Frequency  </w:t>
            </w:r>
            <w:r w:rsidR="009D6418">
              <w:rPr>
                <w:i/>
                <w:sz w:val="18"/>
                <w:szCs w:val="14"/>
                <w:lang w:val="en-US"/>
              </w:rPr>
              <w:t xml:space="preserve">      </w:t>
            </w:r>
            <w:r w:rsidRPr="00395011">
              <w:rPr>
                <w:i/>
                <w:sz w:val="18"/>
                <w:szCs w:val="14"/>
                <w:lang w:val="en-US"/>
              </w:rPr>
              <w:t>e.i.r.p.</w:t>
            </w:r>
          </w:p>
          <w:p w14:paraId="36F5C70C" w14:textId="77777777" w:rsidR="00306343" w:rsidRPr="00395011" w:rsidRDefault="00306343" w:rsidP="003950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69"/>
              </w:tabs>
              <w:jc w:val="left"/>
              <w:rPr>
                <w:sz w:val="18"/>
                <w:szCs w:val="14"/>
                <w:lang w:val="en-US"/>
              </w:rPr>
            </w:pPr>
            <w:r w:rsidRPr="00395011">
              <w:rPr>
                <w:sz w:val="18"/>
                <w:szCs w:val="14"/>
                <w:lang w:val="en-US"/>
              </w:rPr>
              <w:t>960-1</w:t>
            </w:r>
            <w:r w:rsidR="009A572E">
              <w:rPr>
                <w:sz w:val="18"/>
                <w:szCs w:val="14"/>
                <w:lang w:val="en-US"/>
              </w:rPr>
              <w:t xml:space="preserve"> </w:t>
            </w:r>
            <w:r w:rsidRPr="00395011">
              <w:rPr>
                <w:sz w:val="18"/>
                <w:szCs w:val="14"/>
                <w:lang w:val="en-US"/>
              </w:rPr>
              <w:t>610</w:t>
            </w:r>
            <w:r w:rsidR="00090443">
              <w:rPr>
                <w:sz w:val="18"/>
                <w:szCs w:val="14"/>
                <w:lang w:val="en-US"/>
              </w:rPr>
              <w:t xml:space="preserve">    </w:t>
            </w:r>
            <w:r w:rsidR="00435964">
              <w:rPr>
                <w:sz w:val="18"/>
                <w:szCs w:val="14"/>
                <w:lang w:val="en-US"/>
              </w:rPr>
              <w:t xml:space="preserve"> </w:t>
            </w:r>
            <w:r w:rsidR="00090443">
              <w:rPr>
                <w:sz w:val="18"/>
                <w:szCs w:val="14"/>
                <w:lang w:val="en-US"/>
              </w:rPr>
              <w:t xml:space="preserve">    </w:t>
            </w:r>
            <w:r w:rsidRPr="00395011">
              <w:rPr>
                <w:sz w:val="18"/>
                <w:szCs w:val="14"/>
                <w:lang w:val="en-US"/>
              </w:rPr>
              <w:t>–65.3</w:t>
            </w:r>
          </w:p>
          <w:p w14:paraId="0DE1E716" w14:textId="77777777" w:rsidR="00306343" w:rsidRPr="00395011" w:rsidRDefault="00306343" w:rsidP="003950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69"/>
              </w:tabs>
              <w:jc w:val="left"/>
              <w:rPr>
                <w:sz w:val="18"/>
                <w:szCs w:val="14"/>
                <w:lang w:val="en-US"/>
              </w:rPr>
            </w:pPr>
            <w:r w:rsidRPr="00395011">
              <w:rPr>
                <w:sz w:val="18"/>
                <w:szCs w:val="14"/>
                <w:lang w:val="en-US"/>
              </w:rPr>
              <w:t>1 610-1 990</w:t>
            </w:r>
            <w:r w:rsidR="00090443">
              <w:rPr>
                <w:sz w:val="18"/>
                <w:szCs w:val="14"/>
                <w:lang w:val="en-US"/>
              </w:rPr>
              <w:t xml:space="preserve">  </w:t>
            </w:r>
            <w:r w:rsidR="00435964">
              <w:rPr>
                <w:sz w:val="18"/>
                <w:szCs w:val="14"/>
                <w:lang w:val="en-US"/>
              </w:rPr>
              <w:t xml:space="preserve"> </w:t>
            </w:r>
            <w:r w:rsidR="00090443">
              <w:rPr>
                <w:sz w:val="18"/>
                <w:szCs w:val="14"/>
                <w:lang w:val="en-US"/>
              </w:rPr>
              <w:t xml:space="preserve">   </w:t>
            </w:r>
            <w:r w:rsidRPr="00395011">
              <w:rPr>
                <w:sz w:val="18"/>
                <w:szCs w:val="14"/>
                <w:lang w:val="en-US"/>
              </w:rPr>
              <w:t>–53.3</w:t>
            </w:r>
          </w:p>
          <w:p w14:paraId="2E6AF4A9" w14:textId="77777777" w:rsidR="00306343" w:rsidRPr="00395011" w:rsidRDefault="00306343" w:rsidP="003950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69"/>
              </w:tabs>
              <w:jc w:val="left"/>
              <w:rPr>
                <w:sz w:val="18"/>
                <w:szCs w:val="14"/>
                <w:lang w:val="en-US"/>
              </w:rPr>
            </w:pPr>
            <w:r w:rsidRPr="00395011">
              <w:rPr>
                <w:sz w:val="18"/>
                <w:szCs w:val="14"/>
                <w:lang w:val="en-US"/>
              </w:rPr>
              <w:t>1 990-3 100</w:t>
            </w:r>
            <w:r w:rsidR="00090443">
              <w:rPr>
                <w:sz w:val="18"/>
                <w:szCs w:val="14"/>
                <w:lang w:val="en-US"/>
              </w:rPr>
              <w:t xml:space="preserve">  </w:t>
            </w:r>
            <w:r w:rsidR="00435964">
              <w:rPr>
                <w:sz w:val="18"/>
                <w:szCs w:val="14"/>
                <w:lang w:val="en-US"/>
              </w:rPr>
              <w:t xml:space="preserve"> </w:t>
            </w:r>
            <w:r w:rsidR="00090443">
              <w:rPr>
                <w:sz w:val="18"/>
                <w:szCs w:val="14"/>
                <w:lang w:val="en-US"/>
              </w:rPr>
              <w:t xml:space="preserve">   </w:t>
            </w:r>
            <w:r w:rsidRPr="00395011">
              <w:rPr>
                <w:sz w:val="18"/>
                <w:szCs w:val="14"/>
                <w:lang w:val="en-US"/>
              </w:rPr>
              <w:t>–51.3</w:t>
            </w:r>
          </w:p>
          <w:p w14:paraId="5838BDAD" w14:textId="77777777" w:rsidR="00306343" w:rsidRPr="00395011" w:rsidRDefault="00306343" w:rsidP="0039501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69"/>
              </w:tabs>
              <w:jc w:val="left"/>
              <w:rPr>
                <w:sz w:val="18"/>
                <w:szCs w:val="14"/>
                <w:lang w:val="en-US"/>
              </w:rPr>
            </w:pPr>
            <w:r w:rsidRPr="00395011">
              <w:rPr>
                <w:sz w:val="18"/>
                <w:szCs w:val="14"/>
                <w:lang w:val="en-US"/>
              </w:rPr>
              <w:t>3 100-10 600</w:t>
            </w:r>
            <w:r w:rsidR="00090443">
              <w:rPr>
                <w:sz w:val="18"/>
                <w:szCs w:val="14"/>
                <w:lang w:val="en-US"/>
              </w:rPr>
              <w:t xml:space="preserve"> </w:t>
            </w:r>
            <w:r w:rsidR="00435964">
              <w:rPr>
                <w:sz w:val="18"/>
                <w:szCs w:val="14"/>
                <w:lang w:val="en-US"/>
              </w:rPr>
              <w:t xml:space="preserve"> </w:t>
            </w:r>
            <w:r w:rsidR="00090443">
              <w:rPr>
                <w:sz w:val="18"/>
                <w:szCs w:val="14"/>
                <w:lang w:val="en-US"/>
              </w:rPr>
              <w:t xml:space="preserve">  </w:t>
            </w:r>
            <w:r w:rsidRPr="00395011">
              <w:rPr>
                <w:sz w:val="18"/>
                <w:szCs w:val="14"/>
                <w:lang w:val="en-US"/>
              </w:rPr>
              <w:t>–41.3</w:t>
            </w:r>
          </w:p>
          <w:p w14:paraId="13D17E3A" w14:textId="77777777" w:rsidR="00306343" w:rsidRPr="00395011" w:rsidRDefault="00306343" w:rsidP="0043596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21"/>
              </w:tabs>
              <w:ind w:right="-57"/>
              <w:jc w:val="left"/>
              <w:rPr>
                <w:sz w:val="18"/>
                <w:szCs w:val="14"/>
                <w:lang w:val="en-US"/>
              </w:rPr>
            </w:pPr>
            <w:r w:rsidRPr="00395011">
              <w:rPr>
                <w:sz w:val="18"/>
                <w:szCs w:val="14"/>
                <w:lang w:val="en-US"/>
              </w:rPr>
              <w:t>Above 10</w:t>
            </w:r>
            <w:r w:rsidR="00D45736">
              <w:rPr>
                <w:sz w:val="18"/>
                <w:szCs w:val="14"/>
                <w:lang w:val="en-US"/>
              </w:rPr>
              <w:t xml:space="preserve"> </w:t>
            </w:r>
            <w:r w:rsidRPr="00395011">
              <w:rPr>
                <w:sz w:val="18"/>
                <w:szCs w:val="14"/>
                <w:lang w:val="en-US"/>
              </w:rPr>
              <w:t>600</w:t>
            </w:r>
            <w:r w:rsidR="00D45736">
              <w:rPr>
                <w:sz w:val="18"/>
                <w:szCs w:val="14"/>
                <w:lang w:val="en-US"/>
              </w:rPr>
              <w:t xml:space="preserve">  </w:t>
            </w:r>
            <w:r w:rsidR="00435964">
              <w:rPr>
                <w:sz w:val="18"/>
                <w:szCs w:val="14"/>
                <w:lang w:val="en-US"/>
              </w:rPr>
              <w:t xml:space="preserve"> </w:t>
            </w:r>
            <w:r w:rsidRPr="00395011">
              <w:rPr>
                <w:sz w:val="18"/>
                <w:szCs w:val="14"/>
                <w:lang w:val="en-US"/>
              </w:rPr>
              <w:t>–51.3</w:t>
            </w:r>
          </w:p>
        </w:tc>
        <w:tc>
          <w:tcPr>
            <w:tcW w:w="1508" w:type="dxa"/>
            <w:tcBorders>
              <w:bottom w:val="single" w:sz="4" w:space="0" w:color="auto"/>
            </w:tcBorders>
            <w:tcMar>
              <w:left w:w="57" w:type="dxa"/>
              <w:right w:w="57" w:type="dxa"/>
            </w:tcMar>
          </w:tcPr>
          <w:p w14:paraId="66E42B85" w14:textId="77777777" w:rsidR="00306343" w:rsidRPr="00395011" w:rsidRDefault="00306343" w:rsidP="009D6418">
            <w:pPr>
              <w:pStyle w:val="Tabletext"/>
              <w:tabs>
                <w:tab w:val="clear" w:pos="851"/>
                <w:tab w:val="clear" w:pos="1134"/>
                <w:tab w:val="clear" w:pos="1418"/>
                <w:tab w:val="left" w:pos="1024"/>
              </w:tabs>
              <w:ind w:right="-57"/>
              <w:jc w:val="left"/>
              <w:rPr>
                <w:i/>
                <w:sz w:val="18"/>
                <w:szCs w:val="14"/>
                <w:lang w:val="en-US"/>
              </w:rPr>
            </w:pPr>
            <w:r w:rsidRPr="00395011">
              <w:rPr>
                <w:i/>
                <w:sz w:val="18"/>
                <w:szCs w:val="14"/>
                <w:lang w:val="en-US"/>
              </w:rPr>
              <w:t>Frequency</w:t>
            </w:r>
            <w:r w:rsidR="00090443">
              <w:rPr>
                <w:i/>
                <w:sz w:val="18"/>
                <w:szCs w:val="14"/>
                <w:lang w:val="en-US"/>
              </w:rPr>
              <w:t xml:space="preserve">  </w:t>
            </w:r>
            <w:r w:rsidR="009D6418">
              <w:rPr>
                <w:i/>
                <w:sz w:val="18"/>
                <w:szCs w:val="14"/>
                <w:lang w:val="en-US"/>
              </w:rPr>
              <w:t xml:space="preserve"> </w:t>
            </w:r>
            <w:r w:rsidR="00090443">
              <w:rPr>
                <w:i/>
                <w:sz w:val="18"/>
                <w:szCs w:val="14"/>
                <w:lang w:val="en-US"/>
              </w:rPr>
              <w:t xml:space="preserve"> </w:t>
            </w:r>
            <w:r w:rsidRPr="00395011">
              <w:rPr>
                <w:i/>
                <w:sz w:val="18"/>
                <w:szCs w:val="14"/>
                <w:lang w:val="en-US"/>
              </w:rPr>
              <w:t>e.i.r.p.</w:t>
            </w:r>
          </w:p>
          <w:p w14:paraId="5A666CD9" w14:textId="77777777" w:rsidR="00306343" w:rsidRPr="00395011" w:rsidRDefault="00306343" w:rsidP="00090443">
            <w:pPr>
              <w:pStyle w:val="Tabletext"/>
              <w:tabs>
                <w:tab w:val="clear" w:pos="851"/>
                <w:tab w:val="clear" w:pos="1134"/>
                <w:tab w:val="clear" w:pos="1418"/>
                <w:tab w:val="left" w:pos="1024"/>
                <w:tab w:val="right" w:pos="1615"/>
              </w:tabs>
              <w:ind w:right="-57"/>
              <w:jc w:val="left"/>
              <w:rPr>
                <w:sz w:val="18"/>
                <w:szCs w:val="14"/>
                <w:lang w:val="en-US"/>
              </w:rPr>
            </w:pPr>
            <w:r w:rsidRPr="00395011">
              <w:rPr>
                <w:sz w:val="18"/>
                <w:szCs w:val="14"/>
                <w:lang w:val="en-US"/>
              </w:rPr>
              <w:t>960-1 610</w:t>
            </w:r>
            <w:r w:rsidR="00090443">
              <w:rPr>
                <w:sz w:val="18"/>
                <w:szCs w:val="14"/>
                <w:lang w:val="en-US"/>
              </w:rPr>
              <w:t xml:space="preserve">      </w:t>
            </w:r>
            <w:r w:rsidRPr="00395011">
              <w:rPr>
                <w:sz w:val="18"/>
                <w:szCs w:val="14"/>
                <w:lang w:val="en-US"/>
              </w:rPr>
              <w:t>–65.3</w:t>
            </w:r>
          </w:p>
          <w:p w14:paraId="266AB160" w14:textId="77777777" w:rsidR="00306343" w:rsidRPr="00395011" w:rsidRDefault="00306343" w:rsidP="00090443">
            <w:pPr>
              <w:pStyle w:val="Tabletext"/>
              <w:tabs>
                <w:tab w:val="clear" w:pos="1134"/>
                <w:tab w:val="clear" w:pos="1418"/>
                <w:tab w:val="left" w:pos="1024"/>
                <w:tab w:val="right" w:pos="1615"/>
              </w:tabs>
              <w:ind w:right="-57"/>
              <w:jc w:val="left"/>
              <w:rPr>
                <w:sz w:val="18"/>
                <w:szCs w:val="14"/>
                <w:lang w:val="en-US"/>
              </w:rPr>
            </w:pPr>
            <w:r w:rsidRPr="00395011">
              <w:rPr>
                <w:sz w:val="18"/>
                <w:szCs w:val="14"/>
                <w:lang w:val="en-US"/>
              </w:rPr>
              <w:t>1 610-1 990</w:t>
            </w:r>
            <w:r w:rsidR="00090443">
              <w:rPr>
                <w:sz w:val="18"/>
                <w:szCs w:val="14"/>
                <w:lang w:val="en-US"/>
              </w:rPr>
              <w:t xml:space="preserve">   </w:t>
            </w:r>
            <w:r w:rsidRPr="00395011">
              <w:rPr>
                <w:sz w:val="18"/>
                <w:szCs w:val="14"/>
                <w:lang w:val="en-US"/>
              </w:rPr>
              <w:t>–53.3</w:t>
            </w:r>
          </w:p>
          <w:p w14:paraId="662382F8" w14:textId="77777777" w:rsidR="00306343" w:rsidRPr="00395011" w:rsidRDefault="00306343" w:rsidP="00D45736">
            <w:pPr>
              <w:pStyle w:val="Tabletext"/>
              <w:tabs>
                <w:tab w:val="clear" w:pos="1134"/>
                <w:tab w:val="clear" w:pos="1418"/>
                <w:tab w:val="clear" w:pos="1701"/>
                <w:tab w:val="left" w:pos="1024"/>
                <w:tab w:val="right" w:pos="1615"/>
              </w:tabs>
              <w:ind w:right="-57"/>
              <w:jc w:val="left"/>
              <w:rPr>
                <w:sz w:val="18"/>
                <w:szCs w:val="14"/>
                <w:lang w:val="en-US"/>
              </w:rPr>
            </w:pPr>
            <w:r w:rsidRPr="00395011">
              <w:rPr>
                <w:sz w:val="18"/>
                <w:szCs w:val="14"/>
                <w:lang w:val="en-US"/>
              </w:rPr>
              <w:t>Above 1 990</w:t>
            </w:r>
            <w:r w:rsidR="00D45736">
              <w:rPr>
                <w:sz w:val="18"/>
                <w:szCs w:val="14"/>
                <w:lang w:val="en-US"/>
              </w:rPr>
              <w:t xml:space="preserve">  </w:t>
            </w:r>
            <w:r w:rsidRPr="00395011">
              <w:rPr>
                <w:sz w:val="18"/>
                <w:szCs w:val="14"/>
                <w:lang w:val="en-US"/>
              </w:rPr>
              <w:t>–51.3</w:t>
            </w:r>
          </w:p>
        </w:tc>
        <w:tc>
          <w:tcPr>
            <w:tcW w:w="1620" w:type="dxa"/>
            <w:tcBorders>
              <w:bottom w:val="single" w:sz="4" w:space="0" w:color="auto"/>
            </w:tcBorders>
            <w:tcMar>
              <w:left w:w="57" w:type="dxa"/>
              <w:right w:w="57" w:type="dxa"/>
            </w:tcMar>
          </w:tcPr>
          <w:p w14:paraId="7B644ECA" w14:textId="77777777" w:rsidR="00306343" w:rsidRPr="00395011" w:rsidRDefault="00306343" w:rsidP="009D6418">
            <w:pPr>
              <w:pStyle w:val="Tabletext"/>
              <w:tabs>
                <w:tab w:val="clear" w:pos="851"/>
                <w:tab w:val="clear" w:pos="1134"/>
                <w:tab w:val="clear" w:pos="1418"/>
                <w:tab w:val="right" w:pos="1473"/>
              </w:tabs>
              <w:ind w:right="-57"/>
              <w:jc w:val="left"/>
              <w:rPr>
                <w:i/>
                <w:sz w:val="18"/>
                <w:szCs w:val="14"/>
                <w:lang w:val="en-US"/>
              </w:rPr>
            </w:pPr>
            <w:r w:rsidRPr="00395011">
              <w:rPr>
                <w:i/>
                <w:sz w:val="18"/>
                <w:szCs w:val="14"/>
                <w:lang w:val="en-US"/>
              </w:rPr>
              <w:t>Frequency</w:t>
            </w:r>
            <w:r w:rsidR="009D6418">
              <w:rPr>
                <w:i/>
                <w:sz w:val="18"/>
                <w:szCs w:val="14"/>
                <w:lang w:val="en-US"/>
              </w:rPr>
              <w:t xml:space="preserve">       </w:t>
            </w:r>
            <w:r w:rsidRPr="00395011">
              <w:rPr>
                <w:i/>
                <w:sz w:val="18"/>
                <w:szCs w:val="14"/>
                <w:lang w:val="en-US"/>
              </w:rPr>
              <w:t>e.i.r.p.</w:t>
            </w:r>
          </w:p>
          <w:p w14:paraId="522F8E66" w14:textId="77777777" w:rsidR="00306343" w:rsidRPr="00395011" w:rsidRDefault="00306343" w:rsidP="00395011">
            <w:pPr>
              <w:pStyle w:val="Tabletext"/>
              <w:tabs>
                <w:tab w:val="clear" w:pos="851"/>
                <w:tab w:val="clear" w:pos="1134"/>
                <w:tab w:val="clear" w:pos="1418"/>
                <w:tab w:val="right" w:pos="1473"/>
              </w:tabs>
              <w:jc w:val="left"/>
              <w:rPr>
                <w:sz w:val="18"/>
                <w:szCs w:val="14"/>
                <w:lang w:val="en-US"/>
              </w:rPr>
            </w:pPr>
            <w:r w:rsidRPr="00395011">
              <w:rPr>
                <w:sz w:val="18"/>
                <w:szCs w:val="14"/>
                <w:lang w:val="en-US"/>
              </w:rPr>
              <w:t>960-1 610</w:t>
            </w:r>
            <w:r w:rsidR="00B975E8">
              <w:rPr>
                <w:sz w:val="18"/>
                <w:szCs w:val="14"/>
                <w:lang w:val="en-US"/>
              </w:rPr>
              <w:t xml:space="preserve">   </w:t>
            </w:r>
            <w:r w:rsidR="00435964">
              <w:rPr>
                <w:sz w:val="18"/>
                <w:szCs w:val="14"/>
                <w:lang w:val="en-US"/>
              </w:rPr>
              <w:t xml:space="preserve">  </w:t>
            </w:r>
            <w:r w:rsidR="00B975E8">
              <w:rPr>
                <w:sz w:val="18"/>
                <w:szCs w:val="14"/>
                <w:lang w:val="en-US"/>
              </w:rPr>
              <w:t xml:space="preserve">   </w:t>
            </w:r>
            <w:r w:rsidRPr="00395011">
              <w:rPr>
                <w:sz w:val="18"/>
                <w:szCs w:val="14"/>
                <w:lang w:val="en-US"/>
              </w:rPr>
              <w:t>–46.3</w:t>
            </w:r>
          </w:p>
          <w:p w14:paraId="0576B201" w14:textId="77777777" w:rsidR="00306343" w:rsidRPr="00395011" w:rsidRDefault="00306343" w:rsidP="00395011">
            <w:pPr>
              <w:pStyle w:val="Tabletext"/>
              <w:tabs>
                <w:tab w:val="clear" w:pos="851"/>
                <w:tab w:val="clear" w:pos="1134"/>
                <w:tab w:val="clear" w:pos="1418"/>
                <w:tab w:val="right" w:pos="1473"/>
              </w:tabs>
              <w:jc w:val="left"/>
              <w:rPr>
                <w:sz w:val="18"/>
                <w:szCs w:val="14"/>
                <w:lang w:val="en-US"/>
              </w:rPr>
            </w:pPr>
            <w:r w:rsidRPr="00395011">
              <w:rPr>
                <w:sz w:val="18"/>
                <w:szCs w:val="14"/>
                <w:lang w:val="en-US"/>
              </w:rPr>
              <w:t xml:space="preserve">1 610-1 990 </w:t>
            </w:r>
            <w:r w:rsidR="00435964">
              <w:rPr>
                <w:sz w:val="18"/>
                <w:szCs w:val="14"/>
                <w:lang w:val="en-US"/>
              </w:rPr>
              <w:t xml:space="preserve"> </w:t>
            </w:r>
            <w:r w:rsidRPr="00395011">
              <w:rPr>
                <w:sz w:val="18"/>
                <w:szCs w:val="14"/>
                <w:lang w:val="en-US"/>
              </w:rPr>
              <w:t xml:space="preserve"> </w:t>
            </w:r>
            <w:r w:rsidR="00B975E8">
              <w:rPr>
                <w:sz w:val="18"/>
                <w:szCs w:val="14"/>
                <w:lang w:val="en-US"/>
              </w:rPr>
              <w:t xml:space="preserve">  </w:t>
            </w:r>
            <w:r w:rsidRPr="00395011">
              <w:rPr>
                <w:sz w:val="18"/>
                <w:szCs w:val="14"/>
                <w:lang w:val="en-US"/>
              </w:rPr>
              <w:t>–41.3</w:t>
            </w:r>
          </w:p>
          <w:p w14:paraId="359786C3" w14:textId="77777777" w:rsidR="00306343" w:rsidRPr="00395011" w:rsidRDefault="00306343" w:rsidP="00435964">
            <w:pPr>
              <w:pStyle w:val="Tabletext"/>
              <w:tabs>
                <w:tab w:val="clear" w:pos="851"/>
                <w:tab w:val="clear" w:pos="1134"/>
                <w:tab w:val="clear" w:pos="1418"/>
                <w:tab w:val="right" w:pos="1473"/>
              </w:tabs>
              <w:ind w:right="-57"/>
              <w:jc w:val="left"/>
              <w:rPr>
                <w:sz w:val="18"/>
                <w:szCs w:val="14"/>
                <w:lang w:val="en-US"/>
              </w:rPr>
            </w:pPr>
            <w:r w:rsidRPr="00395011">
              <w:rPr>
                <w:sz w:val="18"/>
                <w:szCs w:val="14"/>
                <w:lang w:val="en-US"/>
              </w:rPr>
              <w:t>Above 1 990</w:t>
            </w:r>
            <w:r w:rsidR="00435964">
              <w:rPr>
                <w:sz w:val="18"/>
                <w:szCs w:val="14"/>
                <w:lang w:val="en-US"/>
              </w:rPr>
              <w:t xml:space="preserve">   </w:t>
            </w:r>
            <w:r w:rsidRPr="00395011">
              <w:rPr>
                <w:sz w:val="18"/>
                <w:szCs w:val="14"/>
                <w:lang w:val="en-US"/>
              </w:rPr>
              <w:t xml:space="preserve"> –51.3</w:t>
            </w:r>
          </w:p>
        </w:tc>
        <w:tc>
          <w:tcPr>
            <w:tcW w:w="1620" w:type="dxa"/>
            <w:tcBorders>
              <w:bottom w:val="single" w:sz="4" w:space="0" w:color="auto"/>
            </w:tcBorders>
            <w:tcMar>
              <w:left w:w="57" w:type="dxa"/>
              <w:right w:w="57" w:type="dxa"/>
            </w:tcMar>
          </w:tcPr>
          <w:p w14:paraId="1119BBBD" w14:textId="77777777" w:rsidR="00306343" w:rsidRPr="00395011" w:rsidRDefault="00306343" w:rsidP="00D45736">
            <w:pPr>
              <w:pStyle w:val="Tabletext"/>
              <w:tabs>
                <w:tab w:val="clear" w:pos="1418"/>
                <w:tab w:val="clear" w:pos="1701"/>
                <w:tab w:val="right" w:pos="1756"/>
              </w:tabs>
              <w:ind w:right="-57"/>
              <w:jc w:val="left"/>
              <w:rPr>
                <w:i/>
                <w:sz w:val="18"/>
                <w:szCs w:val="14"/>
                <w:lang w:val="en-US"/>
              </w:rPr>
            </w:pPr>
            <w:r w:rsidRPr="00395011">
              <w:rPr>
                <w:i/>
                <w:sz w:val="18"/>
                <w:szCs w:val="14"/>
                <w:lang w:val="en-US"/>
              </w:rPr>
              <w:t xml:space="preserve">Frequency </w:t>
            </w:r>
            <w:r w:rsidR="00B975E8">
              <w:rPr>
                <w:i/>
                <w:sz w:val="18"/>
                <w:szCs w:val="14"/>
                <w:lang w:val="en-US"/>
              </w:rPr>
              <w:t xml:space="preserve">      </w:t>
            </w:r>
            <w:r w:rsidRPr="00395011">
              <w:rPr>
                <w:i/>
                <w:sz w:val="18"/>
                <w:szCs w:val="14"/>
                <w:lang w:val="en-US"/>
              </w:rPr>
              <w:t>e.i.r.p.</w:t>
            </w:r>
          </w:p>
          <w:p w14:paraId="2343ED6C" w14:textId="77777777" w:rsidR="00306343" w:rsidRPr="00395011" w:rsidRDefault="00306343" w:rsidP="00D45736">
            <w:pPr>
              <w:pStyle w:val="Tabletext"/>
              <w:tabs>
                <w:tab w:val="clear" w:pos="1418"/>
                <w:tab w:val="clear" w:pos="1701"/>
                <w:tab w:val="right" w:pos="1756"/>
              </w:tabs>
              <w:ind w:right="-57"/>
              <w:jc w:val="left"/>
              <w:rPr>
                <w:sz w:val="18"/>
                <w:szCs w:val="14"/>
                <w:lang w:val="en-US"/>
              </w:rPr>
            </w:pPr>
            <w:r w:rsidRPr="00395011">
              <w:rPr>
                <w:sz w:val="18"/>
                <w:szCs w:val="14"/>
                <w:lang w:val="en-US"/>
              </w:rPr>
              <w:t xml:space="preserve">960-1 610  </w:t>
            </w:r>
            <w:r w:rsidR="00B975E8">
              <w:rPr>
                <w:sz w:val="18"/>
                <w:szCs w:val="14"/>
                <w:lang w:val="en-US"/>
              </w:rPr>
              <w:t xml:space="preserve">    </w:t>
            </w:r>
            <w:r w:rsidRPr="00395011">
              <w:rPr>
                <w:sz w:val="18"/>
                <w:szCs w:val="14"/>
                <w:lang w:val="en-US"/>
              </w:rPr>
              <w:t xml:space="preserve">  –53.3</w:t>
            </w:r>
          </w:p>
          <w:p w14:paraId="7FF7FEB4" w14:textId="77777777" w:rsidR="00306343" w:rsidRPr="00395011" w:rsidRDefault="00306343" w:rsidP="00D45736">
            <w:pPr>
              <w:pStyle w:val="Tabletext"/>
              <w:tabs>
                <w:tab w:val="clear" w:pos="1418"/>
                <w:tab w:val="clear" w:pos="1701"/>
                <w:tab w:val="right" w:pos="1756"/>
              </w:tabs>
              <w:ind w:right="-57"/>
              <w:jc w:val="left"/>
              <w:rPr>
                <w:sz w:val="18"/>
                <w:szCs w:val="14"/>
                <w:lang w:val="en-US"/>
              </w:rPr>
            </w:pPr>
            <w:r w:rsidRPr="00395011">
              <w:rPr>
                <w:sz w:val="18"/>
                <w:szCs w:val="14"/>
                <w:lang w:val="en-US"/>
              </w:rPr>
              <w:t xml:space="preserve">1 610-1 990  </w:t>
            </w:r>
            <w:r w:rsidR="00B975E8">
              <w:rPr>
                <w:sz w:val="18"/>
                <w:szCs w:val="14"/>
                <w:lang w:val="en-US"/>
              </w:rPr>
              <w:t xml:space="preserve">     </w:t>
            </w:r>
            <w:r w:rsidRPr="00395011">
              <w:rPr>
                <w:sz w:val="18"/>
                <w:szCs w:val="14"/>
                <w:lang w:val="en-US"/>
              </w:rPr>
              <w:t>51.3</w:t>
            </w:r>
          </w:p>
          <w:p w14:paraId="67F3419D" w14:textId="77777777" w:rsidR="00306343" w:rsidRPr="00395011" w:rsidRDefault="00306343" w:rsidP="00D45736">
            <w:pPr>
              <w:pStyle w:val="Tabletext"/>
              <w:tabs>
                <w:tab w:val="clear" w:pos="1418"/>
                <w:tab w:val="clear" w:pos="1701"/>
                <w:tab w:val="right" w:pos="1756"/>
              </w:tabs>
              <w:ind w:right="-57"/>
              <w:jc w:val="left"/>
              <w:rPr>
                <w:sz w:val="18"/>
                <w:szCs w:val="14"/>
                <w:lang w:val="en-US"/>
              </w:rPr>
            </w:pPr>
            <w:r w:rsidRPr="00395011">
              <w:rPr>
                <w:sz w:val="18"/>
                <w:szCs w:val="14"/>
                <w:lang w:val="en-US"/>
              </w:rPr>
              <w:t xml:space="preserve">1 990-10 600 </w:t>
            </w:r>
            <w:r w:rsidR="00B975E8">
              <w:rPr>
                <w:sz w:val="18"/>
                <w:szCs w:val="14"/>
                <w:lang w:val="en-US"/>
              </w:rPr>
              <w:t xml:space="preserve">  </w:t>
            </w:r>
            <w:r w:rsidRPr="00395011">
              <w:rPr>
                <w:sz w:val="18"/>
                <w:szCs w:val="14"/>
                <w:lang w:val="en-US"/>
              </w:rPr>
              <w:t>–41.3</w:t>
            </w:r>
          </w:p>
          <w:p w14:paraId="7A29188C" w14:textId="77777777" w:rsidR="00306343" w:rsidRPr="00395011" w:rsidRDefault="00306343" w:rsidP="00D45736">
            <w:pPr>
              <w:pStyle w:val="Tabletext"/>
              <w:tabs>
                <w:tab w:val="clear" w:pos="1418"/>
                <w:tab w:val="clear" w:pos="1701"/>
                <w:tab w:val="right" w:pos="1756"/>
              </w:tabs>
              <w:ind w:right="-57"/>
              <w:jc w:val="left"/>
              <w:rPr>
                <w:sz w:val="18"/>
                <w:szCs w:val="14"/>
                <w:lang w:val="en-US"/>
              </w:rPr>
            </w:pPr>
            <w:r w:rsidRPr="00395011">
              <w:rPr>
                <w:sz w:val="18"/>
                <w:szCs w:val="14"/>
                <w:lang w:val="en-US"/>
              </w:rPr>
              <w:t>Above 10 60</w:t>
            </w:r>
            <w:r w:rsidR="009A572E">
              <w:rPr>
                <w:sz w:val="18"/>
                <w:szCs w:val="14"/>
                <w:lang w:val="en-US"/>
              </w:rPr>
              <w:t xml:space="preserve">. </w:t>
            </w:r>
            <w:r w:rsidR="00B975E8">
              <w:rPr>
                <w:sz w:val="18"/>
                <w:szCs w:val="14"/>
                <w:lang w:val="en-US"/>
              </w:rPr>
              <w:t xml:space="preserve"> </w:t>
            </w:r>
            <w:r w:rsidR="00D45736">
              <w:rPr>
                <w:sz w:val="18"/>
                <w:szCs w:val="14"/>
                <w:lang w:val="en-US"/>
              </w:rPr>
              <w:t xml:space="preserve"> </w:t>
            </w:r>
            <w:r w:rsidRPr="00395011">
              <w:rPr>
                <w:sz w:val="18"/>
                <w:szCs w:val="14"/>
                <w:lang w:val="en-US"/>
              </w:rPr>
              <w:t>–51.3</w:t>
            </w:r>
          </w:p>
        </w:tc>
        <w:tc>
          <w:tcPr>
            <w:tcW w:w="1800" w:type="dxa"/>
            <w:tcBorders>
              <w:bottom w:val="single" w:sz="4" w:space="0" w:color="auto"/>
            </w:tcBorders>
            <w:tcMar>
              <w:left w:w="57" w:type="dxa"/>
              <w:right w:w="57" w:type="dxa"/>
            </w:tcMar>
          </w:tcPr>
          <w:p w14:paraId="159F9E02" w14:textId="77777777" w:rsidR="00306343" w:rsidRPr="00395011" w:rsidRDefault="00306343" w:rsidP="000C38C1">
            <w:pPr>
              <w:pStyle w:val="Tabletext"/>
              <w:tabs>
                <w:tab w:val="clear" w:pos="1418"/>
                <w:tab w:val="clear" w:pos="1701"/>
                <w:tab w:val="right" w:pos="1757"/>
              </w:tabs>
              <w:ind w:right="-57"/>
              <w:jc w:val="left"/>
              <w:rPr>
                <w:i/>
                <w:sz w:val="18"/>
                <w:szCs w:val="14"/>
                <w:lang w:val="en-US"/>
              </w:rPr>
            </w:pPr>
            <w:r w:rsidRPr="00395011">
              <w:rPr>
                <w:i/>
                <w:sz w:val="18"/>
                <w:szCs w:val="14"/>
                <w:lang w:val="en-US"/>
              </w:rPr>
              <w:t>Frequency</w:t>
            </w:r>
            <w:r w:rsidR="000C38C1">
              <w:rPr>
                <w:i/>
                <w:sz w:val="18"/>
                <w:szCs w:val="14"/>
                <w:lang w:val="en-US"/>
              </w:rPr>
              <w:t xml:space="preserve">           </w:t>
            </w:r>
            <w:r w:rsidRPr="00395011">
              <w:rPr>
                <w:i/>
                <w:sz w:val="18"/>
                <w:szCs w:val="14"/>
                <w:lang w:val="en-US"/>
              </w:rPr>
              <w:t>e.i.r.p.</w:t>
            </w:r>
          </w:p>
          <w:p w14:paraId="277D82FA" w14:textId="77777777" w:rsidR="00306343" w:rsidRPr="00395011" w:rsidRDefault="00306343" w:rsidP="00395011">
            <w:pPr>
              <w:pStyle w:val="Tabletext"/>
              <w:tabs>
                <w:tab w:val="clear" w:pos="1418"/>
                <w:tab w:val="clear" w:pos="1701"/>
                <w:tab w:val="right" w:pos="1757"/>
              </w:tabs>
              <w:jc w:val="left"/>
              <w:rPr>
                <w:sz w:val="18"/>
                <w:szCs w:val="14"/>
                <w:lang w:val="en-US"/>
              </w:rPr>
            </w:pPr>
            <w:r w:rsidRPr="00395011">
              <w:rPr>
                <w:sz w:val="18"/>
                <w:szCs w:val="14"/>
                <w:lang w:val="en-US"/>
              </w:rPr>
              <w:t xml:space="preserve">960-1 610       </w:t>
            </w:r>
            <w:r w:rsidR="000C38C1">
              <w:rPr>
                <w:sz w:val="18"/>
                <w:szCs w:val="14"/>
                <w:lang w:val="en-US"/>
              </w:rPr>
              <w:t xml:space="preserve">   </w:t>
            </w:r>
            <w:r w:rsidRPr="00395011">
              <w:rPr>
                <w:sz w:val="18"/>
                <w:szCs w:val="14"/>
                <w:lang w:val="en-US"/>
              </w:rPr>
              <w:t xml:space="preserve"> –65.3</w:t>
            </w:r>
          </w:p>
          <w:p w14:paraId="151678E7" w14:textId="77777777" w:rsidR="00306343" w:rsidRPr="00395011" w:rsidRDefault="00306343" w:rsidP="00395011">
            <w:pPr>
              <w:pStyle w:val="Tabletext"/>
              <w:tabs>
                <w:tab w:val="clear" w:pos="1418"/>
                <w:tab w:val="clear" w:pos="1701"/>
                <w:tab w:val="right" w:pos="1757"/>
              </w:tabs>
              <w:jc w:val="left"/>
              <w:rPr>
                <w:sz w:val="18"/>
                <w:szCs w:val="14"/>
                <w:lang w:val="en-US"/>
              </w:rPr>
            </w:pPr>
            <w:r w:rsidRPr="00395011">
              <w:rPr>
                <w:sz w:val="18"/>
                <w:szCs w:val="14"/>
                <w:lang w:val="en-US"/>
              </w:rPr>
              <w:t xml:space="preserve">1 610-1 990   </w:t>
            </w:r>
            <w:r w:rsidR="000C38C1">
              <w:rPr>
                <w:sz w:val="18"/>
                <w:szCs w:val="14"/>
                <w:lang w:val="en-US"/>
              </w:rPr>
              <w:t xml:space="preserve">    </w:t>
            </w:r>
            <w:r w:rsidRPr="00395011">
              <w:rPr>
                <w:sz w:val="18"/>
                <w:szCs w:val="14"/>
                <w:lang w:val="en-US"/>
              </w:rPr>
              <w:t xml:space="preserve"> –53.3</w:t>
            </w:r>
          </w:p>
          <w:p w14:paraId="1A2905B8" w14:textId="77777777" w:rsidR="00306343" w:rsidRPr="00395011" w:rsidRDefault="00306343" w:rsidP="00395011">
            <w:pPr>
              <w:pStyle w:val="Tabletext"/>
              <w:tabs>
                <w:tab w:val="clear" w:pos="1418"/>
                <w:tab w:val="clear" w:pos="1701"/>
                <w:tab w:val="right" w:pos="1757"/>
              </w:tabs>
              <w:jc w:val="left"/>
              <w:rPr>
                <w:sz w:val="18"/>
                <w:szCs w:val="14"/>
                <w:lang w:val="en-US"/>
              </w:rPr>
            </w:pPr>
            <w:r w:rsidRPr="00395011">
              <w:rPr>
                <w:sz w:val="18"/>
                <w:szCs w:val="14"/>
                <w:lang w:val="en-US"/>
              </w:rPr>
              <w:t>1 990-3 100</w:t>
            </w:r>
            <w:r w:rsidR="000C38C1">
              <w:rPr>
                <w:sz w:val="18"/>
                <w:szCs w:val="14"/>
                <w:lang w:val="en-US"/>
              </w:rPr>
              <w:t xml:space="preserve">        </w:t>
            </w:r>
            <w:r w:rsidRPr="00395011">
              <w:rPr>
                <w:sz w:val="18"/>
                <w:szCs w:val="14"/>
                <w:lang w:val="en-US"/>
              </w:rPr>
              <w:t>–51.3</w:t>
            </w:r>
          </w:p>
          <w:p w14:paraId="32CD287B" w14:textId="77777777" w:rsidR="00306343" w:rsidRPr="00395011" w:rsidRDefault="00306343" w:rsidP="00395011">
            <w:pPr>
              <w:pStyle w:val="Tabletext"/>
              <w:tabs>
                <w:tab w:val="clear" w:pos="1418"/>
                <w:tab w:val="clear" w:pos="1701"/>
                <w:tab w:val="right" w:pos="1757"/>
              </w:tabs>
              <w:jc w:val="left"/>
              <w:rPr>
                <w:sz w:val="18"/>
                <w:szCs w:val="14"/>
                <w:lang w:val="en-US"/>
              </w:rPr>
            </w:pPr>
            <w:r w:rsidRPr="00395011">
              <w:rPr>
                <w:sz w:val="18"/>
                <w:szCs w:val="14"/>
                <w:lang w:val="en-US"/>
              </w:rPr>
              <w:t xml:space="preserve">3 100-10 600 </w:t>
            </w:r>
            <w:r w:rsidR="000C38C1">
              <w:rPr>
                <w:sz w:val="18"/>
                <w:szCs w:val="14"/>
                <w:lang w:val="en-US"/>
              </w:rPr>
              <w:t xml:space="preserve">    </w:t>
            </w:r>
            <w:r w:rsidRPr="00395011">
              <w:rPr>
                <w:sz w:val="18"/>
                <w:szCs w:val="14"/>
                <w:lang w:val="en-US"/>
              </w:rPr>
              <w:t xml:space="preserve"> –41.3</w:t>
            </w:r>
          </w:p>
          <w:p w14:paraId="0396B8D9" w14:textId="77777777" w:rsidR="00306343" w:rsidRPr="00395011" w:rsidRDefault="00306343" w:rsidP="00395011">
            <w:pPr>
              <w:pStyle w:val="Tabletext"/>
              <w:tabs>
                <w:tab w:val="clear" w:pos="1418"/>
                <w:tab w:val="clear" w:pos="1701"/>
                <w:tab w:val="right" w:pos="1757"/>
              </w:tabs>
              <w:jc w:val="left"/>
              <w:rPr>
                <w:sz w:val="18"/>
                <w:szCs w:val="14"/>
                <w:lang w:val="en-US"/>
              </w:rPr>
            </w:pPr>
            <w:r w:rsidRPr="00395011">
              <w:rPr>
                <w:sz w:val="18"/>
                <w:szCs w:val="14"/>
                <w:lang w:val="en-US"/>
              </w:rPr>
              <w:t>Above 10 600</w:t>
            </w:r>
            <w:r w:rsidR="000C38C1">
              <w:rPr>
                <w:sz w:val="18"/>
                <w:szCs w:val="14"/>
                <w:lang w:val="en-US"/>
              </w:rPr>
              <w:t xml:space="preserve">   </w:t>
            </w:r>
            <w:r w:rsidRPr="00395011">
              <w:rPr>
                <w:sz w:val="18"/>
                <w:szCs w:val="14"/>
                <w:lang w:val="en-US"/>
              </w:rPr>
              <w:t xml:space="preserve"> </w:t>
            </w:r>
            <w:r w:rsidR="00D45736">
              <w:rPr>
                <w:sz w:val="18"/>
                <w:szCs w:val="14"/>
                <w:lang w:val="en-US"/>
              </w:rPr>
              <w:t xml:space="preserve"> </w:t>
            </w:r>
            <w:r w:rsidRPr="00395011">
              <w:rPr>
                <w:sz w:val="18"/>
                <w:szCs w:val="14"/>
                <w:lang w:val="en-US"/>
              </w:rPr>
              <w:t>–51.3</w:t>
            </w:r>
          </w:p>
        </w:tc>
        <w:tc>
          <w:tcPr>
            <w:tcW w:w="1800" w:type="dxa"/>
            <w:tcBorders>
              <w:bottom w:val="single" w:sz="4" w:space="0" w:color="auto"/>
            </w:tcBorders>
            <w:tcMar>
              <w:left w:w="57" w:type="dxa"/>
              <w:right w:w="57" w:type="dxa"/>
            </w:tcMar>
          </w:tcPr>
          <w:p w14:paraId="483E1F38" w14:textId="77777777" w:rsidR="00306343" w:rsidRPr="00395011" w:rsidRDefault="00306343" w:rsidP="00B528E2">
            <w:pPr>
              <w:pStyle w:val="Tabletext"/>
              <w:tabs>
                <w:tab w:val="clear" w:pos="1418"/>
                <w:tab w:val="clear" w:pos="1701"/>
                <w:tab w:val="left" w:pos="1473"/>
                <w:tab w:val="right" w:pos="1898"/>
              </w:tabs>
              <w:ind w:right="-57"/>
              <w:jc w:val="left"/>
              <w:rPr>
                <w:i/>
                <w:sz w:val="18"/>
                <w:szCs w:val="14"/>
                <w:lang w:val="en-US"/>
              </w:rPr>
            </w:pPr>
            <w:r w:rsidRPr="00395011">
              <w:rPr>
                <w:i/>
                <w:sz w:val="18"/>
                <w:szCs w:val="14"/>
                <w:lang w:val="en-US"/>
              </w:rPr>
              <w:t>Frequency</w:t>
            </w:r>
            <w:r w:rsidR="00B528E2">
              <w:rPr>
                <w:i/>
                <w:sz w:val="18"/>
                <w:szCs w:val="14"/>
                <w:lang w:val="en-US"/>
              </w:rPr>
              <w:t xml:space="preserve">           </w:t>
            </w:r>
            <w:r w:rsidRPr="00395011">
              <w:rPr>
                <w:i/>
                <w:sz w:val="18"/>
                <w:szCs w:val="14"/>
                <w:lang w:val="en-US"/>
              </w:rPr>
              <w:t>e.i.r.p.</w:t>
            </w:r>
          </w:p>
          <w:p w14:paraId="12407EA3" w14:textId="77777777" w:rsidR="00306343" w:rsidRPr="00395011" w:rsidRDefault="00306343" w:rsidP="00395011">
            <w:pPr>
              <w:pStyle w:val="Tabletext"/>
              <w:tabs>
                <w:tab w:val="clear" w:pos="1418"/>
                <w:tab w:val="clear" w:pos="1701"/>
                <w:tab w:val="left" w:pos="1473"/>
                <w:tab w:val="right" w:pos="1898"/>
              </w:tabs>
              <w:jc w:val="left"/>
              <w:rPr>
                <w:sz w:val="18"/>
                <w:szCs w:val="14"/>
                <w:lang w:val="en-US"/>
              </w:rPr>
            </w:pPr>
            <w:r w:rsidRPr="00395011">
              <w:rPr>
                <w:sz w:val="18"/>
                <w:szCs w:val="14"/>
                <w:lang w:val="en-US"/>
              </w:rPr>
              <w:t>960-1 610</w:t>
            </w:r>
            <w:r w:rsidR="00B528E2">
              <w:rPr>
                <w:sz w:val="18"/>
                <w:szCs w:val="14"/>
                <w:lang w:val="en-US"/>
              </w:rPr>
              <w:t xml:space="preserve">           </w:t>
            </w:r>
            <w:r w:rsidRPr="00395011">
              <w:rPr>
                <w:sz w:val="18"/>
                <w:szCs w:val="14"/>
                <w:lang w:val="en-US"/>
              </w:rPr>
              <w:t>–75.3</w:t>
            </w:r>
          </w:p>
          <w:p w14:paraId="4F46FE24" w14:textId="77777777" w:rsidR="00306343" w:rsidRPr="00395011" w:rsidRDefault="00306343" w:rsidP="00395011">
            <w:pPr>
              <w:pStyle w:val="Tabletext"/>
              <w:tabs>
                <w:tab w:val="clear" w:pos="1418"/>
                <w:tab w:val="clear" w:pos="1701"/>
                <w:tab w:val="left" w:pos="1473"/>
                <w:tab w:val="right" w:pos="1898"/>
              </w:tabs>
              <w:jc w:val="left"/>
              <w:rPr>
                <w:sz w:val="18"/>
                <w:szCs w:val="14"/>
                <w:lang w:val="en-US"/>
              </w:rPr>
            </w:pPr>
            <w:r w:rsidRPr="00395011">
              <w:rPr>
                <w:sz w:val="18"/>
                <w:szCs w:val="14"/>
                <w:lang w:val="en-US"/>
              </w:rPr>
              <w:t>1 610-22 000</w:t>
            </w:r>
            <w:r w:rsidR="00B528E2">
              <w:rPr>
                <w:sz w:val="18"/>
                <w:szCs w:val="14"/>
                <w:lang w:val="en-US"/>
              </w:rPr>
              <w:t xml:space="preserve">      </w:t>
            </w:r>
            <w:r w:rsidRPr="00395011">
              <w:rPr>
                <w:sz w:val="18"/>
                <w:szCs w:val="14"/>
                <w:lang w:val="en-US"/>
              </w:rPr>
              <w:t>–61.3</w:t>
            </w:r>
          </w:p>
          <w:p w14:paraId="71909D7E" w14:textId="77777777" w:rsidR="00306343" w:rsidRPr="00395011" w:rsidRDefault="00306343" w:rsidP="00395011">
            <w:pPr>
              <w:pStyle w:val="Tabletext"/>
              <w:tabs>
                <w:tab w:val="clear" w:pos="1418"/>
                <w:tab w:val="clear" w:pos="1701"/>
                <w:tab w:val="left" w:pos="1473"/>
                <w:tab w:val="right" w:pos="1898"/>
              </w:tabs>
              <w:jc w:val="left"/>
              <w:rPr>
                <w:sz w:val="18"/>
                <w:szCs w:val="14"/>
                <w:lang w:val="en-US"/>
              </w:rPr>
            </w:pPr>
            <w:r w:rsidRPr="00395011">
              <w:rPr>
                <w:sz w:val="18"/>
                <w:szCs w:val="14"/>
                <w:lang w:val="en-US"/>
              </w:rPr>
              <w:t>22 000-29 000</w:t>
            </w:r>
            <w:r w:rsidR="00B528E2">
              <w:rPr>
                <w:sz w:val="18"/>
                <w:szCs w:val="14"/>
                <w:lang w:val="en-US"/>
              </w:rPr>
              <w:t xml:space="preserve">    </w:t>
            </w:r>
            <w:r w:rsidRPr="00395011">
              <w:rPr>
                <w:sz w:val="18"/>
                <w:szCs w:val="14"/>
                <w:lang w:val="en-US"/>
              </w:rPr>
              <w:t>–41.3</w:t>
            </w:r>
          </w:p>
          <w:p w14:paraId="53F6D2A0" w14:textId="77777777" w:rsidR="00306343" w:rsidRPr="00395011" w:rsidRDefault="00306343" w:rsidP="00395011">
            <w:pPr>
              <w:pStyle w:val="Tabletext"/>
              <w:tabs>
                <w:tab w:val="clear" w:pos="1418"/>
                <w:tab w:val="clear" w:pos="1701"/>
                <w:tab w:val="left" w:pos="1473"/>
                <w:tab w:val="right" w:pos="1898"/>
              </w:tabs>
              <w:jc w:val="left"/>
              <w:rPr>
                <w:sz w:val="18"/>
                <w:szCs w:val="14"/>
                <w:lang w:val="en-US"/>
              </w:rPr>
            </w:pPr>
            <w:r w:rsidRPr="00395011">
              <w:rPr>
                <w:sz w:val="18"/>
                <w:szCs w:val="14"/>
                <w:lang w:val="en-US"/>
              </w:rPr>
              <w:t>29 000-31 000</w:t>
            </w:r>
            <w:r w:rsidR="00B528E2">
              <w:rPr>
                <w:sz w:val="18"/>
                <w:szCs w:val="14"/>
                <w:lang w:val="en-US"/>
              </w:rPr>
              <w:t xml:space="preserve">    </w:t>
            </w:r>
            <w:r w:rsidRPr="00395011">
              <w:rPr>
                <w:sz w:val="18"/>
                <w:szCs w:val="14"/>
                <w:lang w:val="en-US"/>
              </w:rPr>
              <w:t>–51.3</w:t>
            </w:r>
          </w:p>
          <w:p w14:paraId="3EFB14AC" w14:textId="77777777" w:rsidR="00306343" w:rsidRPr="00395011" w:rsidRDefault="00306343" w:rsidP="00395011">
            <w:pPr>
              <w:pStyle w:val="Tabletext"/>
              <w:tabs>
                <w:tab w:val="clear" w:pos="1418"/>
                <w:tab w:val="clear" w:pos="1701"/>
                <w:tab w:val="left" w:pos="1473"/>
                <w:tab w:val="right" w:pos="1898"/>
              </w:tabs>
              <w:jc w:val="left"/>
              <w:rPr>
                <w:sz w:val="18"/>
                <w:szCs w:val="14"/>
                <w:lang w:val="en-US"/>
              </w:rPr>
            </w:pPr>
            <w:r w:rsidRPr="00395011">
              <w:rPr>
                <w:sz w:val="18"/>
                <w:szCs w:val="14"/>
                <w:lang w:val="en-US"/>
              </w:rPr>
              <w:t>Above 31 000</w:t>
            </w:r>
            <w:r w:rsidR="00B528E2">
              <w:rPr>
                <w:sz w:val="18"/>
                <w:szCs w:val="14"/>
                <w:lang w:val="en-US"/>
              </w:rPr>
              <w:t xml:space="preserve">    </w:t>
            </w:r>
            <w:r w:rsidR="00D45736">
              <w:rPr>
                <w:sz w:val="18"/>
                <w:szCs w:val="14"/>
                <w:lang w:val="en-US"/>
              </w:rPr>
              <w:t xml:space="preserve"> </w:t>
            </w:r>
            <w:r w:rsidRPr="00395011">
              <w:rPr>
                <w:sz w:val="18"/>
                <w:szCs w:val="14"/>
                <w:lang w:val="en-US"/>
              </w:rPr>
              <w:t>–61.3</w:t>
            </w:r>
          </w:p>
        </w:tc>
        <w:tc>
          <w:tcPr>
            <w:tcW w:w="1620" w:type="dxa"/>
            <w:tcBorders>
              <w:bottom w:val="single" w:sz="4" w:space="0" w:color="auto"/>
            </w:tcBorders>
            <w:tcMar>
              <w:left w:w="57" w:type="dxa"/>
              <w:right w:w="57" w:type="dxa"/>
            </w:tcMar>
          </w:tcPr>
          <w:p w14:paraId="4154EE70" w14:textId="77777777" w:rsidR="00306343" w:rsidRPr="00395011" w:rsidRDefault="00306343" w:rsidP="00E349CE">
            <w:pPr>
              <w:pStyle w:val="Tabletext"/>
              <w:tabs>
                <w:tab w:val="clear" w:pos="851"/>
                <w:tab w:val="clear" w:pos="1134"/>
                <w:tab w:val="clear" w:pos="1418"/>
                <w:tab w:val="right" w:pos="1473"/>
              </w:tabs>
              <w:ind w:right="-57"/>
              <w:jc w:val="left"/>
              <w:rPr>
                <w:i/>
                <w:sz w:val="18"/>
                <w:szCs w:val="14"/>
                <w:lang w:val="en-US"/>
              </w:rPr>
            </w:pPr>
            <w:r w:rsidRPr="00395011">
              <w:rPr>
                <w:i/>
                <w:sz w:val="18"/>
                <w:szCs w:val="14"/>
                <w:lang w:val="en-US"/>
              </w:rPr>
              <w:t>Frequency</w:t>
            </w:r>
            <w:r w:rsidR="00E349CE">
              <w:rPr>
                <w:i/>
                <w:sz w:val="18"/>
                <w:szCs w:val="14"/>
                <w:lang w:val="en-US"/>
              </w:rPr>
              <w:t xml:space="preserve">       </w:t>
            </w:r>
            <w:r w:rsidRPr="00395011">
              <w:rPr>
                <w:i/>
                <w:sz w:val="18"/>
                <w:szCs w:val="14"/>
                <w:lang w:val="en-US"/>
              </w:rPr>
              <w:t>e.i.r.p.</w:t>
            </w:r>
          </w:p>
          <w:p w14:paraId="724C245D" w14:textId="77777777" w:rsidR="00306343" w:rsidRPr="00395011" w:rsidRDefault="00306343" w:rsidP="00395011">
            <w:pPr>
              <w:pStyle w:val="Tabletext"/>
              <w:tabs>
                <w:tab w:val="clear" w:pos="1134"/>
                <w:tab w:val="clear" w:pos="1418"/>
                <w:tab w:val="right" w:pos="1473"/>
              </w:tabs>
              <w:jc w:val="left"/>
              <w:rPr>
                <w:sz w:val="18"/>
                <w:szCs w:val="14"/>
                <w:lang w:val="en-US"/>
              </w:rPr>
            </w:pPr>
            <w:r w:rsidRPr="00395011">
              <w:rPr>
                <w:sz w:val="18"/>
                <w:szCs w:val="14"/>
                <w:lang w:val="en-US"/>
              </w:rPr>
              <w:t>960-1 610</w:t>
            </w:r>
            <w:r w:rsidR="00E349CE">
              <w:rPr>
                <w:sz w:val="18"/>
                <w:szCs w:val="14"/>
                <w:lang w:val="en-US"/>
              </w:rPr>
              <w:t xml:space="preserve">   </w:t>
            </w:r>
            <w:r w:rsidR="00435964">
              <w:rPr>
                <w:sz w:val="18"/>
                <w:szCs w:val="14"/>
                <w:lang w:val="en-US"/>
              </w:rPr>
              <w:t xml:space="preserve"> </w:t>
            </w:r>
            <w:r w:rsidR="00E349CE">
              <w:rPr>
                <w:sz w:val="18"/>
                <w:szCs w:val="14"/>
                <w:lang w:val="en-US"/>
              </w:rPr>
              <w:t xml:space="preserve">   </w:t>
            </w:r>
            <w:r w:rsidR="00B66972">
              <w:rPr>
                <w:sz w:val="18"/>
                <w:szCs w:val="14"/>
                <w:lang w:val="en-US"/>
              </w:rPr>
              <w:t xml:space="preserve"> </w:t>
            </w:r>
            <w:r w:rsidRPr="00395011">
              <w:rPr>
                <w:sz w:val="18"/>
                <w:szCs w:val="14"/>
                <w:lang w:val="en-US"/>
              </w:rPr>
              <w:t>–75.3</w:t>
            </w:r>
          </w:p>
          <w:p w14:paraId="6E1BF047" w14:textId="77777777" w:rsidR="00306343" w:rsidRPr="00395011" w:rsidRDefault="00306343" w:rsidP="00395011">
            <w:pPr>
              <w:pStyle w:val="Tabletext"/>
              <w:tabs>
                <w:tab w:val="clear" w:pos="1134"/>
                <w:tab w:val="clear" w:pos="1418"/>
                <w:tab w:val="right" w:pos="1473"/>
              </w:tabs>
              <w:jc w:val="left"/>
              <w:rPr>
                <w:sz w:val="18"/>
                <w:szCs w:val="14"/>
                <w:lang w:val="en-US"/>
              </w:rPr>
            </w:pPr>
            <w:r w:rsidRPr="00395011">
              <w:rPr>
                <w:sz w:val="18"/>
                <w:szCs w:val="14"/>
                <w:lang w:val="en-US"/>
              </w:rPr>
              <w:t>1 610-1 990</w:t>
            </w:r>
            <w:r w:rsidR="00E349CE">
              <w:rPr>
                <w:sz w:val="18"/>
                <w:szCs w:val="14"/>
                <w:lang w:val="en-US"/>
              </w:rPr>
              <w:t xml:space="preserve"> </w:t>
            </w:r>
            <w:r w:rsidR="00435964">
              <w:rPr>
                <w:sz w:val="18"/>
                <w:szCs w:val="14"/>
                <w:lang w:val="en-US"/>
              </w:rPr>
              <w:t xml:space="preserve"> </w:t>
            </w:r>
            <w:r w:rsidR="00E349CE">
              <w:rPr>
                <w:sz w:val="18"/>
                <w:szCs w:val="14"/>
                <w:lang w:val="en-US"/>
              </w:rPr>
              <w:t xml:space="preserve">   </w:t>
            </w:r>
            <w:r w:rsidRPr="00395011">
              <w:rPr>
                <w:sz w:val="18"/>
                <w:szCs w:val="14"/>
                <w:lang w:val="en-US"/>
              </w:rPr>
              <w:t>–53.3</w:t>
            </w:r>
          </w:p>
          <w:p w14:paraId="40DDD498" w14:textId="77777777" w:rsidR="00306343" w:rsidRPr="00395011" w:rsidRDefault="00306343" w:rsidP="00395011">
            <w:pPr>
              <w:pStyle w:val="Tabletext"/>
              <w:tabs>
                <w:tab w:val="clear" w:pos="1134"/>
                <w:tab w:val="clear" w:pos="1418"/>
                <w:tab w:val="right" w:pos="1473"/>
              </w:tabs>
              <w:jc w:val="left"/>
              <w:rPr>
                <w:sz w:val="18"/>
                <w:szCs w:val="14"/>
                <w:lang w:val="en-US"/>
              </w:rPr>
            </w:pPr>
            <w:r w:rsidRPr="00395011">
              <w:rPr>
                <w:sz w:val="18"/>
                <w:szCs w:val="14"/>
                <w:lang w:val="en-US"/>
              </w:rPr>
              <w:t>1 990-3 100</w:t>
            </w:r>
            <w:r w:rsidR="00E349CE">
              <w:rPr>
                <w:sz w:val="18"/>
                <w:szCs w:val="14"/>
                <w:lang w:val="en-US"/>
              </w:rPr>
              <w:t xml:space="preserve">     </w:t>
            </w:r>
            <w:r w:rsidRPr="00395011">
              <w:rPr>
                <w:sz w:val="18"/>
                <w:szCs w:val="14"/>
                <w:lang w:val="en-US"/>
              </w:rPr>
              <w:t>–51.3</w:t>
            </w:r>
          </w:p>
          <w:p w14:paraId="1931AE5A" w14:textId="77777777" w:rsidR="00306343" w:rsidRPr="00395011" w:rsidRDefault="00306343" w:rsidP="00395011">
            <w:pPr>
              <w:pStyle w:val="Tabletext"/>
              <w:tabs>
                <w:tab w:val="clear" w:pos="1134"/>
                <w:tab w:val="clear" w:pos="1418"/>
                <w:tab w:val="right" w:pos="1473"/>
              </w:tabs>
              <w:jc w:val="left"/>
              <w:rPr>
                <w:sz w:val="18"/>
                <w:szCs w:val="14"/>
                <w:lang w:val="en-US"/>
              </w:rPr>
            </w:pPr>
            <w:r w:rsidRPr="00395011">
              <w:rPr>
                <w:sz w:val="18"/>
                <w:szCs w:val="14"/>
                <w:lang w:val="en-US"/>
              </w:rPr>
              <w:t>3 100-10 600</w:t>
            </w:r>
            <w:r w:rsidR="00E349CE">
              <w:rPr>
                <w:sz w:val="18"/>
                <w:szCs w:val="14"/>
                <w:lang w:val="en-US"/>
              </w:rPr>
              <w:t xml:space="preserve">   </w:t>
            </w:r>
            <w:r w:rsidRPr="00395011">
              <w:rPr>
                <w:sz w:val="18"/>
                <w:szCs w:val="14"/>
                <w:lang w:val="en-US"/>
              </w:rPr>
              <w:t>–41.3</w:t>
            </w:r>
          </w:p>
          <w:p w14:paraId="21FA7216" w14:textId="77777777" w:rsidR="00306343" w:rsidRPr="00395011" w:rsidRDefault="00306343" w:rsidP="00D45736">
            <w:pPr>
              <w:pStyle w:val="Tabletext"/>
              <w:tabs>
                <w:tab w:val="clear" w:pos="1134"/>
                <w:tab w:val="clear" w:pos="1418"/>
                <w:tab w:val="right" w:pos="1473"/>
              </w:tabs>
              <w:ind w:right="-57"/>
              <w:jc w:val="left"/>
              <w:rPr>
                <w:sz w:val="18"/>
                <w:szCs w:val="14"/>
                <w:lang w:val="en-US"/>
              </w:rPr>
            </w:pPr>
            <w:r w:rsidRPr="00395011">
              <w:rPr>
                <w:sz w:val="18"/>
                <w:szCs w:val="14"/>
                <w:lang w:val="en-US"/>
              </w:rPr>
              <w:t>Above 10 600</w:t>
            </w:r>
            <w:r w:rsidR="00E349CE">
              <w:rPr>
                <w:sz w:val="18"/>
                <w:szCs w:val="14"/>
                <w:lang w:val="en-US"/>
              </w:rPr>
              <w:t xml:space="preserve"> </w:t>
            </w:r>
            <w:r w:rsidR="00D45736">
              <w:rPr>
                <w:sz w:val="18"/>
                <w:szCs w:val="14"/>
                <w:lang w:val="en-US"/>
              </w:rPr>
              <w:t xml:space="preserve"> </w:t>
            </w:r>
            <w:r w:rsidRPr="00395011">
              <w:rPr>
                <w:sz w:val="18"/>
                <w:szCs w:val="14"/>
                <w:lang w:val="en-US"/>
              </w:rPr>
              <w:t>–51.3</w:t>
            </w:r>
          </w:p>
        </w:tc>
        <w:tc>
          <w:tcPr>
            <w:tcW w:w="1739" w:type="dxa"/>
            <w:tcBorders>
              <w:bottom w:val="single" w:sz="4" w:space="0" w:color="auto"/>
            </w:tcBorders>
            <w:tcMar>
              <w:left w:w="57" w:type="dxa"/>
              <w:right w:w="57" w:type="dxa"/>
            </w:tcMar>
          </w:tcPr>
          <w:p w14:paraId="1FF78318" w14:textId="77777777" w:rsidR="00306343" w:rsidRPr="00395011" w:rsidRDefault="00306343" w:rsidP="00395011">
            <w:pPr>
              <w:pStyle w:val="Tabletext"/>
              <w:tabs>
                <w:tab w:val="clear" w:pos="1134"/>
                <w:tab w:val="left" w:pos="1189"/>
              </w:tabs>
              <w:jc w:val="left"/>
              <w:rPr>
                <w:i/>
                <w:sz w:val="18"/>
                <w:szCs w:val="14"/>
                <w:lang w:val="en-US"/>
              </w:rPr>
            </w:pPr>
            <w:r w:rsidRPr="00395011">
              <w:rPr>
                <w:i/>
                <w:sz w:val="18"/>
                <w:szCs w:val="14"/>
                <w:lang w:val="en-US"/>
              </w:rPr>
              <w:t>Frequency</w:t>
            </w:r>
            <w:r w:rsidR="00435964">
              <w:rPr>
                <w:i/>
                <w:sz w:val="18"/>
                <w:szCs w:val="14"/>
                <w:lang w:val="en-US"/>
              </w:rPr>
              <w:t xml:space="preserve">        </w:t>
            </w:r>
            <w:r w:rsidRPr="00395011">
              <w:rPr>
                <w:i/>
                <w:sz w:val="18"/>
                <w:szCs w:val="14"/>
                <w:lang w:val="en-US"/>
              </w:rPr>
              <w:t>e.i.r.p.</w:t>
            </w:r>
          </w:p>
          <w:p w14:paraId="756D0609" w14:textId="77777777" w:rsidR="00306343" w:rsidRPr="00395011" w:rsidRDefault="00306343" w:rsidP="00395011">
            <w:pPr>
              <w:pStyle w:val="Tabletext"/>
              <w:tabs>
                <w:tab w:val="clear" w:pos="1134"/>
                <w:tab w:val="left" w:pos="1189"/>
              </w:tabs>
              <w:jc w:val="left"/>
              <w:rPr>
                <w:sz w:val="18"/>
                <w:szCs w:val="14"/>
                <w:lang w:val="en-US"/>
              </w:rPr>
            </w:pPr>
            <w:r w:rsidRPr="00395011">
              <w:rPr>
                <w:sz w:val="18"/>
                <w:szCs w:val="14"/>
                <w:lang w:val="en-US"/>
              </w:rPr>
              <w:t>960-1610</w:t>
            </w:r>
            <w:r w:rsidR="00331F01">
              <w:rPr>
                <w:sz w:val="18"/>
                <w:szCs w:val="14"/>
                <w:lang w:val="en-US"/>
              </w:rPr>
              <w:t xml:space="preserve">          </w:t>
            </w:r>
            <w:r w:rsidR="001E1374">
              <w:rPr>
                <w:sz w:val="18"/>
                <w:szCs w:val="14"/>
                <w:lang w:val="en-US"/>
              </w:rPr>
              <w:t xml:space="preserve"> </w:t>
            </w:r>
            <w:r w:rsidRPr="00395011">
              <w:rPr>
                <w:sz w:val="18"/>
                <w:szCs w:val="14"/>
                <w:lang w:val="en-US"/>
              </w:rPr>
              <w:t>–75.3</w:t>
            </w:r>
          </w:p>
          <w:p w14:paraId="728D6AB2" w14:textId="77777777" w:rsidR="00306343" w:rsidRPr="00395011" w:rsidRDefault="00306343" w:rsidP="00395011">
            <w:pPr>
              <w:pStyle w:val="Tabletext"/>
              <w:tabs>
                <w:tab w:val="clear" w:pos="1134"/>
                <w:tab w:val="left" w:pos="1189"/>
              </w:tabs>
              <w:jc w:val="left"/>
              <w:rPr>
                <w:sz w:val="18"/>
                <w:szCs w:val="14"/>
                <w:lang w:val="en-US"/>
              </w:rPr>
            </w:pPr>
            <w:r w:rsidRPr="00395011">
              <w:rPr>
                <w:sz w:val="18"/>
                <w:szCs w:val="14"/>
                <w:lang w:val="en-US"/>
              </w:rPr>
              <w:t>1 610-1 990</w:t>
            </w:r>
            <w:r w:rsidR="00331F01">
              <w:rPr>
                <w:sz w:val="18"/>
                <w:szCs w:val="14"/>
                <w:lang w:val="en-US"/>
              </w:rPr>
              <w:t xml:space="preserve">       </w:t>
            </w:r>
            <w:r w:rsidRPr="00395011">
              <w:rPr>
                <w:sz w:val="18"/>
                <w:szCs w:val="14"/>
                <w:lang w:val="en-US"/>
              </w:rPr>
              <w:t>–63.3</w:t>
            </w:r>
          </w:p>
          <w:p w14:paraId="3643305E" w14:textId="77777777" w:rsidR="00306343" w:rsidRPr="00395011" w:rsidRDefault="00306343" w:rsidP="00395011">
            <w:pPr>
              <w:pStyle w:val="Tabletext"/>
              <w:tabs>
                <w:tab w:val="clear" w:pos="1134"/>
                <w:tab w:val="left" w:pos="1189"/>
              </w:tabs>
              <w:jc w:val="left"/>
              <w:rPr>
                <w:sz w:val="18"/>
                <w:szCs w:val="14"/>
                <w:lang w:val="en-US"/>
              </w:rPr>
            </w:pPr>
            <w:r w:rsidRPr="00395011">
              <w:rPr>
                <w:sz w:val="18"/>
                <w:szCs w:val="14"/>
                <w:lang w:val="en-US"/>
              </w:rPr>
              <w:t>1 990-3 100</w:t>
            </w:r>
            <w:r w:rsidR="00331F01">
              <w:rPr>
                <w:sz w:val="18"/>
                <w:szCs w:val="14"/>
                <w:lang w:val="en-US"/>
              </w:rPr>
              <w:t xml:space="preserve">       </w:t>
            </w:r>
            <w:r w:rsidRPr="00395011">
              <w:rPr>
                <w:sz w:val="18"/>
                <w:szCs w:val="14"/>
                <w:lang w:val="en-US"/>
              </w:rPr>
              <w:t>–61.3</w:t>
            </w:r>
          </w:p>
          <w:p w14:paraId="4AA349CF" w14:textId="77777777" w:rsidR="00306343" w:rsidRPr="00395011" w:rsidRDefault="00306343" w:rsidP="00D45736">
            <w:pPr>
              <w:pStyle w:val="Tabletext"/>
              <w:tabs>
                <w:tab w:val="clear" w:pos="1134"/>
                <w:tab w:val="left" w:pos="1189"/>
              </w:tabs>
              <w:ind w:right="-57"/>
              <w:jc w:val="left"/>
              <w:rPr>
                <w:sz w:val="18"/>
                <w:szCs w:val="14"/>
                <w:lang w:val="en-US"/>
              </w:rPr>
            </w:pPr>
            <w:r w:rsidRPr="00395011">
              <w:rPr>
                <w:sz w:val="18"/>
                <w:szCs w:val="14"/>
                <w:lang w:val="en-US"/>
              </w:rPr>
              <w:t>3 100-10 600</w:t>
            </w:r>
            <w:r w:rsidR="00331F01">
              <w:rPr>
                <w:sz w:val="18"/>
                <w:szCs w:val="14"/>
                <w:lang w:val="en-US"/>
              </w:rPr>
              <w:t xml:space="preserve">     </w:t>
            </w:r>
            <w:r w:rsidRPr="00395011">
              <w:rPr>
                <w:sz w:val="18"/>
                <w:szCs w:val="14"/>
                <w:lang w:val="en-US"/>
              </w:rPr>
              <w:t>–41.3</w:t>
            </w:r>
          </w:p>
          <w:p w14:paraId="755364DC" w14:textId="77777777" w:rsidR="00306343" w:rsidRPr="00395011" w:rsidRDefault="00306343" w:rsidP="00395011">
            <w:pPr>
              <w:pStyle w:val="Tabletext"/>
              <w:tabs>
                <w:tab w:val="clear" w:pos="1134"/>
                <w:tab w:val="left" w:pos="1189"/>
              </w:tabs>
              <w:jc w:val="left"/>
              <w:rPr>
                <w:sz w:val="18"/>
                <w:szCs w:val="14"/>
                <w:lang w:val="en-US"/>
              </w:rPr>
            </w:pPr>
            <w:r w:rsidRPr="00395011">
              <w:rPr>
                <w:sz w:val="18"/>
                <w:szCs w:val="14"/>
                <w:lang w:val="en-US"/>
              </w:rPr>
              <w:t>Above 10 600</w:t>
            </w:r>
            <w:r w:rsidR="00D45736">
              <w:rPr>
                <w:sz w:val="18"/>
                <w:szCs w:val="14"/>
                <w:lang w:val="en-US"/>
              </w:rPr>
              <w:t xml:space="preserve">  </w:t>
            </w:r>
            <w:r w:rsidR="00331F01">
              <w:rPr>
                <w:sz w:val="18"/>
                <w:szCs w:val="14"/>
                <w:lang w:val="en-US"/>
              </w:rPr>
              <w:t xml:space="preserve">  </w:t>
            </w:r>
            <w:r w:rsidRPr="00395011">
              <w:rPr>
                <w:sz w:val="18"/>
                <w:szCs w:val="14"/>
                <w:lang w:val="en-US"/>
              </w:rPr>
              <w:t>–61.3</w:t>
            </w:r>
          </w:p>
        </w:tc>
      </w:tr>
      <w:tr w:rsidR="00D45736" w:rsidRPr="008E61F4" w14:paraId="4C3217D9" w14:textId="77777777">
        <w:trPr>
          <w:cantSplit/>
          <w:trHeight w:val="1134"/>
          <w:jc w:val="center"/>
        </w:trPr>
        <w:tc>
          <w:tcPr>
            <w:tcW w:w="1017" w:type="dxa"/>
            <w:tcBorders>
              <w:bottom w:val="single" w:sz="4" w:space="0" w:color="auto"/>
            </w:tcBorders>
            <w:tcMar>
              <w:left w:w="57" w:type="dxa"/>
              <w:right w:w="57" w:type="dxa"/>
            </w:tcMar>
          </w:tcPr>
          <w:p w14:paraId="17A6079A" w14:textId="77777777" w:rsidR="00306343" w:rsidRPr="008E61F4" w:rsidRDefault="00306343" w:rsidP="00395011">
            <w:pPr>
              <w:pStyle w:val="Tabletext"/>
              <w:jc w:val="left"/>
              <w:rPr>
                <w:b/>
                <w:bCs/>
                <w:sz w:val="18"/>
                <w:szCs w:val="16"/>
                <w:lang w:val="en-US"/>
              </w:rPr>
            </w:pPr>
            <w:r w:rsidRPr="008E61F4">
              <w:rPr>
                <w:b/>
                <w:bCs/>
                <w:sz w:val="18"/>
                <w:szCs w:val="16"/>
                <w:lang w:val="en-US"/>
              </w:rPr>
              <w:t>Limits for resolution bandwidth of no less than 1</w:t>
            </w:r>
            <w:r>
              <w:rPr>
                <w:b/>
                <w:bCs/>
                <w:sz w:val="18"/>
                <w:szCs w:val="16"/>
                <w:lang w:val="en-US"/>
              </w:rPr>
              <w:t> kHz</w:t>
            </w:r>
          </w:p>
        </w:tc>
        <w:tc>
          <w:tcPr>
            <w:tcW w:w="1672" w:type="dxa"/>
            <w:tcBorders>
              <w:bottom w:val="single" w:sz="4" w:space="0" w:color="auto"/>
            </w:tcBorders>
            <w:tcMar>
              <w:left w:w="57" w:type="dxa"/>
              <w:right w:w="57" w:type="dxa"/>
            </w:tcMar>
          </w:tcPr>
          <w:p w14:paraId="577E51E5" w14:textId="77777777" w:rsidR="00306343" w:rsidRPr="00395011" w:rsidRDefault="00306343" w:rsidP="00435964">
            <w:pPr>
              <w:pStyle w:val="Tabletext"/>
              <w:ind w:right="-57"/>
              <w:jc w:val="left"/>
              <w:rPr>
                <w:i/>
                <w:sz w:val="18"/>
                <w:szCs w:val="14"/>
                <w:lang w:val="en-US"/>
              </w:rPr>
            </w:pPr>
            <w:r w:rsidRPr="00395011">
              <w:rPr>
                <w:i/>
                <w:sz w:val="18"/>
                <w:szCs w:val="14"/>
                <w:lang w:val="en-US"/>
              </w:rPr>
              <w:t xml:space="preserve">Frequency </w:t>
            </w:r>
            <w:r w:rsidR="00435964">
              <w:rPr>
                <w:i/>
                <w:sz w:val="18"/>
                <w:szCs w:val="14"/>
                <w:lang w:val="en-US"/>
              </w:rPr>
              <w:t xml:space="preserve">  </w:t>
            </w:r>
            <w:r w:rsidRPr="00395011">
              <w:rPr>
                <w:i/>
                <w:sz w:val="18"/>
                <w:szCs w:val="14"/>
                <w:lang w:val="en-US"/>
              </w:rPr>
              <w:t xml:space="preserve">     e.i.r.p.</w:t>
            </w:r>
          </w:p>
          <w:p w14:paraId="2418ABD0" w14:textId="77777777" w:rsidR="00306343" w:rsidRPr="00395011" w:rsidRDefault="00306343" w:rsidP="00395011">
            <w:pPr>
              <w:pStyle w:val="Tabletext"/>
              <w:jc w:val="left"/>
              <w:rPr>
                <w:sz w:val="18"/>
                <w:szCs w:val="14"/>
                <w:lang w:val="en-US"/>
              </w:rPr>
            </w:pPr>
            <w:r w:rsidRPr="00395011">
              <w:rPr>
                <w:sz w:val="18"/>
                <w:szCs w:val="14"/>
                <w:lang w:val="en-US"/>
              </w:rPr>
              <w:t xml:space="preserve">1 164-1 240   </w:t>
            </w:r>
            <w:r w:rsidR="00435964">
              <w:rPr>
                <w:sz w:val="18"/>
                <w:szCs w:val="14"/>
                <w:lang w:val="en-US"/>
              </w:rPr>
              <w:t xml:space="preserve"> </w:t>
            </w:r>
            <w:r w:rsidRPr="00395011">
              <w:rPr>
                <w:sz w:val="18"/>
                <w:szCs w:val="14"/>
                <w:lang w:val="en-US"/>
              </w:rPr>
              <w:t xml:space="preserve">  –75.3</w:t>
            </w:r>
          </w:p>
          <w:p w14:paraId="61841A6F" w14:textId="77777777" w:rsidR="00306343" w:rsidRPr="00395011" w:rsidRDefault="00306343" w:rsidP="00395011">
            <w:pPr>
              <w:pStyle w:val="Tabletext"/>
              <w:jc w:val="left"/>
              <w:rPr>
                <w:sz w:val="18"/>
                <w:szCs w:val="14"/>
                <w:lang w:val="en-US"/>
              </w:rPr>
            </w:pPr>
            <w:r w:rsidRPr="00395011">
              <w:rPr>
                <w:sz w:val="18"/>
                <w:szCs w:val="14"/>
                <w:lang w:val="en-US"/>
              </w:rPr>
              <w:t xml:space="preserve">1 559-1 610  </w:t>
            </w:r>
            <w:r w:rsidR="00435964">
              <w:rPr>
                <w:sz w:val="18"/>
                <w:szCs w:val="14"/>
                <w:lang w:val="en-US"/>
              </w:rPr>
              <w:t xml:space="preserve"> </w:t>
            </w:r>
            <w:r w:rsidRPr="00395011">
              <w:rPr>
                <w:sz w:val="18"/>
                <w:szCs w:val="14"/>
                <w:lang w:val="en-US"/>
              </w:rPr>
              <w:t xml:space="preserve">   –75.3</w:t>
            </w:r>
          </w:p>
        </w:tc>
        <w:tc>
          <w:tcPr>
            <w:tcW w:w="1508" w:type="dxa"/>
            <w:tcBorders>
              <w:bottom w:val="single" w:sz="4" w:space="0" w:color="auto"/>
            </w:tcBorders>
            <w:tcMar>
              <w:left w:w="57" w:type="dxa"/>
              <w:right w:w="57" w:type="dxa"/>
            </w:tcMar>
          </w:tcPr>
          <w:p w14:paraId="23F7064B" w14:textId="77777777" w:rsidR="00306343" w:rsidRPr="00395011" w:rsidRDefault="00306343" w:rsidP="00435964">
            <w:pPr>
              <w:pStyle w:val="Tabletext"/>
              <w:ind w:right="-57"/>
              <w:jc w:val="left"/>
              <w:rPr>
                <w:i/>
                <w:sz w:val="18"/>
                <w:szCs w:val="14"/>
                <w:lang w:val="en-US"/>
              </w:rPr>
            </w:pPr>
            <w:r w:rsidRPr="00395011">
              <w:rPr>
                <w:i/>
                <w:sz w:val="18"/>
                <w:szCs w:val="14"/>
                <w:lang w:val="en-US"/>
              </w:rPr>
              <w:t xml:space="preserve">Frequency </w:t>
            </w:r>
            <w:r w:rsidR="00435964">
              <w:rPr>
                <w:i/>
                <w:sz w:val="18"/>
                <w:szCs w:val="14"/>
                <w:lang w:val="en-US"/>
              </w:rPr>
              <w:t xml:space="preserve">  </w:t>
            </w:r>
            <w:r w:rsidRPr="00395011">
              <w:rPr>
                <w:i/>
                <w:sz w:val="18"/>
                <w:szCs w:val="14"/>
                <w:lang w:val="en-US"/>
              </w:rPr>
              <w:t xml:space="preserve"> e.i.r.p.</w:t>
            </w:r>
          </w:p>
          <w:p w14:paraId="56B92949" w14:textId="77777777" w:rsidR="00306343" w:rsidRPr="00395011" w:rsidRDefault="00306343" w:rsidP="00435964">
            <w:pPr>
              <w:pStyle w:val="Tabletext"/>
              <w:ind w:right="-57"/>
              <w:jc w:val="left"/>
              <w:rPr>
                <w:sz w:val="18"/>
                <w:szCs w:val="14"/>
                <w:lang w:val="en-US"/>
              </w:rPr>
            </w:pPr>
            <w:r w:rsidRPr="00395011">
              <w:rPr>
                <w:sz w:val="18"/>
                <w:szCs w:val="14"/>
                <w:lang w:val="en-US"/>
              </w:rPr>
              <w:t>1 164-1 240</w:t>
            </w:r>
            <w:r w:rsidR="00435964">
              <w:rPr>
                <w:sz w:val="18"/>
                <w:szCs w:val="14"/>
                <w:lang w:val="en-US"/>
              </w:rPr>
              <w:t xml:space="preserve"> </w:t>
            </w:r>
            <w:r w:rsidRPr="00395011">
              <w:rPr>
                <w:sz w:val="18"/>
                <w:szCs w:val="14"/>
                <w:lang w:val="en-US"/>
              </w:rPr>
              <w:t xml:space="preserve">  –75.3</w:t>
            </w:r>
          </w:p>
          <w:p w14:paraId="1871BEA6" w14:textId="77777777" w:rsidR="00306343" w:rsidRPr="00395011" w:rsidRDefault="00306343" w:rsidP="00435964">
            <w:pPr>
              <w:pStyle w:val="Tabletext"/>
              <w:ind w:right="-57"/>
              <w:jc w:val="left"/>
              <w:rPr>
                <w:sz w:val="18"/>
                <w:szCs w:val="14"/>
                <w:lang w:val="en-US"/>
              </w:rPr>
            </w:pPr>
            <w:r w:rsidRPr="00395011">
              <w:rPr>
                <w:sz w:val="18"/>
                <w:szCs w:val="14"/>
                <w:lang w:val="en-US"/>
              </w:rPr>
              <w:t>1 559-1 610</w:t>
            </w:r>
            <w:r w:rsidR="00435964">
              <w:rPr>
                <w:sz w:val="18"/>
                <w:szCs w:val="14"/>
                <w:lang w:val="en-US"/>
              </w:rPr>
              <w:t xml:space="preserve"> </w:t>
            </w:r>
            <w:r w:rsidRPr="00395011">
              <w:rPr>
                <w:sz w:val="18"/>
                <w:szCs w:val="14"/>
                <w:lang w:val="en-US"/>
              </w:rPr>
              <w:t xml:space="preserve">  –75.3</w:t>
            </w:r>
          </w:p>
        </w:tc>
        <w:tc>
          <w:tcPr>
            <w:tcW w:w="1620" w:type="dxa"/>
            <w:tcBorders>
              <w:bottom w:val="single" w:sz="4" w:space="0" w:color="auto"/>
            </w:tcBorders>
            <w:tcMar>
              <w:left w:w="57" w:type="dxa"/>
              <w:right w:w="57" w:type="dxa"/>
            </w:tcMar>
          </w:tcPr>
          <w:p w14:paraId="5EAB93B6" w14:textId="77777777" w:rsidR="00306343" w:rsidRPr="00395011" w:rsidRDefault="00306343" w:rsidP="00435964">
            <w:pPr>
              <w:pStyle w:val="Tabletext"/>
              <w:ind w:right="-57"/>
              <w:jc w:val="left"/>
              <w:rPr>
                <w:i/>
                <w:sz w:val="18"/>
                <w:szCs w:val="14"/>
                <w:lang w:val="en-US"/>
              </w:rPr>
            </w:pPr>
            <w:r w:rsidRPr="00395011">
              <w:rPr>
                <w:i/>
                <w:sz w:val="18"/>
                <w:szCs w:val="14"/>
                <w:lang w:val="en-US"/>
              </w:rPr>
              <w:t xml:space="preserve">Frequency   </w:t>
            </w:r>
            <w:r w:rsidR="00435964">
              <w:rPr>
                <w:i/>
                <w:sz w:val="18"/>
                <w:szCs w:val="14"/>
                <w:lang w:val="en-US"/>
              </w:rPr>
              <w:t xml:space="preserve">  </w:t>
            </w:r>
            <w:r w:rsidR="005921E4">
              <w:rPr>
                <w:i/>
                <w:sz w:val="18"/>
                <w:szCs w:val="14"/>
                <w:lang w:val="en-US"/>
              </w:rPr>
              <w:t xml:space="preserve"> </w:t>
            </w:r>
            <w:r w:rsidRPr="00395011">
              <w:rPr>
                <w:i/>
                <w:sz w:val="18"/>
                <w:szCs w:val="14"/>
                <w:lang w:val="en-US"/>
              </w:rPr>
              <w:t xml:space="preserve"> e.i.r.p.</w:t>
            </w:r>
          </w:p>
          <w:p w14:paraId="774E89CD" w14:textId="77777777" w:rsidR="00306343" w:rsidRPr="00395011" w:rsidRDefault="00306343" w:rsidP="00395011">
            <w:pPr>
              <w:pStyle w:val="Tabletext"/>
              <w:jc w:val="left"/>
              <w:rPr>
                <w:sz w:val="18"/>
                <w:szCs w:val="14"/>
                <w:lang w:val="en-US"/>
              </w:rPr>
            </w:pPr>
            <w:r w:rsidRPr="00395011">
              <w:rPr>
                <w:sz w:val="18"/>
                <w:szCs w:val="14"/>
                <w:lang w:val="en-US"/>
              </w:rPr>
              <w:t xml:space="preserve">1 164-1 240  </w:t>
            </w:r>
            <w:r w:rsidR="00435964">
              <w:rPr>
                <w:sz w:val="18"/>
                <w:szCs w:val="14"/>
                <w:lang w:val="en-US"/>
              </w:rPr>
              <w:t xml:space="preserve"> </w:t>
            </w:r>
            <w:r w:rsidRPr="00395011">
              <w:rPr>
                <w:sz w:val="18"/>
                <w:szCs w:val="14"/>
                <w:lang w:val="en-US"/>
              </w:rPr>
              <w:t xml:space="preserve">  –56.3</w:t>
            </w:r>
          </w:p>
          <w:p w14:paraId="1B0971C4" w14:textId="77777777" w:rsidR="00306343" w:rsidRPr="00395011" w:rsidRDefault="00306343" w:rsidP="00395011">
            <w:pPr>
              <w:pStyle w:val="Tabletext"/>
              <w:jc w:val="left"/>
              <w:rPr>
                <w:sz w:val="18"/>
                <w:szCs w:val="14"/>
                <w:lang w:val="en-US"/>
              </w:rPr>
            </w:pPr>
            <w:r w:rsidRPr="00395011">
              <w:rPr>
                <w:sz w:val="18"/>
                <w:szCs w:val="14"/>
                <w:lang w:val="en-US"/>
              </w:rPr>
              <w:t xml:space="preserve">1 559-1 610 </w:t>
            </w:r>
            <w:r w:rsidR="00435964">
              <w:rPr>
                <w:sz w:val="18"/>
                <w:szCs w:val="14"/>
                <w:lang w:val="en-US"/>
              </w:rPr>
              <w:t xml:space="preserve"> </w:t>
            </w:r>
            <w:r w:rsidRPr="00395011">
              <w:rPr>
                <w:sz w:val="18"/>
                <w:szCs w:val="14"/>
                <w:lang w:val="en-US"/>
              </w:rPr>
              <w:t xml:space="preserve">   –56.3</w:t>
            </w:r>
          </w:p>
        </w:tc>
        <w:tc>
          <w:tcPr>
            <w:tcW w:w="1620" w:type="dxa"/>
            <w:tcBorders>
              <w:bottom w:val="single" w:sz="4" w:space="0" w:color="auto"/>
            </w:tcBorders>
            <w:tcMar>
              <w:left w:w="57" w:type="dxa"/>
              <w:right w:w="57" w:type="dxa"/>
            </w:tcMar>
          </w:tcPr>
          <w:p w14:paraId="545E1C15" w14:textId="77777777" w:rsidR="00306343" w:rsidRPr="00395011" w:rsidRDefault="00306343" w:rsidP="00435964">
            <w:pPr>
              <w:pStyle w:val="Tabletext"/>
              <w:ind w:right="-57"/>
              <w:jc w:val="left"/>
              <w:rPr>
                <w:i/>
                <w:sz w:val="18"/>
                <w:szCs w:val="14"/>
                <w:lang w:val="en-US"/>
              </w:rPr>
            </w:pPr>
            <w:r w:rsidRPr="00395011">
              <w:rPr>
                <w:i/>
                <w:sz w:val="18"/>
                <w:szCs w:val="14"/>
                <w:lang w:val="en-US"/>
              </w:rPr>
              <w:t xml:space="preserve">Frequency   </w:t>
            </w:r>
            <w:r w:rsidR="00435964">
              <w:rPr>
                <w:i/>
                <w:sz w:val="18"/>
                <w:szCs w:val="14"/>
                <w:lang w:val="en-US"/>
              </w:rPr>
              <w:t xml:space="preserve"> </w:t>
            </w:r>
            <w:r w:rsidR="005921E4">
              <w:rPr>
                <w:i/>
                <w:sz w:val="18"/>
                <w:szCs w:val="14"/>
                <w:lang w:val="en-US"/>
              </w:rPr>
              <w:t xml:space="preserve">  </w:t>
            </w:r>
            <w:r w:rsidRPr="00395011">
              <w:rPr>
                <w:i/>
                <w:sz w:val="18"/>
                <w:szCs w:val="14"/>
                <w:lang w:val="en-US"/>
              </w:rPr>
              <w:t xml:space="preserve"> e.i.r.p.</w:t>
            </w:r>
          </w:p>
          <w:p w14:paraId="39682E17" w14:textId="77777777" w:rsidR="00306343" w:rsidRPr="00395011" w:rsidRDefault="00306343" w:rsidP="00395011">
            <w:pPr>
              <w:pStyle w:val="Tabletext"/>
              <w:jc w:val="left"/>
              <w:rPr>
                <w:sz w:val="18"/>
                <w:szCs w:val="14"/>
                <w:lang w:val="en-US"/>
              </w:rPr>
            </w:pPr>
            <w:r w:rsidRPr="00395011">
              <w:rPr>
                <w:sz w:val="18"/>
                <w:szCs w:val="14"/>
                <w:lang w:val="en-US"/>
              </w:rPr>
              <w:t xml:space="preserve">1 164-1 240  </w:t>
            </w:r>
            <w:r w:rsidR="004A0C82">
              <w:rPr>
                <w:sz w:val="18"/>
                <w:szCs w:val="14"/>
                <w:lang w:val="en-US"/>
              </w:rPr>
              <w:t xml:space="preserve">   </w:t>
            </w:r>
            <w:r w:rsidRPr="00395011">
              <w:rPr>
                <w:sz w:val="18"/>
                <w:szCs w:val="14"/>
                <w:lang w:val="en-US"/>
              </w:rPr>
              <w:t>–63.3</w:t>
            </w:r>
          </w:p>
          <w:p w14:paraId="6CBD07BD" w14:textId="77777777" w:rsidR="00306343" w:rsidRPr="00395011" w:rsidRDefault="00306343" w:rsidP="00395011">
            <w:pPr>
              <w:pStyle w:val="Tabletext"/>
              <w:jc w:val="left"/>
              <w:rPr>
                <w:sz w:val="18"/>
                <w:lang w:val="en-US"/>
              </w:rPr>
            </w:pPr>
            <w:r w:rsidRPr="00395011">
              <w:rPr>
                <w:sz w:val="18"/>
                <w:szCs w:val="14"/>
                <w:lang w:val="en-US"/>
              </w:rPr>
              <w:t xml:space="preserve">1 559-1 610  </w:t>
            </w:r>
            <w:r w:rsidR="004A0C82">
              <w:rPr>
                <w:sz w:val="18"/>
                <w:szCs w:val="14"/>
                <w:lang w:val="en-US"/>
              </w:rPr>
              <w:t xml:space="preserve">   </w:t>
            </w:r>
            <w:r w:rsidRPr="00395011">
              <w:rPr>
                <w:sz w:val="18"/>
                <w:szCs w:val="14"/>
                <w:lang w:val="en-US"/>
              </w:rPr>
              <w:t>–63.3</w:t>
            </w:r>
          </w:p>
        </w:tc>
        <w:tc>
          <w:tcPr>
            <w:tcW w:w="1800" w:type="dxa"/>
            <w:tcBorders>
              <w:bottom w:val="single" w:sz="4" w:space="0" w:color="auto"/>
            </w:tcBorders>
            <w:tcMar>
              <w:left w:w="57" w:type="dxa"/>
              <w:right w:w="57" w:type="dxa"/>
            </w:tcMar>
          </w:tcPr>
          <w:p w14:paraId="2ADEC044" w14:textId="77777777" w:rsidR="00306343" w:rsidRPr="00395011" w:rsidRDefault="00306343" w:rsidP="005921E4">
            <w:pPr>
              <w:pStyle w:val="Tabletext"/>
              <w:ind w:right="-57"/>
              <w:jc w:val="left"/>
              <w:rPr>
                <w:i/>
                <w:sz w:val="18"/>
                <w:szCs w:val="14"/>
                <w:lang w:val="en-US"/>
              </w:rPr>
            </w:pPr>
            <w:r w:rsidRPr="00395011">
              <w:rPr>
                <w:i/>
                <w:sz w:val="18"/>
                <w:szCs w:val="14"/>
                <w:lang w:val="en-US"/>
              </w:rPr>
              <w:t xml:space="preserve">Frequency    </w:t>
            </w:r>
            <w:r w:rsidR="00435964">
              <w:rPr>
                <w:i/>
                <w:sz w:val="18"/>
                <w:szCs w:val="14"/>
                <w:lang w:val="en-US"/>
              </w:rPr>
              <w:t xml:space="preserve"> </w:t>
            </w:r>
            <w:r w:rsidR="005921E4">
              <w:rPr>
                <w:i/>
                <w:sz w:val="18"/>
                <w:szCs w:val="14"/>
                <w:lang w:val="en-US"/>
              </w:rPr>
              <w:t xml:space="preserve">    </w:t>
            </w:r>
            <w:r w:rsidRPr="00395011">
              <w:rPr>
                <w:i/>
                <w:sz w:val="18"/>
                <w:szCs w:val="14"/>
                <w:lang w:val="en-US"/>
              </w:rPr>
              <w:t xml:space="preserve">  e.i.r.p.</w:t>
            </w:r>
          </w:p>
          <w:p w14:paraId="3E82CC0B" w14:textId="77777777" w:rsidR="00306343" w:rsidRPr="00395011" w:rsidRDefault="00306343" w:rsidP="00395011">
            <w:pPr>
              <w:pStyle w:val="Tabletext"/>
              <w:jc w:val="left"/>
              <w:rPr>
                <w:sz w:val="18"/>
                <w:szCs w:val="14"/>
                <w:lang w:val="en-US"/>
              </w:rPr>
            </w:pPr>
            <w:r w:rsidRPr="00395011">
              <w:rPr>
                <w:sz w:val="18"/>
                <w:szCs w:val="14"/>
                <w:lang w:val="en-US"/>
              </w:rPr>
              <w:t xml:space="preserve">1 164-1 240    </w:t>
            </w:r>
            <w:r w:rsidR="00435964">
              <w:rPr>
                <w:sz w:val="18"/>
                <w:szCs w:val="14"/>
                <w:lang w:val="en-US"/>
              </w:rPr>
              <w:t xml:space="preserve">  </w:t>
            </w:r>
            <w:r w:rsidRPr="00395011">
              <w:rPr>
                <w:sz w:val="18"/>
                <w:szCs w:val="14"/>
                <w:lang w:val="en-US"/>
              </w:rPr>
              <w:t xml:space="preserve">  –75.3</w:t>
            </w:r>
          </w:p>
          <w:p w14:paraId="3ADA8595" w14:textId="77777777" w:rsidR="00306343" w:rsidRPr="00395011" w:rsidRDefault="00306343" w:rsidP="00395011">
            <w:pPr>
              <w:pStyle w:val="Tabletext"/>
              <w:jc w:val="left"/>
              <w:rPr>
                <w:sz w:val="18"/>
                <w:lang w:val="en-US"/>
              </w:rPr>
            </w:pPr>
            <w:r w:rsidRPr="00395011">
              <w:rPr>
                <w:sz w:val="18"/>
                <w:szCs w:val="14"/>
                <w:lang w:val="en-US"/>
              </w:rPr>
              <w:t xml:space="preserve">1 559-1 610   </w:t>
            </w:r>
            <w:r w:rsidR="00435964">
              <w:rPr>
                <w:sz w:val="18"/>
                <w:szCs w:val="14"/>
                <w:lang w:val="en-US"/>
              </w:rPr>
              <w:t xml:space="preserve">  </w:t>
            </w:r>
            <w:r w:rsidRPr="00395011">
              <w:rPr>
                <w:sz w:val="18"/>
                <w:szCs w:val="14"/>
                <w:lang w:val="en-US"/>
              </w:rPr>
              <w:t xml:space="preserve">    –75.3</w:t>
            </w:r>
          </w:p>
        </w:tc>
        <w:tc>
          <w:tcPr>
            <w:tcW w:w="1800" w:type="dxa"/>
            <w:tcBorders>
              <w:bottom w:val="single" w:sz="4" w:space="0" w:color="auto"/>
            </w:tcBorders>
            <w:tcMar>
              <w:left w:w="57" w:type="dxa"/>
              <w:right w:w="57" w:type="dxa"/>
            </w:tcMar>
          </w:tcPr>
          <w:p w14:paraId="6C4378D2" w14:textId="77777777" w:rsidR="00306343" w:rsidRPr="00395011" w:rsidRDefault="00306343" w:rsidP="00435964">
            <w:pPr>
              <w:pStyle w:val="Tabletext"/>
              <w:ind w:right="-57"/>
              <w:jc w:val="left"/>
              <w:rPr>
                <w:i/>
                <w:sz w:val="18"/>
                <w:szCs w:val="14"/>
                <w:lang w:val="en-US"/>
              </w:rPr>
            </w:pPr>
            <w:r w:rsidRPr="00395011">
              <w:rPr>
                <w:i/>
                <w:sz w:val="18"/>
                <w:szCs w:val="14"/>
                <w:lang w:val="en-US"/>
              </w:rPr>
              <w:t xml:space="preserve">Frequency    </w:t>
            </w:r>
            <w:r w:rsidR="00435964">
              <w:rPr>
                <w:i/>
                <w:sz w:val="18"/>
                <w:szCs w:val="14"/>
                <w:lang w:val="en-US"/>
              </w:rPr>
              <w:t xml:space="preserve">  </w:t>
            </w:r>
            <w:r w:rsidR="005921E4">
              <w:rPr>
                <w:i/>
                <w:sz w:val="18"/>
                <w:szCs w:val="14"/>
                <w:lang w:val="en-US"/>
              </w:rPr>
              <w:t xml:space="preserve"> </w:t>
            </w:r>
            <w:r w:rsidRPr="00395011">
              <w:rPr>
                <w:i/>
                <w:sz w:val="18"/>
                <w:szCs w:val="14"/>
                <w:lang w:val="en-US"/>
              </w:rPr>
              <w:t xml:space="preserve">    e.i.r.p.</w:t>
            </w:r>
          </w:p>
          <w:p w14:paraId="737F0C5E" w14:textId="77777777" w:rsidR="00306343" w:rsidRPr="00395011" w:rsidRDefault="00306343" w:rsidP="00395011">
            <w:pPr>
              <w:pStyle w:val="Tabletext"/>
              <w:jc w:val="left"/>
              <w:rPr>
                <w:sz w:val="18"/>
                <w:szCs w:val="14"/>
                <w:lang w:val="en-US"/>
              </w:rPr>
            </w:pPr>
            <w:r w:rsidRPr="00395011">
              <w:rPr>
                <w:sz w:val="18"/>
                <w:szCs w:val="14"/>
                <w:lang w:val="en-US"/>
              </w:rPr>
              <w:t xml:space="preserve">1 164-1 240     </w:t>
            </w:r>
            <w:r w:rsidR="00435964">
              <w:rPr>
                <w:sz w:val="18"/>
                <w:szCs w:val="14"/>
                <w:lang w:val="en-US"/>
              </w:rPr>
              <w:t xml:space="preserve"> </w:t>
            </w:r>
            <w:r w:rsidRPr="00395011">
              <w:rPr>
                <w:sz w:val="18"/>
                <w:szCs w:val="14"/>
                <w:lang w:val="en-US"/>
              </w:rPr>
              <w:t xml:space="preserve">   –85.3</w:t>
            </w:r>
          </w:p>
          <w:p w14:paraId="6C0A6A8E" w14:textId="77777777" w:rsidR="00306343" w:rsidRPr="00395011" w:rsidRDefault="00306343" w:rsidP="00395011">
            <w:pPr>
              <w:pStyle w:val="Tabletext"/>
              <w:jc w:val="left"/>
              <w:rPr>
                <w:sz w:val="18"/>
                <w:szCs w:val="14"/>
                <w:lang w:val="en-US"/>
              </w:rPr>
            </w:pPr>
            <w:r w:rsidRPr="00395011">
              <w:rPr>
                <w:sz w:val="18"/>
                <w:szCs w:val="14"/>
                <w:lang w:val="en-US"/>
              </w:rPr>
              <w:t>1 559-1 610         –85.3</w:t>
            </w:r>
          </w:p>
        </w:tc>
        <w:tc>
          <w:tcPr>
            <w:tcW w:w="1620" w:type="dxa"/>
            <w:tcBorders>
              <w:bottom w:val="single" w:sz="4" w:space="0" w:color="auto"/>
            </w:tcBorders>
            <w:tcMar>
              <w:left w:w="57" w:type="dxa"/>
              <w:right w:w="57" w:type="dxa"/>
            </w:tcMar>
          </w:tcPr>
          <w:p w14:paraId="66A6C5E4" w14:textId="77777777" w:rsidR="00306343" w:rsidRPr="00395011" w:rsidRDefault="00306343" w:rsidP="00435964">
            <w:pPr>
              <w:pStyle w:val="Tabletext"/>
              <w:ind w:right="-57"/>
              <w:jc w:val="left"/>
              <w:rPr>
                <w:i/>
                <w:sz w:val="18"/>
                <w:szCs w:val="14"/>
                <w:lang w:val="en-US"/>
              </w:rPr>
            </w:pPr>
            <w:r w:rsidRPr="00395011">
              <w:rPr>
                <w:i/>
                <w:sz w:val="18"/>
                <w:szCs w:val="14"/>
                <w:lang w:val="en-US"/>
              </w:rPr>
              <w:t xml:space="preserve">Frequency </w:t>
            </w:r>
            <w:r w:rsidR="00435964">
              <w:rPr>
                <w:i/>
                <w:sz w:val="18"/>
                <w:szCs w:val="14"/>
                <w:lang w:val="en-US"/>
              </w:rPr>
              <w:t xml:space="preserve">  </w:t>
            </w:r>
            <w:r w:rsidRPr="00395011">
              <w:rPr>
                <w:i/>
                <w:sz w:val="18"/>
                <w:szCs w:val="14"/>
                <w:lang w:val="en-US"/>
              </w:rPr>
              <w:t xml:space="preserve">    e.i.r.p.</w:t>
            </w:r>
          </w:p>
          <w:p w14:paraId="2702A2DB" w14:textId="77777777" w:rsidR="00306343" w:rsidRPr="00395011" w:rsidRDefault="00306343" w:rsidP="00395011">
            <w:pPr>
              <w:pStyle w:val="Tabletext"/>
              <w:jc w:val="left"/>
              <w:rPr>
                <w:sz w:val="18"/>
                <w:szCs w:val="14"/>
                <w:lang w:val="en-US"/>
              </w:rPr>
            </w:pPr>
            <w:r w:rsidRPr="00395011">
              <w:rPr>
                <w:sz w:val="18"/>
                <w:szCs w:val="14"/>
                <w:lang w:val="en-US"/>
              </w:rPr>
              <w:t xml:space="preserve">1 164-1 240 </w:t>
            </w:r>
            <w:r w:rsidR="00435964">
              <w:rPr>
                <w:sz w:val="18"/>
                <w:szCs w:val="14"/>
                <w:lang w:val="en-US"/>
              </w:rPr>
              <w:t xml:space="preserve"> </w:t>
            </w:r>
            <w:r w:rsidRPr="00395011">
              <w:rPr>
                <w:sz w:val="18"/>
                <w:szCs w:val="14"/>
                <w:lang w:val="en-US"/>
              </w:rPr>
              <w:t xml:space="preserve">   –85.3</w:t>
            </w:r>
          </w:p>
          <w:p w14:paraId="2B2E7C08" w14:textId="77777777" w:rsidR="00306343" w:rsidRPr="00395011" w:rsidRDefault="00306343" w:rsidP="00395011">
            <w:pPr>
              <w:pStyle w:val="Tabletext"/>
              <w:jc w:val="left"/>
              <w:rPr>
                <w:sz w:val="18"/>
                <w:szCs w:val="14"/>
                <w:lang w:val="en-US"/>
              </w:rPr>
            </w:pPr>
            <w:r w:rsidRPr="00395011">
              <w:rPr>
                <w:sz w:val="18"/>
                <w:szCs w:val="14"/>
                <w:lang w:val="en-US"/>
              </w:rPr>
              <w:t xml:space="preserve">1 559-1 610  </w:t>
            </w:r>
            <w:r w:rsidR="00435964">
              <w:rPr>
                <w:sz w:val="18"/>
                <w:szCs w:val="14"/>
                <w:lang w:val="en-US"/>
              </w:rPr>
              <w:t xml:space="preserve"> </w:t>
            </w:r>
            <w:r w:rsidRPr="00395011">
              <w:rPr>
                <w:sz w:val="18"/>
                <w:szCs w:val="14"/>
                <w:lang w:val="en-US"/>
              </w:rPr>
              <w:t xml:space="preserve">  –85.3</w:t>
            </w:r>
          </w:p>
        </w:tc>
        <w:tc>
          <w:tcPr>
            <w:tcW w:w="1739" w:type="dxa"/>
            <w:tcBorders>
              <w:bottom w:val="single" w:sz="4" w:space="0" w:color="auto"/>
            </w:tcBorders>
            <w:tcMar>
              <w:left w:w="57" w:type="dxa"/>
              <w:right w:w="57" w:type="dxa"/>
            </w:tcMar>
          </w:tcPr>
          <w:p w14:paraId="31591BE5" w14:textId="77777777" w:rsidR="00306343" w:rsidRPr="00395011" w:rsidRDefault="00306343" w:rsidP="00435964">
            <w:pPr>
              <w:pStyle w:val="Tabletext"/>
              <w:ind w:right="-57"/>
              <w:jc w:val="left"/>
              <w:rPr>
                <w:i/>
                <w:sz w:val="18"/>
                <w:szCs w:val="14"/>
                <w:lang w:val="en-US"/>
              </w:rPr>
            </w:pPr>
            <w:r w:rsidRPr="00395011">
              <w:rPr>
                <w:i/>
                <w:sz w:val="18"/>
                <w:szCs w:val="14"/>
                <w:lang w:val="en-US"/>
              </w:rPr>
              <w:t>Frequency</w:t>
            </w:r>
            <w:r w:rsidR="004A0C82">
              <w:rPr>
                <w:i/>
                <w:sz w:val="18"/>
                <w:szCs w:val="14"/>
                <w:lang w:val="en-US"/>
              </w:rPr>
              <w:t xml:space="preserve">   </w:t>
            </w:r>
            <w:r w:rsidR="00435964">
              <w:rPr>
                <w:i/>
                <w:sz w:val="18"/>
                <w:szCs w:val="14"/>
                <w:lang w:val="en-US"/>
              </w:rPr>
              <w:t xml:space="preserve">  </w:t>
            </w:r>
            <w:r w:rsidR="004A0C82">
              <w:rPr>
                <w:i/>
                <w:sz w:val="18"/>
                <w:szCs w:val="14"/>
                <w:lang w:val="en-US"/>
              </w:rPr>
              <w:t xml:space="preserve">    </w:t>
            </w:r>
            <w:r w:rsidRPr="00395011">
              <w:rPr>
                <w:i/>
                <w:sz w:val="18"/>
                <w:szCs w:val="14"/>
                <w:lang w:val="en-US"/>
              </w:rPr>
              <w:t>e.i.r.p.</w:t>
            </w:r>
          </w:p>
          <w:p w14:paraId="428FE3A1" w14:textId="77777777" w:rsidR="00306343" w:rsidRPr="00395011" w:rsidRDefault="00306343" w:rsidP="00395011">
            <w:pPr>
              <w:pStyle w:val="Tabletext"/>
              <w:jc w:val="left"/>
              <w:rPr>
                <w:sz w:val="18"/>
                <w:szCs w:val="14"/>
                <w:lang w:val="en-US"/>
              </w:rPr>
            </w:pPr>
            <w:r w:rsidRPr="00395011">
              <w:rPr>
                <w:sz w:val="18"/>
                <w:szCs w:val="14"/>
                <w:lang w:val="en-US"/>
              </w:rPr>
              <w:t>1 164-1 240</w:t>
            </w:r>
            <w:r w:rsidR="004A0C82">
              <w:rPr>
                <w:sz w:val="18"/>
                <w:szCs w:val="14"/>
                <w:lang w:val="en-US"/>
              </w:rPr>
              <w:t xml:space="preserve">       </w:t>
            </w:r>
            <w:r w:rsidRPr="00395011">
              <w:rPr>
                <w:sz w:val="18"/>
                <w:szCs w:val="14"/>
                <w:lang w:val="en-US"/>
              </w:rPr>
              <w:t>–85.3</w:t>
            </w:r>
          </w:p>
          <w:p w14:paraId="251C5D40" w14:textId="77777777" w:rsidR="00306343" w:rsidRPr="00395011" w:rsidRDefault="00306343" w:rsidP="00395011">
            <w:pPr>
              <w:pStyle w:val="Tabletext"/>
              <w:jc w:val="left"/>
              <w:rPr>
                <w:sz w:val="18"/>
                <w:szCs w:val="14"/>
                <w:lang w:val="en-US"/>
              </w:rPr>
            </w:pPr>
            <w:r w:rsidRPr="00395011">
              <w:rPr>
                <w:sz w:val="18"/>
                <w:szCs w:val="14"/>
                <w:lang w:val="en-US"/>
              </w:rPr>
              <w:t>1 559-1 610</w:t>
            </w:r>
            <w:r w:rsidR="004A0C82">
              <w:rPr>
                <w:sz w:val="18"/>
                <w:szCs w:val="14"/>
                <w:lang w:val="en-US"/>
              </w:rPr>
              <w:t xml:space="preserve">       </w:t>
            </w:r>
            <w:r w:rsidRPr="00395011">
              <w:rPr>
                <w:sz w:val="18"/>
                <w:szCs w:val="14"/>
                <w:lang w:val="en-US"/>
              </w:rPr>
              <w:t>–85.3</w:t>
            </w:r>
          </w:p>
        </w:tc>
      </w:tr>
      <w:tr w:rsidR="00306343" w:rsidRPr="00BA2731" w14:paraId="2C9D1BE7" w14:textId="77777777">
        <w:trPr>
          <w:cantSplit/>
          <w:jc w:val="center"/>
        </w:trPr>
        <w:tc>
          <w:tcPr>
            <w:tcW w:w="14396" w:type="dxa"/>
            <w:gridSpan w:val="9"/>
            <w:tcBorders>
              <w:top w:val="single" w:sz="4" w:space="0" w:color="auto"/>
              <w:left w:val="nil"/>
              <w:bottom w:val="nil"/>
              <w:right w:val="nil"/>
            </w:tcBorders>
            <w:tcMar>
              <w:left w:w="57" w:type="dxa"/>
              <w:right w:w="57" w:type="dxa"/>
            </w:tcMar>
          </w:tcPr>
          <w:p w14:paraId="38C9B121" w14:textId="77777777" w:rsidR="00306343" w:rsidRPr="008E61F4" w:rsidRDefault="00306343" w:rsidP="00395011">
            <w:pPr>
              <w:pStyle w:val="Tabletext"/>
              <w:jc w:val="left"/>
              <w:rPr>
                <w:sz w:val="18"/>
                <w:lang w:val="en-US"/>
              </w:rPr>
            </w:pPr>
            <w:r>
              <w:rPr>
                <w:sz w:val="18"/>
                <w:lang w:val="en-US"/>
              </w:rPr>
              <w:t>*</w:t>
            </w:r>
            <w:r>
              <w:rPr>
                <w:sz w:val="18"/>
                <w:lang w:val="en-US"/>
              </w:rPr>
              <w:tab/>
              <w:t xml:space="preserve">See Table </w:t>
            </w:r>
            <w:r w:rsidRPr="008E61F4">
              <w:rPr>
                <w:sz w:val="18"/>
                <w:lang w:val="en-US"/>
              </w:rPr>
              <w:t xml:space="preserve">1 for emission limits applicable to UWB </w:t>
            </w:r>
            <w:r w:rsidR="00AF1115">
              <w:rPr>
                <w:sz w:val="18"/>
                <w:lang w:val="en-US"/>
              </w:rPr>
              <w:t>GPR</w:t>
            </w:r>
            <w:r w:rsidRPr="008E61F4">
              <w:rPr>
                <w:sz w:val="18"/>
                <w:lang w:val="en-US"/>
              </w:rPr>
              <w:t xml:space="preserve"> and </w:t>
            </w:r>
            <w:r w:rsidR="00AF1115" w:rsidRPr="008E61F4">
              <w:rPr>
                <w:sz w:val="18"/>
                <w:lang w:val="en-US"/>
              </w:rPr>
              <w:t xml:space="preserve">wall-imaging systems </w:t>
            </w:r>
            <w:r w:rsidRPr="008E61F4">
              <w:rPr>
                <w:sz w:val="18"/>
                <w:lang w:val="en-US"/>
              </w:rPr>
              <w:t>in the frequency range 9</w:t>
            </w:r>
            <w:r>
              <w:rPr>
                <w:sz w:val="18"/>
                <w:lang w:val="en-US"/>
              </w:rPr>
              <w:t> kHz</w:t>
            </w:r>
            <w:r w:rsidR="00AF1115">
              <w:rPr>
                <w:sz w:val="18"/>
                <w:lang w:val="en-US"/>
              </w:rPr>
              <w:t xml:space="preserve"> to </w:t>
            </w:r>
            <w:r w:rsidRPr="008E61F4">
              <w:rPr>
                <w:sz w:val="18"/>
                <w:lang w:val="en-US"/>
              </w:rPr>
              <w:t>960 MHz.</w:t>
            </w:r>
          </w:p>
        </w:tc>
      </w:tr>
    </w:tbl>
    <w:p w14:paraId="5580586F" w14:textId="77777777" w:rsidR="00A763BD" w:rsidRPr="00306343" w:rsidRDefault="00A763BD" w:rsidP="00A763BD">
      <w:pPr>
        <w:rPr>
          <w:lang w:val="en-US"/>
        </w:rPr>
        <w:sectPr w:rsidR="00A763BD" w:rsidRPr="00306343" w:rsidSect="00A763BD">
          <w:headerReference w:type="even" r:id="rId25"/>
          <w:headerReference w:type="default" r:id="rId26"/>
          <w:pgSz w:w="16834" w:h="11907" w:orient="landscape" w:code="9"/>
          <w:pgMar w:top="1134" w:right="1418" w:bottom="1134" w:left="1134" w:header="720" w:footer="482" w:gutter="0"/>
          <w:paperSrc w:first="15" w:other="15"/>
          <w:cols w:space="720"/>
        </w:sectPr>
      </w:pPr>
    </w:p>
    <w:p w14:paraId="37CD7B48" w14:textId="77777777" w:rsidR="00306343" w:rsidRPr="008E61F4" w:rsidRDefault="00306343" w:rsidP="0020227F">
      <w:pPr>
        <w:pStyle w:val="Heading1"/>
        <w:spacing w:before="0"/>
        <w:rPr>
          <w:lang w:val="en-US"/>
        </w:rPr>
      </w:pPr>
      <w:bookmarkStart w:id="46" w:name="_Toc138238315"/>
      <w:bookmarkStart w:id="47" w:name="_Toc138238690"/>
      <w:bookmarkStart w:id="48" w:name="_Toc138240250"/>
      <w:bookmarkStart w:id="49" w:name="_Toc138240348"/>
      <w:r>
        <w:rPr>
          <w:lang w:val="en-US"/>
        </w:rPr>
        <w:lastRenderedPageBreak/>
        <w:t>2</w:t>
      </w:r>
      <w:r w:rsidRPr="008E61F4">
        <w:rPr>
          <w:lang w:val="en-US"/>
        </w:rPr>
        <w:tab/>
        <w:t xml:space="preserve">Summary of proposed CEPT </w:t>
      </w:r>
      <w:r w:rsidR="00AF1115" w:rsidRPr="008E61F4">
        <w:rPr>
          <w:lang w:val="en-US"/>
        </w:rPr>
        <w:t>r</w:t>
      </w:r>
      <w:r w:rsidRPr="008E61F4">
        <w:rPr>
          <w:lang w:val="en-US"/>
        </w:rPr>
        <w:t>egulations</w:t>
      </w:r>
      <w:bookmarkEnd w:id="46"/>
      <w:bookmarkEnd w:id="47"/>
      <w:bookmarkEnd w:id="48"/>
      <w:bookmarkEnd w:id="49"/>
    </w:p>
    <w:p w14:paraId="60FF54A4" w14:textId="77777777" w:rsidR="00306343" w:rsidRPr="008E61F4" w:rsidRDefault="00306343" w:rsidP="00306343">
      <w:pPr>
        <w:rPr>
          <w:snapToGrid w:val="0"/>
          <w:lang w:val="en-US" w:eastAsia="de-DE"/>
        </w:rPr>
      </w:pPr>
      <w:r w:rsidRPr="008E61F4">
        <w:rPr>
          <w:snapToGrid w:val="0"/>
          <w:lang w:val="en-US" w:eastAsia="de-DE"/>
        </w:rPr>
        <w:t xml:space="preserve">CEPT has developed UWB regulations for different applications that are applicable within these administrations, which include PSD masks and other regulatory provisions for generic UWB devices and vehicular radar systems. </w:t>
      </w:r>
    </w:p>
    <w:p w14:paraId="3E5F0F77" w14:textId="77777777" w:rsidR="00306343" w:rsidRPr="008E61F4" w:rsidRDefault="00306343" w:rsidP="00306343">
      <w:pPr>
        <w:rPr>
          <w:snapToGrid w:val="0"/>
          <w:lang w:val="en-US" w:eastAsia="de-DE"/>
        </w:rPr>
      </w:pPr>
      <w:r w:rsidRPr="008E61F4">
        <w:rPr>
          <w:lang w:val="en-US"/>
        </w:rPr>
        <w:t xml:space="preserve">Other regulations are also being developed for specific classes of UWB device (e.g. </w:t>
      </w:r>
      <w:r w:rsidR="00AF1115" w:rsidRPr="008E61F4">
        <w:rPr>
          <w:lang w:val="en-US"/>
        </w:rPr>
        <w:t>ground and wall penetrating radar</w:t>
      </w:r>
      <w:r w:rsidRPr="008E61F4">
        <w:rPr>
          <w:lang w:val="en-US"/>
        </w:rPr>
        <w:t>) which do not meet the technical requirements for generic UWB devices.</w:t>
      </w:r>
      <w:r w:rsidRPr="008E61F4">
        <w:rPr>
          <w:snapToGrid w:val="0"/>
          <w:lang w:val="en-US" w:eastAsia="de-DE"/>
        </w:rPr>
        <w:t xml:space="preserve"> </w:t>
      </w:r>
    </w:p>
    <w:p w14:paraId="5FE113AE" w14:textId="77777777" w:rsidR="00306343" w:rsidRPr="008E61F4" w:rsidRDefault="00306343" w:rsidP="00306343">
      <w:pPr>
        <w:pStyle w:val="Heading2"/>
        <w:rPr>
          <w:snapToGrid w:val="0"/>
          <w:lang w:val="en-US" w:eastAsia="de-DE"/>
        </w:rPr>
      </w:pPr>
      <w:bookmarkStart w:id="50" w:name="_Toc138238316"/>
      <w:bookmarkStart w:id="51" w:name="_Toc138238691"/>
      <w:bookmarkStart w:id="52" w:name="_Toc138240251"/>
      <w:bookmarkStart w:id="53" w:name="_Toc138240349"/>
      <w:r>
        <w:rPr>
          <w:lang w:val="en-US"/>
        </w:rPr>
        <w:t>2</w:t>
      </w:r>
      <w:r w:rsidRPr="008E61F4">
        <w:rPr>
          <w:lang w:val="en-US"/>
        </w:rPr>
        <w:t>.1</w:t>
      </w:r>
      <w:r w:rsidRPr="008E61F4">
        <w:rPr>
          <w:lang w:val="en-US"/>
        </w:rPr>
        <w:tab/>
      </w:r>
      <w:r w:rsidRPr="008E61F4">
        <w:rPr>
          <w:snapToGrid w:val="0"/>
          <w:lang w:val="en-US" w:eastAsia="de-DE"/>
        </w:rPr>
        <w:t xml:space="preserve">Technical requirements for generic </w:t>
      </w:r>
      <w:r w:rsidR="00AF1115">
        <w:rPr>
          <w:snapToGrid w:val="0"/>
          <w:lang w:val="en-US" w:eastAsia="de-DE"/>
        </w:rPr>
        <w:t>UWB</w:t>
      </w:r>
      <w:r w:rsidRPr="008E61F4">
        <w:rPr>
          <w:snapToGrid w:val="0"/>
          <w:lang w:val="en-US" w:eastAsia="de-DE"/>
        </w:rPr>
        <w:t xml:space="preserve"> devices</w:t>
      </w:r>
      <w:r w:rsidRPr="008E61F4">
        <w:rPr>
          <w:rStyle w:val="FootnoteReference"/>
          <w:lang w:val="en-US"/>
        </w:rPr>
        <w:footnoteReference w:id="5"/>
      </w:r>
      <w:bookmarkEnd w:id="50"/>
      <w:bookmarkEnd w:id="51"/>
      <w:bookmarkEnd w:id="52"/>
      <w:bookmarkEnd w:id="53"/>
      <w:r w:rsidRPr="008E61F4">
        <w:rPr>
          <w:b w:val="0"/>
          <w:bCs/>
          <w:snapToGrid w:val="0"/>
          <w:lang w:val="en-US" w:eastAsia="de-DE"/>
        </w:rPr>
        <w:t xml:space="preserve"> </w:t>
      </w:r>
    </w:p>
    <w:p w14:paraId="645E2BFF" w14:textId="77777777" w:rsidR="00306343" w:rsidRPr="008E61F4" w:rsidRDefault="00306343" w:rsidP="00306343">
      <w:pPr>
        <w:rPr>
          <w:lang w:val="en-US"/>
        </w:rPr>
      </w:pPr>
      <w:r w:rsidRPr="008E61F4">
        <w:rPr>
          <w:lang w:val="en-US"/>
        </w:rPr>
        <w:t>CEPT has defined the harmonized conditions for the use of generic UWB devices below 10.6 GHz, subject to final adoption process. These devices shall comply with the regulatory framework for placing on the market, free movement and putting into service of radio equipment in these countries, which may be demonstrated by compliance with harmonized standards or equivalent technical specifications. These devices are exempt from individual licensing and operate on a non</w:t>
      </w:r>
      <w:r w:rsidRPr="008E61F4">
        <w:rPr>
          <w:lang w:val="en-US"/>
        </w:rPr>
        <w:noBreakHyphen/>
        <w:t>interference, non-protected basis.</w:t>
      </w:r>
    </w:p>
    <w:p w14:paraId="0BCACF06" w14:textId="77777777" w:rsidR="00306343" w:rsidRPr="008E61F4" w:rsidRDefault="00306343" w:rsidP="00306343">
      <w:pPr>
        <w:rPr>
          <w:lang w:val="en-US"/>
        </w:rPr>
      </w:pPr>
      <w:r w:rsidRPr="008E61F4">
        <w:rPr>
          <w:lang w:val="en-US"/>
        </w:rPr>
        <w:t xml:space="preserve">The technical requirements for the permitted devices are defined in </w:t>
      </w:r>
      <w:r>
        <w:rPr>
          <w:lang w:val="en-US"/>
        </w:rPr>
        <w:t>§ 2</w:t>
      </w:r>
      <w:r w:rsidRPr="008E61F4">
        <w:rPr>
          <w:lang w:val="en-US"/>
        </w:rPr>
        <w:t>.1.1.</w:t>
      </w:r>
    </w:p>
    <w:p w14:paraId="7E74D68B" w14:textId="77777777" w:rsidR="00306343" w:rsidRPr="008E61F4" w:rsidRDefault="00306343" w:rsidP="00306343">
      <w:pPr>
        <w:rPr>
          <w:lang w:val="en-US"/>
        </w:rPr>
      </w:pPr>
      <w:r w:rsidRPr="008E61F4">
        <w:rPr>
          <w:lang w:val="en-US"/>
        </w:rPr>
        <w:t>These provisions are not applicable to:</w:t>
      </w:r>
    </w:p>
    <w:p w14:paraId="635789A1" w14:textId="77777777" w:rsidR="00306343" w:rsidRPr="008E61F4" w:rsidRDefault="00AF1115" w:rsidP="00306343">
      <w:pPr>
        <w:pStyle w:val="enumlev1"/>
        <w:rPr>
          <w:lang w:val="en-US"/>
        </w:rPr>
      </w:pPr>
      <w:r>
        <w:rPr>
          <w:lang w:val="en-US"/>
        </w:rPr>
        <w:t>–</w:t>
      </w:r>
      <w:r w:rsidR="00306343" w:rsidRPr="008E61F4">
        <w:rPr>
          <w:lang w:val="en-US"/>
        </w:rPr>
        <w:tab/>
        <w:t>flying models</w:t>
      </w:r>
      <w:r w:rsidR="00306343" w:rsidRPr="008E61F4">
        <w:rPr>
          <w:rStyle w:val="FootnoteReference"/>
          <w:lang w:val="en-US"/>
        </w:rPr>
        <w:footnoteReference w:id="6"/>
      </w:r>
      <w:r w:rsidR="00306343" w:rsidRPr="008E61F4">
        <w:rPr>
          <w:lang w:val="en-US"/>
        </w:rPr>
        <w:t>,</w:t>
      </w:r>
    </w:p>
    <w:p w14:paraId="502F9563" w14:textId="77777777" w:rsidR="00306343" w:rsidRPr="008E61F4" w:rsidRDefault="00AF1115" w:rsidP="00306343">
      <w:pPr>
        <w:pStyle w:val="enumlev1"/>
        <w:rPr>
          <w:lang w:val="en-US"/>
        </w:rPr>
      </w:pPr>
      <w:r>
        <w:rPr>
          <w:lang w:val="en-US"/>
        </w:rPr>
        <w:t>–</w:t>
      </w:r>
      <w:r w:rsidR="00306343" w:rsidRPr="008E61F4">
        <w:rPr>
          <w:lang w:val="en-US"/>
        </w:rPr>
        <w:tab/>
        <w:t>outdoor installations and infrastructure, including those with externally mounted antennas,</w:t>
      </w:r>
    </w:p>
    <w:p w14:paraId="4C82DC58" w14:textId="77777777" w:rsidR="00306343" w:rsidRPr="008E61F4" w:rsidRDefault="00AF1115" w:rsidP="00306343">
      <w:pPr>
        <w:pStyle w:val="enumlev1"/>
        <w:rPr>
          <w:lang w:val="en-US"/>
        </w:rPr>
      </w:pPr>
      <w:r>
        <w:rPr>
          <w:lang w:val="en-US"/>
        </w:rPr>
        <w:t>–</w:t>
      </w:r>
      <w:r w:rsidR="00306343" w:rsidRPr="008E61F4">
        <w:rPr>
          <w:lang w:val="en-US"/>
        </w:rPr>
        <w:tab/>
        <w:t xml:space="preserve">devices </w:t>
      </w:r>
      <w:r w:rsidR="00306343" w:rsidRPr="008E61F4">
        <w:rPr>
          <w:szCs w:val="24"/>
          <w:lang w:val="en-US"/>
        </w:rPr>
        <w:t>installed in</w:t>
      </w:r>
      <w:r w:rsidR="00306343" w:rsidRPr="008E61F4">
        <w:rPr>
          <w:lang w:val="en-US"/>
        </w:rPr>
        <w:t xml:space="preserve"> road and rail vehicles, aircraft and other aviation.</w:t>
      </w:r>
    </w:p>
    <w:p w14:paraId="534BEC97" w14:textId="77777777" w:rsidR="00306343" w:rsidRPr="008E61F4" w:rsidRDefault="00306343" w:rsidP="00306343">
      <w:pPr>
        <w:rPr>
          <w:lang w:val="en-US"/>
        </w:rPr>
      </w:pPr>
      <w:r w:rsidRPr="008E61F4">
        <w:rPr>
          <w:lang w:val="en-US"/>
        </w:rPr>
        <w:t>(</w:t>
      </w:r>
      <w:r>
        <w:rPr>
          <w:lang w:val="en-US"/>
        </w:rPr>
        <w:t>i.e. </w:t>
      </w:r>
      <w:r w:rsidRPr="008E61F4">
        <w:rPr>
          <w:lang w:val="en-US"/>
        </w:rPr>
        <w:t>UWB devices in these types of product are not exempt from individual licensing).</w:t>
      </w:r>
    </w:p>
    <w:p w14:paraId="22C047C8" w14:textId="77777777" w:rsidR="00306343" w:rsidRPr="008E61F4" w:rsidRDefault="00306343" w:rsidP="00306343">
      <w:pPr>
        <w:pStyle w:val="enumlev1"/>
        <w:ind w:left="0" w:firstLine="0"/>
        <w:rPr>
          <w:lang w:val="en-US"/>
        </w:rPr>
      </w:pPr>
      <w:r w:rsidRPr="008E61F4">
        <w:rPr>
          <w:lang w:val="en-US"/>
        </w:rPr>
        <w:t xml:space="preserve">The following restrictions on use apply to permitted devices </w:t>
      </w:r>
    </w:p>
    <w:p w14:paraId="458E7ED9" w14:textId="77777777" w:rsidR="00306343" w:rsidRPr="008E61F4" w:rsidRDefault="00AF1115" w:rsidP="00306343">
      <w:pPr>
        <w:pStyle w:val="enumlev1"/>
        <w:ind w:left="0" w:firstLine="0"/>
        <w:rPr>
          <w:lang w:val="en-US"/>
        </w:rPr>
      </w:pPr>
      <w:r>
        <w:rPr>
          <w:lang w:val="en-US"/>
        </w:rPr>
        <w:t>–</w:t>
      </w:r>
      <w:r w:rsidR="00306343" w:rsidRPr="008E61F4">
        <w:rPr>
          <w:lang w:val="en-US"/>
        </w:rPr>
        <w:tab/>
        <w:t>operation not allowed at a fixed outdoor location.</w:t>
      </w:r>
    </w:p>
    <w:p w14:paraId="06A537B5" w14:textId="77777777" w:rsidR="00306343" w:rsidRPr="008E61F4" w:rsidRDefault="00306343" w:rsidP="00306343">
      <w:pPr>
        <w:rPr>
          <w:lang w:val="en-US"/>
        </w:rPr>
      </w:pPr>
      <w:r w:rsidRPr="008E61F4">
        <w:rPr>
          <w:lang w:val="en-US"/>
        </w:rPr>
        <w:t>It is still under consideration whether operation will be allowed aboard an aircraft or a ship. An adequate regulatory mechanism for possibly banning such use would furthermore need to be identified.</w:t>
      </w:r>
    </w:p>
    <w:p w14:paraId="0B56CB50" w14:textId="77777777" w:rsidR="00306343" w:rsidRPr="008E61F4" w:rsidRDefault="00306343" w:rsidP="00306343">
      <w:pPr>
        <w:spacing w:before="60"/>
        <w:rPr>
          <w:lang w:val="en-US"/>
        </w:rPr>
      </w:pPr>
      <w:r w:rsidRPr="008E61F4">
        <w:rPr>
          <w:lang w:val="en-US"/>
        </w:rPr>
        <w:t>UWB devices may be permitted to operate in the</w:t>
      </w:r>
      <w:r>
        <w:rPr>
          <w:lang w:val="en-US"/>
        </w:rPr>
        <w:t xml:space="preserve"> band 4.2-4.8 GHz without DAA </w:t>
      </w:r>
      <w:r w:rsidRPr="008E61F4">
        <w:rPr>
          <w:lang w:val="en-US"/>
        </w:rPr>
        <w:t>until 30 June 2010 with a mean e.i.r.p. density limit of –41.3</w:t>
      </w:r>
      <w:r>
        <w:rPr>
          <w:lang w:val="en-US"/>
        </w:rPr>
        <w:t> dB</w:t>
      </w:r>
      <w:r w:rsidRPr="008E61F4">
        <w:rPr>
          <w:lang w:val="en-US"/>
        </w:rPr>
        <w:t>m/MHz and a maximum peak e.i.r.p. density of 0</w:t>
      </w:r>
      <w:r>
        <w:rPr>
          <w:lang w:val="en-US"/>
        </w:rPr>
        <w:t> dB</w:t>
      </w:r>
      <w:r w:rsidRPr="008E61F4">
        <w:rPr>
          <w:lang w:val="en-US"/>
        </w:rPr>
        <w:t>m/50</w:t>
      </w:r>
      <w:r>
        <w:rPr>
          <w:lang w:val="en-US"/>
        </w:rPr>
        <w:t xml:space="preserve"> </w:t>
      </w:r>
      <w:r w:rsidRPr="008E61F4">
        <w:rPr>
          <w:lang w:val="en-US"/>
        </w:rPr>
        <w:t>MHz. The situation would be reviewed in 3 years in the light of WRC</w:t>
      </w:r>
      <w:r w:rsidR="00FD587E">
        <w:rPr>
          <w:lang w:val="en-US"/>
        </w:rPr>
        <w:noBreakHyphen/>
      </w:r>
      <w:r w:rsidRPr="008E61F4">
        <w:rPr>
          <w:lang w:val="en-US"/>
        </w:rPr>
        <w:t>07 results.</w:t>
      </w:r>
    </w:p>
    <w:p w14:paraId="1BC26427" w14:textId="77777777" w:rsidR="00306343" w:rsidRPr="008E61F4" w:rsidRDefault="00306343" w:rsidP="00306343">
      <w:pPr>
        <w:spacing w:before="60"/>
        <w:rPr>
          <w:lang w:val="en-US"/>
        </w:rPr>
      </w:pPr>
      <w:r w:rsidRPr="008E61F4">
        <w:rPr>
          <w:lang w:val="en-US"/>
        </w:rPr>
        <w:t>In the frequency band 3.1 to 4.95 GHz CEPT administrations support investigation of DAA mechanisms with a view of allowing UWB devices in this band with a maximum average e.i.r.p. density of –41.3</w:t>
      </w:r>
      <w:r>
        <w:rPr>
          <w:lang w:val="en-US"/>
        </w:rPr>
        <w:t> dB</w:t>
      </w:r>
      <w:r w:rsidRPr="008E61F4">
        <w:rPr>
          <w:lang w:val="en-US"/>
        </w:rPr>
        <w:t>m/MHz and a maximum peak e.i.r.p. density of 0</w:t>
      </w:r>
      <w:r>
        <w:rPr>
          <w:lang w:val="en-US"/>
        </w:rPr>
        <w:t> dB</w:t>
      </w:r>
      <w:r w:rsidRPr="008E61F4">
        <w:rPr>
          <w:lang w:val="en-US"/>
        </w:rPr>
        <w:t>m/50</w:t>
      </w:r>
      <w:r>
        <w:rPr>
          <w:lang w:val="en-US"/>
        </w:rPr>
        <w:t xml:space="preserve"> </w:t>
      </w:r>
      <w:r w:rsidRPr="008E61F4">
        <w:rPr>
          <w:lang w:val="en-US"/>
        </w:rPr>
        <w:t>MHz while ensuring the protection of radio services in the band. It has however to be noted that the reliable implementation of such DAA mechanisms, based on requirements that are to be defined, is not trivial and their feasibility has not yet been validated. Therefore, further investigation of DAA is needed. Only if the effectiveness of DAA mechanism is validated, UWB devices incorporating it will be permitted to operate.</w:t>
      </w:r>
    </w:p>
    <w:p w14:paraId="0B88E677" w14:textId="77777777" w:rsidR="00306343" w:rsidRPr="008E61F4" w:rsidRDefault="00306343" w:rsidP="00306343">
      <w:pPr>
        <w:rPr>
          <w:lang w:val="en-US"/>
        </w:rPr>
      </w:pPr>
      <w:r w:rsidRPr="008E61F4">
        <w:rPr>
          <w:lang w:val="en-US"/>
        </w:rPr>
        <w:t>CEPT administrations will monitor the efficiency of video coding for UWB devices placed on the market to verify that no significant amount of devices will appear on the market which use less efficient coding and to review the proposed regulation otherwise.</w:t>
      </w:r>
    </w:p>
    <w:p w14:paraId="1DFE22D9" w14:textId="77777777" w:rsidR="00306343" w:rsidRPr="008E61F4" w:rsidRDefault="00306343" w:rsidP="00306343">
      <w:pPr>
        <w:pStyle w:val="Heading3"/>
        <w:rPr>
          <w:lang w:val="en-US"/>
        </w:rPr>
      </w:pPr>
      <w:r>
        <w:rPr>
          <w:lang w:val="en-US"/>
        </w:rPr>
        <w:lastRenderedPageBreak/>
        <w:t>2</w:t>
      </w:r>
      <w:r w:rsidRPr="008E61F4">
        <w:rPr>
          <w:lang w:val="en-US"/>
        </w:rPr>
        <w:t>.1.1</w:t>
      </w:r>
      <w:r w:rsidRPr="008E61F4">
        <w:rPr>
          <w:lang w:val="en-US"/>
        </w:rPr>
        <w:tab/>
        <w:t>Technical requirements for UWB devices below 10.6 GHz</w:t>
      </w:r>
    </w:p>
    <w:p w14:paraId="398B9A7A" w14:textId="77777777" w:rsidR="00306343" w:rsidRDefault="00306343" w:rsidP="00306343">
      <w:pPr>
        <w:pStyle w:val="Heading4"/>
        <w:rPr>
          <w:lang w:val="en-US"/>
        </w:rPr>
      </w:pPr>
      <w:r>
        <w:rPr>
          <w:lang w:val="en-US"/>
        </w:rPr>
        <w:t>2</w:t>
      </w:r>
      <w:r w:rsidRPr="008E61F4">
        <w:rPr>
          <w:lang w:val="en-US"/>
        </w:rPr>
        <w:t>.1.1.1</w:t>
      </w:r>
      <w:r w:rsidRPr="008E61F4">
        <w:rPr>
          <w:lang w:val="en-US"/>
        </w:rPr>
        <w:tab/>
        <w:t>Maximum e.i.r.p. limits</w:t>
      </w:r>
    </w:p>
    <w:p w14:paraId="3BB20446" w14:textId="77777777" w:rsidR="00306343" w:rsidRPr="008A3A59" w:rsidRDefault="00306343" w:rsidP="00FD587E">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3"/>
        <w:gridCol w:w="3534"/>
        <w:gridCol w:w="3492"/>
      </w:tblGrid>
      <w:tr w:rsidR="00306343" w:rsidRPr="00BA2731" w14:paraId="7740E8F1" w14:textId="77777777">
        <w:trPr>
          <w:trHeight w:val="601"/>
          <w:jc w:val="center"/>
        </w:trPr>
        <w:tc>
          <w:tcPr>
            <w:tcW w:w="2129" w:type="dxa"/>
          </w:tcPr>
          <w:p w14:paraId="375AD5FC" w14:textId="77777777" w:rsidR="00306343" w:rsidRPr="001670F3" w:rsidRDefault="00306343" w:rsidP="00306343">
            <w:pPr>
              <w:pStyle w:val="Tablehead"/>
            </w:pPr>
            <w:r w:rsidRPr="001670F3">
              <w:t>Frequency range</w:t>
            </w:r>
            <w:r w:rsidR="00AF1115">
              <w:br/>
              <w:t>(GHz)</w:t>
            </w:r>
          </w:p>
        </w:tc>
        <w:tc>
          <w:tcPr>
            <w:tcW w:w="2880" w:type="dxa"/>
          </w:tcPr>
          <w:p w14:paraId="32CFF53F" w14:textId="77777777" w:rsidR="00306343" w:rsidRPr="00FE12C1" w:rsidRDefault="00306343" w:rsidP="00306343">
            <w:pPr>
              <w:pStyle w:val="Tablehead"/>
              <w:rPr>
                <w:lang w:val="en-US"/>
              </w:rPr>
            </w:pPr>
            <w:r w:rsidRPr="00FE12C1">
              <w:rPr>
                <w:lang w:val="en-US"/>
              </w:rPr>
              <w:t>Maximum average e.i.r.p. density</w:t>
            </w:r>
            <w:r w:rsidR="002A5C78">
              <w:rPr>
                <w:lang w:val="en-US"/>
              </w:rPr>
              <w:br/>
            </w:r>
            <w:r w:rsidRPr="00FE12C1">
              <w:rPr>
                <w:lang w:val="en-US"/>
              </w:rPr>
              <w:t>(dBm/MHz)</w:t>
            </w:r>
          </w:p>
        </w:tc>
        <w:tc>
          <w:tcPr>
            <w:tcW w:w="2846" w:type="dxa"/>
          </w:tcPr>
          <w:p w14:paraId="6F003D69" w14:textId="77777777" w:rsidR="00306343" w:rsidRPr="00FE12C1" w:rsidRDefault="00306343" w:rsidP="00306343">
            <w:pPr>
              <w:pStyle w:val="Tablehead"/>
              <w:rPr>
                <w:lang w:val="en-US"/>
              </w:rPr>
            </w:pPr>
            <w:r w:rsidRPr="00FE12C1">
              <w:rPr>
                <w:lang w:val="en-US"/>
              </w:rPr>
              <w:t>Maximum peak e.i.r.p. density</w:t>
            </w:r>
            <w:r w:rsidR="002A5C78">
              <w:rPr>
                <w:lang w:val="en-US"/>
              </w:rPr>
              <w:br/>
            </w:r>
            <w:r w:rsidRPr="00FE12C1">
              <w:rPr>
                <w:lang w:val="en-US"/>
              </w:rPr>
              <w:t>(dBm/50 MHz)</w:t>
            </w:r>
          </w:p>
        </w:tc>
      </w:tr>
      <w:tr w:rsidR="00306343" w:rsidRPr="008E61F4" w14:paraId="77F17729" w14:textId="77777777">
        <w:trPr>
          <w:trHeight w:val="355"/>
          <w:jc w:val="center"/>
        </w:trPr>
        <w:tc>
          <w:tcPr>
            <w:tcW w:w="2129" w:type="dxa"/>
          </w:tcPr>
          <w:p w14:paraId="103552E0" w14:textId="77777777" w:rsidR="00306343" w:rsidRPr="002A5C78" w:rsidRDefault="00306343" w:rsidP="00306343">
            <w:pPr>
              <w:pStyle w:val="Tabletext"/>
              <w:rPr>
                <w:lang w:val="en-US"/>
              </w:rPr>
            </w:pPr>
            <w:r w:rsidRPr="002A5C78">
              <w:rPr>
                <w:lang w:val="en-US"/>
              </w:rPr>
              <w:t>Below 1.6</w:t>
            </w:r>
          </w:p>
        </w:tc>
        <w:tc>
          <w:tcPr>
            <w:tcW w:w="2880" w:type="dxa"/>
          </w:tcPr>
          <w:p w14:paraId="68B90F73" w14:textId="77777777" w:rsidR="00306343" w:rsidRPr="002A5C78" w:rsidRDefault="00306343" w:rsidP="00306343">
            <w:pPr>
              <w:pStyle w:val="Tabletext"/>
              <w:jc w:val="center"/>
              <w:rPr>
                <w:lang w:val="en-US"/>
              </w:rPr>
            </w:pPr>
            <w:r w:rsidRPr="002A5C78">
              <w:rPr>
                <w:lang w:val="en-US"/>
              </w:rPr>
              <w:t>–90</w:t>
            </w:r>
          </w:p>
        </w:tc>
        <w:tc>
          <w:tcPr>
            <w:tcW w:w="2846" w:type="dxa"/>
          </w:tcPr>
          <w:p w14:paraId="1E9291D6" w14:textId="77777777" w:rsidR="00306343" w:rsidRPr="002A5C78" w:rsidRDefault="00306343" w:rsidP="00306343">
            <w:pPr>
              <w:pStyle w:val="Tabletext"/>
              <w:jc w:val="center"/>
              <w:rPr>
                <w:lang w:val="en-US"/>
              </w:rPr>
            </w:pPr>
            <w:r w:rsidRPr="002A5C78">
              <w:rPr>
                <w:lang w:val="en-US"/>
              </w:rPr>
              <w:t>–50</w:t>
            </w:r>
          </w:p>
        </w:tc>
      </w:tr>
      <w:tr w:rsidR="00306343" w:rsidRPr="008E61F4" w14:paraId="09DE9CC6" w14:textId="77777777">
        <w:trPr>
          <w:trHeight w:val="370"/>
          <w:jc w:val="center"/>
        </w:trPr>
        <w:tc>
          <w:tcPr>
            <w:tcW w:w="2129" w:type="dxa"/>
          </w:tcPr>
          <w:p w14:paraId="0575577C" w14:textId="77777777" w:rsidR="00306343" w:rsidRPr="002A5C78" w:rsidRDefault="00306343" w:rsidP="00306343">
            <w:pPr>
              <w:pStyle w:val="Tabletext"/>
              <w:rPr>
                <w:lang w:val="en-US"/>
              </w:rPr>
            </w:pPr>
            <w:r w:rsidRPr="002A5C78">
              <w:rPr>
                <w:lang w:val="en-US"/>
              </w:rPr>
              <w:t>1.6 to 2.7</w:t>
            </w:r>
          </w:p>
        </w:tc>
        <w:tc>
          <w:tcPr>
            <w:tcW w:w="2880" w:type="dxa"/>
          </w:tcPr>
          <w:p w14:paraId="01A9DFA1" w14:textId="77777777" w:rsidR="00306343" w:rsidRPr="002A5C78" w:rsidRDefault="00306343" w:rsidP="00306343">
            <w:pPr>
              <w:pStyle w:val="Tabletext"/>
              <w:jc w:val="center"/>
              <w:rPr>
                <w:lang w:val="en-US"/>
              </w:rPr>
            </w:pPr>
            <w:r w:rsidRPr="002A5C78">
              <w:rPr>
                <w:lang w:val="en-US"/>
              </w:rPr>
              <w:t>–85</w:t>
            </w:r>
          </w:p>
        </w:tc>
        <w:tc>
          <w:tcPr>
            <w:tcW w:w="2846" w:type="dxa"/>
          </w:tcPr>
          <w:p w14:paraId="6CF4E413" w14:textId="77777777" w:rsidR="00306343" w:rsidRPr="002A5C78" w:rsidRDefault="00306343" w:rsidP="00306343">
            <w:pPr>
              <w:pStyle w:val="Tabletext"/>
              <w:jc w:val="center"/>
              <w:rPr>
                <w:lang w:val="en-US"/>
              </w:rPr>
            </w:pPr>
            <w:r w:rsidRPr="002A5C78">
              <w:rPr>
                <w:lang w:val="en-US"/>
              </w:rPr>
              <w:t>–45</w:t>
            </w:r>
          </w:p>
        </w:tc>
      </w:tr>
      <w:tr w:rsidR="00306343" w:rsidRPr="008E61F4" w14:paraId="59E2A7BA" w14:textId="77777777">
        <w:trPr>
          <w:trHeight w:val="355"/>
          <w:jc w:val="center"/>
        </w:trPr>
        <w:tc>
          <w:tcPr>
            <w:tcW w:w="2129" w:type="dxa"/>
          </w:tcPr>
          <w:p w14:paraId="3C311E4A" w14:textId="77777777" w:rsidR="00306343" w:rsidRPr="001670F3" w:rsidRDefault="00306343" w:rsidP="00306343">
            <w:pPr>
              <w:pStyle w:val="Tabletext"/>
            </w:pPr>
            <w:r w:rsidRPr="001670F3">
              <w:t>2.7 to 3.1</w:t>
            </w:r>
          </w:p>
        </w:tc>
        <w:tc>
          <w:tcPr>
            <w:tcW w:w="2880" w:type="dxa"/>
          </w:tcPr>
          <w:p w14:paraId="4363C5DD" w14:textId="77777777" w:rsidR="00306343" w:rsidRPr="001670F3" w:rsidRDefault="00306343" w:rsidP="00306343">
            <w:pPr>
              <w:pStyle w:val="Tabletext"/>
              <w:jc w:val="center"/>
            </w:pPr>
            <w:r w:rsidRPr="001670F3">
              <w:t>–70</w:t>
            </w:r>
          </w:p>
        </w:tc>
        <w:tc>
          <w:tcPr>
            <w:tcW w:w="2846" w:type="dxa"/>
          </w:tcPr>
          <w:p w14:paraId="65AA85FA" w14:textId="77777777" w:rsidR="00306343" w:rsidRPr="001670F3" w:rsidRDefault="00306343" w:rsidP="00306343">
            <w:pPr>
              <w:pStyle w:val="Tabletext"/>
              <w:jc w:val="center"/>
            </w:pPr>
            <w:r w:rsidRPr="001670F3">
              <w:t>–30</w:t>
            </w:r>
          </w:p>
        </w:tc>
      </w:tr>
      <w:tr w:rsidR="00306343" w:rsidRPr="008E61F4" w14:paraId="351CE5E2" w14:textId="77777777">
        <w:trPr>
          <w:trHeight w:val="595"/>
          <w:jc w:val="center"/>
        </w:trPr>
        <w:tc>
          <w:tcPr>
            <w:tcW w:w="2129" w:type="dxa"/>
          </w:tcPr>
          <w:p w14:paraId="67497797" w14:textId="77777777" w:rsidR="00306343" w:rsidRPr="001670F3" w:rsidRDefault="00306343" w:rsidP="00306343">
            <w:pPr>
              <w:pStyle w:val="Tabletext"/>
            </w:pPr>
            <w:r w:rsidRPr="001670F3">
              <w:t>3.1 to 4.95</w:t>
            </w:r>
          </w:p>
          <w:p w14:paraId="087DC0B6" w14:textId="77777777" w:rsidR="00306343" w:rsidRPr="001670F3" w:rsidRDefault="002A5C78" w:rsidP="00306343">
            <w:pPr>
              <w:pStyle w:val="Tabletext"/>
            </w:pPr>
            <w:r>
              <w:t>(</w:t>
            </w:r>
            <w:r w:rsidR="00306343" w:rsidRPr="001670F3">
              <w:t>Notes 1-4</w:t>
            </w:r>
            <w:r>
              <w:t>)</w:t>
            </w:r>
          </w:p>
        </w:tc>
        <w:tc>
          <w:tcPr>
            <w:tcW w:w="2880" w:type="dxa"/>
          </w:tcPr>
          <w:p w14:paraId="5B56CC53" w14:textId="77777777" w:rsidR="00306343" w:rsidRPr="001670F3" w:rsidRDefault="00306343" w:rsidP="00306343">
            <w:pPr>
              <w:pStyle w:val="Tabletext"/>
              <w:jc w:val="center"/>
            </w:pPr>
            <w:r w:rsidRPr="001670F3">
              <w:t>–70</w:t>
            </w:r>
          </w:p>
        </w:tc>
        <w:tc>
          <w:tcPr>
            <w:tcW w:w="2846" w:type="dxa"/>
          </w:tcPr>
          <w:p w14:paraId="2BE96D90" w14:textId="77777777" w:rsidR="00306343" w:rsidRPr="001670F3" w:rsidRDefault="00306343" w:rsidP="00306343">
            <w:pPr>
              <w:pStyle w:val="Tabletext"/>
              <w:jc w:val="center"/>
            </w:pPr>
            <w:r w:rsidRPr="001670F3">
              <w:t>–30</w:t>
            </w:r>
          </w:p>
        </w:tc>
      </w:tr>
      <w:tr w:rsidR="00306343" w:rsidRPr="008E61F4" w14:paraId="4C524EB4" w14:textId="77777777">
        <w:trPr>
          <w:trHeight w:val="355"/>
          <w:jc w:val="center"/>
        </w:trPr>
        <w:tc>
          <w:tcPr>
            <w:tcW w:w="2129" w:type="dxa"/>
          </w:tcPr>
          <w:p w14:paraId="30ABEE43" w14:textId="77777777" w:rsidR="00306343" w:rsidRPr="001670F3" w:rsidRDefault="00306343" w:rsidP="00306343">
            <w:pPr>
              <w:pStyle w:val="Tabletext"/>
            </w:pPr>
            <w:r w:rsidRPr="001670F3">
              <w:t>4.95 to 6</w:t>
            </w:r>
          </w:p>
        </w:tc>
        <w:tc>
          <w:tcPr>
            <w:tcW w:w="2880" w:type="dxa"/>
          </w:tcPr>
          <w:p w14:paraId="4EE04E0A" w14:textId="77777777" w:rsidR="00306343" w:rsidRPr="001670F3" w:rsidRDefault="00306343" w:rsidP="00306343">
            <w:pPr>
              <w:pStyle w:val="Tabletext"/>
              <w:jc w:val="center"/>
            </w:pPr>
            <w:r w:rsidRPr="001670F3">
              <w:t>–70</w:t>
            </w:r>
          </w:p>
        </w:tc>
        <w:tc>
          <w:tcPr>
            <w:tcW w:w="2846" w:type="dxa"/>
          </w:tcPr>
          <w:p w14:paraId="0E1EBD56" w14:textId="77777777" w:rsidR="00306343" w:rsidRPr="001670F3" w:rsidRDefault="00306343" w:rsidP="00306343">
            <w:pPr>
              <w:pStyle w:val="Tabletext"/>
              <w:jc w:val="center"/>
            </w:pPr>
            <w:r w:rsidRPr="001670F3">
              <w:t>–30</w:t>
            </w:r>
          </w:p>
        </w:tc>
      </w:tr>
      <w:tr w:rsidR="00306343" w:rsidRPr="008E61F4" w14:paraId="47C59DB7" w14:textId="77777777">
        <w:trPr>
          <w:trHeight w:val="375"/>
          <w:jc w:val="center"/>
        </w:trPr>
        <w:tc>
          <w:tcPr>
            <w:tcW w:w="2129" w:type="dxa"/>
          </w:tcPr>
          <w:p w14:paraId="0CA22DA7" w14:textId="77777777" w:rsidR="00306343" w:rsidRPr="001670F3" w:rsidRDefault="00306343" w:rsidP="00306343">
            <w:pPr>
              <w:pStyle w:val="Tabletext"/>
            </w:pPr>
            <w:r w:rsidRPr="001670F3">
              <w:t>6 to 9</w:t>
            </w:r>
          </w:p>
        </w:tc>
        <w:tc>
          <w:tcPr>
            <w:tcW w:w="2880" w:type="dxa"/>
          </w:tcPr>
          <w:p w14:paraId="44BE267A" w14:textId="77777777" w:rsidR="00306343" w:rsidRPr="001670F3" w:rsidRDefault="00306343" w:rsidP="00306343">
            <w:pPr>
              <w:pStyle w:val="Tabletext"/>
              <w:jc w:val="center"/>
            </w:pPr>
            <w:r w:rsidRPr="001670F3">
              <w:t>–41.3</w:t>
            </w:r>
          </w:p>
        </w:tc>
        <w:tc>
          <w:tcPr>
            <w:tcW w:w="2846" w:type="dxa"/>
          </w:tcPr>
          <w:p w14:paraId="4DD6E2BF" w14:textId="77777777" w:rsidR="00306343" w:rsidRPr="001670F3" w:rsidRDefault="00306343" w:rsidP="00306343">
            <w:pPr>
              <w:pStyle w:val="Tabletext"/>
              <w:jc w:val="center"/>
            </w:pPr>
            <w:r w:rsidRPr="001670F3">
              <w:t>0</w:t>
            </w:r>
          </w:p>
        </w:tc>
      </w:tr>
      <w:tr w:rsidR="00306343" w:rsidRPr="008E61F4" w14:paraId="4B13B5B6" w14:textId="77777777">
        <w:trPr>
          <w:trHeight w:val="375"/>
          <w:jc w:val="center"/>
        </w:trPr>
        <w:tc>
          <w:tcPr>
            <w:tcW w:w="2129" w:type="dxa"/>
          </w:tcPr>
          <w:p w14:paraId="034057A4" w14:textId="77777777" w:rsidR="00306343" w:rsidRPr="001670F3" w:rsidRDefault="00306343" w:rsidP="00306343">
            <w:pPr>
              <w:pStyle w:val="Tabletext"/>
            </w:pPr>
            <w:r w:rsidRPr="001670F3">
              <w:t>9 to 10.6</w:t>
            </w:r>
          </w:p>
        </w:tc>
        <w:tc>
          <w:tcPr>
            <w:tcW w:w="2880" w:type="dxa"/>
          </w:tcPr>
          <w:p w14:paraId="566EE01B" w14:textId="77777777" w:rsidR="00306343" w:rsidRPr="001670F3" w:rsidRDefault="00306343" w:rsidP="00306343">
            <w:pPr>
              <w:pStyle w:val="Tabletext"/>
              <w:jc w:val="center"/>
            </w:pPr>
            <w:r w:rsidRPr="001670F3">
              <w:t>–65</w:t>
            </w:r>
          </w:p>
        </w:tc>
        <w:tc>
          <w:tcPr>
            <w:tcW w:w="2846" w:type="dxa"/>
          </w:tcPr>
          <w:p w14:paraId="7698481F" w14:textId="77777777" w:rsidR="00306343" w:rsidRPr="001670F3" w:rsidRDefault="00306343" w:rsidP="00306343">
            <w:pPr>
              <w:pStyle w:val="Tabletext"/>
              <w:jc w:val="center"/>
            </w:pPr>
            <w:r w:rsidRPr="001670F3">
              <w:t>–25</w:t>
            </w:r>
          </w:p>
        </w:tc>
      </w:tr>
      <w:tr w:rsidR="00306343" w:rsidRPr="008E61F4" w14:paraId="46F7DE5C" w14:textId="77777777">
        <w:trPr>
          <w:trHeight w:val="355"/>
          <w:jc w:val="center"/>
        </w:trPr>
        <w:tc>
          <w:tcPr>
            <w:tcW w:w="2129" w:type="dxa"/>
            <w:tcBorders>
              <w:bottom w:val="single" w:sz="4" w:space="0" w:color="auto"/>
            </w:tcBorders>
          </w:tcPr>
          <w:p w14:paraId="4E2EE90C" w14:textId="77777777" w:rsidR="00306343" w:rsidRPr="001670F3" w:rsidRDefault="00306343" w:rsidP="00306343">
            <w:pPr>
              <w:pStyle w:val="Tabletext"/>
            </w:pPr>
            <w:r w:rsidRPr="001670F3">
              <w:t>Above 10.6</w:t>
            </w:r>
          </w:p>
        </w:tc>
        <w:tc>
          <w:tcPr>
            <w:tcW w:w="2880" w:type="dxa"/>
            <w:tcBorders>
              <w:bottom w:val="single" w:sz="4" w:space="0" w:color="auto"/>
            </w:tcBorders>
          </w:tcPr>
          <w:p w14:paraId="78AF5AB5" w14:textId="77777777" w:rsidR="00306343" w:rsidRPr="001670F3" w:rsidRDefault="00306343" w:rsidP="00306343">
            <w:pPr>
              <w:pStyle w:val="Tabletext"/>
              <w:jc w:val="center"/>
            </w:pPr>
            <w:r w:rsidRPr="001670F3">
              <w:t>–85</w:t>
            </w:r>
          </w:p>
        </w:tc>
        <w:tc>
          <w:tcPr>
            <w:tcW w:w="2846" w:type="dxa"/>
            <w:tcBorders>
              <w:bottom w:val="single" w:sz="4" w:space="0" w:color="auto"/>
            </w:tcBorders>
          </w:tcPr>
          <w:p w14:paraId="7A37BA6D" w14:textId="77777777" w:rsidR="00306343" w:rsidRPr="001670F3" w:rsidRDefault="00306343" w:rsidP="00306343">
            <w:pPr>
              <w:pStyle w:val="Tabletext"/>
              <w:jc w:val="center"/>
            </w:pPr>
            <w:r w:rsidRPr="001670F3">
              <w:t>–45</w:t>
            </w:r>
          </w:p>
        </w:tc>
      </w:tr>
      <w:tr w:rsidR="002A5C78" w:rsidRPr="00BA2731" w14:paraId="1DBA02F3" w14:textId="77777777">
        <w:trPr>
          <w:trHeight w:val="355"/>
          <w:jc w:val="center"/>
        </w:trPr>
        <w:tc>
          <w:tcPr>
            <w:tcW w:w="7855" w:type="dxa"/>
            <w:gridSpan w:val="3"/>
            <w:tcBorders>
              <w:left w:val="nil"/>
              <w:bottom w:val="nil"/>
              <w:right w:val="nil"/>
            </w:tcBorders>
          </w:tcPr>
          <w:p w14:paraId="2E1A4584" w14:textId="77777777" w:rsidR="002A5C78" w:rsidRPr="008E61F4" w:rsidRDefault="002A5C78" w:rsidP="002A5C78">
            <w:pPr>
              <w:pStyle w:val="Tabletext"/>
              <w:rPr>
                <w:lang w:val="en-US"/>
              </w:rPr>
            </w:pPr>
            <w:r w:rsidRPr="008E61F4">
              <w:rPr>
                <w:lang w:val="en-US"/>
              </w:rPr>
              <w:t>NOTE 1 – In the frequency band 3.1 to 4.95 GHz, CEPT administrations support investigation of DAA mechanisms in order to ensure compatibility of UWB devices with radio services in the band with a view of allowing UWB devices in this band with a maximum average e.i.r.p. density of –41.3</w:t>
            </w:r>
            <w:r>
              <w:rPr>
                <w:lang w:val="en-US"/>
              </w:rPr>
              <w:t> dB</w:t>
            </w:r>
            <w:r w:rsidRPr="008E61F4">
              <w:rPr>
                <w:lang w:val="en-US"/>
              </w:rPr>
              <w:t>m/MHz and a</w:t>
            </w:r>
            <w:r w:rsidRPr="008E61F4">
              <w:rPr>
                <w:color w:val="008000"/>
                <w:lang w:val="en-US"/>
              </w:rPr>
              <w:t xml:space="preserve"> </w:t>
            </w:r>
            <w:r w:rsidRPr="008E61F4">
              <w:rPr>
                <w:lang w:val="en-US"/>
              </w:rPr>
              <w:t>maximum peak e.i.r.p. density of 0</w:t>
            </w:r>
            <w:r>
              <w:rPr>
                <w:lang w:val="en-US"/>
              </w:rPr>
              <w:t> dB</w:t>
            </w:r>
            <w:r w:rsidRPr="008E61F4">
              <w:rPr>
                <w:lang w:val="en-US"/>
              </w:rPr>
              <w:t xml:space="preserve">m/50 MHz. ECC will review the decision in the light of the results of these investigations. </w:t>
            </w:r>
          </w:p>
          <w:p w14:paraId="40E9A77A" w14:textId="77777777" w:rsidR="002A5C78" w:rsidRPr="008E61F4" w:rsidRDefault="002A5C78" w:rsidP="002A5C78">
            <w:pPr>
              <w:pStyle w:val="Tabletext"/>
              <w:rPr>
                <w:lang w:val="en-US"/>
              </w:rPr>
            </w:pPr>
            <w:r w:rsidRPr="008E61F4">
              <w:rPr>
                <w:lang w:val="en-US"/>
              </w:rPr>
              <w:t>NOTE 2 – In the frequency band 3.1 to 4.95 GHz, UWB devices may be permitted with a maximum average e.i.r.p. density (provisionally in the range of –41.3 to –45</w:t>
            </w:r>
            <w:r>
              <w:rPr>
                <w:lang w:val="en-US"/>
              </w:rPr>
              <w:t> dB</w:t>
            </w:r>
            <w:r w:rsidRPr="008E61F4">
              <w:rPr>
                <w:lang w:val="en-US"/>
              </w:rPr>
              <w:t>m/MHz), a</w:t>
            </w:r>
            <w:r w:rsidRPr="008E61F4">
              <w:rPr>
                <w:color w:val="008000"/>
                <w:lang w:val="en-US"/>
              </w:rPr>
              <w:t xml:space="preserve"> </w:t>
            </w:r>
            <w:r w:rsidRPr="008E61F4">
              <w:rPr>
                <w:lang w:val="en-US"/>
              </w:rPr>
              <w:t>maximum peak e.i.r.p. density of 0</w:t>
            </w:r>
            <w:r>
              <w:rPr>
                <w:lang w:val="en-US"/>
              </w:rPr>
              <w:t> dB</w:t>
            </w:r>
            <w:r w:rsidRPr="008E61F4">
              <w:rPr>
                <w:lang w:val="en-US"/>
              </w:rPr>
              <w:t>m/50</w:t>
            </w:r>
            <w:r>
              <w:rPr>
                <w:lang w:val="en-US"/>
              </w:rPr>
              <w:t> </w:t>
            </w:r>
            <w:r w:rsidRPr="008E61F4">
              <w:rPr>
                <w:lang w:val="en-US"/>
              </w:rPr>
              <w:t>MHz and a maximum duty cycle of 5% over one second and 0.5% over one hour.</w:t>
            </w:r>
          </w:p>
          <w:p w14:paraId="5ECADAF2" w14:textId="77777777" w:rsidR="002A5C78" w:rsidRDefault="002A5C78" w:rsidP="002A5C78">
            <w:pPr>
              <w:pStyle w:val="Tabletext"/>
              <w:rPr>
                <w:lang w:val="en-US"/>
              </w:rPr>
            </w:pPr>
            <w:r w:rsidRPr="008E61F4">
              <w:rPr>
                <w:lang w:val="en-US"/>
              </w:rPr>
              <w:t>NOTE 3 – In the frequency band 4.2 to 4.8 GHz, UWB devices may be permitted until 30 June 2010 with a maximum average e.i.r.p. density of –41.3</w:t>
            </w:r>
            <w:r>
              <w:rPr>
                <w:lang w:val="en-US"/>
              </w:rPr>
              <w:t> dB</w:t>
            </w:r>
            <w:r w:rsidRPr="008E61F4">
              <w:rPr>
                <w:lang w:val="en-US"/>
              </w:rPr>
              <w:t>m/MHz and a</w:t>
            </w:r>
            <w:r w:rsidRPr="008E61F4">
              <w:rPr>
                <w:color w:val="008000"/>
                <w:lang w:val="en-US"/>
              </w:rPr>
              <w:t xml:space="preserve"> </w:t>
            </w:r>
            <w:r w:rsidRPr="008E61F4">
              <w:rPr>
                <w:lang w:val="en-US"/>
              </w:rPr>
              <w:t>maximum peak e.i.r.p. density of 0</w:t>
            </w:r>
            <w:r>
              <w:rPr>
                <w:lang w:val="en-US"/>
              </w:rPr>
              <w:t> dB</w:t>
            </w:r>
            <w:r w:rsidRPr="008E61F4">
              <w:rPr>
                <w:lang w:val="en-US"/>
              </w:rPr>
              <w:t>m/50 MHz.</w:t>
            </w:r>
          </w:p>
          <w:p w14:paraId="273E57C6" w14:textId="77777777" w:rsidR="002A5C78" w:rsidRPr="002A5C78" w:rsidRDefault="002A5C78" w:rsidP="002A5C78">
            <w:pPr>
              <w:pStyle w:val="Tabletext"/>
              <w:rPr>
                <w:lang w:val="en-US"/>
              </w:rPr>
            </w:pPr>
            <w:r w:rsidRPr="002A5C78">
              <w:rPr>
                <w:lang w:val="en-US"/>
              </w:rPr>
              <w:t xml:space="preserve">NOTE 4 – In the frequency band 3.1 to 4.95 GHz, CEPT administrations support investigation of possible other mitigation techniques, in order to ensure compatibility of UWB devices with radio services. </w:t>
            </w:r>
          </w:p>
        </w:tc>
      </w:tr>
    </w:tbl>
    <w:p w14:paraId="040FEAB7" w14:textId="77777777" w:rsidR="00306343" w:rsidRPr="008E61F4" w:rsidRDefault="00306343" w:rsidP="00306343">
      <w:pPr>
        <w:pStyle w:val="Heading4"/>
        <w:ind w:left="0" w:firstLine="0"/>
        <w:rPr>
          <w:lang w:val="en-US"/>
        </w:rPr>
      </w:pPr>
      <w:r>
        <w:rPr>
          <w:lang w:val="en-US"/>
        </w:rPr>
        <w:t>2</w:t>
      </w:r>
      <w:r w:rsidRPr="008E61F4">
        <w:rPr>
          <w:lang w:val="en-US"/>
        </w:rPr>
        <w:t>.1.1.2</w:t>
      </w:r>
      <w:r w:rsidRPr="008E61F4">
        <w:rPr>
          <w:lang w:val="en-US"/>
        </w:rPr>
        <w:tab/>
        <w:t>Other requirements</w:t>
      </w:r>
    </w:p>
    <w:p w14:paraId="71AC1810" w14:textId="77777777" w:rsidR="00306343" w:rsidRPr="008E61F4" w:rsidRDefault="00306343" w:rsidP="00306343">
      <w:pPr>
        <w:pStyle w:val="Headingb"/>
        <w:rPr>
          <w:lang w:val="en-US"/>
        </w:rPr>
      </w:pPr>
      <w:r w:rsidRPr="008E61F4">
        <w:rPr>
          <w:lang w:val="en-US"/>
        </w:rPr>
        <w:t>Pulse repetition frequency</w:t>
      </w:r>
    </w:p>
    <w:p w14:paraId="722416BE" w14:textId="77777777" w:rsidR="00306343" w:rsidRPr="008E61F4" w:rsidRDefault="00306343" w:rsidP="00306343">
      <w:pPr>
        <w:rPr>
          <w:lang w:val="en-US"/>
        </w:rPr>
      </w:pPr>
      <w:r w:rsidRPr="008E61F4">
        <w:rPr>
          <w:lang w:val="en-US"/>
        </w:rPr>
        <w:t>The PRF for UWB devices shall not be less than 1</w:t>
      </w:r>
      <w:r>
        <w:rPr>
          <w:lang w:val="en-US"/>
        </w:rPr>
        <w:t xml:space="preserve"> </w:t>
      </w:r>
      <w:r w:rsidRPr="008E61F4">
        <w:rPr>
          <w:lang w:val="en-US"/>
        </w:rPr>
        <w:t xml:space="preserve">MHz. This restriction does not apply to burst repetition frequency. </w:t>
      </w:r>
    </w:p>
    <w:p w14:paraId="6D897DD1" w14:textId="77777777" w:rsidR="00306343" w:rsidRPr="008E61F4" w:rsidRDefault="00306343" w:rsidP="002A5C78">
      <w:pPr>
        <w:pStyle w:val="Note"/>
        <w:rPr>
          <w:lang w:val="en-US"/>
        </w:rPr>
      </w:pPr>
      <w:r w:rsidRPr="008E61F4">
        <w:rPr>
          <w:lang w:val="en-US"/>
        </w:rPr>
        <w:t>NOTE</w:t>
      </w:r>
      <w:r>
        <w:rPr>
          <w:lang w:val="en-US"/>
        </w:rPr>
        <w:t xml:space="preserve"> 1</w:t>
      </w:r>
      <w:r w:rsidRPr="008E61F4">
        <w:rPr>
          <w:lang w:val="en-US"/>
        </w:rPr>
        <w:t xml:space="preserve"> – It may not be necessary to have this restriction as well as the peak e.i.r.p. limit.</w:t>
      </w:r>
    </w:p>
    <w:p w14:paraId="4EACB270" w14:textId="77777777" w:rsidR="00306343" w:rsidRPr="008E61F4" w:rsidRDefault="00306343" w:rsidP="00306343">
      <w:pPr>
        <w:pStyle w:val="Headingb"/>
        <w:rPr>
          <w:lang w:val="en-US"/>
        </w:rPr>
      </w:pPr>
      <w:r w:rsidRPr="008E61F4">
        <w:rPr>
          <w:lang w:val="en-US"/>
        </w:rPr>
        <w:t>Transmission activity</w:t>
      </w:r>
    </w:p>
    <w:p w14:paraId="524641BC" w14:textId="77777777" w:rsidR="00306343" w:rsidRPr="008E61F4" w:rsidRDefault="00306343" w:rsidP="00306343">
      <w:pPr>
        <w:rPr>
          <w:lang w:val="en-US"/>
        </w:rPr>
      </w:pPr>
      <w:r w:rsidRPr="008E61F4">
        <w:rPr>
          <w:lang w:val="en-US"/>
        </w:rPr>
        <w:t xml:space="preserve">A communications system shall transmit only when it is sending information to an associated receiver or attempting to acquire or maintain association. The device shall cease transmission within ten seconds unless it receives an acknowledgement from an associated receiver that its transmission is being received. An acknowledgement of transmission must continue to be received by the UWB device at least every </w:t>
      </w:r>
      <w:r w:rsidR="009A572E">
        <w:rPr>
          <w:lang w:val="en-US"/>
        </w:rPr>
        <w:t>10</w:t>
      </w:r>
      <w:r w:rsidRPr="008E61F4">
        <w:rPr>
          <w:lang w:val="en-US"/>
        </w:rPr>
        <w:t xml:space="preserve"> s, or it must cease transmitting. A device operating as a communication system is characterized by transmission between at least two devices.</w:t>
      </w:r>
    </w:p>
    <w:p w14:paraId="6C54BB56" w14:textId="77777777" w:rsidR="00306343" w:rsidRPr="008E61F4" w:rsidRDefault="00306343" w:rsidP="00306343">
      <w:pPr>
        <w:rPr>
          <w:lang w:val="en-US"/>
        </w:rPr>
      </w:pPr>
      <w:r w:rsidRPr="008E61F4">
        <w:rPr>
          <w:lang w:val="en-US"/>
        </w:rPr>
        <w:t>Non-communication systems such as imaging systems shall contain a manually operated switch that causes the transmitter to cease operation within 10 s of being released by the operator. In lieu of a switch located on the imaging system, it is permissible to operate an imaging system by remote control provided the imaging system ceases transmission within 10 s of the remote switch being released by the operator.</w:t>
      </w:r>
    </w:p>
    <w:p w14:paraId="09A3BD9E" w14:textId="77777777" w:rsidR="00306343" w:rsidRPr="008E61F4" w:rsidRDefault="00306343" w:rsidP="00306343">
      <w:pPr>
        <w:pStyle w:val="Heading2"/>
        <w:rPr>
          <w:lang w:val="en-US"/>
        </w:rPr>
      </w:pPr>
      <w:bookmarkStart w:id="54" w:name="_Toc138238317"/>
      <w:bookmarkStart w:id="55" w:name="_Toc138238692"/>
      <w:bookmarkStart w:id="56" w:name="_Toc138240252"/>
      <w:bookmarkStart w:id="57" w:name="_Toc138240350"/>
      <w:r>
        <w:rPr>
          <w:lang w:val="en-US" w:eastAsia="de-DE"/>
        </w:rPr>
        <w:lastRenderedPageBreak/>
        <w:t>2</w:t>
      </w:r>
      <w:r w:rsidRPr="008E61F4">
        <w:rPr>
          <w:lang w:val="en-US" w:eastAsia="de-DE"/>
        </w:rPr>
        <w:t>.2</w:t>
      </w:r>
      <w:r w:rsidRPr="008E61F4">
        <w:rPr>
          <w:lang w:val="en-US" w:eastAsia="de-DE"/>
        </w:rPr>
        <w:tab/>
      </w:r>
      <w:r w:rsidRPr="008E61F4">
        <w:rPr>
          <w:lang w:val="en-US"/>
        </w:rPr>
        <w:t>Specific technical requirements for automotive short range radars</w:t>
      </w:r>
      <w:r w:rsidR="002A5C78">
        <w:rPr>
          <w:lang w:val="en-US"/>
        </w:rPr>
        <w:t xml:space="preserve"> (SRRs)</w:t>
      </w:r>
      <w:r w:rsidRPr="008E61F4">
        <w:rPr>
          <w:lang w:val="en-US"/>
        </w:rPr>
        <w:t xml:space="preserve"> in the 24 GHz band in CEPT</w:t>
      </w:r>
      <w:bookmarkEnd w:id="54"/>
      <w:bookmarkEnd w:id="55"/>
      <w:bookmarkEnd w:id="56"/>
      <w:bookmarkEnd w:id="57"/>
      <w:r w:rsidRPr="008E61F4">
        <w:rPr>
          <w:lang w:val="en-US"/>
        </w:rPr>
        <w:t xml:space="preserve"> </w:t>
      </w:r>
    </w:p>
    <w:p w14:paraId="69AE151C" w14:textId="77777777" w:rsidR="00306343" w:rsidRPr="008E61F4" w:rsidRDefault="00306343" w:rsidP="00306343">
      <w:pPr>
        <w:pStyle w:val="enumlev1"/>
        <w:rPr>
          <w:lang w:val="en-US"/>
        </w:rPr>
      </w:pPr>
      <w:r>
        <w:rPr>
          <w:lang w:val="en-US"/>
        </w:rPr>
        <w:t>a</w:t>
      </w:r>
      <w:r w:rsidRPr="008E61F4">
        <w:rPr>
          <w:lang w:val="en-US"/>
        </w:rPr>
        <w:t>)</w:t>
      </w:r>
      <w:r w:rsidRPr="008E61F4">
        <w:rPr>
          <w:lang w:val="en-US"/>
        </w:rPr>
        <w:tab/>
        <w:t xml:space="preserve">In these technical requirements, SRR are defined as radiocommunication equipment that falls in the general category of vehicular radar systems and provides collision mitigation and traffic safety applications. </w:t>
      </w:r>
    </w:p>
    <w:p w14:paraId="566CD4A6" w14:textId="77777777" w:rsidR="00306343" w:rsidRPr="008E61F4" w:rsidRDefault="00306343" w:rsidP="00306343">
      <w:pPr>
        <w:pStyle w:val="enumlev1"/>
        <w:rPr>
          <w:lang w:val="en-US"/>
        </w:rPr>
      </w:pPr>
      <w:r>
        <w:rPr>
          <w:lang w:val="en-US"/>
        </w:rPr>
        <w:t>b</w:t>
      </w:r>
      <w:r w:rsidRPr="008E61F4">
        <w:rPr>
          <w:lang w:val="en-US"/>
        </w:rPr>
        <w:t>)</w:t>
      </w:r>
      <w:r w:rsidRPr="008E61F4">
        <w:rPr>
          <w:lang w:val="en-US"/>
        </w:rPr>
        <w:tab/>
        <w:t>In order to allow early introduction of SRR applications in CEPT the 24 GHz frequency range is designated for SRR systems on a temporary basis as follows:</w:t>
      </w:r>
    </w:p>
    <w:p w14:paraId="2826B95A" w14:textId="77777777" w:rsidR="00306343" w:rsidRPr="008E61F4" w:rsidRDefault="00306343" w:rsidP="00306343">
      <w:pPr>
        <w:pStyle w:val="enumlev2"/>
        <w:rPr>
          <w:lang w:val="en-US"/>
        </w:rPr>
      </w:pPr>
      <w:r>
        <w:rPr>
          <w:lang w:val="en-US"/>
        </w:rPr>
        <w:t>–</w:t>
      </w:r>
      <w:r w:rsidRPr="008E61F4">
        <w:rPr>
          <w:lang w:val="en-US"/>
        </w:rPr>
        <w:tab/>
        <w:t>24.15 GHz ± 2.5 GHz for the ultra-wideband component, with a maximum mean power density of –41.3</w:t>
      </w:r>
      <w:r>
        <w:rPr>
          <w:lang w:val="en-US"/>
        </w:rPr>
        <w:t> dB</w:t>
      </w:r>
      <w:r w:rsidRPr="008E61F4">
        <w:rPr>
          <w:lang w:val="en-US"/>
        </w:rPr>
        <w:t>m/MHz e.i.r.p. and peak power density of 0</w:t>
      </w:r>
      <w:r>
        <w:rPr>
          <w:lang w:val="en-US"/>
        </w:rPr>
        <w:t> dB</w:t>
      </w:r>
      <w:r w:rsidRPr="008E61F4">
        <w:rPr>
          <w:lang w:val="en-US"/>
        </w:rPr>
        <w:t>m/50</w:t>
      </w:r>
      <w:r>
        <w:rPr>
          <w:lang w:val="en-US"/>
        </w:rPr>
        <w:t xml:space="preserve"> </w:t>
      </w:r>
      <w:r w:rsidRPr="008E61F4">
        <w:rPr>
          <w:lang w:val="en-US"/>
        </w:rPr>
        <w:t>MHz e.i.r.p;</w:t>
      </w:r>
    </w:p>
    <w:p w14:paraId="70A16B63" w14:textId="77777777" w:rsidR="00306343" w:rsidRPr="008E61F4" w:rsidRDefault="00306343" w:rsidP="00306343">
      <w:pPr>
        <w:pStyle w:val="enumlev2"/>
        <w:rPr>
          <w:lang w:val="en-US"/>
        </w:rPr>
      </w:pPr>
      <w:r>
        <w:rPr>
          <w:lang w:val="en-US"/>
        </w:rPr>
        <w:t>–</w:t>
      </w:r>
      <w:r w:rsidRPr="008E61F4">
        <w:rPr>
          <w:lang w:val="en-US"/>
        </w:rPr>
        <w:tab/>
        <w:t>24.05-24.25 GHz for the narrow-band emission mode/component, which may only consist of an unmodulated carrier, with a</w:t>
      </w:r>
      <w:r w:rsidRPr="008E61F4">
        <w:rPr>
          <w:color w:val="008000"/>
          <w:lang w:val="en-US"/>
        </w:rPr>
        <w:t xml:space="preserve"> </w:t>
      </w:r>
      <w:r w:rsidRPr="008E61F4">
        <w:rPr>
          <w:lang w:val="en-US"/>
        </w:rPr>
        <w:t>maximum peak power of 20</w:t>
      </w:r>
      <w:r>
        <w:rPr>
          <w:lang w:val="en-US"/>
        </w:rPr>
        <w:t> dB</w:t>
      </w:r>
      <w:r w:rsidRPr="008E61F4">
        <w:rPr>
          <w:lang w:val="en-US"/>
        </w:rPr>
        <w:t>m e.i.r.p and a duty cycle limited to 10% for peak emissions higher than -10</w:t>
      </w:r>
      <w:r>
        <w:rPr>
          <w:lang w:val="en-US"/>
        </w:rPr>
        <w:t> dB</w:t>
      </w:r>
      <w:r w:rsidRPr="008E61F4">
        <w:rPr>
          <w:lang w:val="en-US"/>
        </w:rPr>
        <w:t>m e.i.r.p.</w:t>
      </w:r>
    </w:p>
    <w:p w14:paraId="7BA1AFEB" w14:textId="77777777" w:rsidR="00306343" w:rsidRPr="008E61F4" w:rsidRDefault="00306343" w:rsidP="00306343">
      <w:pPr>
        <w:pStyle w:val="enumlev1"/>
        <w:rPr>
          <w:lang w:val="en-US"/>
        </w:rPr>
      </w:pPr>
      <w:r>
        <w:rPr>
          <w:lang w:val="en-US"/>
        </w:rPr>
        <w:t>c</w:t>
      </w:r>
      <w:r w:rsidRPr="008E61F4">
        <w:rPr>
          <w:lang w:val="en-US"/>
        </w:rPr>
        <w:t>)</w:t>
      </w:r>
      <w:r w:rsidRPr="008E61F4">
        <w:rPr>
          <w:lang w:val="en-US"/>
        </w:rPr>
        <w:tab/>
        <w:t>The temporary frequency designation for SRR equipment in the 24 GHz range is on a non-interference and non-protected basis.</w:t>
      </w:r>
    </w:p>
    <w:p w14:paraId="04E6CD6D" w14:textId="77777777" w:rsidR="00306343" w:rsidRPr="008E61F4" w:rsidRDefault="00306343" w:rsidP="00306343">
      <w:pPr>
        <w:pStyle w:val="enumlev1"/>
        <w:rPr>
          <w:lang w:val="en-US"/>
        </w:rPr>
      </w:pPr>
      <w:r>
        <w:rPr>
          <w:lang w:val="en-US"/>
        </w:rPr>
        <w:t>d</w:t>
      </w:r>
      <w:r w:rsidRPr="008E61F4">
        <w:rPr>
          <w:lang w:val="en-US"/>
        </w:rPr>
        <w:t>)</w:t>
      </w:r>
      <w:r w:rsidRPr="008E61F4">
        <w:rPr>
          <w:lang w:val="en-US"/>
        </w:rPr>
        <w:tab/>
        <w:t>Emissions within the 23.6-24 GHz band that appear 30° or greater above the horizontal plane shall be attenuated by at least 25</w:t>
      </w:r>
      <w:r>
        <w:rPr>
          <w:lang w:val="en-US"/>
        </w:rPr>
        <w:t> dB</w:t>
      </w:r>
      <w:r w:rsidRPr="008E61F4">
        <w:rPr>
          <w:lang w:val="en-US"/>
        </w:rPr>
        <w:t xml:space="preserve"> up to 2010 and 30</w:t>
      </w:r>
      <w:r>
        <w:rPr>
          <w:lang w:val="en-US"/>
        </w:rPr>
        <w:t> dB</w:t>
      </w:r>
      <w:r w:rsidRPr="008E61F4">
        <w:rPr>
          <w:lang w:val="en-US"/>
        </w:rPr>
        <w:t xml:space="preserve"> up to 1 July 2013 for SRR systems operating in the 24 GHz range as defined in </w:t>
      </w:r>
      <w:r>
        <w:rPr>
          <w:lang w:val="en-US"/>
        </w:rPr>
        <w:t>b)</w:t>
      </w:r>
      <w:r w:rsidRPr="008E61F4">
        <w:rPr>
          <w:lang w:val="en-US"/>
        </w:rPr>
        <w:t>.</w:t>
      </w:r>
    </w:p>
    <w:p w14:paraId="2563763D" w14:textId="77777777" w:rsidR="00306343" w:rsidRPr="008E61F4" w:rsidRDefault="00306343" w:rsidP="00306343">
      <w:pPr>
        <w:pStyle w:val="enumlev1"/>
        <w:rPr>
          <w:lang w:val="en-US"/>
        </w:rPr>
      </w:pPr>
      <w:r>
        <w:rPr>
          <w:color w:val="000000"/>
          <w:szCs w:val="24"/>
          <w:lang w:val="en-US"/>
        </w:rPr>
        <w:t>e</w:t>
      </w:r>
      <w:r w:rsidRPr="008E61F4">
        <w:rPr>
          <w:color w:val="000000"/>
          <w:szCs w:val="24"/>
          <w:lang w:val="en-US"/>
        </w:rPr>
        <w:t>)</w:t>
      </w:r>
      <w:r w:rsidRPr="008E61F4">
        <w:rPr>
          <w:color w:val="000000"/>
          <w:szCs w:val="24"/>
          <w:lang w:val="en-US"/>
        </w:rPr>
        <w:tab/>
        <w:t xml:space="preserve">24 GHz SRR systems transmitting in the band 23.6-24 GHz with an e.i.r.p. higher than </w:t>
      </w:r>
      <w:r w:rsidRPr="008E61F4">
        <w:rPr>
          <w:color w:val="000000"/>
          <w:szCs w:val="24"/>
          <w:lang w:val="en-US"/>
        </w:rPr>
        <w:br/>
      </w:r>
      <w:r w:rsidRPr="008E61F4">
        <w:rPr>
          <w:lang w:val="en-US"/>
        </w:rPr>
        <w:t>–</w:t>
      </w:r>
      <w:r w:rsidRPr="008E61F4">
        <w:rPr>
          <w:color w:val="000000"/>
          <w:szCs w:val="24"/>
          <w:lang w:val="en-US"/>
        </w:rPr>
        <w:t>74</w:t>
      </w:r>
      <w:r>
        <w:rPr>
          <w:color w:val="000000"/>
          <w:szCs w:val="24"/>
          <w:lang w:val="en-US"/>
        </w:rPr>
        <w:t> dB</w:t>
      </w:r>
      <w:r w:rsidRPr="008E61F4">
        <w:rPr>
          <w:color w:val="000000"/>
          <w:szCs w:val="24"/>
          <w:lang w:val="en-US"/>
        </w:rPr>
        <w:t xml:space="preserve">m/MHz or in </w:t>
      </w:r>
      <w:r w:rsidRPr="008E61F4">
        <w:rPr>
          <w:lang w:val="en-US"/>
        </w:rPr>
        <w:t>any neighbouring band to which No. 5.149</w:t>
      </w:r>
      <w:r w:rsidRPr="008E61F4">
        <w:rPr>
          <w:b/>
          <w:bCs/>
          <w:lang w:val="en-US"/>
        </w:rPr>
        <w:t xml:space="preserve"> </w:t>
      </w:r>
      <w:r>
        <w:rPr>
          <w:bCs/>
          <w:lang w:val="en-US"/>
        </w:rPr>
        <w:t xml:space="preserve">of the RR </w:t>
      </w:r>
      <w:r w:rsidRPr="008E61F4">
        <w:rPr>
          <w:lang w:val="en-US"/>
        </w:rPr>
        <w:t>applies with an e.i.r.p. higher than –57</w:t>
      </w:r>
      <w:r>
        <w:rPr>
          <w:lang w:val="en-US"/>
        </w:rPr>
        <w:t> dB</w:t>
      </w:r>
      <w:r w:rsidRPr="008E61F4">
        <w:rPr>
          <w:lang w:val="en-US"/>
        </w:rPr>
        <w:t xml:space="preserve">m/MHz, shall be fitted with an automatic deactivation mechanism to ensure protection of radio astronomy sites as well as manual deactivation to ensure that emissions are restricted only to those </w:t>
      </w:r>
      <w:r>
        <w:rPr>
          <w:lang w:val="en-US"/>
        </w:rPr>
        <w:t>a</w:t>
      </w:r>
      <w:r w:rsidRPr="008E61F4">
        <w:rPr>
          <w:lang w:val="en-US"/>
        </w:rPr>
        <w:t>dministrations that have implemented the temporary solution. In order to allow an early implementation of 24 GHz SRR Systems the automatic deactivation shall be made mandatory from 1 July 2007. Before that date, manual deactivation is required.</w:t>
      </w:r>
    </w:p>
    <w:p w14:paraId="73BBB901" w14:textId="77777777" w:rsidR="00306343" w:rsidRPr="008E61F4" w:rsidRDefault="00306343" w:rsidP="00306343">
      <w:pPr>
        <w:pStyle w:val="enumlev1"/>
        <w:rPr>
          <w:lang w:val="en-US"/>
        </w:rPr>
      </w:pPr>
      <w:r>
        <w:rPr>
          <w:color w:val="000000"/>
          <w:lang w:val="en-US"/>
        </w:rPr>
        <w:t>f</w:t>
      </w:r>
      <w:r w:rsidRPr="008E61F4">
        <w:rPr>
          <w:color w:val="000000"/>
          <w:lang w:val="en-US"/>
        </w:rPr>
        <w:t>)</w:t>
      </w:r>
      <w:r w:rsidRPr="008E61F4">
        <w:rPr>
          <w:color w:val="000000"/>
          <w:lang w:val="en-US"/>
        </w:rPr>
        <w:tab/>
        <w:t>Where an automatic deactivation mechanism is implemented, 24 GHz SRR systems must be de-activated within the specified separation distance from specified radio astronomy sites.</w:t>
      </w:r>
    </w:p>
    <w:p w14:paraId="03B55A12" w14:textId="77777777" w:rsidR="00306343" w:rsidRPr="008E61F4" w:rsidRDefault="00306343" w:rsidP="00306343">
      <w:pPr>
        <w:pStyle w:val="enumlev1"/>
        <w:rPr>
          <w:lang w:val="en-US"/>
        </w:rPr>
      </w:pPr>
      <w:r>
        <w:rPr>
          <w:lang w:val="en-US"/>
        </w:rPr>
        <w:t>g</w:t>
      </w:r>
      <w:r w:rsidRPr="008E61F4">
        <w:rPr>
          <w:lang w:val="en-US"/>
        </w:rPr>
        <w:t>)</w:t>
      </w:r>
      <w:r w:rsidRPr="008E61F4">
        <w:rPr>
          <w:lang w:val="en-US"/>
        </w:rPr>
        <w:tab/>
        <w:t>The 24 GHz frequency range may only be used for new SRR systems until the reference date, that is set to 1 July 2013. After this reference date, the 79 GHz range for new SRR systems, or alternative permitted technical solutions, must be used for road vehicle collision mitigation and traffic safety applications, while existing 24 GHz equipment may still operate in the 24 GHz band to the end of lifetime of the vehicles.</w:t>
      </w:r>
    </w:p>
    <w:p w14:paraId="5F4D1E02" w14:textId="77777777" w:rsidR="00306343" w:rsidRPr="008E61F4" w:rsidRDefault="00306343" w:rsidP="00306343">
      <w:pPr>
        <w:pStyle w:val="enumlev1"/>
        <w:rPr>
          <w:lang w:val="en-US"/>
        </w:rPr>
      </w:pPr>
      <w:r>
        <w:rPr>
          <w:lang w:val="en-US"/>
        </w:rPr>
        <w:t>h</w:t>
      </w:r>
      <w:r w:rsidRPr="008E61F4">
        <w:rPr>
          <w:lang w:val="en-US"/>
        </w:rPr>
        <w:t>)</w:t>
      </w:r>
      <w:r w:rsidRPr="008E61F4">
        <w:rPr>
          <w:lang w:val="en-US"/>
        </w:rPr>
        <w:tab/>
        <w:t>The percentage of vehicles equipped with 24 GHz SRR devices must not exceed 7.0% in each Administration.</w:t>
      </w:r>
    </w:p>
    <w:p w14:paraId="2C8518C8" w14:textId="77777777" w:rsidR="00306343" w:rsidRPr="008E61F4" w:rsidRDefault="00306343" w:rsidP="00306343">
      <w:pPr>
        <w:pStyle w:val="Heading3"/>
        <w:rPr>
          <w:lang w:val="en-US"/>
        </w:rPr>
      </w:pPr>
      <w:bookmarkStart w:id="58" w:name="_Toc138238318"/>
      <w:bookmarkStart w:id="59" w:name="_Toc138238693"/>
      <w:bookmarkStart w:id="60" w:name="_Toc138240253"/>
      <w:bookmarkStart w:id="61" w:name="_Toc138240351"/>
      <w:r w:rsidRPr="00FE12C1">
        <w:rPr>
          <w:rStyle w:val="Heading2Char"/>
          <w:lang w:val="en-US"/>
        </w:rPr>
        <w:t>2.3</w:t>
      </w:r>
      <w:r w:rsidRPr="00FE12C1">
        <w:rPr>
          <w:rStyle w:val="Heading2Char"/>
          <w:lang w:val="en-US"/>
        </w:rPr>
        <w:tab/>
        <w:t>Specific technical requirements for automotive short range radars in the 79 GHz band</w:t>
      </w:r>
      <w:bookmarkEnd w:id="58"/>
      <w:bookmarkEnd w:id="59"/>
      <w:bookmarkEnd w:id="60"/>
      <w:bookmarkEnd w:id="61"/>
      <w:r w:rsidRPr="008E61F4">
        <w:rPr>
          <w:lang w:val="en-US"/>
        </w:rPr>
        <w:t xml:space="preserve"> in CEPT</w:t>
      </w:r>
    </w:p>
    <w:p w14:paraId="09147345" w14:textId="77777777" w:rsidR="00306343" w:rsidRPr="008E61F4" w:rsidRDefault="002A5C78" w:rsidP="00306343">
      <w:pPr>
        <w:pStyle w:val="enumlev1"/>
        <w:rPr>
          <w:lang w:val="en-US"/>
        </w:rPr>
      </w:pPr>
      <w:r>
        <w:rPr>
          <w:lang w:val="en-US"/>
        </w:rPr>
        <w:t>–</w:t>
      </w:r>
      <w:r w:rsidR="00306343" w:rsidRPr="008E61F4">
        <w:rPr>
          <w:lang w:val="en-US"/>
        </w:rPr>
        <w:tab/>
        <w:t>In these technical requirements, short range radar (SRR) equipment is defined as applications providing road vehicle based radar functions for collision mitigation and traffic safety applications.</w:t>
      </w:r>
    </w:p>
    <w:p w14:paraId="7096E3E6" w14:textId="77777777" w:rsidR="00306343" w:rsidRPr="008E61F4" w:rsidRDefault="002A5C78" w:rsidP="00306343">
      <w:pPr>
        <w:pStyle w:val="enumlev1"/>
        <w:rPr>
          <w:lang w:val="en-US"/>
        </w:rPr>
      </w:pPr>
      <w:r>
        <w:rPr>
          <w:lang w:val="en-US"/>
        </w:rPr>
        <w:t>–</w:t>
      </w:r>
      <w:r w:rsidR="00306343" w:rsidRPr="008E61F4">
        <w:rPr>
          <w:lang w:val="en-US"/>
        </w:rPr>
        <w:tab/>
        <w:t>The 79 GHz frequency range (77-81 GHz) is designated for SRR equipment on a non-interference and non-protected basis with a maximum mean power density of –3</w:t>
      </w:r>
      <w:r w:rsidR="00306343">
        <w:rPr>
          <w:lang w:val="en-US"/>
        </w:rPr>
        <w:t> dB</w:t>
      </w:r>
      <w:r w:rsidR="00306343" w:rsidRPr="008E61F4">
        <w:rPr>
          <w:lang w:val="en-US"/>
        </w:rPr>
        <w:t>m/MHz e.i.r.p. associated with an peak limit of 55</w:t>
      </w:r>
      <w:r w:rsidR="00306343">
        <w:rPr>
          <w:lang w:val="en-US"/>
        </w:rPr>
        <w:t> dB</w:t>
      </w:r>
      <w:r w:rsidR="00306343" w:rsidRPr="008E61F4">
        <w:rPr>
          <w:lang w:val="en-US"/>
        </w:rPr>
        <w:t>m e.i.r.p.</w:t>
      </w:r>
    </w:p>
    <w:p w14:paraId="67B1D37B" w14:textId="77777777" w:rsidR="00306343" w:rsidRPr="008E61F4" w:rsidRDefault="00306343" w:rsidP="00306343">
      <w:pPr>
        <w:rPr>
          <w:lang w:val="en-US"/>
        </w:rPr>
      </w:pPr>
      <w:r w:rsidRPr="008E61F4">
        <w:rPr>
          <w:lang w:val="en-US"/>
        </w:rPr>
        <w:t>The maximum mean power density outside a vehicle resulting from the operation of one SRR equipment shall not exceed –9</w:t>
      </w:r>
      <w:r>
        <w:rPr>
          <w:lang w:val="en-US"/>
        </w:rPr>
        <w:t> dB</w:t>
      </w:r>
      <w:r w:rsidRPr="008E61F4">
        <w:rPr>
          <w:lang w:val="en-US"/>
        </w:rPr>
        <w:t>m/MHz e.i.r.p.</w:t>
      </w:r>
    </w:p>
    <w:p w14:paraId="2C0B094D" w14:textId="77777777" w:rsidR="00306343" w:rsidRPr="008E61F4" w:rsidRDefault="00306343" w:rsidP="00306343">
      <w:pPr>
        <w:pStyle w:val="Heading1"/>
        <w:rPr>
          <w:rStyle w:val="Heading1Char"/>
          <w:szCs w:val="28"/>
          <w:lang w:val="en-US"/>
        </w:rPr>
      </w:pPr>
      <w:bookmarkStart w:id="62" w:name="_Toc138238319"/>
      <w:bookmarkStart w:id="63" w:name="_Toc138238694"/>
      <w:bookmarkStart w:id="64" w:name="_Toc138240254"/>
      <w:bookmarkStart w:id="65" w:name="_Toc138240352"/>
      <w:r>
        <w:rPr>
          <w:lang w:val="en-US"/>
        </w:rPr>
        <w:lastRenderedPageBreak/>
        <w:t>3</w:t>
      </w:r>
      <w:r w:rsidRPr="008E61F4">
        <w:rPr>
          <w:lang w:val="en-US"/>
        </w:rPr>
        <w:tab/>
      </w:r>
      <w:r>
        <w:rPr>
          <w:rStyle w:val="Heading1Char"/>
          <w:szCs w:val="28"/>
          <w:lang w:val="en-US"/>
        </w:rPr>
        <w:t>Specific t</w:t>
      </w:r>
      <w:r w:rsidRPr="008E61F4">
        <w:rPr>
          <w:rStyle w:val="Heading1Char"/>
          <w:szCs w:val="28"/>
          <w:lang w:val="en-US"/>
        </w:rPr>
        <w:t xml:space="preserve">echnical requirements for </w:t>
      </w:r>
      <w:smartTag w:uri="urn:schemas-microsoft-com:office:smarttags" w:element="place">
        <w:smartTag w:uri="urn:schemas-microsoft-com:office:smarttags" w:element="country-region">
          <w:r w:rsidRPr="008E61F4">
            <w:rPr>
              <w:rStyle w:val="Heading1Char"/>
              <w:szCs w:val="28"/>
              <w:lang w:val="en-US"/>
            </w:rPr>
            <w:t>Japan</w:t>
          </w:r>
        </w:smartTag>
      </w:smartTag>
      <w:bookmarkEnd w:id="62"/>
      <w:bookmarkEnd w:id="63"/>
      <w:bookmarkEnd w:id="64"/>
      <w:bookmarkEnd w:id="65"/>
    </w:p>
    <w:p w14:paraId="3E708CDD" w14:textId="77777777" w:rsidR="00306343" w:rsidRPr="008E61F4" w:rsidRDefault="00306343" w:rsidP="00306343">
      <w:pPr>
        <w:rPr>
          <w:lang w:val="en-US"/>
        </w:rPr>
      </w:pPr>
      <w:r w:rsidRPr="008E61F4">
        <w:rPr>
          <w:lang w:val="en-US"/>
        </w:rPr>
        <w:t xml:space="preserve">In </w:t>
      </w:r>
      <w:smartTag w:uri="urn:schemas-microsoft-com:office:smarttags" w:element="place">
        <w:smartTag w:uri="urn:schemas-microsoft-com:office:smarttags" w:element="country-region">
          <w:r w:rsidRPr="008E61F4">
            <w:rPr>
              <w:lang w:val="en-US"/>
            </w:rPr>
            <w:t>Japan</w:t>
          </w:r>
        </w:smartTag>
      </w:smartTag>
      <w:r w:rsidRPr="008E61F4">
        <w:rPr>
          <w:lang w:val="en-US"/>
        </w:rPr>
        <w:t>, discussion for the development of indoor UWB regulation has been initiated by using a preliminary UWB transmi</w:t>
      </w:r>
      <w:r>
        <w:rPr>
          <w:lang w:val="en-US"/>
        </w:rPr>
        <w:t>ssion mask illustrated in Fig. 2</w:t>
      </w:r>
      <w:r w:rsidRPr="008E61F4">
        <w:rPr>
          <w:lang w:val="en-US"/>
        </w:rPr>
        <w:t xml:space="preserve">. With this preliminary mask, impact analysis regarding other incumbent radiocommunication systems will be continued, and </w:t>
      </w:r>
      <w:smartTag w:uri="urn:schemas-microsoft-com:office:smarttags" w:element="place">
        <w:smartTag w:uri="urn:schemas-microsoft-com:office:smarttags" w:element="country-region">
          <w:r w:rsidRPr="008E61F4">
            <w:rPr>
              <w:lang w:val="en-US"/>
            </w:rPr>
            <w:t>Japan</w:t>
          </w:r>
        </w:smartTag>
      </w:smartTag>
      <w:r w:rsidRPr="008E61F4">
        <w:rPr>
          <w:lang w:val="en-US"/>
        </w:rPr>
        <w:t xml:space="preserve"> will make any necessary adjustments to the UWB transmission mask as needed. The final report of the study is planned to be published by the end of March 2006.</w:t>
      </w:r>
    </w:p>
    <w:p w14:paraId="7ED8D578" w14:textId="77777777" w:rsidR="00306343" w:rsidRPr="008E61F4" w:rsidRDefault="00306343" w:rsidP="00306343">
      <w:pPr>
        <w:pStyle w:val="Heading2"/>
        <w:rPr>
          <w:lang w:val="en-US"/>
        </w:rPr>
      </w:pPr>
      <w:bookmarkStart w:id="66" w:name="_Toc138238320"/>
      <w:bookmarkStart w:id="67" w:name="_Toc138238695"/>
      <w:bookmarkStart w:id="68" w:name="_Toc138240255"/>
      <w:bookmarkStart w:id="69" w:name="_Toc138240353"/>
      <w:r>
        <w:rPr>
          <w:lang w:val="en-US"/>
        </w:rPr>
        <w:t>3</w:t>
      </w:r>
      <w:r w:rsidRPr="008E61F4">
        <w:rPr>
          <w:lang w:val="en-US"/>
        </w:rPr>
        <w:t>.1</w:t>
      </w:r>
      <w:r w:rsidRPr="008E61F4">
        <w:rPr>
          <w:lang w:val="en-US"/>
        </w:rPr>
        <w:tab/>
        <w:t>Basic concept of the preliminary UWB transmission mask</w:t>
      </w:r>
      <w:bookmarkEnd w:id="66"/>
      <w:bookmarkEnd w:id="67"/>
      <w:bookmarkEnd w:id="68"/>
      <w:bookmarkEnd w:id="69"/>
    </w:p>
    <w:p w14:paraId="5F825EF8" w14:textId="77777777" w:rsidR="00306343" w:rsidRPr="008E61F4" w:rsidRDefault="00306343" w:rsidP="00306343">
      <w:pPr>
        <w:pStyle w:val="FigureNo"/>
        <w:rPr>
          <w:lang w:val="en-US"/>
        </w:rPr>
      </w:pPr>
      <w:r w:rsidRPr="008E61F4">
        <w:rPr>
          <w:lang w:val="en-US"/>
        </w:rPr>
        <w:t xml:space="preserve">FIGURE </w:t>
      </w:r>
      <w:r>
        <w:rPr>
          <w:lang w:val="en-US"/>
        </w:rPr>
        <w:t>2</w:t>
      </w:r>
    </w:p>
    <w:p w14:paraId="27822C08" w14:textId="77777777" w:rsidR="00306343" w:rsidRDefault="00306343" w:rsidP="00306343">
      <w:pPr>
        <w:pStyle w:val="Figuretitle"/>
        <w:rPr>
          <w:lang w:val="en-US"/>
        </w:rPr>
      </w:pPr>
      <w:r w:rsidRPr="008E61F4">
        <w:rPr>
          <w:lang w:val="en-US"/>
        </w:rPr>
        <w:t xml:space="preserve">Preliminary UWB transmission mask for impact analysis </w:t>
      </w:r>
      <w:r w:rsidRPr="008E61F4">
        <w:rPr>
          <w:lang w:val="en-US"/>
        </w:rPr>
        <w:br/>
        <w:t xml:space="preserve">(only indoor use) of </w:t>
      </w:r>
      <w:smartTag w:uri="urn:schemas-microsoft-com:office:smarttags" w:element="place">
        <w:smartTag w:uri="urn:schemas-microsoft-com:office:smarttags" w:element="country-region">
          <w:r w:rsidRPr="008E61F4">
            <w:rPr>
              <w:lang w:val="en-US"/>
            </w:rPr>
            <w:t>Japan</w:t>
          </w:r>
        </w:smartTag>
      </w:smartTag>
      <w:r w:rsidRPr="008E61F4">
        <w:rPr>
          <w:lang w:val="en-US"/>
        </w:rPr>
        <w:t xml:space="preserve"> </w:t>
      </w:r>
    </w:p>
    <w:p w14:paraId="47E003E0" w14:textId="77777777" w:rsidR="00FD587E" w:rsidRPr="00FD587E" w:rsidRDefault="00FD587E" w:rsidP="00FD587E">
      <w:pPr>
        <w:pStyle w:val="Figure"/>
        <w:rPr>
          <w:lang w:val="en-US"/>
        </w:rPr>
      </w:pPr>
      <w:r>
        <w:object w:dxaOrig="7929" w:dyaOrig="5354" w14:anchorId="7D0E34C7">
          <v:shape id="_x0000_i1026" type="#_x0000_t75" style="width:396pt;height:266.4pt" o:ole="" o:allowoverlap="f">
            <v:imagedata r:id="rId27" o:title=""/>
          </v:shape>
          <o:OLEObject Type="Embed" ProgID="CorelDRAW.Graphic.12" ShapeID="_x0000_i1026" DrawAspect="Content" ObjectID="_1749039514" r:id="rId28"/>
        </w:object>
      </w:r>
    </w:p>
    <w:p w14:paraId="4CD53E59" w14:textId="77777777" w:rsidR="00306343" w:rsidRPr="008E61F4" w:rsidRDefault="002A5C78" w:rsidP="00306343">
      <w:pPr>
        <w:pStyle w:val="enumlev1"/>
        <w:rPr>
          <w:lang w:val="en-US"/>
        </w:rPr>
      </w:pPr>
      <w:r>
        <w:rPr>
          <w:lang w:val="en-US"/>
        </w:rPr>
        <w:t>–</w:t>
      </w:r>
      <w:r w:rsidR="00306343" w:rsidRPr="008E61F4">
        <w:rPr>
          <w:lang w:val="en-US"/>
        </w:rPr>
        <w:tab/>
        <w:t>This preliminary mask is used under the condition that all UWB devices are limited to only indoor use.</w:t>
      </w:r>
    </w:p>
    <w:p w14:paraId="2BC5CAEE" w14:textId="4E05E475" w:rsidR="00306343" w:rsidRPr="008E61F4" w:rsidRDefault="002A5C78" w:rsidP="00306343">
      <w:pPr>
        <w:pStyle w:val="enumlev1"/>
        <w:rPr>
          <w:lang w:val="en-US"/>
        </w:rPr>
      </w:pPr>
      <w:r>
        <w:rPr>
          <w:lang w:val="en-US"/>
        </w:rPr>
        <w:t>–</w:t>
      </w:r>
      <w:r w:rsidR="00306343" w:rsidRPr="008E61F4">
        <w:rPr>
          <w:lang w:val="en-US"/>
        </w:rPr>
        <w:tab/>
        <w:t xml:space="preserve">Lower band (3 400-4 800 MHz, dotted area): Taking account of the current situation that </w:t>
      </w:r>
      <w:r w:rsidR="00306343" w:rsidRPr="008E61F4">
        <w:rPr>
          <w:rFonts w:eastAsia="MS PGothic"/>
          <w:lang w:val="en-US"/>
        </w:rPr>
        <w:t>there are existing radiocommunication systems in this frequency band,</w:t>
      </w:r>
      <w:r w:rsidR="00306343" w:rsidRPr="008E61F4">
        <w:rPr>
          <w:lang w:val="en-US"/>
        </w:rPr>
        <w:t xml:space="preserve"> and that this frequency band is expected to be used for future mobile communications as well as appropriate band for development of UWB devices, </w:t>
      </w:r>
      <w:r w:rsidR="00306343" w:rsidRPr="008E61F4">
        <w:rPr>
          <w:rFonts w:eastAsia="MS PGothic"/>
          <w:lang w:val="en-US"/>
        </w:rPr>
        <w:t xml:space="preserve">UWB devices could emit at equal to or less than the limit of </w:t>
      </w:r>
      <w:r w:rsidR="00306343" w:rsidRPr="008E61F4">
        <w:rPr>
          <w:lang w:val="en-US"/>
        </w:rPr>
        <w:t>–</w:t>
      </w:r>
      <w:r w:rsidR="00306343" w:rsidRPr="008E61F4">
        <w:rPr>
          <w:rFonts w:eastAsia="MS PGothic"/>
          <w:lang w:val="en-US"/>
        </w:rPr>
        <w:t>41.3</w:t>
      </w:r>
      <w:r w:rsidR="00306343">
        <w:rPr>
          <w:rFonts w:eastAsia="MS PGothic"/>
          <w:lang w:val="en-US"/>
        </w:rPr>
        <w:t> dB</w:t>
      </w:r>
      <w:r w:rsidR="00306343" w:rsidRPr="008E61F4">
        <w:rPr>
          <w:rFonts w:eastAsia="MS PGothic"/>
          <w:lang w:val="en-US"/>
        </w:rPr>
        <w:t xml:space="preserve">m/MHz of FCC rule under the condition that UWB devices are equipped with interference avoidance techniques such as DAA that can protect </w:t>
      </w:r>
      <w:r>
        <w:rPr>
          <w:rFonts w:eastAsia="MS PGothic"/>
          <w:lang w:val="en-US"/>
        </w:rPr>
        <w:t>s</w:t>
      </w:r>
      <w:r w:rsidR="00306343" w:rsidRPr="008E61F4">
        <w:rPr>
          <w:rFonts w:eastAsia="MS PGothic"/>
          <w:lang w:val="en-US"/>
        </w:rPr>
        <w:t xml:space="preserve">ystems beyond IMT-2000, ENG and other </w:t>
      </w:r>
      <w:r w:rsidR="00306343" w:rsidRPr="008E61F4">
        <w:rPr>
          <w:lang w:val="en-US"/>
        </w:rPr>
        <w:t>radiocommunication</w:t>
      </w:r>
      <w:r w:rsidR="00306343" w:rsidRPr="008E61F4">
        <w:rPr>
          <w:rFonts w:eastAsia="MS PGothic"/>
          <w:lang w:val="en-US"/>
        </w:rPr>
        <w:t xml:space="preserve"> </w:t>
      </w:r>
      <w:r w:rsidR="00306343" w:rsidRPr="008E61F4">
        <w:rPr>
          <w:lang w:val="en-US"/>
        </w:rPr>
        <w:t>service</w:t>
      </w:r>
      <w:r w:rsidR="00306343" w:rsidRPr="008E61F4">
        <w:rPr>
          <w:rFonts w:eastAsia="MS PGothic"/>
          <w:lang w:val="en-US"/>
        </w:rPr>
        <w:t>s effectively, when the techniques become available.</w:t>
      </w:r>
      <w:r w:rsidR="00306343" w:rsidRPr="008E61F4">
        <w:rPr>
          <w:lang w:val="en-US"/>
        </w:rPr>
        <w:t xml:space="preserve"> The transmission level for UWB devices without interference avoidance techniques such as </w:t>
      </w:r>
      <w:r w:rsidR="00306343" w:rsidRPr="008E61F4">
        <w:rPr>
          <w:rFonts w:eastAsia="MS PGothic"/>
          <w:lang w:val="en-US"/>
        </w:rPr>
        <w:t>DAA</w:t>
      </w:r>
      <w:r w:rsidR="00306343" w:rsidRPr="008E61F4">
        <w:rPr>
          <w:lang w:val="en-US"/>
        </w:rPr>
        <w:t xml:space="preserve"> will be equal to or less than the lower transmission level of –70</w:t>
      </w:r>
      <w:r w:rsidR="00306343">
        <w:rPr>
          <w:lang w:val="en-US"/>
        </w:rPr>
        <w:t> dB</w:t>
      </w:r>
      <w:r w:rsidR="00306343" w:rsidRPr="008E61F4">
        <w:rPr>
          <w:lang w:val="en-US"/>
        </w:rPr>
        <w:t xml:space="preserve">m/MHz proposed by CEPT </w:t>
      </w:r>
      <w:r w:rsidR="00306343" w:rsidRPr="008E61F4">
        <w:rPr>
          <w:lang w:val="en-US" w:eastAsia="ja-JP"/>
        </w:rPr>
        <w:t xml:space="preserve">(full details are contained in </w:t>
      </w:r>
      <w:r w:rsidR="00306343">
        <w:rPr>
          <w:lang w:val="en-US" w:eastAsia="ja-JP"/>
        </w:rPr>
        <w:t>§ 2.</w:t>
      </w:r>
      <w:r w:rsidR="00306343" w:rsidRPr="008E61F4">
        <w:rPr>
          <w:lang w:val="en-US" w:eastAsia="ja-JP"/>
        </w:rPr>
        <w:t>1.1.1</w:t>
      </w:r>
      <w:r w:rsidR="00306343">
        <w:rPr>
          <w:lang w:val="en-US" w:eastAsia="ja-JP"/>
        </w:rPr>
        <w:t xml:space="preserve"> of this </w:t>
      </w:r>
      <w:r w:rsidR="006668A1">
        <w:rPr>
          <w:lang w:val="en-US" w:eastAsia="ja-JP"/>
        </w:rPr>
        <w:t>Attachment</w:t>
      </w:r>
      <w:r w:rsidR="00306343">
        <w:rPr>
          <w:lang w:val="en-US" w:eastAsia="ja-JP"/>
        </w:rPr>
        <w:t>)</w:t>
      </w:r>
      <w:r w:rsidR="00306343" w:rsidRPr="008E61F4">
        <w:rPr>
          <w:lang w:val="en-US" w:eastAsia="ja-JP"/>
        </w:rPr>
        <w:t xml:space="preserve"> </w:t>
      </w:r>
      <w:r w:rsidR="00306343" w:rsidRPr="008E61F4">
        <w:rPr>
          <w:lang w:val="en-US"/>
        </w:rPr>
        <w:t>based upon protection level for radiocommunication systems.</w:t>
      </w:r>
    </w:p>
    <w:p w14:paraId="5E06C3D5" w14:textId="104CAA0E" w:rsidR="00306343" w:rsidRPr="008E61F4" w:rsidRDefault="002A5C78" w:rsidP="00306343">
      <w:pPr>
        <w:pStyle w:val="enumlev1"/>
        <w:rPr>
          <w:lang w:val="en-US"/>
        </w:rPr>
      </w:pPr>
      <w:r>
        <w:rPr>
          <w:lang w:val="en-US"/>
        </w:rPr>
        <w:t>–</w:t>
      </w:r>
      <w:r w:rsidR="00306343" w:rsidRPr="008E61F4">
        <w:rPr>
          <w:lang w:val="en-US"/>
        </w:rPr>
        <w:tab/>
        <w:t>Middle band (4 800-7 250 MHz): Taking account of the technical difficulty of frequency sharing with passive services, UWB devices could emit at equal to or less than the lower transmission level of –70</w:t>
      </w:r>
      <w:r w:rsidR="00306343">
        <w:rPr>
          <w:lang w:val="en-US"/>
        </w:rPr>
        <w:t> dB</w:t>
      </w:r>
      <w:r w:rsidR="00306343" w:rsidRPr="008E61F4">
        <w:rPr>
          <w:lang w:val="en-US"/>
        </w:rPr>
        <w:t xml:space="preserve">m/MHz proposed by CEPT based upon </w:t>
      </w:r>
      <w:r w:rsidR="00306343" w:rsidRPr="008E61F4">
        <w:rPr>
          <w:lang w:val="en-US" w:eastAsia="ja-JP"/>
        </w:rPr>
        <w:t xml:space="preserve">previous </w:t>
      </w:r>
      <w:r w:rsidR="00306343" w:rsidRPr="008E61F4">
        <w:rPr>
          <w:lang w:val="en-US"/>
        </w:rPr>
        <w:t xml:space="preserve">protection </w:t>
      </w:r>
      <w:r w:rsidR="00306343" w:rsidRPr="008E61F4">
        <w:rPr>
          <w:lang w:val="en-US"/>
        </w:rPr>
        <w:lastRenderedPageBreak/>
        <w:t>level for radiocommunication systems</w:t>
      </w:r>
      <w:r w:rsidR="00306343" w:rsidRPr="008E61F4">
        <w:rPr>
          <w:color w:val="FF0000"/>
          <w:vertAlign w:val="superscript"/>
          <w:lang w:val="en-US" w:eastAsia="ja-JP"/>
        </w:rPr>
        <w:t xml:space="preserve"> </w:t>
      </w:r>
      <w:r w:rsidR="00306343" w:rsidRPr="008E61F4">
        <w:rPr>
          <w:lang w:val="en-US" w:eastAsia="ja-JP"/>
        </w:rPr>
        <w:t xml:space="preserve">(current details are contained in </w:t>
      </w:r>
      <w:r w:rsidR="00306343">
        <w:rPr>
          <w:lang w:val="en-US" w:eastAsia="ja-JP"/>
        </w:rPr>
        <w:t>§ 2.</w:t>
      </w:r>
      <w:r w:rsidR="00306343" w:rsidRPr="008E61F4">
        <w:rPr>
          <w:lang w:val="en-US" w:eastAsia="ja-JP"/>
        </w:rPr>
        <w:t>1.1.1</w:t>
      </w:r>
      <w:r w:rsidR="00306343">
        <w:rPr>
          <w:lang w:val="en-US" w:eastAsia="ja-JP"/>
        </w:rPr>
        <w:t xml:space="preserve"> of this </w:t>
      </w:r>
      <w:r w:rsidR="006668A1">
        <w:rPr>
          <w:lang w:val="en-US" w:eastAsia="ja-JP"/>
        </w:rPr>
        <w:t>Attachment</w:t>
      </w:r>
      <w:r w:rsidR="00306343">
        <w:rPr>
          <w:lang w:val="en-US" w:eastAsia="ja-JP"/>
        </w:rPr>
        <w:t>)</w:t>
      </w:r>
      <w:r w:rsidR="00306343" w:rsidRPr="006668A1">
        <w:rPr>
          <w:lang w:val="en-US"/>
        </w:rPr>
        <w:t>.</w:t>
      </w:r>
    </w:p>
    <w:p w14:paraId="4493A522" w14:textId="77777777" w:rsidR="00306343" w:rsidRPr="008E61F4" w:rsidRDefault="002A5C78" w:rsidP="00306343">
      <w:pPr>
        <w:pStyle w:val="enumlev1"/>
        <w:rPr>
          <w:lang w:val="en-US"/>
        </w:rPr>
      </w:pPr>
      <w:r>
        <w:rPr>
          <w:lang w:val="en-US"/>
        </w:rPr>
        <w:t>–</w:t>
      </w:r>
      <w:r w:rsidR="00306343" w:rsidRPr="008E61F4">
        <w:rPr>
          <w:lang w:val="en-US"/>
        </w:rPr>
        <w:tab/>
        <w:t>Higher band (7 250-10 250 MHz, see hatched</w:t>
      </w:r>
      <w:r w:rsidR="00306343">
        <w:rPr>
          <w:lang w:val="en-US"/>
        </w:rPr>
        <w:t xml:space="preserve"> area by oblique line in Fig. 2</w:t>
      </w:r>
      <w:r w:rsidR="00306343" w:rsidRPr="008E61F4">
        <w:rPr>
          <w:lang w:val="en-US"/>
        </w:rPr>
        <w:t>): Taking account of the requirement, development and dissemination of UWB devices as well as to initiate further discussion, UWB devices could emit at equal to or less than FCC rule level of –41.3</w:t>
      </w:r>
      <w:r w:rsidR="00306343">
        <w:rPr>
          <w:lang w:val="en-US"/>
        </w:rPr>
        <w:t> dB</w:t>
      </w:r>
      <w:r w:rsidR="00306343" w:rsidRPr="008E61F4">
        <w:rPr>
          <w:lang w:val="en-US"/>
        </w:rPr>
        <w:t>m/MHz.</w:t>
      </w:r>
    </w:p>
    <w:p w14:paraId="6F32F2A0" w14:textId="77777777" w:rsidR="00306343" w:rsidRPr="008E61F4" w:rsidRDefault="002A5C78" w:rsidP="00306343">
      <w:pPr>
        <w:pStyle w:val="enumlev1"/>
        <w:rPr>
          <w:lang w:val="en-US"/>
        </w:rPr>
      </w:pPr>
      <w:r>
        <w:rPr>
          <w:lang w:val="en-US"/>
        </w:rPr>
        <w:t>–</w:t>
      </w:r>
      <w:r w:rsidR="00306343" w:rsidRPr="008E61F4">
        <w:rPr>
          <w:lang w:val="en-US"/>
        </w:rPr>
        <w:tab/>
        <w:t>Lower out of band (below 3 400 MHz): UWB devices could emit at equal to or less than the transmission mask proposed by CEPT.</w:t>
      </w:r>
    </w:p>
    <w:p w14:paraId="1092C5D6" w14:textId="55FD428F" w:rsidR="00306343" w:rsidRPr="008E61F4" w:rsidRDefault="002A5C78" w:rsidP="00306343">
      <w:pPr>
        <w:pStyle w:val="enumlev1"/>
        <w:rPr>
          <w:lang w:val="en-US"/>
        </w:rPr>
      </w:pPr>
      <w:r>
        <w:rPr>
          <w:lang w:val="en-US"/>
        </w:rPr>
        <w:t>–</w:t>
      </w:r>
      <w:r w:rsidR="00306343" w:rsidRPr="008E61F4">
        <w:rPr>
          <w:lang w:val="en-US"/>
        </w:rPr>
        <w:tab/>
        <w:t>Highe</w:t>
      </w:r>
      <w:r w:rsidR="00306343">
        <w:rPr>
          <w:lang w:val="en-US"/>
        </w:rPr>
        <w:t>r out of band (above 10 250 MHz</w:t>
      </w:r>
      <w:r w:rsidR="00306343" w:rsidRPr="008E61F4">
        <w:rPr>
          <w:lang w:val="en-US"/>
        </w:rPr>
        <w:t>): UWB devices could emit at equal to or less than the lower transmission level of –70</w:t>
      </w:r>
      <w:r w:rsidR="00306343">
        <w:rPr>
          <w:lang w:val="en-US"/>
        </w:rPr>
        <w:t> dB</w:t>
      </w:r>
      <w:r w:rsidR="00306343" w:rsidRPr="008E61F4">
        <w:rPr>
          <w:lang w:val="en-US"/>
        </w:rPr>
        <w:t xml:space="preserve">m/MHz proposed by CEPT based upon </w:t>
      </w:r>
      <w:r w:rsidR="00306343" w:rsidRPr="008E61F4">
        <w:rPr>
          <w:lang w:val="en-US" w:eastAsia="ja-JP"/>
        </w:rPr>
        <w:t xml:space="preserve">previous </w:t>
      </w:r>
      <w:r w:rsidR="00306343" w:rsidRPr="008E61F4">
        <w:rPr>
          <w:lang w:val="en-US"/>
        </w:rPr>
        <w:t>protection level for radiocommunication systems</w:t>
      </w:r>
      <w:r w:rsidR="00306343" w:rsidRPr="008E61F4">
        <w:rPr>
          <w:color w:val="FF0000"/>
          <w:vertAlign w:val="superscript"/>
          <w:lang w:val="en-US" w:eastAsia="ja-JP"/>
        </w:rPr>
        <w:t xml:space="preserve"> </w:t>
      </w:r>
      <w:r w:rsidR="00306343" w:rsidRPr="008E61F4">
        <w:rPr>
          <w:lang w:val="en-US" w:eastAsia="ja-JP"/>
        </w:rPr>
        <w:t xml:space="preserve"> (current details are contained in </w:t>
      </w:r>
      <w:r w:rsidR="00306343">
        <w:rPr>
          <w:lang w:val="en-US" w:eastAsia="ja-JP"/>
        </w:rPr>
        <w:t>§ 2.</w:t>
      </w:r>
      <w:r w:rsidR="00306343" w:rsidRPr="008E61F4">
        <w:rPr>
          <w:lang w:val="en-US" w:eastAsia="ja-JP"/>
        </w:rPr>
        <w:t>1.1.1</w:t>
      </w:r>
      <w:r w:rsidR="00306343">
        <w:rPr>
          <w:lang w:val="en-US" w:eastAsia="ja-JP"/>
        </w:rPr>
        <w:t xml:space="preserve"> of </w:t>
      </w:r>
      <w:r w:rsidR="00306343" w:rsidRPr="008E61F4">
        <w:rPr>
          <w:lang w:val="en-US" w:eastAsia="ja-JP"/>
        </w:rPr>
        <w:t xml:space="preserve">this </w:t>
      </w:r>
      <w:r w:rsidR="006668A1">
        <w:rPr>
          <w:lang w:val="en-US" w:eastAsia="ja-JP"/>
        </w:rPr>
        <w:t>Attachment</w:t>
      </w:r>
      <w:r w:rsidR="00306343" w:rsidRPr="008E61F4">
        <w:rPr>
          <w:lang w:val="en-US" w:eastAsia="ja-JP"/>
        </w:rPr>
        <w:t>)</w:t>
      </w:r>
      <w:r w:rsidR="00306343" w:rsidRPr="006668A1">
        <w:rPr>
          <w:lang w:val="en-US"/>
        </w:rPr>
        <w:t>.</w:t>
      </w:r>
    </w:p>
    <w:p w14:paraId="69BC50D2" w14:textId="77777777" w:rsidR="00306343" w:rsidRDefault="00306343" w:rsidP="00306343">
      <w:pPr>
        <w:rPr>
          <w:lang w:val="en-US"/>
        </w:rPr>
      </w:pPr>
    </w:p>
    <w:p w14:paraId="78757D53" w14:textId="62DAD56F" w:rsidR="00306343" w:rsidRDefault="00306343" w:rsidP="00306343">
      <w:pPr>
        <w:pStyle w:val="AnnexNoTitle"/>
        <w:rPr>
          <w:lang w:val="en-US"/>
        </w:rPr>
      </w:pPr>
      <w:bookmarkStart w:id="70" w:name="_Toc138240256"/>
      <w:bookmarkStart w:id="71" w:name="_Toc138240354"/>
      <w:r w:rsidRPr="008E61F4">
        <w:rPr>
          <w:lang w:val="en-US"/>
        </w:rPr>
        <w:t>Annex 2</w:t>
      </w:r>
      <w:r w:rsidRPr="008E61F4">
        <w:rPr>
          <w:lang w:val="en-US"/>
        </w:rPr>
        <w:br/>
      </w:r>
      <w:r w:rsidRPr="008E61F4">
        <w:rPr>
          <w:lang w:val="en-US"/>
        </w:rPr>
        <w:br/>
        <w:t>Methodologies to assess the impact of devices using UWB technology on systems operating within radiocommunication services</w:t>
      </w:r>
      <w:bookmarkEnd w:id="70"/>
      <w:bookmarkEnd w:id="71"/>
    </w:p>
    <w:p w14:paraId="70A38C86" w14:textId="77777777" w:rsidR="002B13CA" w:rsidRPr="00993ECE" w:rsidRDefault="002B13CA" w:rsidP="002B13CA">
      <w:pPr>
        <w:jc w:val="center"/>
        <w:rPr>
          <w:lang w:val="en-US"/>
        </w:rPr>
      </w:pPr>
      <w:r>
        <w:rPr>
          <w:lang w:val="en-US"/>
        </w:rPr>
        <w:t>TABLE OF CONTENTS</w:t>
      </w:r>
    </w:p>
    <w:p w14:paraId="4D52F48E" w14:textId="2AF3DE66" w:rsidR="002B13CA" w:rsidRDefault="002B13CA" w:rsidP="002B13CA">
      <w:pPr>
        <w:pStyle w:val="Normalaftertitle"/>
        <w:jc w:val="right"/>
        <w:rPr>
          <w:i/>
          <w:iCs/>
          <w:lang w:val="en-US"/>
        </w:rPr>
      </w:pPr>
      <w:r w:rsidRPr="00020383">
        <w:rPr>
          <w:i/>
          <w:iCs/>
          <w:lang w:val="en-US"/>
        </w:rPr>
        <w:t>Page</w:t>
      </w:r>
    </w:p>
    <w:p w14:paraId="6CFF1323" w14:textId="476DA8B4" w:rsidR="002861B4" w:rsidRDefault="002861B4">
      <w:pPr>
        <w:pStyle w:val="TOC1"/>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p>
    <w:p w14:paraId="61CBB594" w14:textId="0E3F5EAF" w:rsidR="002861B4" w:rsidRDefault="00690088" w:rsidP="002861B4">
      <w:pPr>
        <w:pStyle w:val="TOC1"/>
        <w:spacing w:before="0"/>
        <w:rPr>
          <w:rFonts w:asciiTheme="minorHAnsi" w:eastAsiaTheme="minorEastAsia" w:hAnsiTheme="minorHAnsi" w:cstheme="minorBidi"/>
          <w:noProof/>
          <w:sz w:val="22"/>
          <w:szCs w:val="22"/>
          <w:lang w:val="en-GB" w:eastAsia="en-GB"/>
        </w:rPr>
      </w:pPr>
      <w:hyperlink w:anchor="_Toc138240256" w:history="1">
        <w:r w:rsidR="002861B4" w:rsidRPr="00EA3B83">
          <w:rPr>
            <w:rStyle w:val="Hyperlink"/>
            <w:noProof/>
          </w:rPr>
          <w:t>Annex 2  Methodologies to assess the impact of devices using UWB technology on systems operating within radiocommunication services</w:t>
        </w:r>
        <w:r w:rsidR="002861B4">
          <w:rPr>
            <w:rStyle w:val="Hyperlink"/>
            <w:noProof/>
          </w:rPr>
          <w:tab/>
        </w:r>
        <w:r w:rsidR="002861B4">
          <w:rPr>
            <w:noProof/>
            <w:webHidden/>
          </w:rPr>
          <w:tab/>
        </w:r>
        <w:r w:rsidR="002861B4">
          <w:rPr>
            <w:noProof/>
            <w:webHidden/>
          </w:rPr>
          <w:fldChar w:fldCharType="begin"/>
        </w:r>
        <w:r w:rsidR="002861B4">
          <w:rPr>
            <w:noProof/>
            <w:webHidden/>
          </w:rPr>
          <w:instrText xml:space="preserve"> PAGEREF _Toc138240256 \h </w:instrText>
        </w:r>
        <w:r w:rsidR="002861B4">
          <w:rPr>
            <w:noProof/>
            <w:webHidden/>
          </w:rPr>
        </w:r>
        <w:r w:rsidR="002861B4">
          <w:rPr>
            <w:noProof/>
            <w:webHidden/>
          </w:rPr>
          <w:fldChar w:fldCharType="separate"/>
        </w:r>
        <w:r>
          <w:rPr>
            <w:noProof/>
            <w:webHidden/>
          </w:rPr>
          <w:t>66</w:t>
        </w:r>
        <w:r w:rsidR="002861B4">
          <w:rPr>
            <w:noProof/>
            <w:webHidden/>
          </w:rPr>
          <w:fldChar w:fldCharType="end"/>
        </w:r>
      </w:hyperlink>
    </w:p>
    <w:p w14:paraId="5F01EB38" w14:textId="3C296A43" w:rsidR="002861B4" w:rsidRDefault="00690088">
      <w:pPr>
        <w:pStyle w:val="TOC2"/>
        <w:rPr>
          <w:rFonts w:asciiTheme="minorHAnsi" w:eastAsiaTheme="minorEastAsia" w:hAnsiTheme="minorHAnsi" w:cstheme="minorBidi"/>
          <w:noProof/>
          <w:sz w:val="22"/>
          <w:szCs w:val="22"/>
          <w:lang w:val="en-GB" w:eastAsia="en-GB"/>
        </w:rPr>
      </w:pPr>
      <w:hyperlink w:anchor="_Toc138240257" w:history="1">
        <w:r w:rsidR="002861B4" w:rsidRPr="00EA3B83">
          <w:rPr>
            <w:rStyle w:val="Hyperlink"/>
            <w:noProof/>
          </w:rPr>
          <w:t>2.1</w:t>
        </w:r>
        <w:r w:rsidR="002861B4">
          <w:rPr>
            <w:rFonts w:asciiTheme="minorHAnsi" w:eastAsiaTheme="minorEastAsia" w:hAnsiTheme="minorHAnsi" w:cstheme="minorBidi"/>
            <w:noProof/>
            <w:sz w:val="22"/>
            <w:szCs w:val="22"/>
            <w:lang w:val="en-GB" w:eastAsia="en-GB"/>
          </w:rPr>
          <w:tab/>
        </w:r>
        <w:r w:rsidR="002861B4" w:rsidRPr="00EA3B83">
          <w:rPr>
            <w:rStyle w:val="Hyperlink"/>
            <w:noProof/>
          </w:rPr>
          <w:t>Introduction</w:t>
        </w:r>
        <w:r w:rsidR="002861B4">
          <w:rPr>
            <w:noProof/>
            <w:webHidden/>
          </w:rPr>
          <w:tab/>
        </w:r>
        <w:r w:rsidR="002861B4">
          <w:rPr>
            <w:noProof/>
            <w:webHidden/>
          </w:rPr>
          <w:tab/>
        </w:r>
        <w:r w:rsidR="002861B4">
          <w:rPr>
            <w:noProof/>
            <w:webHidden/>
          </w:rPr>
          <w:fldChar w:fldCharType="begin"/>
        </w:r>
        <w:r w:rsidR="002861B4">
          <w:rPr>
            <w:noProof/>
            <w:webHidden/>
          </w:rPr>
          <w:instrText xml:space="preserve"> PAGEREF _Toc138240257 \h </w:instrText>
        </w:r>
        <w:r w:rsidR="002861B4">
          <w:rPr>
            <w:noProof/>
            <w:webHidden/>
          </w:rPr>
        </w:r>
        <w:r w:rsidR="002861B4">
          <w:rPr>
            <w:noProof/>
            <w:webHidden/>
          </w:rPr>
          <w:fldChar w:fldCharType="separate"/>
        </w:r>
        <w:r>
          <w:rPr>
            <w:noProof/>
            <w:webHidden/>
          </w:rPr>
          <w:t>66</w:t>
        </w:r>
        <w:r w:rsidR="002861B4">
          <w:rPr>
            <w:noProof/>
            <w:webHidden/>
          </w:rPr>
          <w:fldChar w:fldCharType="end"/>
        </w:r>
      </w:hyperlink>
    </w:p>
    <w:p w14:paraId="67A9B83B" w14:textId="3CA42B2A" w:rsidR="002861B4" w:rsidRDefault="00690088">
      <w:pPr>
        <w:pStyle w:val="TOC2"/>
        <w:rPr>
          <w:rFonts w:asciiTheme="minorHAnsi" w:eastAsiaTheme="minorEastAsia" w:hAnsiTheme="minorHAnsi" w:cstheme="minorBidi"/>
          <w:noProof/>
          <w:sz w:val="22"/>
          <w:szCs w:val="22"/>
          <w:lang w:val="en-GB" w:eastAsia="en-GB"/>
        </w:rPr>
      </w:pPr>
      <w:hyperlink w:anchor="_Toc138240258" w:history="1">
        <w:r w:rsidR="002861B4" w:rsidRPr="00EA3B83">
          <w:rPr>
            <w:rStyle w:val="Hyperlink"/>
            <w:noProof/>
          </w:rPr>
          <w:t>2.2</w:t>
        </w:r>
        <w:r w:rsidR="002861B4">
          <w:rPr>
            <w:rFonts w:asciiTheme="minorHAnsi" w:eastAsiaTheme="minorEastAsia" w:hAnsiTheme="minorHAnsi" w:cstheme="minorBidi"/>
            <w:noProof/>
            <w:sz w:val="22"/>
            <w:szCs w:val="22"/>
            <w:lang w:val="en-GB" w:eastAsia="en-GB"/>
          </w:rPr>
          <w:tab/>
        </w:r>
        <w:r w:rsidR="002861B4" w:rsidRPr="00EA3B83">
          <w:rPr>
            <w:rStyle w:val="Hyperlink"/>
            <w:noProof/>
          </w:rPr>
          <w:t>Impact of a single device using UWB technology</w:t>
        </w:r>
        <w:r w:rsidR="002861B4">
          <w:rPr>
            <w:rStyle w:val="Hyperlink"/>
            <w:noProof/>
          </w:rPr>
          <w:tab/>
        </w:r>
        <w:r w:rsidR="002861B4">
          <w:rPr>
            <w:noProof/>
            <w:webHidden/>
          </w:rPr>
          <w:tab/>
        </w:r>
        <w:r w:rsidR="002861B4">
          <w:rPr>
            <w:noProof/>
            <w:webHidden/>
          </w:rPr>
          <w:fldChar w:fldCharType="begin"/>
        </w:r>
        <w:r w:rsidR="002861B4">
          <w:rPr>
            <w:noProof/>
            <w:webHidden/>
          </w:rPr>
          <w:instrText xml:space="preserve"> PAGEREF _Toc138240258 \h </w:instrText>
        </w:r>
        <w:r w:rsidR="002861B4">
          <w:rPr>
            <w:noProof/>
            <w:webHidden/>
          </w:rPr>
        </w:r>
        <w:r w:rsidR="002861B4">
          <w:rPr>
            <w:noProof/>
            <w:webHidden/>
          </w:rPr>
          <w:fldChar w:fldCharType="separate"/>
        </w:r>
        <w:r>
          <w:rPr>
            <w:noProof/>
            <w:webHidden/>
          </w:rPr>
          <w:t>66</w:t>
        </w:r>
        <w:r w:rsidR="002861B4">
          <w:rPr>
            <w:noProof/>
            <w:webHidden/>
          </w:rPr>
          <w:fldChar w:fldCharType="end"/>
        </w:r>
      </w:hyperlink>
    </w:p>
    <w:p w14:paraId="750D970E" w14:textId="2D55EE32" w:rsidR="002861B4" w:rsidRDefault="00690088">
      <w:pPr>
        <w:pStyle w:val="TOC2"/>
        <w:rPr>
          <w:rFonts w:asciiTheme="minorHAnsi" w:eastAsiaTheme="minorEastAsia" w:hAnsiTheme="minorHAnsi" w:cstheme="minorBidi"/>
          <w:noProof/>
          <w:sz w:val="22"/>
          <w:szCs w:val="22"/>
          <w:lang w:val="en-GB" w:eastAsia="en-GB"/>
        </w:rPr>
      </w:pPr>
      <w:hyperlink w:anchor="_Toc138240259" w:history="1">
        <w:r w:rsidR="002861B4" w:rsidRPr="00EA3B83">
          <w:rPr>
            <w:rStyle w:val="Hyperlink"/>
            <w:noProof/>
          </w:rPr>
          <w:t>2.3</w:t>
        </w:r>
        <w:r w:rsidR="002861B4">
          <w:rPr>
            <w:rFonts w:asciiTheme="minorHAnsi" w:eastAsiaTheme="minorEastAsia" w:hAnsiTheme="minorHAnsi" w:cstheme="minorBidi"/>
            <w:noProof/>
            <w:sz w:val="22"/>
            <w:szCs w:val="22"/>
            <w:lang w:val="en-GB" w:eastAsia="en-GB"/>
          </w:rPr>
          <w:tab/>
        </w:r>
        <w:r w:rsidR="002861B4" w:rsidRPr="00EA3B83">
          <w:rPr>
            <w:rStyle w:val="Hyperlink"/>
            <w:noProof/>
          </w:rPr>
          <w:t>Impact of an aggregation of devices using UWB technology</w:t>
        </w:r>
        <w:r w:rsidR="002861B4">
          <w:rPr>
            <w:rStyle w:val="Hyperlink"/>
            <w:noProof/>
          </w:rPr>
          <w:tab/>
        </w:r>
        <w:r w:rsidR="002861B4">
          <w:rPr>
            <w:noProof/>
            <w:webHidden/>
          </w:rPr>
          <w:tab/>
        </w:r>
        <w:r w:rsidR="002861B4">
          <w:rPr>
            <w:noProof/>
            <w:webHidden/>
          </w:rPr>
          <w:fldChar w:fldCharType="begin"/>
        </w:r>
        <w:r w:rsidR="002861B4">
          <w:rPr>
            <w:noProof/>
            <w:webHidden/>
          </w:rPr>
          <w:instrText xml:space="preserve"> PAGEREF _Toc138240259 \h </w:instrText>
        </w:r>
        <w:r w:rsidR="002861B4">
          <w:rPr>
            <w:noProof/>
            <w:webHidden/>
          </w:rPr>
        </w:r>
        <w:r w:rsidR="002861B4">
          <w:rPr>
            <w:noProof/>
            <w:webHidden/>
          </w:rPr>
          <w:fldChar w:fldCharType="separate"/>
        </w:r>
        <w:r>
          <w:rPr>
            <w:noProof/>
            <w:webHidden/>
          </w:rPr>
          <w:t>68</w:t>
        </w:r>
        <w:r w:rsidR="002861B4">
          <w:rPr>
            <w:noProof/>
            <w:webHidden/>
          </w:rPr>
          <w:fldChar w:fldCharType="end"/>
        </w:r>
      </w:hyperlink>
    </w:p>
    <w:p w14:paraId="2568FC4F" w14:textId="10B4C4CB" w:rsidR="002861B4" w:rsidRDefault="00690088">
      <w:pPr>
        <w:pStyle w:val="TOC2"/>
        <w:rPr>
          <w:rFonts w:asciiTheme="minorHAnsi" w:eastAsiaTheme="minorEastAsia" w:hAnsiTheme="minorHAnsi" w:cstheme="minorBidi"/>
          <w:noProof/>
          <w:sz w:val="22"/>
          <w:szCs w:val="22"/>
          <w:lang w:val="en-GB" w:eastAsia="en-GB"/>
        </w:rPr>
      </w:pPr>
      <w:hyperlink w:anchor="_Toc138240260" w:history="1">
        <w:r w:rsidR="002861B4" w:rsidRPr="00EA3B83">
          <w:rPr>
            <w:rStyle w:val="Hyperlink"/>
            <w:rFonts w:eastAsia="SimSun"/>
            <w:noProof/>
            <w:lang w:eastAsia="zh-CN"/>
          </w:rPr>
          <w:t>2.4</w:t>
        </w:r>
        <w:r w:rsidR="002861B4">
          <w:rPr>
            <w:rFonts w:asciiTheme="minorHAnsi" w:eastAsiaTheme="minorEastAsia" w:hAnsiTheme="minorHAnsi" w:cstheme="minorBidi"/>
            <w:noProof/>
            <w:sz w:val="22"/>
            <w:szCs w:val="22"/>
            <w:lang w:val="en-GB" w:eastAsia="en-GB"/>
          </w:rPr>
          <w:tab/>
        </w:r>
        <w:r w:rsidR="002861B4" w:rsidRPr="00EA3B83">
          <w:rPr>
            <w:rStyle w:val="Hyperlink"/>
            <w:rFonts w:eastAsia="SimSun"/>
            <w:noProof/>
            <w:lang w:eastAsia="zh-CN"/>
          </w:rPr>
          <w:t>Method to determine the bandwidth correction factor (BWCF)</w:t>
        </w:r>
        <w:r w:rsidR="002861B4">
          <w:rPr>
            <w:rStyle w:val="Hyperlink"/>
            <w:rFonts w:eastAsia="SimSun"/>
            <w:noProof/>
            <w:lang w:eastAsia="zh-CN"/>
          </w:rPr>
          <w:tab/>
        </w:r>
        <w:r w:rsidR="002861B4">
          <w:rPr>
            <w:noProof/>
            <w:webHidden/>
          </w:rPr>
          <w:tab/>
        </w:r>
        <w:r w:rsidR="002861B4">
          <w:rPr>
            <w:noProof/>
            <w:webHidden/>
          </w:rPr>
          <w:fldChar w:fldCharType="begin"/>
        </w:r>
        <w:r w:rsidR="002861B4">
          <w:rPr>
            <w:noProof/>
            <w:webHidden/>
          </w:rPr>
          <w:instrText xml:space="preserve"> PAGEREF _Toc138240260 \h </w:instrText>
        </w:r>
        <w:r w:rsidR="002861B4">
          <w:rPr>
            <w:noProof/>
            <w:webHidden/>
          </w:rPr>
        </w:r>
        <w:r w:rsidR="002861B4">
          <w:rPr>
            <w:noProof/>
            <w:webHidden/>
          </w:rPr>
          <w:fldChar w:fldCharType="separate"/>
        </w:r>
        <w:r>
          <w:rPr>
            <w:noProof/>
            <w:webHidden/>
          </w:rPr>
          <w:t>82</w:t>
        </w:r>
        <w:r w:rsidR="002861B4">
          <w:rPr>
            <w:noProof/>
            <w:webHidden/>
          </w:rPr>
          <w:fldChar w:fldCharType="end"/>
        </w:r>
      </w:hyperlink>
    </w:p>
    <w:p w14:paraId="68A7AB5F" w14:textId="47A41EDE" w:rsidR="002861B4" w:rsidRPr="002861B4" w:rsidRDefault="002861B4" w:rsidP="002861B4">
      <w:pPr>
        <w:rPr>
          <w:lang w:val="en-US"/>
        </w:rPr>
      </w:pPr>
      <w:r>
        <w:rPr>
          <w:lang w:val="en-US"/>
        </w:rPr>
        <w:fldChar w:fldCharType="end"/>
      </w:r>
    </w:p>
    <w:p w14:paraId="4E55CEB7" w14:textId="77777777" w:rsidR="00306343" w:rsidRPr="008E61F4" w:rsidRDefault="00306343" w:rsidP="00306343">
      <w:pPr>
        <w:pStyle w:val="Heading2"/>
        <w:spacing w:before="360"/>
        <w:rPr>
          <w:lang w:val="en-US"/>
        </w:rPr>
      </w:pPr>
      <w:bookmarkStart w:id="72" w:name="_Toc138238321"/>
      <w:bookmarkStart w:id="73" w:name="_Toc138238696"/>
      <w:bookmarkStart w:id="74" w:name="_Toc138240257"/>
      <w:bookmarkStart w:id="75" w:name="_Toc138240355"/>
      <w:r w:rsidRPr="008E61F4">
        <w:rPr>
          <w:lang w:val="en-US"/>
        </w:rPr>
        <w:t>2.1</w:t>
      </w:r>
      <w:r w:rsidRPr="008E61F4">
        <w:rPr>
          <w:lang w:val="en-US"/>
        </w:rPr>
        <w:tab/>
        <w:t>Introduction</w:t>
      </w:r>
      <w:bookmarkEnd w:id="72"/>
      <w:bookmarkEnd w:id="73"/>
      <w:bookmarkEnd w:id="74"/>
      <w:bookmarkEnd w:id="75"/>
    </w:p>
    <w:p w14:paraId="4CE81C2B" w14:textId="77777777" w:rsidR="00306343" w:rsidRPr="008E61F4" w:rsidRDefault="00306343" w:rsidP="00306343">
      <w:pPr>
        <w:rPr>
          <w:iCs/>
          <w:lang w:val="en-US"/>
        </w:rPr>
      </w:pPr>
      <w:r w:rsidRPr="008E61F4">
        <w:rPr>
          <w:iCs/>
          <w:lang w:val="en-US"/>
        </w:rPr>
        <w:t xml:space="preserve">This Annex is organized into three sections: impact of a single device using UWB technology, impact of an aggregation of devices using UWB technology, and bandwidth correction factor (BWCF), which is relevant to both single and aggregate methodologies. BWCF defined in </w:t>
      </w:r>
      <w:r>
        <w:rPr>
          <w:iCs/>
          <w:lang w:val="en-US"/>
        </w:rPr>
        <w:t>§ </w:t>
      </w:r>
      <w:r w:rsidRPr="008E61F4">
        <w:rPr>
          <w:iCs/>
          <w:lang w:val="en-US"/>
        </w:rPr>
        <w:t>2.4 may need to be taken into account for some UWB technologies.</w:t>
      </w:r>
    </w:p>
    <w:p w14:paraId="7F8D87B7" w14:textId="77777777" w:rsidR="00306343" w:rsidRPr="008E61F4" w:rsidRDefault="00306343" w:rsidP="00306343">
      <w:pPr>
        <w:pStyle w:val="Heading2"/>
        <w:rPr>
          <w:lang w:val="en-US"/>
        </w:rPr>
      </w:pPr>
      <w:bookmarkStart w:id="76" w:name="_Toc57608604"/>
      <w:bookmarkStart w:id="77" w:name="_Toc138238322"/>
      <w:bookmarkStart w:id="78" w:name="_Toc138238697"/>
      <w:bookmarkStart w:id="79" w:name="_Toc138240258"/>
      <w:bookmarkStart w:id="80" w:name="_Toc138240356"/>
      <w:r w:rsidRPr="008E61F4">
        <w:rPr>
          <w:lang w:val="en-US"/>
        </w:rPr>
        <w:t>2.2</w:t>
      </w:r>
      <w:bookmarkEnd w:id="76"/>
      <w:r w:rsidRPr="008E61F4">
        <w:rPr>
          <w:lang w:val="en-US"/>
        </w:rPr>
        <w:tab/>
        <w:t>Impact of a single device using UWB technology</w:t>
      </w:r>
      <w:bookmarkEnd w:id="77"/>
      <w:bookmarkEnd w:id="78"/>
      <w:bookmarkEnd w:id="79"/>
      <w:bookmarkEnd w:id="80"/>
    </w:p>
    <w:p w14:paraId="739C7F79" w14:textId="77777777" w:rsidR="00306343" w:rsidRPr="008E61F4" w:rsidRDefault="00306343" w:rsidP="00306343">
      <w:pPr>
        <w:rPr>
          <w:rFonts w:eastAsia="SimSun"/>
          <w:lang w:val="en-US" w:eastAsia="zh-CN"/>
        </w:rPr>
      </w:pPr>
      <w:r w:rsidRPr="008E61F4">
        <w:rPr>
          <w:lang w:val="en-US"/>
        </w:rPr>
        <w:t xml:space="preserve">A number of methodologies are proposed as listed below.  </w:t>
      </w:r>
    </w:p>
    <w:p w14:paraId="55D338DF" w14:textId="77777777" w:rsidR="00306343" w:rsidRPr="008E61F4" w:rsidRDefault="00306343" w:rsidP="00306343">
      <w:pPr>
        <w:pStyle w:val="Heading3"/>
        <w:rPr>
          <w:lang w:val="en-US"/>
        </w:rPr>
      </w:pPr>
      <w:r w:rsidRPr="008E61F4">
        <w:rPr>
          <w:lang w:val="en-US"/>
        </w:rPr>
        <w:t>2.2.1</w:t>
      </w:r>
      <w:r w:rsidRPr="008E61F4">
        <w:rPr>
          <w:lang w:val="en-US"/>
        </w:rPr>
        <w:tab/>
        <w:t>Link budget methodology</w:t>
      </w:r>
    </w:p>
    <w:p w14:paraId="23399CDA" w14:textId="77777777" w:rsidR="00306343" w:rsidRPr="008E61F4" w:rsidRDefault="00306343" w:rsidP="00306343">
      <w:pPr>
        <w:rPr>
          <w:rFonts w:eastAsia="SimSun"/>
          <w:lang w:val="en-US" w:eastAsia="zh-CN"/>
        </w:rPr>
      </w:pPr>
      <w:r w:rsidRPr="008E61F4">
        <w:rPr>
          <w:rFonts w:eastAsia="SimSun"/>
          <w:lang w:val="en-US" w:eastAsia="zh-CN"/>
        </w:rPr>
        <w:t>The maximum permitted equivalent isotropic radiated power (e.i.r.p.) level of an interfering UWB signal may be determined by using the following simple equation:</w:t>
      </w:r>
    </w:p>
    <w:p w14:paraId="744328DD" w14:textId="77777777" w:rsidR="00306343" w:rsidRPr="008E61F4" w:rsidRDefault="00306343" w:rsidP="00306343">
      <w:pPr>
        <w:pStyle w:val="Equation"/>
        <w:rPr>
          <w:rFonts w:eastAsia="SimSun"/>
          <w:szCs w:val="24"/>
          <w:lang w:val="en-US" w:eastAsia="zh-CN"/>
        </w:rPr>
      </w:pPr>
      <w:r w:rsidRPr="008E61F4">
        <w:rPr>
          <w:rFonts w:eastAsia="SimSun"/>
          <w:i/>
          <w:lang w:val="en-US" w:eastAsia="zh-CN"/>
        </w:rPr>
        <w:lastRenderedPageBreak/>
        <w:tab/>
      </w:r>
      <w:r w:rsidRPr="008E61F4">
        <w:rPr>
          <w:rFonts w:eastAsia="SimSun"/>
          <w:i/>
          <w:lang w:val="en-US" w:eastAsia="zh-CN"/>
        </w:rPr>
        <w:tab/>
        <w:t>EIRP</w:t>
      </w:r>
      <w:r w:rsidRPr="008E61F4">
        <w:rPr>
          <w:rFonts w:eastAsia="SimSun"/>
          <w:i/>
          <w:vertAlign w:val="subscript"/>
          <w:lang w:val="en-US" w:eastAsia="zh-CN"/>
        </w:rPr>
        <w:t>MAX</w:t>
      </w:r>
      <w:r w:rsidRPr="008E61F4">
        <w:rPr>
          <w:rFonts w:eastAsia="SimSun"/>
          <w:i/>
          <w:lang w:val="en-US" w:eastAsia="zh-CN"/>
        </w:rPr>
        <w:t xml:space="preserve">  = I</w:t>
      </w:r>
      <w:r w:rsidRPr="008E61F4">
        <w:rPr>
          <w:rFonts w:eastAsia="SimSun"/>
          <w:i/>
          <w:vertAlign w:val="subscript"/>
          <w:lang w:val="en-US" w:eastAsia="zh-CN"/>
        </w:rPr>
        <w:t>MAX</w:t>
      </w:r>
      <w:r w:rsidRPr="008E61F4">
        <w:rPr>
          <w:rFonts w:eastAsia="SimSun"/>
          <w:i/>
          <w:lang w:val="en-US" w:eastAsia="zh-CN"/>
        </w:rPr>
        <w:t xml:space="preserve">  − G</w:t>
      </w:r>
      <w:r w:rsidRPr="008E61F4">
        <w:rPr>
          <w:rFonts w:eastAsia="SimSun"/>
          <w:i/>
          <w:vertAlign w:val="subscript"/>
          <w:lang w:val="en-US" w:eastAsia="zh-CN"/>
        </w:rPr>
        <w:t>R</w:t>
      </w:r>
      <w:r w:rsidRPr="008E61F4">
        <w:rPr>
          <w:rFonts w:eastAsia="SimSun"/>
          <w:iCs/>
          <w:lang w:val="en-US" w:eastAsia="zh-CN"/>
        </w:rPr>
        <w:t>(</w:t>
      </w:r>
      <w:r w:rsidRPr="008E61F4">
        <w:rPr>
          <w:rFonts w:eastAsia="ArialMT+1"/>
          <w:iCs/>
          <w:lang w:val="en-US" w:eastAsia="zh-CN"/>
        </w:rPr>
        <w:t>θ</w:t>
      </w:r>
      <w:r w:rsidRPr="008E61F4">
        <w:rPr>
          <w:rFonts w:eastAsia="SimSun"/>
          <w:iCs/>
          <w:lang w:val="en-US" w:eastAsia="zh-CN"/>
        </w:rPr>
        <w:t xml:space="preserve">) </w:t>
      </w:r>
      <w:r w:rsidRPr="008E61F4">
        <w:rPr>
          <w:rFonts w:eastAsia="SimSun"/>
          <w:i/>
          <w:lang w:val="en-US" w:eastAsia="zh-CN"/>
        </w:rPr>
        <w:t>+ L</w:t>
      </w:r>
      <w:r w:rsidRPr="008E61F4">
        <w:rPr>
          <w:rFonts w:eastAsia="SimSun"/>
          <w:i/>
          <w:vertAlign w:val="subscript"/>
          <w:lang w:val="en-US" w:eastAsia="zh-CN"/>
        </w:rPr>
        <w:t>P</w:t>
      </w:r>
      <w:r w:rsidRPr="008E61F4">
        <w:rPr>
          <w:rFonts w:eastAsia="SimSun"/>
          <w:i/>
          <w:lang w:val="en-US" w:eastAsia="zh-CN"/>
        </w:rPr>
        <w:t xml:space="preserve"> + L</w:t>
      </w:r>
      <w:r w:rsidRPr="008E61F4">
        <w:rPr>
          <w:rFonts w:eastAsia="SimSun"/>
          <w:i/>
          <w:vertAlign w:val="subscript"/>
          <w:lang w:val="en-US" w:eastAsia="zh-CN"/>
        </w:rPr>
        <w:t xml:space="preserve">R </w:t>
      </w:r>
      <w:r w:rsidRPr="008E61F4">
        <w:rPr>
          <w:rFonts w:eastAsia="SimSun"/>
          <w:i/>
          <w:lang w:val="en-US" w:eastAsia="zh-CN"/>
        </w:rPr>
        <w:tab/>
      </w:r>
      <w:r>
        <w:rPr>
          <w:rFonts w:eastAsia="SimSun"/>
          <w:iCs/>
          <w:lang w:val="en-US" w:eastAsia="zh-CN"/>
        </w:rPr>
        <w:t>(</w:t>
      </w:r>
      <w:r w:rsidRPr="008E61F4">
        <w:rPr>
          <w:rFonts w:eastAsia="SimSun"/>
          <w:iCs/>
          <w:lang w:val="en-US" w:eastAsia="zh-CN"/>
        </w:rPr>
        <w:t>1)</w:t>
      </w:r>
    </w:p>
    <w:p w14:paraId="4F83A60A" w14:textId="77777777" w:rsidR="00306343" w:rsidRPr="008E61F4" w:rsidRDefault="00306343" w:rsidP="00306343">
      <w:pPr>
        <w:rPr>
          <w:rFonts w:eastAsia="SimSun"/>
          <w:lang w:val="en-US" w:eastAsia="zh-CN"/>
        </w:rPr>
      </w:pPr>
      <w:r w:rsidRPr="008E61F4">
        <w:rPr>
          <w:rFonts w:eastAsia="SimSun"/>
          <w:lang w:val="en-US" w:eastAsia="zh-CN"/>
        </w:rPr>
        <w:t>where:</w:t>
      </w:r>
    </w:p>
    <w:p w14:paraId="08859BF0" w14:textId="77777777" w:rsidR="00306343" w:rsidRPr="008E61F4" w:rsidRDefault="00306343" w:rsidP="00306343">
      <w:pPr>
        <w:pStyle w:val="Equationlegend"/>
        <w:rPr>
          <w:rFonts w:eastAsia="SimSun"/>
          <w:lang w:eastAsia="zh-CN"/>
        </w:rPr>
      </w:pPr>
      <w:r w:rsidRPr="008E61F4">
        <w:rPr>
          <w:rFonts w:eastAsia="SimSun"/>
          <w:lang w:eastAsia="zh-CN"/>
        </w:rPr>
        <w:tab/>
      </w:r>
      <w:r w:rsidRPr="008E61F4">
        <w:rPr>
          <w:rFonts w:eastAsia="SimSun"/>
          <w:i/>
          <w:iCs/>
          <w:lang w:eastAsia="zh-CN"/>
        </w:rPr>
        <w:t>EIRP</w:t>
      </w:r>
      <w:r w:rsidRPr="008E61F4">
        <w:rPr>
          <w:rFonts w:eastAsia="SimSun"/>
          <w:i/>
          <w:iCs/>
          <w:vertAlign w:val="subscript"/>
          <w:lang w:eastAsia="zh-CN"/>
        </w:rPr>
        <w:t>MAX</w:t>
      </w:r>
      <w:r w:rsidRPr="008E61F4">
        <w:rPr>
          <w:rFonts w:eastAsia="SimSun"/>
          <w:lang w:eastAsia="zh-CN"/>
        </w:rPr>
        <w:t>:</w:t>
      </w:r>
      <w:r w:rsidRPr="008E61F4">
        <w:rPr>
          <w:rFonts w:eastAsia="SimSun"/>
          <w:lang w:eastAsia="zh-CN"/>
        </w:rPr>
        <w:tab/>
        <w:t xml:space="preserve">the maximum average permitted e.i.r.p. density of the interfering device, </w:t>
      </w:r>
      <w:r>
        <w:rPr>
          <w:rFonts w:eastAsia="SimSun"/>
          <w:lang w:eastAsia="zh-CN"/>
        </w:rPr>
        <w:t>(dB</w:t>
      </w:r>
      <w:r w:rsidRPr="008E61F4">
        <w:rPr>
          <w:rFonts w:eastAsia="SimSun"/>
          <w:lang w:eastAsia="zh-CN"/>
        </w:rPr>
        <w:t>m/</w:t>
      </w:r>
      <w:r w:rsidRPr="009A572E">
        <w:rPr>
          <w:rFonts w:eastAsia="SimSun"/>
          <w:i/>
          <w:lang w:eastAsia="zh-CN"/>
        </w:rPr>
        <w:t>B</w:t>
      </w:r>
      <w:r w:rsidRPr="009A572E">
        <w:rPr>
          <w:rFonts w:eastAsia="SimSun"/>
          <w:i/>
          <w:vertAlign w:val="subscript"/>
          <w:lang w:eastAsia="zh-CN"/>
        </w:rPr>
        <w:t>REF</w:t>
      </w:r>
      <w:r w:rsidRPr="00171130">
        <w:rPr>
          <w:rFonts w:eastAsia="SimSun"/>
          <w:lang w:eastAsia="zh-CN"/>
        </w:rPr>
        <w:t>)</w:t>
      </w:r>
      <w:r w:rsidRPr="008E61F4">
        <w:rPr>
          <w:rFonts w:eastAsia="SimSun"/>
          <w:lang w:eastAsia="zh-CN"/>
        </w:rPr>
        <w:t xml:space="preserve">, where the reference bandwidth </w:t>
      </w:r>
      <w:r w:rsidRPr="009474C0">
        <w:rPr>
          <w:rFonts w:eastAsia="SimSun"/>
          <w:i/>
          <w:iCs/>
          <w:lang w:eastAsia="zh-CN"/>
        </w:rPr>
        <w:t>B</w:t>
      </w:r>
      <w:r w:rsidRPr="009474C0">
        <w:rPr>
          <w:rFonts w:eastAsia="SimSun"/>
          <w:i/>
          <w:iCs/>
          <w:vertAlign w:val="subscript"/>
          <w:lang w:eastAsia="zh-CN"/>
        </w:rPr>
        <w:t>REF</w:t>
      </w:r>
      <w:r w:rsidRPr="008E61F4">
        <w:rPr>
          <w:rFonts w:eastAsia="SimSun"/>
          <w:lang w:eastAsia="zh-CN"/>
        </w:rPr>
        <w:t xml:space="preserve"> is usually taken to be one MHz</w:t>
      </w:r>
    </w:p>
    <w:p w14:paraId="08BBF28C" w14:textId="77777777" w:rsidR="00306343" w:rsidRPr="008E61F4" w:rsidRDefault="00306343" w:rsidP="00306343">
      <w:pPr>
        <w:pStyle w:val="Equationlegend"/>
        <w:rPr>
          <w:rFonts w:eastAsia="SimSun"/>
          <w:szCs w:val="24"/>
          <w:lang w:eastAsia="zh-CN"/>
        </w:rPr>
      </w:pPr>
      <w:r w:rsidRPr="008E61F4">
        <w:rPr>
          <w:rFonts w:eastAsia="SimSun"/>
          <w:lang w:eastAsia="zh-CN"/>
        </w:rPr>
        <w:tab/>
      </w:r>
      <w:r w:rsidRPr="008E61F4">
        <w:rPr>
          <w:rFonts w:eastAsia="SimSun"/>
          <w:i/>
          <w:iCs/>
          <w:lang w:eastAsia="zh-CN"/>
        </w:rPr>
        <w:t>I</w:t>
      </w:r>
      <w:r w:rsidRPr="008E61F4">
        <w:rPr>
          <w:rFonts w:eastAsia="SimSun"/>
          <w:i/>
          <w:iCs/>
          <w:vertAlign w:val="subscript"/>
          <w:lang w:eastAsia="zh-CN"/>
        </w:rPr>
        <w:t>MAX</w:t>
      </w:r>
      <w:r w:rsidRPr="008E61F4">
        <w:rPr>
          <w:rFonts w:eastAsia="SimSun"/>
          <w:lang w:eastAsia="zh-CN"/>
        </w:rPr>
        <w:t xml:space="preserve">: </w:t>
      </w:r>
      <w:r w:rsidRPr="008E61F4">
        <w:rPr>
          <w:rFonts w:eastAsia="SimSun"/>
          <w:lang w:eastAsia="zh-CN"/>
        </w:rPr>
        <w:tab/>
        <w:t xml:space="preserve">the maximum permissible interference power level at the receiver input, normalized </w:t>
      </w:r>
      <w:r>
        <w:rPr>
          <w:rFonts w:eastAsia="SimSun"/>
          <w:lang w:eastAsia="zh-CN"/>
        </w:rPr>
        <w:t>(dB</w:t>
      </w:r>
      <w:r w:rsidRPr="008E61F4">
        <w:rPr>
          <w:rFonts w:eastAsia="SimSun"/>
          <w:lang w:eastAsia="zh-CN"/>
        </w:rPr>
        <w:t>m/</w:t>
      </w:r>
      <w:r w:rsidRPr="009A572E">
        <w:rPr>
          <w:rFonts w:eastAsia="SimSun"/>
          <w:i/>
          <w:iCs/>
          <w:lang w:eastAsia="zh-CN"/>
        </w:rPr>
        <w:t>B</w:t>
      </w:r>
      <w:r w:rsidRPr="009A572E">
        <w:rPr>
          <w:rFonts w:eastAsia="SimSun"/>
          <w:i/>
          <w:iCs/>
          <w:vertAlign w:val="subscript"/>
          <w:lang w:eastAsia="zh-CN"/>
        </w:rPr>
        <w:t>REF</w:t>
      </w:r>
      <w:r w:rsidRPr="00171130">
        <w:rPr>
          <w:rFonts w:eastAsia="SimSun"/>
          <w:iCs/>
          <w:lang w:eastAsia="zh-CN"/>
        </w:rPr>
        <w:t>)</w:t>
      </w:r>
    </w:p>
    <w:p w14:paraId="2D54ACB8" w14:textId="77777777" w:rsidR="00306343" w:rsidRPr="008E61F4" w:rsidRDefault="00306343" w:rsidP="00306343">
      <w:pPr>
        <w:pStyle w:val="Equationlegend"/>
        <w:rPr>
          <w:rFonts w:eastAsia="SimSun"/>
          <w:szCs w:val="24"/>
          <w:lang w:eastAsia="zh-CN"/>
        </w:rPr>
      </w:pPr>
      <w:r w:rsidRPr="008E61F4">
        <w:rPr>
          <w:rFonts w:eastAsia="SimSun"/>
          <w:lang w:eastAsia="zh-CN"/>
        </w:rPr>
        <w:tab/>
      </w:r>
      <w:r w:rsidRPr="008E61F4">
        <w:rPr>
          <w:rFonts w:eastAsia="SimSun"/>
          <w:i/>
          <w:iCs/>
          <w:lang w:eastAsia="zh-CN"/>
        </w:rPr>
        <w:t>G</w:t>
      </w:r>
      <w:r w:rsidRPr="008E61F4">
        <w:rPr>
          <w:rFonts w:eastAsia="SimSun"/>
          <w:i/>
          <w:iCs/>
          <w:vertAlign w:val="subscript"/>
          <w:lang w:eastAsia="zh-CN"/>
        </w:rPr>
        <w:t>R</w:t>
      </w:r>
      <w:r w:rsidRPr="008E61F4">
        <w:rPr>
          <w:rFonts w:eastAsia="SimSun"/>
          <w:lang w:eastAsia="zh-CN"/>
        </w:rPr>
        <w:t>(</w:t>
      </w:r>
      <w:r w:rsidRPr="008E61F4">
        <w:rPr>
          <w:rFonts w:eastAsia="ArialMT+1"/>
          <w:lang w:eastAsia="zh-CN"/>
        </w:rPr>
        <w:t>θ</w:t>
      </w:r>
      <w:r w:rsidRPr="008E61F4">
        <w:rPr>
          <w:rFonts w:eastAsia="SimSun"/>
          <w:lang w:eastAsia="zh-CN"/>
        </w:rPr>
        <w:t>):</w:t>
      </w:r>
      <w:r w:rsidRPr="008E61F4">
        <w:rPr>
          <w:rFonts w:eastAsia="SimSun"/>
          <w:lang w:eastAsia="zh-CN"/>
        </w:rPr>
        <w:tab/>
        <w:t xml:space="preserve">the victim receiver’s antenna gain in the direction </w:t>
      </w:r>
      <w:r>
        <w:rPr>
          <w:rFonts w:eastAsia="SimSun"/>
          <w:lang w:eastAsia="zh-CN"/>
        </w:rPr>
        <w:t>of the UWB device</w:t>
      </w:r>
      <w:r w:rsidRPr="008E61F4">
        <w:rPr>
          <w:rFonts w:eastAsia="SimSun"/>
          <w:lang w:eastAsia="zh-CN"/>
        </w:rPr>
        <w:t xml:space="preserve"> </w:t>
      </w:r>
      <w:r>
        <w:rPr>
          <w:rFonts w:eastAsia="SimSun"/>
          <w:lang w:eastAsia="zh-CN"/>
        </w:rPr>
        <w:t>(dB</w:t>
      </w:r>
      <w:r w:rsidRPr="008E61F4">
        <w:rPr>
          <w:rFonts w:eastAsia="SimSun"/>
          <w:lang w:eastAsia="zh-CN"/>
        </w:rPr>
        <w:t>i</w:t>
      </w:r>
      <w:r>
        <w:rPr>
          <w:rFonts w:eastAsia="SimSun"/>
          <w:lang w:eastAsia="zh-CN"/>
        </w:rPr>
        <w:t>)</w:t>
      </w:r>
    </w:p>
    <w:p w14:paraId="2472C9BD" w14:textId="77777777" w:rsidR="00306343" w:rsidRPr="008E61F4" w:rsidRDefault="00306343" w:rsidP="00306343">
      <w:pPr>
        <w:pStyle w:val="Equationlegend"/>
        <w:rPr>
          <w:rFonts w:eastAsia="SimSun"/>
          <w:lang w:eastAsia="zh-CN"/>
        </w:rPr>
      </w:pPr>
      <w:r w:rsidRPr="008E61F4">
        <w:rPr>
          <w:rFonts w:eastAsia="SimSun"/>
          <w:lang w:eastAsia="zh-CN"/>
        </w:rPr>
        <w:tab/>
      </w:r>
      <w:r w:rsidRPr="008E61F4">
        <w:rPr>
          <w:rFonts w:eastAsia="SimSun"/>
          <w:i/>
          <w:iCs/>
          <w:lang w:eastAsia="zh-CN"/>
        </w:rPr>
        <w:t>L</w:t>
      </w:r>
      <w:r w:rsidRPr="008E61F4">
        <w:rPr>
          <w:rFonts w:eastAsia="SimSun"/>
          <w:i/>
          <w:iCs/>
          <w:vertAlign w:val="subscript"/>
          <w:lang w:eastAsia="zh-CN"/>
        </w:rPr>
        <w:t>P</w:t>
      </w:r>
      <w:r w:rsidRPr="008E61F4">
        <w:rPr>
          <w:rFonts w:eastAsia="SimSun"/>
          <w:lang w:eastAsia="zh-CN"/>
        </w:rPr>
        <w:t>:</w:t>
      </w:r>
      <w:r w:rsidRPr="008E61F4">
        <w:rPr>
          <w:rFonts w:eastAsia="SimSun"/>
          <w:lang w:eastAsia="zh-CN"/>
        </w:rPr>
        <w:tab/>
        <w:t>the propagation loss between tran</w:t>
      </w:r>
      <w:r>
        <w:rPr>
          <w:rFonts w:eastAsia="SimSun"/>
          <w:lang w:eastAsia="zh-CN"/>
        </w:rPr>
        <w:t>smitting and receiving antennas</w:t>
      </w:r>
      <w:r w:rsidRPr="008E61F4">
        <w:rPr>
          <w:rFonts w:eastAsia="SimSun"/>
          <w:lang w:eastAsia="zh-CN"/>
        </w:rPr>
        <w:t xml:space="preserve"> </w:t>
      </w:r>
      <w:r>
        <w:rPr>
          <w:rFonts w:eastAsia="SimSun"/>
          <w:lang w:eastAsia="zh-CN"/>
        </w:rPr>
        <w:t>(dB)</w:t>
      </w:r>
    </w:p>
    <w:p w14:paraId="62B228A8" w14:textId="77777777" w:rsidR="00306343" w:rsidRPr="008E61F4" w:rsidRDefault="00306343" w:rsidP="00306343">
      <w:pPr>
        <w:pStyle w:val="Equationlegend"/>
        <w:rPr>
          <w:rFonts w:eastAsia="SimSun"/>
          <w:lang w:eastAsia="zh-CN"/>
        </w:rPr>
      </w:pPr>
      <w:r w:rsidRPr="008E61F4">
        <w:rPr>
          <w:rFonts w:eastAsia="SimSun"/>
          <w:lang w:eastAsia="zh-CN"/>
        </w:rPr>
        <w:tab/>
      </w:r>
      <w:r w:rsidRPr="008E61F4">
        <w:rPr>
          <w:rFonts w:eastAsia="SimSun"/>
          <w:i/>
          <w:iCs/>
          <w:lang w:eastAsia="zh-CN"/>
        </w:rPr>
        <w:t>L</w:t>
      </w:r>
      <w:r w:rsidRPr="008E61F4">
        <w:rPr>
          <w:rFonts w:eastAsia="SimSun"/>
          <w:i/>
          <w:iCs/>
          <w:vertAlign w:val="subscript"/>
          <w:lang w:eastAsia="zh-CN"/>
        </w:rPr>
        <w:t>R</w:t>
      </w:r>
      <w:r w:rsidRPr="008E61F4">
        <w:rPr>
          <w:rFonts w:eastAsia="SimSun"/>
          <w:lang w:eastAsia="zh-CN"/>
        </w:rPr>
        <w:t>:</w:t>
      </w:r>
      <w:r w:rsidRPr="008E61F4">
        <w:rPr>
          <w:rFonts w:eastAsia="SimSun"/>
          <w:lang w:eastAsia="zh-CN"/>
        </w:rPr>
        <w:tab/>
        <w:t>the insertion loss (loss between the receiver antenna and receiver input)</w:t>
      </w:r>
      <w:r>
        <w:rPr>
          <w:rFonts w:eastAsia="SimSun"/>
          <w:lang w:eastAsia="zh-CN"/>
        </w:rPr>
        <w:t xml:space="preserve"> (dB)</w:t>
      </w:r>
      <w:r w:rsidRPr="008E61F4">
        <w:rPr>
          <w:rFonts w:eastAsia="SimSun"/>
          <w:lang w:eastAsia="zh-CN"/>
        </w:rPr>
        <w:t>. A zero</w:t>
      </w:r>
      <w:r>
        <w:rPr>
          <w:rFonts w:eastAsia="SimSun"/>
          <w:lang w:eastAsia="zh-CN"/>
        </w:rPr>
        <w:t> dB</w:t>
      </w:r>
      <w:r w:rsidRPr="008E61F4">
        <w:rPr>
          <w:rFonts w:eastAsia="SimSun"/>
          <w:lang w:eastAsia="zh-CN"/>
        </w:rPr>
        <w:t xml:space="preserve"> may be assumed if no value is available.</w:t>
      </w:r>
    </w:p>
    <w:p w14:paraId="67CE9C6E" w14:textId="77777777" w:rsidR="00306343" w:rsidRPr="008E61F4" w:rsidRDefault="00306343" w:rsidP="00306343">
      <w:pPr>
        <w:rPr>
          <w:rFonts w:eastAsia="SimSun"/>
          <w:lang w:val="en-US" w:eastAsia="zh-CN"/>
        </w:rPr>
      </w:pPr>
      <w:r w:rsidRPr="008E61F4">
        <w:rPr>
          <w:rFonts w:eastAsia="SimSun"/>
          <w:lang w:val="en-US" w:eastAsia="zh-CN"/>
        </w:rPr>
        <w:t xml:space="preserve">The use of the link budget methodology to calculate the maximum permitted UWB interference level from multiple devices using UWB </w:t>
      </w:r>
      <w:r>
        <w:rPr>
          <w:rFonts w:eastAsia="SimSun"/>
          <w:lang w:val="en-US" w:eastAsia="zh-CN"/>
        </w:rPr>
        <w:t>technology is given in § </w:t>
      </w:r>
      <w:r w:rsidRPr="008E61F4">
        <w:rPr>
          <w:rFonts w:eastAsia="SimSun"/>
          <w:lang w:val="en-US" w:eastAsia="zh-CN"/>
        </w:rPr>
        <w:t>2.3.6.</w:t>
      </w:r>
    </w:p>
    <w:p w14:paraId="7C541B46" w14:textId="77777777" w:rsidR="00306343" w:rsidRPr="008E61F4" w:rsidRDefault="00306343" w:rsidP="00306343">
      <w:pPr>
        <w:pStyle w:val="Heading4"/>
        <w:rPr>
          <w:lang w:val="en-US"/>
        </w:rPr>
      </w:pPr>
      <w:r w:rsidRPr="008E61F4">
        <w:rPr>
          <w:lang w:val="en-US"/>
        </w:rPr>
        <w:t>2.2.1.1</w:t>
      </w:r>
      <w:r w:rsidRPr="008E61F4">
        <w:rPr>
          <w:lang w:val="en-US"/>
        </w:rPr>
        <w:tab/>
        <w:t>Applicability of the link budget methodology to the radionavigation satellite service</w:t>
      </w:r>
      <w:r w:rsidR="00AE7BB8">
        <w:rPr>
          <w:lang w:val="en-US"/>
        </w:rPr>
        <w:t xml:space="preserve"> (RNSS)</w:t>
      </w:r>
    </w:p>
    <w:p w14:paraId="41A73B2D" w14:textId="77777777" w:rsidR="00306343" w:rsidRPr="008E61F4" w:rsidRDefault="00306343" w:rsidP="00306343">
      <w:pPr>
        <w:rPr>
          <w:lang w:val="en-US" w:eastAsia="fr-FR"/>
        </w:rPr>
      </w:pPr>
      <w:r w:rsidRPr="008E61F4">
        <w:rPr>
          <w:lang w:val="en-US" w:eastAsia="fr-FR"/>
        </w:rPr>
        <w:t>For noise-like UWB interferers, the maximum allowable emission level from the UWB device is based on an average e.i.r.p. limit. The e.i.r.p. is the power supplied to the antenna of the UWB device multiplied by the relative antenna gain of the UWB device in the direction of the RNSS receiver. The maximum allowable EIRP for a single emitter is computed using the following equation</w:t>
      </w:r>
      <w:r w:rsidR="004846EC">
        <w:rPr>
          <w:lang w:val="en-US" w:eastAsia="fr-FR"/>
        </w:rPr>
        <w:t xml:space="preserve"> (2)</w:t>
      </w:r>
      <w:r w:rsidRPr="008E61F4">
        <w:rPr>
          <w:lang w:val="en-US" w:eastAsia="fr-FR"/>
        </w:rPr>
        <w:t xml:space="preserve">: </w:t>
      </w:r>
    </w:p>
    <w:p w14:paraId="4795F2CE" w14:textId="77777777" w:rsidR="00306343" w:rsidRPr="008E61F4" w:rsidRDefault="00306343" w:rsidP="00306343">
      <w:pPr>
        <w:pStyle w:val="Equation"/>
        <w:rPr>
          <w:rFonts w:eastAsia="SimSun"/>
          <w:i/>
          <w:lang w:val="en-US" w:eastAsia="zh-CN"/>
        </w:rPr>
      </w:pPr>
      <w:r w:rsidRPr="008E61F4">
        <w:rPr>
          <w:rFonts w:eastAsia="SimSun"/>
          <w:i/>
          <w:lang w:val="en-US" w:eastAsia="zh-CN"/>
        </w:rPr>
        <w:tab/>
      </w:r>
      <w:r w:rsidRPr="008E61F4">
        <w:rPr>
          <w:rFonts w:eastAsia="SimSun"/>
          <w:i/>
          <w:lang w:val="en-US" w:eastAsia="zh-CN"/>
        </w:rPr>
        <w:tab/>
        <w:t>EIRP</w:t>
      </w:r>
      <w:r w:rsidRPr="008E61F4">
        <w:rPr>
          <w:rFonts w:eastAsia="SimSun"/>
          <w:i/>
          <w:vertAlign w:val="subscript"/>
          <w:lang w:val="en-US" w:eastAsia="zh-CN"/>
        </w:rPr>
        <w:t>MAX</w:t>
      </w:r>
      <w:r w:rsidRPr="008E61F4">
        <w:rPr>
          <w:rFonts w:eastAsia="SimSun"/>
          <w:i/>
          <w:lang w:val="en-US" w:eastAsia="zh-CN"/>
        </w:rPr>
        <w:t xml:space="preserve">  = I</w:t>
      </w:r>
      <w:r w:rsidRPr="008E61F4">
        <w:rPr>
          <w:rFonts w:eastAsia="SimSun"/>
          <w:i/>
          <w:vertAlign w:val="subscript"/>
          <w:lang w:val="en-US" w:eastAsia="zh-CN"/>
        </w:rPr>
        <w:t>MAX</w:t>
      </w:r>
      <w:r w:rsidRPr="008E61F4">
        <w:rPr>
          <w:rFonts w:eastAsia="SimSun"/>
          <w:i/>
          <w:lang w:val="en-US" w:eastAsia="zh-CN"/>
        </w:rPr>
        <w:t xml:space="preserve"> − G</w:t>
      </w:r>
      <w:r w:rsidRPr="008E61F4">
        <w:rPr>
          <w:rFonts w:eastAsia="SimSun"/>
          <w:i/>
          <w:vertAlign w:val="subscript"/>
          <w:lang w:val="en-US" w:eastAsia="zh-CN"/>
        </w:rPr>
        <w:t>R</w:t>
      </w:r>
      <w:r w:rsidRPr="008E61F4">
        <w:rPr>
          <w:rFonts w:eastAsia="SimSun"/>
          <w:iCs/>
          <w:lang w:val="en-US" w:eastAsia="zh-CN"/>
        </w:rPr>
        <w:t>(</w:t>
      </w:r>
      <w:r w:rsidRPr="008E61F4">
        <w:rPr>
          <w:rFonts w:eastAsia="ArialMT+1"/>
          <w:iCs/>
          <w:lang w:val="en-US" w:eastAsia="zh-CN"/>
        </w:rPr>
        <w:t>θ</w:t>
      </w:r>
      <w:r w:rsidRPr="008E61F4">
        <w:rPr>
          <w:rFonts w:eastAsia="SimSun"/>
          <w:iCs/>
          <w:lang w:val="en-US" w:eastAsia="zh-CN"/>
        </w:rPr>
        <w:t>)</w:t>
      </w:r>
      <w:r w:rsidRPr="008E61F4">
        <w:rPr>
          <w:rFonts w:eastAsia="SimSun"/>
          <w:i/>
          <w:lang w:val="en-US" w:eastAsia="zh-CN"/>
        </w:rPr>
        <w:t xml:space="preserve"> + L</w:t>
      </w:r>
      <w:r w:rsidRPr="008E61F4">
        <w:rPr>
          <w:rFonts w:eastAsia="SimSun"/>
          <w:i/>
          <w:vertAlign w:val="subscript"/>
          <w:lang w:val="en-US" w:eastAsia="zh-CN"/>
        </w:rPr>
        <w:t>P</w:t>
      </w:r>
      <w:r w:rsidRPr="008E61F4">
        <w:rPr>
          <w:rFonts w:eastAsia="SimSun"/>
          <w:i/>
          <w:lang w:val="en-US" w:eastAsia="zh-CN"/>
        </w:rPr>
        <w:t xml:space="preserve"> + L</w:t>
      </w:r>
      <w:r w:rsidRPr="008E61F4">
        <w:rPr>
          <w:rFonts w:eastAsia="SimSun"/>
          <w:i/>
          <w:vertAlign w:val="subscript"/>
          <w:lang w:val="en-US" w:eastAsia="zh-CN"/>
        </w:rPr>
        <w:t>R</w:t>
      </w:r>
      <w:r w:rsidRPr="008E61F4">
        <w:rPr>
          <w:rFonts w:eastAsia="SimSun"/>
          <w:i/>
          <w:lang w:val="en-US" w:eastAsia="zh-CN"/>
        </w:rPr>
        <w:t> − L</w:t>
      </w:r>
      <w:r w:rsidRPr="008E61F4">
        <w:rPr>
          <w:rFonts w:eastAsia="SimSun"/>
          <w:i/>
          <w:vertAlign w:val="subscript"/>
          <w:lang w:val="en-US" w:eastAsia="zh-CN"/>
        </w:rPr>
        <w:t>safety</w:t>
      </w:r>
      <w:r w:rsidRPr="008E61F4">
        <w:rPr>
          <w:rFonts w:eastAsia="SimSun"/>
          <w:i/>
          <w:lang w:val="en-US" w:eastAsia="zh-CN"/>
        </w:rPr>
        <w:t> − L</w:t>
      </w:r>
      <w:r w:rsidRPr="008E61F4">
        <w:rPr>
          <w:rFonts w:eastAsia="SimSun"/>
          <w:i/>
          <w:vertAlign w:val="subscript"/>
          <w:lang w:val="en-US" w:eastAsia="zh-CN"/>
        </w:rPr>
        <w:t>allotment</w:t>
      </w:r>
      <w:r w:rsidRPr="008E61F4">
        <w:rPr>
          <w:rFonts w:eastAsia="SimSun"/>
          <w:i/>
          <w:lang w:val="en-US" w:eastAsia="zh-CN"/>
        </w:rPr>
        <w:tab/>
      </w:r>
      <w:r>
        <w:rPr>
          <w:rFonts w:eastAsia="SimSun"/>
          <w:iCs/>
          <w:lang w:val="en-US" w:eastAsia="zh-CN"/>
        </w:rPr>
        <w:t>(</w:t>
      </w:r>
      <w:r w:rsidRPr="008E61F4">
        <w:rPr>
          <w:rFonts w:eastAsia="SimSun"/>
          <w:iCs/>
          <w:lang w:val="en-US" w:eastAsia="zh-CN"/>
        </w:rPr>
        <w:t>2)</w:t>
      </w:r>
    </w:p>
    <w:p w14:paraId="5E90B149" w14:textId="77777777" w:rsidR="00306343" w:rsidRPr="008E61F4" w:rsidRDefault="00306343" w:rsidP="00306343">
      <w:pPr>
        <w:rPr>
          <w:rFonts w:eastAsia="SimSun"/>
          <w:lang w:val="en-US" w:eastAsia="zh-CN"/>
        </w:rPr>
      </w:pPr>
      <w:r w:rsidRPr="008E61F4">
        <w:rPr>
          <w:color w:val="000000"/>
          <w:szCs w:val="24"/>
          <w:lang w:val="en-US" w:eastAsia="fr-FR"/>
        </w:rPr>
        <w:t>where:</w:t>
      </w:r>
    </w:p>
    <w:p w14:paraId="6FEE1F4C" w14:textId="77777777" w:rsidR="00306343" w:rsidRPr="008E61F4" w:rsidRDefault="00306343" w:rsidP="00306343">
      <w:pPr>
        <w:pStyle w:val="Equationlegend"/>
        <w:rPr>
          <w:rFonts w:eastAsia="SimSun"/>
          <w:lang w:eastAsia="zh-CN"/>
        </w:rPr>
      </w:pPr>
      <w:r w:rsidRPr="008E61F4">
        <w:rPr>
          <w:rFonts w:eastAsia="SimSun"/>
          <w:i/>
          <w:lang w:eastAsia="zh-CN"/>
        </w:rPr>
        <w:tab/>
        <w:t>I</w:t>
      </w:r>
      <w:r w:rsidRPr="008E61F4">
        <w:rPr>
          <w:rFonts w:eastAsia="SimSun"/>
          <w:i/>
          <w:vertAlign w:val="subscript"/>
          <w:lang w:eastAsia="zh-CN"/>
        </w:rPr>
        <w:t>MAX</w:t>
      </w:r>
      <w:r w:rsidRPr="008E61F4">
        <w:t>:</w:t>
      </w:r>
      <w:r w:rsidRPr="008E61F4">
        <w:rPr>
          <w:rFonts w:eastAsia="SimSun"/>
          <w:lang w:eastAsia="zh-CN"/>
        </w:rPr>
        <w:tab/>
        <w:t xml:space="preserve">the </w:t>
      </w:r>
      <w:r w:rsidRPr="008E61F4">
        <w:rPr>
          <w:lang w:eastAsia="fr-FR"/>
        </w:rPr>
        <w:t xml:space="preserve">interference threshold of the UWB signal at the input of the RNSS receiver </w:t>
      </w:r>
      <w:r>
        <w:rPr>
          <w:rFonts w:eastAsia="SimSun"/>
          <w:lang w:eastAsia="zh-CN"/>
        </w:rPr>
        <w:t>normalized (dB</w:t>
      </w:r>
      <w:r w:rsidRPr="008E61F4">
        <w:rPr>
          <w:rFonts w:eastAsia="SimSun"/>
          <w:iCs/>
          <w:lang w:eastAsia="zh-CN"/>
        </w:rPr>
        <w:t>m</w:t>
      </w:r>
      <w:r w:rsidRPr="008E61F4">
        <w:rPr>
          <w:rFonts w:eastAsia="SimSun"/>
          <w:i/>
          <w:lang w:eastAsia="zh-CN"/>
        </w:rPr>
        <w:t>/</w:t>
      </w:r>
      <w:r w:rsidRPr="00171130">
        <w:rPr>
          <w:rFonts w:eastAsia="SimSun"/>
          <w:lang w:eastAsia="zh-CN"/>
        </w:rPr>
        <w:t>B</w:t>
      </w:r>
      <w:r w:rsidRPr="00171130">
        <w:rPr>
          <w:rFonts w:eastAsia="SimSun"/>
          <w:vertAlign w:val="subscript"/>
          <w:lang w:eastAsia="zh-CN"/>
        </w:rPr>
        <w:t>REF</w:t>
      </w:r>
      <w:r w:rsidRPr="00171130">
        <w:rPr>
          <w:rFonts w:eastAsia="SimSun"/>
          <w:lang w:eastAsia="zh-CN"/>
        </w:rPr>
        <w:t>)</w:t>
      </w:r>
    </w:p>
    <w:p w14:paraId="1D33A863" w14:textId="77777777" w:rsidR="00306343" w:rsidRPr="008E61F4" w:rsidRDefault="00306343" w:rsidP="00306343">
      <w:pPr>
        <w:pStyle w:val="Equationlegend"/>
      </w:pPr>
      <w:r w:rsidRPr="008E61F4">
        <w:rPr>
          <w:rFonts w:eastAsia="SimSun"/>
          <w:i/>
          <w:iCs/>
          <w:lang w:eastAsia="zh-CN"/>
        </w:rPr>
        <w:tab/>
        <w:t>L</w:t>
      </w:r>
      <w:r w:rsidRPr="008E61F4">
        <w:rPr>
          <w:rFonts w:eastAsia="SimSun"/>
          <w:i/>
          <w:iCs/>
          <w:vertAlign w:val="subscript"/>
          <w:lang w:eastAsia="zh-CN"/>
        </w:rPr>
        <w:t>P</w:t>
      </w:r>
      <w:r w:rsidRPr="008E61F4">
        <w:t>:</w:t>
      </w:r>
      <w:r w:rsidRPr="008E61F4">
        <w:rPr>
          <w:rFonts w:eastAsia="SimSun"/>
          <w:lang w:eastAsia="zh-CN"/>
        </w:rPr>
        <w:tab/>
        <w:t>the propagation loss between transmi</w:t>
      </w:r>
      <w:r>
        <w:rPr>
          <w:rFonts w:eastAsia="SimSun"/>
          <w:lang w:eastAsia="zh-CN"/>
        </w:rPr>
        <w:t>tting and receiving antennas (dB)</w:t>
      </w:r>
      <w:r w:rsidRPr="008E61F4">
        <w:rPr>
          <w:rFonts w:eastAsia="SimSun"/>
          <w:lang w:eastAsia="zh-CN"/>
        </w:rPr>
        <w:t xml:space="preserve">. For free-space propagation loss: </w:t>
      </w:r>
      <w:r w:rsidRPr="008E61F4">
        <w:rPr>
          <w:i/>
          <w:szCs w:val="24"/>
          <w:lang w:eastAsia="fr-FR"/>
        </w:rPr>
        <w:t>L</w:t>
      </w:r>
      <w:r w:rsidRPr="008E61F4">
        <w:rPr>
          <w:i/>
          <w:szCs w:val="24"/>
          <w:vertAlign w:val="subscript"/>
          <w:lang w:eastAsia="fr-FR"/>
        </w:rPr>
        <w:t>P</w:t>
      </w:r>
      <w:r w:rsidRPr="008E61F4">
        <w:rPr>
          <w:i/>
          <w:szCs w:val="24"/>
          <w:lang w:eastAsia="fr-FR"/>
        </w:rPr>
        <w:t xml:space="preserve"> = </w:t>
      </w:r>
      <w:r w:rsidRPr="00C147C2">
        <w:rPr>
          <w:color w:val="000000"/>
          <w:szCs w:val="24"/>
          <w:lang w:eastAsia="fr-FR"/>
        </w:rPr>
        <w:t>20 log</w:t>
      </w:r>
      <w:r>
        <w:rPr>
          <w:i/>
          <w:color w:val="000000"/>
          <w:szCs w:val="24"/>
          <w:lang w:eastAsia="fr-FR"/>
        </w:rPr>
        <w:t xml:space="preserve">(f) + </w:t>
      </w:r>
      <w:r w:rsidRPr="00C147C2">
        <w:rPr>
          <w:color w:val="000000"/>
          <w:szCs w:val="24"/>
          <w:lang w:eastAsia="fr-FR"/>
        </w:rPr>
        <w:t>20 log</w:t>
      </w:r>
      <w:r w:rsidRPr="008E61F4">
        <w:rPr>
          <w:i/>
          <w:color w:val="000000"/>
          <w:szCs w:val="24"/>
          <w:lang w:eastAsia="fr-FR"/>
        </w:rPr>
        <w:t xml:space="preserve">(d) − </w:t>
      </w:r>
      <w:r w:rsidRPr="00C147C2">
        <w:rPr>
          <w:color w:val="000000"/>
          <w:szCs w:val="24"/>
          <w:lang w:eastAsia="fr-FR"/>
        </w:rPr>
        <w:t>27.55</w:t>
      </w:r>
      <w:r w:rsidR="00AE7BB8">
        <w:rPr>
          <w:color w:val="000000"/>
          <w:szCs w:val="24"/>
          <w:lang w:eastAsia="fr-FR"/>
        </w:rPr>
        <w:t>.</w:t>
      </w:r>
      <w:r w:rsidRPr="008E61F4">
        <w:rPr>
          <w:rFonts w:eastAsia="SimSun"/>
          <w:lang w:eastAsia="zh-CN"/>
        </w:rPr>
        <w:t xml:space="preserve"> </w:t>
      </w:r>
      <w:r w:rsidR="00AE7BB8">
        <w:rPr>
          <w:rFonts w:eastAsia="SimSun"/>
          <w:lang w:eastAsia="zh-CN"/>
        </w:rPr>
        <w:t>W</w:t>
      </w:r>
      <w:r w:rsidRPr="008E61F4">
        <w:rPr>
          <w:rFonts w:eastAsia="SimSun"/>
          <w:lang w:eastAsia="zh-CN"/>
        </w:rPr>
        <w:t xml:space="preserve">here </w:t>
      </w:r>
      <w:r w:rsidRPr="008E61F4">
        <w:rPr>
          <w:i/>
          <w:color w:val="000000"/>
          <w:szCs w:val="24"/>
          <w:lang w:eastAsia="fr-FR"/>
        </w:rPr>
        <w:t>f</w:t>
      </w:r>
      <w:r w:rsidR="00AE7BB8">
        <w:rPr>
          <w:i/>
          <w:color w:val="000000"/>
          <w:szCs w:val="24"/>
          <w:lang w:eastAsia="fr-FR"/>
        </w:rPr>
        <w:t> </w:t>
      </w:r>
      <w:r w:rsidRPr="008E61F4">
        <w:rPr>
          <w:iCs/>
          <w:color w:val="000000"/>
          <w:szCs w:val="24"/>
          <w:lang w:eastAsia="fr-FR"/>
        </w:rPr>
        <w:t>(MHz)</w:t>
      </w:r>
      <w:r w:rsidRPr="008E61F4">
        <w:rPr>
          <w:color w:val="000000"/>
          <w:szCs w:val="24"/>
          <w:lang w:eastAsia="fr-FR"/>
        </w:rPr>
        <w:t xml:space="preserve"> is the frequency, and </w:t>
      </w:r>
      <w:r w:rsidRPr="008E61F4">
        <w:rPr>
          <w:i/>
          <w:color w:val="000000"/>
          <w:szCs w:val="24"/>
          <w:lang w:eastAsia="fr-FR"/>
        </w:rPr>
        <w:t>d(</w:t>
      </w:r>
      <w:r w:rsidR="005E29D0">
        <w:rPr>
          <w:i/>
          <w:color w:val="000000"/>
          <w:szCs w:val="24"/>
          <w:lang w:eastAsia="fr-FR"/>
        </w:rPr>
        <w:t>m</w:t>
      </w:r>
      <w:r w:rsidRPr="008E61F4">
        <w:rPr>
          <w:i/>
          <w:color w:val="000000"/>
          <w:szCs w:val="24"/>
          <w:lang w:eastAsia="fr-FR"/>
        </w:rPr>
        <w:t>)</w:t>
      </w:r>
      <w:r w:rsidRPr="008E61F4">
        <w:t xml:space="preserve"> </w:t>
      </w:r>
      <w:r w:rsidRPr="008E61F4">
        <w:rPr>
          <w:color w:val="000000"/>
          <w:szCs w:val="24"/>
          <w:lang w:eastAsia="fr-FR"/>
        </w:rPr>
        <w:t>is the minimum distance separation between the RNSS receiver and the interfering device.</w:t>
      </w:r>
      <w:r w:rsidRPr="008E61F4">
        <w:rPr>
          <w:szCs w:val="24"/>
          <w:lang w:eastAsia="fr-FR"/>
        </w:rPr>
        <w:t xml:space="preserve"> </w:t>
      </w:r>
      <w:r w:rsidRPr="008E61F4">
        <w:t>Additional losses may have to be considered for propagation through walls, roofs, or other obstructions based on the deployment scenario (e.g. indoor)</w:t>
      </w:r>
    </w:p>
    <w:p w14:paraId="61CFA884" w14:textId="77777777" w:rsidR="00306343" w:rsidRPr="008E61F4" w:rsidRDefault="00306343" w:rsidP="00306343">
      <w:pPr>
        <w:pStyle w:val="Equationlegend"/>
        <w:rPr>
          <w:lang w:eastAsia="fr-FR"/>
        </w:rPr>
      </w:pPr>
      <w:r w:rsidRPr="008E61F4">
        <w:rPr>
          <w:rFonts w:eastAsia="SimSun"/>
          <w:i/>
          <w:lang w:eastAsia="zh-CN"/>
        </w:rPr>
        <w:tab/>
        <w:t>L</w:t>
      </w:r>
      <w:r w:rsidRPr="008E61F4">
        <w:rPr>
          <w:rFonts w:eastAsia="SimSun"/>
          <w:i/>
          <w:vertAlign w:val="subscript"/>
          <w:lang w:eastAsia="zh-CN"/>
        </w:rPr>
        <w:t>safety</w:t>
      </w:r>
      <w:r w:rsidRPr="008E61F4">
        <w:t>:</w:t>
      </w:r>
      <w:r w:rsidRPr="008E61F4">
        <w:rPr>
          <w:rFonts w:eastAsia="SimSun"/>
          <w:lang w:eastAsia="zh-CN"/>
        </w:rPr>
        <w:tab/>
      </w:r>
      <w:r w:rsidRPr="008E61F4">
        <w:rPr>
          <w:szCs w:val="24"/>
          <w:lang w:eastAsia="fr-FR"/>
        </w:rPr>
        <w:t>the aviation safety margin in</w:t>
      </w:r>
      <w:r>
        <w:rPr>
          <w:szCs w:val="24"/>
          <w:lang w:eastAsia="fr-FR"/>
        </w:rPr>
        <w:t> dB</w:t>
      </w:r>
      <w:r w:rsidRPr="008E61F4">
        <w:rPr>
          <w:szCs w:val="24"/>
          <w:lang w:eastAsia="fr-FR"/>
        </w:rPr>
        <w:t>. In the case of safety-of-life applications, the safety margin is 5.6</w:t>
      </w:r>
      <w:r>
        <w:rPr>
          <w:szCs w:val="24"/>
          <w:lang w:eastAsia="fr-FR"/>
        </w:rPr>
        <w:t> dB</w:t>
      </w:r>
      <w:r w:rsidRPr="008E61F4">
        <w:rPr>
          <w:szCs w:val="24"/>
          <w:lang w:eastAsia="fr-FR"/>
        </w:rPr>
        <w:t xml:space="preserve"> (</w:t>
      </w:r>
      <w:r w:rsidRPr="008E61F4">
        <w:rPr>
          <w:rFonts w:eastAsia="MS Mincho"/>
          <w:iCs/>
        </w:rPr>
        <w:t>Recommendation ITU</w:t>
      </w:r>
      <w:r w:rsidRPr="008E61F4">
        <w:rPr>
          <w:rFonts w:eastAsia="MS Mincho"/>
          <w:iCs/>
        </w:rPr>
        <w:noBreakHyphen/>
        <w:t>R M.1477)</w:t>
      </w:r>
    </w:p>
    <w:p w14:paraId="7680C5E3" w14:textId="77777777" w:rsidR="00306343" w:rsidRPr="008E61F4" w:rsidRDefault="00306343" w:rsidP="00306343">
      <w:pPr>
        <w:pStyle w:val="Equationlegend"/>
        <w:rPr>
          <w:szCs w:val="24"/>
          <w:lang w:eastAsia="fr-FR"/>
        </w:rPr>
      </w:pPr>
      <w:r w:rsidRPr="008E61F4">
        <w:rPr>
          <w:rFonts w:eastAsia="SimSun"/>
          <w:i/>
          <w:lang w:eastAsia="zh-CN"/>
        </w:rPr>
        <w:tab/>
        <w:t>L</w:t>
      </w:r>
      <w:r w:rsidRPr="008E61F4">
        <w:rPr>
          <w:rFonts w:eastAsia="SimSun"/>
          <w:i/>
          <w:vertAlign w:val="subscript"/>
          <w:lang w:eastAsia="zh-CN"/>
        </w:rPr>
        <w:t>allotment</w:t>
      </w:r>
      <w:r w:rsidRPr="008E61F4">
        <w:t>:</w:t>
      </w:r>
      <w:r w:rsidRPr="008E61F4">
        <w:rPr>
          <w:rFonts w:eastAsia="SimSun"/>
          <w:lang w:eastAsia="zh-CN"/>
        </w:rPr>
        <w:tab/>
      </w:r>
      <w:r w:rsidRPr="008E61F4">
        <w:rPr>
          <w:szCs w:val="24"/>
          <w:lang w:eastAsia="fr-FR"/>
        </w:rPr>
        <w:t>the fact</w:t>
      </w:r>
      <w:r>
        <w:rPr>
          <w:szCs w:val="24"/>
          <w:lang w:eastAsia="fr-FR"/>
        </w:rPr>
        <w:t>or for interference allotment (dB)</w:t>
      </w:r>
      <w:r w:rsidRPr="008E61F4">
        <w:rPr>
          <w:szCs w:val="24"/>
          <w:lang w:eastAsia="fr-FR"/>
        </w:rPr>
        <w:t xml:space="preserve">. </w:t>
      </w:r>
    </w:p>
    <w:p w14:paraId="453491EC" w14:textId="77777777" w:rsidR="00306343" w:rsidRPr="008E61F4" w:rsidRDefault="00306343" w:rsidP="00306343">
      <w:pPr>
        <w:rPr>
          <w:rFonts w:eastAsia="SimSun"/>
          <w:lang w:val="en-US" w:eastAsia="zh-CN"/>
        </w:rPr>
      </w:pPr>
      <w:r w:rsidRPr="008E61F4">
        <w:rPr>
          <w:rFonts w:eastAsia="SimSun"/>
          <w:lang w:val="en-US" w:eastAsia="zh-CN"/>
        </w:rPr>
        <w:t xml:space="preserve">The use of the link budget methodology to calculate the maximum permitted interference level from multiple devices using UWB technology into RNSS receivers is given in </w:t>
      </w:r>
      <w:r>
        <w:rPr>
          <w:rFonts w:eastAsia="SimSun"/>
          <w:lang w:val="en-US" w:eastAsia="zh-CN"/>
        </w:rPr>
        <w:t>§ </w:t>
      </w:r>
      <w:r w:rsidRPr="008E61F4">
        <w:rPr>
          <w:rFonts w:eastAsia="SimSun"/>
          <w:lang w:val="en-US" w:eastAsia="zh-CN"/>
        </w:rPr>
        <w:t>2.3.6.1.</w:t>
      </w:r>
    </w:p>
    <w:p w14:paraId="0CCED956" w14:textId="77777777" w:rsidR="00306343" w:rsidRPr="008E61F4" w:rsidRDefault="00306343" w:rsidP="00306343">
      <w:pPr>
        <w:rPr>
          <w:lang w:val="en-US"/>
        </w:rPr>
      </w:pPr>
      <w:r w:rsidRPr="008E61F4">
        <w:rPr>
          <w:lang w:val="en-US"/>
        </w:rPr>
        <w:t xml:space="preserve">The methodologies used to determine impact of emissions of devices using UWB technology on RNSS systems reflects the needs of three types of RNSS systems operating or planned to be operated by different organizations. In one case, the administration of one of the system types has adopted rules and regulations which apply to the protection of all services (including all RNSS systems) from the impact of emissions from UWB devices for their national territory. </w:t>
      </w:r>
    </w:p>
    <w:p w14:paraId="76748078" w14:textId="77777777" w:rsidR="00306343" w:rsidRPr="008E61F4" w:rsidRDefault="00306343" w:rsidP="00306343">
      <w:pPr>
        <w:rPr>
          <w:lang w:val="en-US"/>
        </w:rPr>
      </w:pPr>
      <w:r w:rsidRPr="008E61F4">
        <w:rPr>
          <w:lang w:val="en-US"/>
        </w:rPr>
        <w:t>In summary different methodologies have been used to determine the impact of emissions of devices using UWB technology on RNSS systems.</w:t>
      </w:r>
    </w:p>
    <w:p w14:paraId="6E717FB1" w14:textId="77777777" w:rsidR="00306343" w:rsidRPr="008E61F4" w:rsidRDefault="00306343" w:rsidP="00306343">
      <w:pPr>
        <w:pStyle w:val="Heading3"/>
        <w:rPr>
          <w:lang w:val="en-US"/>
        </w:rPr>
      </w:pPr>
      <w:r w:rsidRPr="008E61F4">
        <w:rPr>
          <w:lang w:val="en-US"/>
        </w:rPr>
        <w:lastRenderedPageBreak/>
        <w:t>2.2.2</w:t>
      </w:r>
      <w:r w:rsidRPr="008E61F4">
        <w:rPr>
          <w:lang w:val="en-US"/>
        </w:rPr>
        <w:tab/>
        <w:t>Minimum coupling loss method</w:t>
      </w:r>
    </w:p>
    <w:p w14:paraId="133C8C22" w14:textId="77777777" w:rsidR="00306343" w:rsidRPr="008E61F4" w:rsidRDefault="00306343" w:rsidP="00306343">
      <w:pPr>
        <w:rPr>
          <w:lang w:val="en-US"/>
        </w:rPr>
      </w:pPr>
      <w:r w:rsidRPr="008E61F4">
        <w:rPr>
          <w:lang w:val="en-US"/>
        </w:rPr>
        <w:t xml:space="preserve">The first step of the procedure used to estimate the minimum protection distance – </w:t>
      </w:r>
      <w:r>
        <w:rPr>
          <w:lang w:val="en-US"/>
        </w:rPr>
        <w:t>i.e. </w:t>
      </w:r>
      <w:r w:rsidRPr="008E61F4">
        <w:rPr>
          <w:lang w:val="en-US"/>
        </w:rPr>
        <w:t>the separation distance necessary to reduce the co-frequency interference to a tolerable level – is to calculate the minimum coupling loss (MCL), which is given by</w:t>
      </w:r>
      <w:r w:rsidR="004846EC">
        <w:rPr>
          <w:lang w:val="en-US"/>
        </w:rPr>
        <w:t xml:space="preserve"> equation (3)</w:t>
      </w:r>
      <w:r w:rsidRPr="008E61F4">
        <w:rPr>
          <w:lang w:val="en-US"/>
        </w:rPr>
        <w:t>:</w:t>
      </w:r>
    </w:p>
    <w:p w14:paraId="14D8BE4F" w14:textId="77777777" w:rsidR="00900965" w:rsidRDefault="00900965" w:rsidP="00900965">
      <w:pPr>
        <w:pStyle w:val="Blanc"/>
      </w:pPr>
    </w:p>
    <w:p w14:paraId="5A099AE3" w14:textId="77777777" w:rsidR="00306343" w:rsidRPr="008E61F4" w:rsidRDefault="00306343" w:rsidP="00306343">
      <w:pPr>
        <w:pStyle w:val="Equation"/>
        <w:rPr>
          <w:lang w:val="en-US"/>
        </w:rPr>
      </w:pPr>
      <w:r w:rsidRPr="008E61F4">
        <w:rPr>
          <w:lang w:val="en-US"/>
        </w:rPr>
        <w:tab/>
      </w:r>
      <w:r w:rsidRPr="008E61F4">
        <w:rPr>
          <w:lang w:val="en-US"/>
        </w:rPr>
        <w:tab/>
      </w:r>
      <w:r w:rsidR="009A572E" w:rsidRPr="009A572E">
        <w:rPr>
          <w:position w:val="-12"/>
          <w:lang w:val="en-US"/>
        </w:rPr>
        <w:object w:dxaOrig="4680" w:dyaOrig="360" w14:anchorId="1ACCDA4A">
          <v:shape id="_x0000_i1027" type="#_x0000_t75" style="width:237.6pt;height:21.6pt" o:ole="" fillcolor="window">
            <v:imagedata r:id="rId29" o:title=""/>
          </v:shape>
          <o:OLEObject Type="Embed" ProgID="Equation.3" ShapeID="_x0000_i1027" DrawAspect="Content" ObjectID="_1749039515" r:id="rId30"/>
        </w:object>
      </w:r>
      <w:r w:rsidRPr="008E61F4">
        <w:rPr>
          <w:rFonts w:eastAsia="SimSun"/>
          <w:i/>
          <w:lang w:val="en-US" w:eastAsia="zh-CN"/>
        </w:rPr>
        <w:tab/>
      </w:r>
      <w:r>
        <w:rPr>
          <w:rFonts w:eastAsia="SimSun"/>
          <w:iCs/>
          <w:lang w:val="en-US" w:eastAsia="zh-CN"/>
        </w:rPr>
        <w:t>(</w:t>
      </w:r>
      <w:r w:rsidRPr="008E61F4">
        <w:rPr>
          <w:rFonts w:eastAsia="SimSun"/>
          <w:iCs/>
          <w:lang w:val="en-US" w:eastAsia="zh-CN"/>
        </w:rPr>
        <w:t>3)</w:t>
      </w:r>
    </w:p>
    <w:p w14:paraId="6978931A" w14:textId="77777777" w:rsidR="00306343" w:rsidRPr="008E61F4" w:rsidRDefault="00306343" w:rsidP="00306343">
      <w:pPr>
        <w:rPr>
          <w:lang w:val="en-US"/>
        </w:rPr>
      </w:pPr>
      <w:r w:rsidRPr="008E61F4">
        <w:rPr>
          <w:lang w:val="en-US"/>
        </w:rPr>
        <w:t>where:</w:t>
      </w:r>
    </w:p>
    <w:p w14:paraId="51B03E1C" w14:textId="77777777" w:rsidR="00306343" w:rsidRPr="008E61F4" w:rsidRDefault="00306343" w:rsidP="00306343">
      <w:pPr>
        <w:pStyle w:val="Equationlegend"/>
      </w:pPr>
      <w:r w:rsidRPr="008E61F4">
        <w:tab/>
      </w:r>
      <w:r w:rsidRPr="008E61F4">
        <w:rPr>
          <w:i/>
          <w:iCs/>
        </w:rPr>
        <w:t>MCL</w:t>
      </w:r>
      <w:r w:rsidRPr="008E61F4">
        <w:rPr>
          <w:rFonts w:eastAsia="SimSun"/>
          <w:lang w:eastAsia="zh-CN"/>
        </w:rPr>
        <w:t>:</w:t>
      </w:r>
      <w:r w:rsidRPr="008E61F4">
        <w:rPr>
          <w:rFonts w:eastAsia="SimSun"/>
          <w:lang w:eastAsia="zh-CN"/>
        </w:rPr>
        <w:tab/>
      </w:r>
      <w:r w:rsidRPr="008E61F4">
        <w:t>the minimum coupling loss required to avoid harmful interference (dB)</w:t>
      </w:r>
    </w:p>
    <w:p w14:paraId="714BA710" w14:textId="77777777" w:rsidR="00306343" w:rsidRPr="008E61F4" w:rsidRDefault="00306343" w:rsidP="00306343">
      <w:pPr>
        <w:pStyle w:val="Equationlegend"/>
      </w:pPr>
      <w:r w:rsidRPr="008E61F4">
        <w:tab/>
      </w:r>
      <w:r w:rsidRPr="008E61F4">
        <w:rPr>
          <w:i/>
          <w:iCs/>
        </w:rPr>
        <w:t>P</w:t>
      </w:r>
      <w:r w:rsidRPr="008E61F4">
        <w:rPr>
          <w:i/>
          <w:iCs/>
          <w:vertAlign w:val="subscript"/>
        </w:rPr>
        <w:t>UWB-RAD</w:t>
      </w:r>
      <w:r w:rsidRPr="008E61F4">
        <w:rPr>
          <w:rFonts w:eastAsia="SimSun"/>
          <w:lang w:eastAsia="zh-CN"/>
        </w:rPr>
        <w:t>:</w:t>
      </w:r>
      <w:r w:rsidRPr="008E61F4">
        <w:rPr>
          <w:rFonts w:eastAsia="SimSun"/>
          <w:lang w:eastAsia="zh-CN"/>
        </w:rPr>
        <w:tab/>
      </w:r>
      <w:r w:rsidRPr="008E61F4">
        <w:t>the maximum average radiated e.i.r.p. density in</w:t>
      </w:r>
      <w:r>
        <w:t> dB</w:t>
      </w:r>
      <w:r w:rsidRPr="008E61F4">
        <w:t>m/MHz over the victim bandwidth</w:t>
      </w:r>
    </w:p>
    <w:p w14:paraId="7E550A6B" w14:textId="77777777" w:rsidR="00306343" w:rsidRPr="008E61F4" w:rsidRDefault="00306343" w:rsidP="00306343">
      <w:pPr>
        <w:pStyle w:val="Equationlegend"/>
      </w:pPr>
      <w:r w:rsidRPr="008E61F4">
        <w:tab/>
      </w:r>
      <w:r w:rsidRPr="008E61F4">
        <w:rPr>
          <w:i/>
          <w:iCs/>
        </w:rPr>
        <w:t>P</w:t>
      </w:r>
      <w:r w:rsidRPr="008E61F4">
        <w:rPr>
          <w:i/>
          <w:iCs/>
          <w:vertAlign w:val="subscript"/>
        </w:rPr>
        <w:t>RX</w:t>
      </w:r>
      <w:r w:rsidRPr="008E61F4">
        <w:rPr>
          <w:rFonts w:eastAsia="SimSun"/>
          <w:lang w:eastAsia="zh-CN"/>
        </w:rPr>
        <w:t>:</w:t>
      </w:r>
      <w:r w:rsidRPr="008E61F4">
        <w:rPr>
          <w:rFonts w:eastAsia="SimSun"/>
          <w:lang w:eastAsia="zh-CN"/>
        </w:rPr>
        <w:tab/>
      </w:r>
      <w:r w:rsidRPr="008E61F4">
        <w:t>th</w:t>
      </w:r>
      <w:r>
        <w:t>e victim receiver sensitivity (dB</w:t>
      </w:r>
      <w:r w:rsidRPr="008E61F4">
        <w:t>m</w:t>
      </w:r>
      <w:r>
        <w:t>)</w:t>
      </w:r>
    </w:p>
    <w:p w14:paraId="1F7DA395" w14:textId="77777777" w:rsidR="00306343" w:rsidRPr="008E61F4" w:rsidRDefault="00306343" w:rsidP="00306343">
      <w:pPr>
        <w:pStyle w:val="Equationlegend"/>
      </w:pPr>
      <w:r w:rsidRPr="008E61F4">
        <w:tab/>
      </w:r>
      <w:r w:rsidRPr="008E61F4">
        <w:rPr>
          <w:i/>
          <w:iCs/>
        </w:rPr>
        <w:t>C</w:t>
      </w:r>
      <w:r w:rsidRPr="008E61F4">
        <w:t>/</w:t>
      </w:r>
      <w:r w:rsidRPr="008E61F4">
        <w:rPr>
          <w:i/>
          <w:iCs/>
        </w:rPr>
        <w:t>I</w:t>
      </w:r>
      <w:r w:rsidRPr="008E61F4">
        <w:rPr>
          <w:rFonts w:eastAsia="SimSun"/>
          <w:lang w:eastAsia="zh-CN"/>
        </w:rPr>
        <w:t>:</w:t>
      </w:r>
      <w:r w:rsidRPr="008E61F4">
        <w:rPr>
          <w:rFonts w:eastAsia="SimSun"/>
          <w:lang w:eastAsia="zh-CN"/>
        </w:rPr>
        <w:tab/>
      </w:r>
      <w:r w:rsidRPr="008E61F4">
        <w:t xml:space="preserve">the </w:t>
      </w:r>
      <w:r>
        <w:t>carrier to interference ratio (dB)</w:t>
      </w:r>
    </w:p>
    <w:p w14:paraId="31F95695" w14:textId="77777777" w:rsidR="00306343" w:rsidRPr="008E61F4" w:rsidRDefault="00306343" w:rsidP="00306343">
      <w:pPr>
        <w:pStyle w:val="Equationlegend"/>
      </w:pPr>
      <w:r w:rsidRPr="008E61F4">
        <w:tab/>
      </w:r>
      <w:r w:rsidRPr="008E61F4">
        <w:rPr>
          <w:i/>
          <w:iCs/>
        </w:rPr>
        <w:t>BW</w:t>
      </w:r>
      <w:r w:rsidRPr="008E61F4">
        <w:rPr>
          <w:i/>
          <w:iCs/>
          <w:vertAlign w:val="subscript"/>
        </w:rPr>
        <w:t>victim</w:t>
      </w:r>
      <w:r w:rsidRPr="008E61F4">
        <w:rPr>
          <w:rFonts w:eastAsia="SimSun"/>
          <w:lang w:eastAsia="zh-CN"/>
        </w:rPr>
        <w:t>:</w:t>
      </w:r>
      <w:r w:rsidRPr="008E61F4">
        <w:rPr>
          <w:rFonts w:eastAsia="SimSun"/>
          <w:lang w:eastAsia="zh-CN"/>
        </w:rPr>
        <w:tab/>
      </w:r>
      <w:r w:rsidRPr="008E61F4">
        <w:t>the IF band</w:t>
      </w:r>
      <w:r>
        <w:t>width of the victim receiver (</w:t>
      </w:r>
      <w:r w:rsidRPr="008E61F4">
        <w:t>MHz</w:t>
      </w:r>
      <w:r>
        <w:t>)</w:t>
      </w:r>
      <w:r w:rsidRPr="008E61F4">
        <w:t>.</w:t>
      </w:r>
    </w:p>
    <w:p w14:paraId="457B6899" w14:textId="77777777" w:rsidR="00306343" w:rsidRPr="008E61F4" w:rsidRDefault="00306343" w:rsidP="00306343">
      <w:pPr>
        <w:rPr>
          <w:lang w:val="en-US"/>
        </w:rPr>
      </w:pPr>
      <w:r w:rsidRPr="008E61F4">
        <w:rPr>
          <w:lang w:val="en-US"/>
        </w:rPr>
        <w:t xml:space="preserve">Additional terms can be inserted in the above MCL formula to correct for artefacts, e.g. changes in UWB e.i.r.p. density over the victim bandwidth, and receiver antenna gain </w:t>
      </w:r>
      <w:r w:rsidRPr="008E61F4">
        <w:rPr>
          <w:i/>
          <w:iCs/>
          <w:lang w:val="en-US"/>
        </w:rPr>
        <w:t>G</w:t>
      </w:r>
      <w:r w:rsidRPr="008E61F4">
        <w:rPr>
          <w:i/>
          <w:iCs/>
          <w:vertAlign w:val="subscript"/>
          <w:lang w:val="en-US"/>
        </w:rPr>
        <w:t>R</w:t>
      </w:r>
      <w:r w:rsidRPr="008E61F4">
        <w:rPr>
          <w:lang w:val="en-US"/>
        </w:rPr>
        <w:t xml:space="preserve">. </w:t>
      </w:r>
    </w:p>
    <w:p w14:paraId="2A688096" w14:textId="77777777" w:rsidR="00306343" w:rsidRPr="008E61F4" w:rsidRDefault="00306343" w:rsidP="00306343">
      <w:pPr>
        <w:rPr>
          <w:lang w:val="en-US"/>
        </w:rPr>
      </w:pPr>
      <w:r w:rsidRPr="008E61F4">
        <w:rPr>
          <w:lang w:val="en-US"/>
        </w:rPr>
        <w:t>The second step is then to convert the MCL into a protection distance by using an appropriate propagation path-loss model, which may include additional propagation factors such as obstacle loss, etc.</w:t>
      </w:r>
    </w:p>
    <w:p w14:paraId="0619CD84" w14:textId="77777777" w:rsidR="00306343" w:rsidRPr="008E61F4" w:rsidRDefault="00306343" w:rsidP="00306343">
      <w:pPr>
        <w:pStyle w:val="Heading3"/>
        <w:rPr>
          <w:lang w:val="en-US"/>
        </w:rPr>
      </w:pPr>
      <w:r w:rsidRPr="008E61F4">
        <w:rPr>
          <w:iCs/>
          <w:szCs w:val="24"/>
          <w:lang w:val="en-US"/>
        </w:rPr>
        <w:t>2.2.3</w:t>
      </w:r>
      <w:r w:rsidRPr="008E61F4">
        <w:rPr>
          <w:lang w:val="en-US"/>
        </w:rPr>
        <w:tab/>
        <w:t>Blocking probability for CDMA PCS</w:t>
      </w:r>
    </w:p>
    <w:p w14:paraId="26EDFE52" w14:textId="77777777" w:rsidR="00306343" w:rsidRPr="008E61F4" w:rsidRDefault="00306343" w:rsidP="00306343">
      <w:pPr>
        <w:rPr>
          <w:lang w:val="en-US"/>
        </w:rPr>
      </w:pPr>
      <w:r w:rsidRPr="008E61F4">
        <w:rPr>
          <w:lang w:val="en-US"/>
        </w:rPr>
        <w:t xml:space="preserve">The blocking probability caused to CDMA PCS by a device using UWB technology at distance </w:t>
      </w:r>
      <w:r w:rsidRPr="00C147C2">
        <w:rPr>
          <w:i/>
          <w:lang w:val="en-US"/>
        </w:rPr>
        <w:t>d</w:t>
      </w:r>
      <w:r>
        <w:rPr>
          <w:lang w:val="en-US"/>
        </w:rPr>
        <w:t xml:space="preserve"> m</w:t>
      </w:r>
      <w:r w:rsidRPr="008E61F4">
        <w:rPr>
          <w:lang w:val="en-US"/>
        </w:rPr>
        <w:t xml:space="preserve"> away can be given by</w:t>
      </w:r>
      <w:r w:rsidR="004846EC">
        <w:rPr>
          <w:lang w:val="en-US"/>
        </w:rPr>
        <w:t xml:space="preserve"> equation (4)</w:t>
      </w:r>
      <w:r w:rsidRPr="008E61F4">
        <w:rPr>
          <w:lang w:val="en-US"/>
        </w:rPr>
        <w:t>:</w:t>
      </w:r>
    </w:p>
    <w:p w14:paraId="13426091" w14:textId="77777777" w:rsidR="00900965" w:rsidRDefault="00900965" w:rsidP="00900965">
      <w:pPr>
        <w:pStyle w:val="Blanc"/>
      </w:pPr>
    </w:p>
    <w:p w14:paraId="747F46CE" w14:textId="77777777" w:rsidR="00306343" w:rsidRPr="008E61F4" w:rsidRDefault="00306343" w:rsidP="00306343">
      <w:pPr>
        <w:pStyle w:val="Equation"/>
        <w:rPr>
          <w:lang w:val="en-US"/>
        </w:rPr>
      </w:pPr>
      <w:r w:rsidRPr="008E61F4">
        <w:rPr>
          <w:lang w:val="en-US"/>
        </w:rPr>
        <w:tab/>
      </w:r>
      <w:r w:rsidRPr="008E61F4">
        <w:rPr>
          <w:lang w:val="en-US"/>
        </w:rPr>
        <w:tab/>
      </w:r>
      <w:r w:rsidR="00AE7BB8" w:rsidRPr="00FD587E">
        <w:rPr>
          <w:position w:val="-14"/>
          <w:lang w:val="en-US"/>
        </w:rPr>
        <w:object w:dxaOrig="2760" w:dyaOrig="440" w14:anchorId="02F85648">
          <v:shape id="_x0000_i1028" type="#_x0000_t75" style="width:136.8pt;height:21.6pt" o:ole="" fillcolor="window">
            <v:imagedata r:id="rId31" o:title=""/>
          </v:shape>
          <o:OLEObject Type="Embed" ProgID="Equation.3" ShapeID="_x0000_i1028" DrawAspect="Content" ObjectID="_1749039516" r:id="rId32"/>
        </w:object>
      </w:r>
      <w:r>
        <w:rPr>
          <w:lang w:val="en-US"/>
        </w:rPr>
        <w:tab/>
        <w:t>(</w:t>
      </w:r>
      <w:r w:rsidRPr="008E61F4">
        <w:rPr>
          <w:lang w:val="en-US"/>
        </w:rPr>
        <w:t>4)</w:t>
      </w:r>
    </w:p>
    <w:p w14:paraId="47FF6D25" w14:textId="77777777" w:rsidR="007333BB" w:rsidRDefault="007333BB" w:rsidP="007333BB">
      <w:pPr>
        <w:pStyle w:val="Blanc"/>
      </w:pPr>
    </w:p>
    <w:p w14:paraId="2D0AF1C2" w14:textId="77777777" w:rsidR="00306343" w:rsidRPr="008E61F4" w:rsidRDefault="00306343" w:rsidP="00306343">
      <w:pPr>
        <w:rPr>
          <w:lang w:val="en-US"/>
        </w:rPr>
      </w:pPr>
      <w:r w:rsidRPr="008E61F4">
        <w:rPr>
          <w:lang w:val="en-US"/>
        </w:rPr>
        <w:t>where:</w:t>
      </w:r>
    </w:p>
    <w:p w14:paraId="17E97B6B" w14:textId="77777777" w:rsidR="007333BB" w:rsidRDefault="007333BB" w:rsidP="007333BB">
      <w:pPr>
        <w:pStyle w:val="Blanc"/>
      </w:pPr>
    </w:p>
    <w:p w14:paraId="73306679" w14:textId="77777777" w:rsidR="00306343" w:rsidRPr="008E61F4" w:rsidRDefault="00306343" w:rsidP="00306343">
      <w:pPr>
        <w:pStyle w:val="Equation"/>
        <w:rPr>
          <w:lang w:val="en-US"/>
        </w:rPr>
      </w:pPr>
      <w:r w:rsidRPr="008E61F4">
        <w:rPr>
          <w:lang w:val="en-US"/>
        </w:rPr>
        <w:tab/>
      </w:r>
      <w:r w:rsidRPr="008E61F4">
        <w:rPr>
          <w:lang w:val="en-US"/>
        </w:rPr>
        <w:tab/>
      </w:r>
      <w:r w:rsidR="00FD587E" w:rsidRPr="00FD587E">
        <w:rPr>
          <w:position w:val="-28"/>
          <w:lang w:val="en-US"/>
        </w:rPr>
        <w:object w:dxaOrig="2420" w:dyaOrig="760" w14:anchorId="40D805AF">
          <v:shape id="_x0000_i1029" type="#_x0000_t75" style="width:122.4pt;height:36pt" o:ole="" fillcolor="window">
            <v:imagedata r:id="rId33" o:title=""/>
          </v:shape>
          <o:OLEObject Type="Embed" ProgID="Equation.3" ShapeID="_x0000_i1029" DrawAspect="Content" ObjectID="_1749039517" r:id="rId34"/>
        </w:object>
      </w:r>
      <w:r>
        <w:rPr>
          <w:lang w:val="en-US"/>
        </w:rPr>
        <w:tab/>
        <w:t>(</w:t>
      </w:r>
      <w:r w:rsidRPr="008E61F4">
        <w:rPr>
          <w:lang w:val="en-US"/>
        </w:rPr>
        <w:t>5)</w:t>
      </w:r>
    </w:p>
    <w:p w14:paraId="64F4CD9C" w14:textId="77777777" w:rsidR="007333BB" w:rsidRDefault="007333BB" w:rsidP="007333BB">
      <w:pPr>
        <w:pStyle w:val="Blanc"/>
      </w:pPr>
    </w:p>
    <w:p w14:paraId="1E80C6B2" w14:textId="77777777" w:rsidR="00306343" w:rsidRPr="008E61F4" w:rsidRDefault="00306343" w:rsidP="00306343">
      <w:pPr>
        <w:pStyle w:val="Equationlegend"/>
      </w:pPr>
      <w:r w:rsidRPr="008E61F4">
        <w:rPr>
          <w:i/>
        </w:rPr>
        <w:tab/>
      </w:r>
      <w:r w:rsidRPr="008E61F4">
        <w:rPr>
          <w:iCs/>
        </w:rPr>
        <w:sym w:font="Symbol" w:char="F067"/>
      </w:r>
      <w:r w:rsidRPr="008E61F4">
        <w:rPr>
          <w:rFonts w:eastAsia="SimSun"/>
          <w:lang w:eastAsia="zh-CN"/>
        </w:rPr>
        <w:t>:</w:t>
      </w:r>
      <w:r w:rsidRPr="008E61F4">
        <w:rPr>
          <w:rFonts w:eastAsia="SimSun"/>
          <w:lang w:eastAsia="zh-CN"/>
        </w:rPr>
        <w:tab/>
      </w:r>
      <w:r w:rsidRPr="008E61F4">
        <w:t>the path-loss exponent, generally between 3 and 4</w:t>
      </w:r>
    </w:p>
    <w:p w14:paraId="4D535927" w14:textId="77777777" w:rsidR="00306343" w:rsidRPr="008E61F4" w:rsidRDefault="00306343" w:rsidP="00306343">
      <w:pPr>
        <w:pStyle w:val="Equationlegend"/>
      </w:pPr>
      <w:r w:rsidRPr="008E61F4">
        <w:tab/>
      </w:r>
      <w:r w:rsidRPr="008E61F4">
        <w:rPr>
          <w:position w:val="-12"/>
          <w:sz w:val="20"/>
        </w:rPr>
        <w:object w:dxaOrig="480" w:dyaOrig="360" w14:anchorId="740E2794">
          <v:shape id="_x0000_i1030" type="#_x0000_t75" style="width:21.6pt;height:21.6pt" o:ole="" fillcolor="window">
            <v:imagedata r:id="rId35" o:title=""/>
          </v:shape>
          <o:OLEObject Type="Embed" ProgID="Equation.3" ShapeID="_x0000_i1030" DrawAspect="Content" ObjectID="_1749039518" r:id="rId36"/>
        </w:object>
      </w:r>
      <w:r w:rsidRPr="008E61F4">
        <w:rPr>
          <w:rFonts w:eastAsia="SimSun"/>
          <w:lang w:eastAsia="zh-CN"/>
        </w:rPr>
        <w:t>:</w:t>
      </w:r>
      <w:r w:rsidRPr="008E61F4">
        <w:rPr>
          <w:rFonts w:eastAsia="SimSun"/>
          <w:lang w:eastAsia="zh-CN"/>
        </w:rPr>
        <w:tab/>
      </w:r>
      <w:r w:rsidRPr="008E61F4">
        <w:t xml:space="preserve">the interference received by PCS handset from a UWB </w:t>
      </w:r>
      <w:r w:rsidR="00AE7BB8">
        <w:t>1 m</w:t>
      </w:r>
      <w:r w:rsidRPr="008E61F4">
        <w:t xml:space="preserve"> away (dBm/</w:t>
      </w:r>
      <w:r w:rsidRPr="00AE7BB8">
        <w:rPr>
          <w:i/>
          <w:iCs/>
        </w:rPr>
        <w:t>B</w:t>
      </w:r>
      <w:r w:rsidRPr="00AE7BB8">
        <w:rPr>
          <w:i/>
          <w:iCs/>
          <w:vertAlign w:val="subscript"/>
        </w:rPr>
        <w:t>REF</w:t>
      </w:r>
      <w:r w:rsidRPr="008E61F4">
        <w:t xml:space="preserve">) where </w:t>
      </w:r>
      <w:r w:rsidRPr="00AE7BB8">
        <w:rPr>
          <w:i/>
          <w:iCs/>
        </w:rPr>
        <w:t>B</w:t>
      </w:r>
      <w:r w:rsidRPr="00AE7BB8">
        <w:rPr>
          <w:i/>
          <w:iCs/>
          <w:vertAlign w:val="subscript"/>
        </w:rPr>
        <w:t>REF</w:t>
      </w:r>
      <w:r w:rsidRPr="008E61F4">
        <w:t xml:space="preserve"> is the reference bandwidth</w:t>
      </w:r>
    </w:p>
    <w:p w14:paraId="56E2FE0E" w14:textId="77777777" w:rsidR="00306343" w:rsidRPr="008E61F4" w:rsidRDefault="00306343" w:rsidP="00306343">
      <w:pPr>
        <w:pStyle w:val="Equationlegend"/>
        <w:rPr>
          <w:iCs/>
        </w:rPr>
      </w:pPr>
      <w:r w:rsidRPr="008E61F4">
        <w:rPr>
          <w:i/>
        </w:rPr>
        <w:tab/>
        <w:t>N</w:t>
      </w:r>
      <w:r w:rsidRPr="008E61F4">
        <w:rPr>
          <w:rFonts w:eastAsia="SimSun"/>
          <w:lang w:eastAsia="zh-CN"/>
        </w:rPr>
        <w:t>:</w:t>
      </w:r>
      <w:r w:rsidRPr="008E61F4">
        <w:rPr>
          <w:rFonts w:eastAsia="SimSun"/>
          <w:lang w:eastAsia="zh-CN"/>
        </w:rPr>
        <w:tab/>
      </w:r>
      <w:r w:rsidRPr="008E61F4">
        <w:t>the</w:t>
      </w:r>
      <w:r w:rsidRPr="008E61F4">
        <w:rPr>
          <w:i/>
        </w:rPr>
        <w:t xml:space="preserve"> </w:t>
      </w:r>
      <w:r w:rsidRPr="008E61F4">
        <w:rPr>
          <w:iCs/>
        </w:rPr>
        <w:t>PCS handset receiver noise (dBm).</w:t>
      </w:r>
    </w:p>
    <w:p w14:paraId="5D393D58" w14:textId="77777777" w:rsidR="00306343" w:rsidRPr="008E61F4" w:rsidRDefault="00306343" w:rsidP="00306343">
      <w:pPr>
        <w:pStyle w:val="Heading2"/>
        <w:rPr>
          <w:lang w:val="en-US"/>
        </w:rPr>
      </w:pPr>
      <w:bookmarkStart w:id="81" w:name="_Toc138238323"/>
      <w:bookmarkStart w:id="82" w:name="_Toc138238698"/>
      <w:bookmarkStart w:id="83" w:name="_Toc138240259"/>
      <w:bookmarkStart w:id="84" w:name="_Toc138240357"/>
      <w:r w:rsidRPr="008E61F4">
        <w:rPr>
          <w:lang w:val="en-US"/>
        </w:rPr>
        <w:t>2.3</w:t>
      </w:r>
      <w:r w:rsidRPr="008E61F4">
        <w:rPr>
          <w:lang w:val="en-US"/>
        </w:rPr>
        <w:tab/>
        <w:t>Impact of an aggregation of devices using UWB technology</w:t>
      </w:r>
      <w:bookmarkEnd w:id="81"/>
      <w:bookmarkEnd w:id="82"/>
      <w:bookmarkEnd w:id="83"/>
      <w:bookmarkEnd w:id="84"/>
    </w:p>
    <w:p w14:paraId="77F34623" w14:textId="77777777" w:rsidR="00306343" w:rsidRPr="008E61F4" w:rsidRDefault="00306343" w:rsidP="00306343">
      <w:pPr>
        <w:rPr>
          <w:lang w:val="en-US"/>
        </w:rPr>
      </w:pPr>
      <w:r w:rsidRPr="008E61F4">
        <w:rPr>
          <w:lang w:val="en-US"/>
        </w:rPr>
        <w:t>In applying aggregate methodologies, a few guiding principles may be applied as follows, to ensure that the analysis is representative of realistic scenarios:</w:t>
      </w:r>
    </w:p>
    <w:p w14:paraId="4AD69F81" w14:textId="77777777" w:rsidR="00306343" w:rsidRPr="008E61F4" w:rsidRDefault="00306343" w:rsidP="00306343">
      <w:pPr>
        <w:pStyle w:val="enumlev1"/>
        <w:rPr>
          <w:lang w:val="en-US"/>
        </w:rPr>
      </w:pPr>
      <w:r w:rsidRPr="008E61F4">
        <w:rPr>
          <w:lang w:val="en-US"/>
        </w:rPr>
        <w:t>–</w:t>
      </w:r>
      <w:r w:rsidRPr="008E61F4">
        <w:rPr>
          <w:lang w:val="en-US"/>
        </w:rPr>
        <w:tab/>
        <w:t>Estimates of activity factors for various types of devices using UWB technology, including relevant statistical variation in device deployment and operational parameters, can be found in Recommendation ITU</w:t>
      </w:r>
      <w:r w:rsidRPr="008E61F4">
        <w:rPr>
          <w:lang w:val="en-US"/>
        </w:rPr>
        <w:noBreakHyphen/>
        <w:t>R SM.</w:t>
      </w:r>
      <w:r w:rsidR="00AE7BB8">
        <w:rPr>
          <w:lang w:val="en-US"/>
        </w:rPr>
        <w:t>1755</w:t>
      </w:r>
      <w:r w:rsidRPr="008E61F4">
        <w:rPr>
          <w:lang w:val="en-US"/>
        </w:rPr>
        <w:t>.</w:t>
      </w:r>
    </w:p>
    <w:p w14:paraId="26B1FC32" w14:textId="77777777" w:rsidR="00306343" w:rsidRPr="008E61F4" w:rsidRDefault="00306343" w:rsidP="00306343">
      <w:pPr>
        <w:pStyle w:val="enumlev1"/>
        <w:rPr>
          <w:lang w:val="en-US"/>
        </w:rPr>
      </w:pPr>
      <w:r w:rsidRPr="008E61F4">
        <w:rPr>
          <w:lang w:val="en-US"/>
        </w:rPr>
        <w:t>–</w:t>
      </w:r>
      <w:r w:rsidRPr="008E61F4">
        <w:rPr>
          <w:lang w:val="en-US"/>
        </w:rPr>
        <w:tab/>
        <w:t xml:space="preserve">Antenna directivity should be considered in an interference analysis, taking into account the number of antennas of devices using UWB technology that are pointing directly at the victim receiver. </w:t>
      </w:r>
    </w:p>
    <w:p w14:paraId="1524C5F6" w14:textId="77777777" w:rsidR="00306343" w:rsidRPr="008E61F4" w:rsidRDefault="00306343" w:rsidP="00306343">
      <w:pPr>
        <w:pStyle w:val="enumlev1"/>
        <w:rPr>
          <w:lang w:val="en-US"/>
        </w:rPr>
      </w:pPr>
      <w:r w:rsidRPr="008E61F4">
        <w:rPr>
          <w:lang w:val="en-US"/>
        </w:rPr>
        <w:lastRenderedPageBreak/>
        <w:t>–</w:t>
      </w:r>
      <w:r w:rsidRPr="008E61F4">
        <w:rPr>
          <w:lang w:val="en-US"/>
        </w:rPr>
        <w:tab/>
        <w:t xml:space="preserve">Outdoor communication devices may represent a small percentage of the total number of devices using UWB technology. Where outdoor handheld communication devices using UWB technology are used, they are likely to be operated approximately </w:t>
      </w:r>
      <w:r>
        <w:rPr>
          <w:lang w:val="en-US"/>
        </w:rPr>
        <w:t>2 m</w:t>
      </w:r>
      <w:r w:rsidRPr="008E61F4">
        <w:rPr>
          <w:lang w:val="en-US"/>
        </w:rPr>
        <w:t xml:space="preserve"> above ground. </w:t>
      </w:r>
    </w:p>
    <w:p w14:paraId="3ECB1FE5" w14:textId="77777777" w:rsidR="00306343" w:rsidRPr="008E61F4" w:rsidRDefault="00306343" w:rsidP="00306343">
      <w:pPr>
        <w:pStyle w:val="enumlev1"/>
        <w:rPr>
          <w:lang w:val="en-US"/>
        </w:rPr>
      </w:pPr>
      <w:r w:rsidRPr="008E61F4">
        <w:rPr>
          <w:lang w:val="en-US"/>
        </w:rPr>
        <w:t>–</w:t>
      </w:r>
      <w:r w:rsidRPr="008E61F4">
        <w:rPr>
          <w:lang w:val="en-US"/>
        </w:rPr>
        <w:tab/>
        <w:t>Some receivers may not be susceptible to peak emissions from devices using UWB technology but rather, these receivers will be sensitive to the aggregate of average emissions levels produced by the devices using UWB technology.</w:t>
      </w:r>
    </w:p>
    <w:p w14:paraId="11937082" w14:textId="77777777" w:rsidR="00306343" w:rsidRPr="008E61F4" w:rsidRDefault="00306343" w:rsidP="00306343">
      <w:pPr>
        <w:pStyle w:val="enumlev1"/>
        <w:rPr>
          <w:lang w:val="en-US"/>
        </w:rPr>
      </w:pPr>
      <w:r w:rsidRPr="008E61F4">
        <w:rPr>
          <w:lang w:val="en-US"/>
        </w:rPr>
        <w:t>–</w:t>
      </w:r>
      <w:r w:rsidRPr="008E61F4">
        <w:rPr>
          <w:lang w:val="en-US"/>
        </w:rPr>
        <w:tab/>
        <w:t>The assumption of a uniform device density of devices using UWB technology may not be appropriate for aggregate analyses involving large areas. In such cases, a statistical method or a device deployment model may be needed that includes variations in device density over the area being analysed.</w:t>
      </w:r>
    </w:p>
    <w:p w14:paraId="604FD64F" w14:textId="77777777" w:rsidR="00306343" w:rsidRPr="008E61F4" w:rsidRDefault="00306343" w:rsidP="00306343">
      <w:pPr>
        <w:pStyle w:val="Heading3"/>
        <w:rPr>
          <w:rFonts w:eastAsia="SimSun"/>
          <w:lang w:val="en-US"/>
        </w:rPr>
      </w:pPr>
      <w:r w:rsidRPr="008E61F4">
        <w:rPr>
          <w:rFonts w:eastAsia="SimSun"/>
          <w:lang w:val="en-US"/>
        </w:rPr>
        <w:t xml:space="preserve">2.3.1 </w:t>
      </w:r>
      <w:r w:rsidRPr="008E61F4">
        <w:rPr>
          <w:rFonts w:eastAsia="SimSun"/>
          <w:lang w:val="en-US"/>
        </w:rPr>
        <w:tab/>
        <w:t>Integral methodology</w:t>
      </w:r>
    </w:p>
    <w:p w14:paraId="71DD7F8B" w14:textId="77777777" w:rsidR="00306343" w:rsidRPr="008E61F4" w:rsidRDefault="00306343" w:rsidP="00306343">
      <w:pPr>
        <w:rPr>
          <w:lang w:val="en-US"/>
        </w:rPr>
      </w:pPr>
      <w:r w:rsidRPr="008E61F4">
        <w:rPr>
          <w:lang w:val="en-US"/>
        </w:rPr>
        <w:t xml:space="preserve">The integral methodology assumes a uniform distribution of emitters using UWB technology in a circular area around a victim receiver (Rx) as shown in Fig. </w:t>
      </w:r>
      <w:r>
        <w:rPr>
          <w:lang w:val="en-US"/>
        </w:rPr>
        <w:t>3</w:t>
      </w:r>
      <w:r w:rsidRPr="008E61F4">
        <w:rPr>
          <w:lang w:val="en-US"/>
        </w:rPr>
        <w:t xml:space="preserve">. A differential circular area is defined at a distance </w:t>
      </w:r>
      <w:r w:rsidRPr="008E61F4">
        <w:rPr>
          <w:i/>
          <w:lang w:val="en-US"/>
        </w:rPr>
        <w:t>r</w:t>
      </w:r>
      <w:r w:rsidR="00AE7BB8">
        <w:rPr>
          <w:i/>
          <w:lang w:val="en-US"/>
        </w:rPr>
        <w:t xml:space="preserve"> </w:t>
      </w:r>
      <w:r w:rsidRPr="008E61F4">
        <w:rPr>
          <w:iCs/>
          <w:lang w:val="en-US"/>
        </w:rPr>
        <w:t>(</w:t>
      </w:r>
      <w:r w:rsidRPr="00AE7BB8">
        <w:rPr>
          <w:lang w:val="en-US"/>
        </w:rPr>
        <w:t>m</w:t>
      </w:r>
      <w:r w:rsidRPr="008E61F4">
        <w:rPr>
          <w:iCs/>
          <w:lang w:val="en-US"/>
        </w:rPr>
        <w:t>)</w:t>
      </w:r>
      <w:r w:rsidRPr="008E61F4">
        <w:rPr>
          <w:lang w:val="en-US"/>
        </w:rPr>
        <w:t xml:space="preserve"> from the victim receiver, </w:t>
      </w:r>
      <w:r w:rsidRPr="005E29D0">
        <w:rPr>
          <w:lang w:val="en-US"/>
        </w:rPr>
        <w:t>d</w:t>
      </w:r>
      <w:r w:rsidRPr="008E61F4">
        <w:rPr>
          <w:i/>
          <w:lang w:val="en-US"/>
        </w:rPr>
        <w:t>A</w:t>
      </w:r>
      <w:r w:rsidRPr="008E61F4">
        <w:rPr>
          <w:iCs/>
          <w:lang w:val="en-US"/>
        </w:rPr>
        <w:t>(</w:t>
      </w:r>
      <w:r w:rsidRPr="00AE7BB8">
        <w:rPr>
          <w:lang w:val="en-US"/>
        </w:rPr>
        <w:t>m</w:t>
      </w:r>
      <w:r w:rsidRPr="008E61F4">
        <w:rPr>
          <w:iCs/>
          <w:vertAlign w:val="superscript"/>
          <w:lang w:val="en-US"/>
        </w:rPr>
        <w:t>2</w:t>
      </w:r>
      <w:r w:rsidRPr="008E61F4">
        <w:rPr>
          <w:iCs/>
          <w:lang w:val="en-US"/>
        </w:rPr>
        <w:t>)</w:t>
      </w:r>
      <w:r w:rsidRPr="008E61F4">
        <w:rPr>
          <w:i/>
          <w:lang w:val="en-US"/>
        </w:rPr>
        <w:t xml:space="preserve"> = </w:t>
      </w:r>
      <w:r w:rsidRPr="008E61F4">
        <w:rPr>
          <w:iCs/>
          <w:lang w:val="en-US"/>
        </w:rPr>
        <w:t>2</w:t>
      </w:r>
      <w:r w:rsidRPr="008E61F4">
        <w:rPr>
          <w:iCs/>
          <w:lang w:val="en-US"/>
        </w:rPr>
        <w:sym w:font="Symbol" w:char="F070"/>
      </w:r>
      <w:r w:rsidRPr="008E61F4">
        <w:rPr>
          <w:i/>
          <w:lang w:val="en-US"/>
        </w:rPr>
        <w:t xml:space="preserve">r </w:t>
      </w:r>
      <w:r w:rsidRPr="005E29D0">
        <w:rPr>
          <w:lang w:val="en-US"/>
        </w:rPr>
        <w:t>d</w:t>
      </w:r>
      <w:r w:rsidRPr="008E61F4">
        <w:rPr>
          <w:i/>
          <w:lang w:val="en-US"/>
        </w:rPr>
        <w:t>r</w:t>
      </w:r>
      <w:r w:rsidRPr="008E61F4">
        <w:rPr>
          <w:lang w:val="en-US"/>
        </w:rPr>
        <w:t xml:space="preserve">. The total transmitted power in </w:t>
      </w:r>
      <w:r w:rsidRPr="008E61F4">
        <w:rPr>
          <w:i/>
          <w:lang w:val="en-US"/>
        </w:rPr>
        <w:t>dA</w:t>
      </w:r>
      <w:r w:rsidRPr="008E61F4">
        <w:rPr>
          <w:lang w:val="en-US"/>
        </w:rPr>
        <w:t xml:space="preserve"> is:</w:t>
      </w:r>
    </w:p>
    <w:p w14:paraId="5972F872" w14:textId="77777777" w:rsidR="00900965" w:rsidRDefault="00900965" w:rsidP="00900965">
      <w:pPr>
        <w:pStyle w:val="Blanc"/>
      </w:pPr>
    </w:p>
    <w:p w14:paraId="2AB21E7C" w14:textId="77777777" w:rsidR="00306343" w:rsidRPr="008E61F4" w:rsidRDefault="00306343" w:rsidP="00306343">
      <w:pPr>
        <w:pStyle w:val="Equation"/>
        <w:rPr>
          <w:i/>
          <w:iCs/>
          <w:lang w:val="en-US"/>
        </w:rPr>
      </w:pPr>
      <w:r w:rsidRPr="008E61F4">
        <w:rPr>
          <w:lang w:val="en-US"/>
        </w:rPr>
        <w:tab/>
      </w:r>
      <w:r w:rsidRPr="008E61F4">
        <w:rPr>
          <w:lang w:val="en-US"/>
        </w:rPr>
        <w:tab/>
      </w:r>
      <w:r w:rsidRPr="005E29D0">
        <w:rPr>
          <w:iCs/>
          <w:lang w:val="en-US"/>
        </w:rPr>
        <w:t>d</w:t>
      </w:r>
      <w:r w:rsidRPr="008E61F4">
        <w:rPr>
          <w:i/>
          <w:iCs/>
          <w:lang w:val="en-US"/>
        </w:rPr>
        <w:t>P</w:t>
      </w:r>
      <w:r w:rsidRPr="008E61F4">
        <w:rPr>
          <w:i/>
          <w:iCs/>
          <w:vertAlign w:val="subscript"/>
          <w:lang w:val="en-US"/>
        </w:rPr>
        <w:t xml:space="preserve">tot </w:t>
      </w:r>
      <w:r w:rsidRPr="008E61F4">
        <w:rPr>
          <w:lang w:val="en-US"/>
        </w:rPr>
        <w:t>(</w:t>
      </w:r>
      <w:r w:rsidRPr="00AF18E3">
        <w:rPr>
          <w:iCs/>
          <w:lang w:val="en-US"/>
        </w:rPr>
        <w:t>W</w:t>
      </w:r>
      <w:r w:rsidRPr="008E61F4">
        <w:rPr>
          <w:lang w:val="en-US"/>
        </w:rPr>
        <w:t xml:space="preserve">) = </w:t>
      </w:r>
      <w:r w:rsidRPr="008E61F4">
        <w:rPr>
          <w:lang w:val="en-US"/>
        </w:rPr>
        <w:sym w:font="Symbol" w:char="F072"/>
      </w:r>
      <w:r w:rsidRPr="008E61F4">
        <w:rPr>
          <w:i/>
          <w:iCs/>
          <w:lang w:val="en-US"/>
        </w:rPr>
        <w:t>PG</w:t>
      </w:r>
      <w:r w:rsidRPr="008E61F4">
        <w:rPr>
          <w:i/>
          <w:iCs/>
          <w:vertAlign w:val="subscript"/>
          <w:lang w:val="en-US"/>
        </w:rPr>
        <w:t>t</w:t>
      </w:r>
      <w:r w:rsidRPr="008E61F4">
        <w:rPr>
          <w:i/>
          <w:iCs/>
          <w:lang w:val="en-US"/>
        </w:rPr>
        <w:t xml:space="preserve"> </w:t>
      </w:r>
      <w:r w:rsidRPr="005E29D0">
        <w:rPr>
          <w:iCs/>
          <w:lang w:val="en-US"/>
        </w:rPr>
        <w:t>d</w:t>
      </w:r>
      <w:r w:rsidRPr="008E61F4">
        <w:rPr>
          <w:i/>
          <w:iCs/>
          <w:lang w:val="en-US"/>
        </w:rPr>
        <w:t>A</w:t>
      </w:r>
      <w:r w:rsidRPr="008E61F4">
        <w:rPr>
          <w:rFonts w:eastAsia="SimSun"/>
          <w:i/>
          <w:lang w:val="en-US" w:eastAsia="zh-CN"/>
        </w:rPr>
        <w:tab/>
      </w:r>
      <w:r>
        <w:rPr>
          <w:rFonts w:eastAsia="SimSun"/>
          <w:iCs/>
          <w:lang w:val="en-US" w:eastAsia="zh-CN"/>
        </w:rPr>
        <w:t>(</w:t>
      </w:r>
      <w:r w:rsidRPr="008E61F4">
        <w:rPr>
          <w:rFonts w:eastAsia="SimSun"/>
          <w:iCs/>
          <w:lang w:val="en-US" w:eastAsia="zh-CN"/>
        </w:rPr>
        <w:t>6)</w:t>
      </w:r>
    </w:p>
    <w:p w14:paraId="0E483233" w14:textId="77777777" w:rsidR="00306343" w:rsidRDefault="00306343" w:rsidP="00900965">
      <w:pPr>
        <w:keepNext/>
        <w:rPr>
          <w:lang w:val="en-US"/>
        </w:rPr>
      </w:pPr>
      <w:r w:rsidRPr="008E61F4">
        <w:rPr>
          <w:lang w:val="en-US"/>
        </w:rPr>
        <w:t>where</w:t>
      </w:r>
      <w:r>
        <w:rPr>
          <w:lang w:val="en-US"/>
        </w:rPr>
        <w:t>:</w:t>
      </w:r>
    </w:p>
    <w:p w14:paraId="02BA7605" w14:textId="77777777" w:rsidR="00306343" w:rsidRDefault="00306343" w:rsidP="00306343">
      <w:pPr>
        <w:pStyle w:val="Equationlegend"/>
      </w:pPr>
      <w:r>
        <w:rPr>
          <w:i/>
        </w:rPr>
        <w:tab/>
      </w:r>
      <w:r w:rsidRPr="008E61F4">
        <w:rPr>
          <w:i/>
        </w:rPr>
        <w:t>P</w:t>
      </w:r>
      <w:r w:rsidRPr="008E61F4">
        <w:rPr>
          <w:iCs/>
        </w:rPr>
        <w:t>(</w:t>
      </w:r>
      <w:r w:rsidRPr="00AF18E3">
        <w:t>W</w:t>
      </w:r>
      <w:r w:rsidRPr="008E61F4">
        <w:rPr>
          <w:iCs/>
        </w:rPr>
        <w:t>)</w:t>
      </w:r>
      <w:r>
        <w:t>:</w:t>
      </w:r>
      <w:r>
        <w:tab/>
      </w:r>
      <w:r w:rsidRPr="008E61F4">
        <w:t xml:space="preserve"> average power de</w:t>
      </w:r>
      <w:r>
        <w:t>livered to the transmit antenna</w:t>
      </w:r>
    </w:p>
    <w:p w14:paraId="464E46BA" w14:textId="77777777" w:rsidR="00306343" w:rsidRDefault="00306343" w:rsidP="00306343">
      <w:pPr>
        <w:pStyle w:val="Equationlegend"/>
      </w:pPr>
      <w:r>
        <w:rPr>
          <w:i/>
        </w:rPr>
        <w:tab/>
      </w:r>
      <w:r w:rsidRPr="008E61F4">
        <w:rPr>
          <w:i/>
        </w:rPr>
        <w:t>G</w:t>
      </w:r>
      <w:r w:rsidRPr="008E61F4">
        <w:rPr>
          <w:i/>
          <w:vertAlign w:val="subscript"/>
        </w:rPr>
        <w:t>t</w:t>
      </w:r>
      <w:r w:rsidRPr="00AF18E3">
        <w:t>:</w:t>
      </w:r>
      <w:r>
        <w:tab/>
        <w:t>gain of the transmit antenna</w:t>
      </w:r>
    </w:p>
    <w:p w14:paraId="43FC2E28" w14:textId="77777777" w:rsidR="00306343" w:rsidRDefault="00306343" w:rsidP="00306343">
      <w:pPr>
        <w:pStyle w:val="Equationlegend"/>
      </w:pPr>
      <w:r>
        <w:tab/>
      </w:r>
      <w:r w:rsidRPr="008E61F4">
        <w:sym w:font="Symbol" w:char="F072"/>
      </w:r>
      <w:r>
        <w:t>:</w:t>
      </w:r>
      <w:r>
        <w:tab/>
      </w:r>
      <w:r w:rsidRPr="008E61F4">
        <w:t xml:space="preserve"> represents the average density of UWB emitters(number of UWB devices/m</w:t>
      </w:r>
      <w:r w:rsidRPr="008E61F4">
        <w:rPr>
          <w:vertAlign w:val="superscript"/>
        </w:rPr>
        <w:t>2</w:t>
      </w:r>
      <w:r w:rsidRPr="008E61F4">
        <w:t xml:space="preserve">). </w:t>
      </w:r>
    </w:p>
    <w:p w14:paraId="3C83842E" w14:textId="77777777" w:rsidR="00306343" w:rsidRPr="008E61F4" w:rsidRDefault="00306343" w:rsidP="002B13CA">
      <w:pPr>
        <w:keepNext/>
        <w:keepLines/>
        <w:rPr>
          <w:lang w:val="en-US"/>
        </w:rPr>
      </w:pPr>
      <w:r w:rsidRPr="008E61F4">
        <w:rPr>
          <w:lang w:val="en-US"/>
        </w:rPr>
        <w:t xml:space="preserve">The differential power flux density at a distance </w:t>
      </w:r>
      <w:r w:rsidRPr="008E61F4">
        <w:rPr>
          <w:i/>
          <w:lang w:val="en-US"/>
        </w:rPr>
        <w:t xml:space="preserve">r </w:t>
      </w:r>
      <w:r w:rsidRPr="008E61F4">
        <w:rPr>
          <w:lang w:val="en-US"/>
        </w:rPr>
        <w:t>f</w:t>
      </w:r>
      <w:r>
        <w:rPr>
          <w:lang w:val="en-US"/>
        </w:rPr>
        <w:t>rom the victim receiver is then:</w:t>
      </w:r>
    </w:p>
    <w:p w14:paraId="1C72B5C6" w14:textId="77777777" w:rsidR="007333BB" w:rsidRDefault="007333BB" w:rsidP="007333BB">
      <w:pPr>
        <w:pStyle w:val="Blanc"/>
      </w:pPr>
    </w:p>
    <w:p w14:paraId="77B43755" w14:textId="77777777" w:rsidR="00306343" w:rsidRPr="008E61F4" w:rsidRDefault="00306343" w:rsidP="00306343">
      <w:pPr>
        <w:pStyle w:val="Equation"/>
        <w:rPr>
          <w:i/>
          <w:iCs/>
          <w:lang w:val="en-US"/>
        </w:rPr>
      </w:pPr>
      <w:r w:rsidRPr="008E61F4">
        <w:rPr>
          <w:lang w:val="en-US"/>
        </w:rPr>
        <w:tab/>
      </w:r>
      <w:r w:rsidRPr="008E61F4">
        <w:rPr>
          <w:lang w:val="en-US"/>
        </w:rPr>
        <w:tab/>
      </w:r>
      <w:r w:rsidRPr="005E29D0">
        <w:rPr>
          <w:iCs/>
          <w:lang w:val="en-US"/>
        </w:rPr>
        <w:t>d</w:t>
      </w:r>
      <w:r w:rsidRPr="008E61F4">
        <w:rPr>
          <w:i/>
          <w:iCs/>
          <w:lang w:val="en-US"/>
        </w:rPr>
        <w:t>PFD</w:t>
      </w:r>
      <w:r w:rsidRPr="008E61F4">
        <w:rPr>
          <w:lang w:val="en-US"/>
        </w:rPr>
        <w:t>(</w:t>
      </w:r>
      <w:r w:rsidRPr="00AF18E3">
        <w:rPr>
          <w:iCs/>
          <w:lang w:val="en-US"/>
        </w:rPr>
        <w:t>W/m</w:t>
      </w:r>
      <w:r w:rsidRPr="008E61F4">
        <w:rPr>
          <w:vertAlign w:val="superscript"/>
          <w:lang w:val="en-US"/>
        </w:rPr>
        <w:t>2</w:t>
      </w:r>
      <w:r w:rsidRPr="008E61F4">
        <w:rPr>
          <w:lang w:val="en-US"/>
        </w:rPr>
        <w:t>)</w:t>
      </w:r>
      <w:r w:rsidRPr="008E61F4">
        <w:rPr>
          <w:i/>
          <w:iCs/>
          <w:lang w:val="en-US"/>
        </w:rPr>
        <w:t xml:space="preserve"> = </w:t>
      </w:r>
      <w:r w:rsidRPr="005E29D0">
        <w:rPr>
          <w:iCs/>
          <w:lang w:val="en-US"/>
        </w:rPr>
        <w:t>d</w:t>
      </w:r>
      <w:r w:rsidRPr="008E61F4">
        <w:rPr>
          <w:i/>
          <w:iCs/>
          <w:lang w:val="en-US"/>
        </w:rPr>
        <w:t>P</w:t>
      </w:r>
      <w:r w:rsidRPr="008E61F4">
        <w:rPr>
          <w:i/>
          <w:iCs/>
          <w:vertAlign w:val="subscript"/>
          <w:lang w:val="en-US"/>
        </w:rPr>
        <w:t>tot</w:t>
      </w:r>
      <w:r w:rsidRPr="008E61F4">
        <w:rPr>
          <w:i/>
          <w:iCs/>
          <w:lang w:val="en-US"/>
        </w:rPr>
        <w:t>/</w:t>
      </w:r>
      <w:r w:rsidRPr="008E61F4">
        <w:rPr>
          <w:lang w:val="en-US"/>
        </w:rPr>
        <w:t>(4</w:t>
      </w:r>
      <w:r w:rsidRPr="008E61F4">
        <w:rPr>
          <w:lang w:val="en-US"/>
        </w:rPr>
        <w:sym w:font="Symbol" w:char="F070"/>
      </w:r>
      <w:r w:rsidRPr="008E61F4">
        <w:rPr>
          <w:i/>
          <w:iCs/>
          <w:lang w:val="en-US"/>
        </w:rPr>
        <w:t xml:space="preserve"> r</w:t>
      </w:r>
      <w:r w:rsidRPr="008E61F4">
        <w:rPr>
          <w:vertAlign w:val="superscript"/>
          <w:lang w:val="en-US"/>
        </w:rPr>
        <w:t>2</w:t>
      </w:r>
      <w:r w:rsidRPr="008E61F4">
        <w:rPr>
          <w:lang w:val="en-US"/>
        </w:rPr>
        <w:t>)</w:t>
      </w:r>
      <w:r w:rsidRPr="008E61F4">
        <w:rPr>
          <w:i/>
          <w:iCs/>
          <w:lang w:val="en-US"/>
        </w:rPr>
        <w:t xml:space="preserve"> = </w:t>
      </w:r>
      <w:r w:rsidRPr="008E61F4">
        <w:rPr>
          <w:lang w:val="en-US"/>
        </w:rPr>
        <w:sym w:font="Symbol" w:char="F072"/>
      </w:r>
      <w:r w:rsidRPr="008E61F4">
        <w:rPr>
          <w:i/>
          <w:iCs/>
          <w:lang w:val="en-US"/>
        </w:rPr>
        <w:t>.P.G</w:t>
      </w:r>
      <w:r w:rsidRPr="008E61F4">
        <w:rPr>
          <w:i/>
          <w:iCs/>
          <w:vertAlign w:val="subscript"/>
          <w:lang w:val="en-US"/>
        </w:rPr>
        <w:t>t</w:t>
      </w:r>
      <w:r w:rsidRPr="008E61F4">
        <w:rPr>
          <w:i/>
          <w:iCs/>
          <w:lang w:val="en-US"/>
        </w:rPr>
        <w:t>.</w:t>
      </w:r>
      <w:r w:rsidRPr="005E29D0">
        <w:rPr>
          <w:iCs/>
          <w:lang w:val="en-US"/>
        </w:rPr>
        <w:t>d</w:t>
      </w:r>
      <w:r w:rsidRPr="008E61F4">
        <w:rPr>
          <w:i/>
          <w:iCs/>
          <w:lang w:val="en-US"/>
        </w:rPr>
        <w:t>A/</w:t>
      </w:r>
      <w:r w:rsidRPr="008E61F4">
        <w:rPr>
          <w:lang w:val="en-US"/>
        </w:rPr>
        <w:t>(4</w:t>
      </w:r>
      <w:r w:rsidRPr="008E61F4">
        <w:rPr>
          <w:lang w:val="en-US"/>
        </w:rPr>
        <w:sym w:font="Symbol" w:char="F070"/>
      </w:r>
      <w:r w:rsidRPr="008E61F4">
        <w:rPr>
          <w:lang w:val="en-US"/>
        </w:rPr>
        <w:t xml:space="preserve"> </w:t>
      </w:r>
      <w:r w:rsidRPr="008E61F4">
        <w:rPr>
          <w:i/>
          <w:iCs/>
          <w:lang w:val="en-US"/>
        </w:rPr>
        <w:t>r</w:t>
      </w:r>
      <w:r w:rsidRPr="008E61F4">
        <w:rPr>
          <w:vertAlign w:val="superscript"/>
          <w:lang w:val="en-US"/>
        </w:rPr>
        <w:t>2</w:t>
      </w:r>
      <w:r w:rsidRPr="008E61F4">
        <w:rPr>
          <w:lang w:val="en-US"/>
        </w:rPr>
        <w:t>)</w:t>
      </w:r>
      <w:r w:rsidRPr="008E61F4">
        <w:rPr>
          <w:rFonts w:eastAsia="SimSun"/>
          <w:lang w:val="en-US" w:eastAsia="zh-CN"/>
        </w:rPr>
        <w:t xml:space="preserve"> </w:t>
      </w:r>
      <w:r w:rsidRPr="008E61F4">
        <w:rPr>
          <w:rFonts w:eastAsia="SimSun"/>
          <w:i/>
          <w:lang w:val="en-US" w:eastAsia="zh-CN"/>
        </w:rPr>
        <w:tab/>
      </w:r>
      <w:r>
        <w:rPr>
          <w:rFonts w:eastAsia="SimSun"/>
          <w:iCs/>
          <w:lang w:val="en-US" w:eastAsia="zh-CN"/>
        </w:rPr>
        <w:t>(</w:t>
      </w:r>
      <w:r w:rsidRPr="008E61F4">
        <w:rPr>
          <w:rFonts w:eastAsia="SimSun"/>
          <w:iCs/>
          <w:lang w:val="en-US" w:eastAsia="zh-CN"/>
        </w:rPr>
        <w:t>7)</w:t>
      </w:r>
    </w:p>
    <w:p w14:paraId="57BB9FE1" w14:textId="77777777" w:rsidR="007333BB" w:rsidRDefault="007333BB" w:rsidP="007333BB">
      <w:pPr>
        <w:pStyle w:val="Blanc"/>
      </w:pPr>
    </w:p>
    <w:p w14:paraId="53F15912" w14:textId="77777777" w:rsidR="00306343" w:rsidRPr="008E61F4" w:rsidRDefault="00306343" w:rsidP="00306343">
      <w:pPr>
        <w:rPr>
          <w:lang w:val="en-US"/>
        </w:rPr>
      </w:pPr>
      <w:r w:rsidRPr="008E61F4">
        <w:rPr>
          <w:lang w:val="en-US"/>
        </w:rPr>
        <w:t xml:space="preserve">For a reference bandwidth </w:t>
      </w:r>
      <w:r w:rsidRPr="00DF2A7C">
        <w:rPr>
          <w:i/>
          <w:lang w:val="en-US"/>
        </w:rPr>
        <w:t>B</w:t>
      </w:r>
      <w:r w:rsidRPr="00DF2A7C">
        <w:rPr>
          <w:i/>
          <w:vertAlign w:val="subscript"/>
          <w:lang w:val="en-US"/>
        </w:rPr>
        <w:t>REF</w:t>
      </w:r>
      <w:r w:rsidRPr="008E61F4">
        <w:rPr>
          <w:iCs/>
          <w:lang w:val="en-US"/>
        </w:rPr>
        <w:t>, i</w:t>
      </w:r>
      <w:r w:rsidRPr="008E61F4">
        <w:rPr>
          <w:lang w:val="en-US"/>
        </w:rPr>
        <w:t xml:space="preserve">ntegrating the </w:t>
      </w:r>
      <w:r w:rsidRPr="00AF18E3">
        <w:rPr>
          <w:lang w:val="en-US"/>
        </w:rPr>
        <w:t>dPFD</w:t>
      </w:r>
      <w:r w:rsidRPr="008E61F4">
        <w:rPr>
          <w:lang w:val="en-US"/>
        </w:rPr>
        <w:t xml:space="preserve"> over a range </w:t>
      </w:r>
      <w:r w:rsidRPr="008E61F4">
        <w:rPr>
          <w:i/>
          <w:iCs/>
          <w:lang w:val="en-US"/>
        </w:rPr>
        <w:t>R</w:t>
      </w:r>
      <w:r w:rsidR="004E01FC">
        <w:rPr>
          <w:iCs/>
          <w:vertAlign w:val="subscript"/>
          <w:lang w:val="en-US"/>
        </w:rPr>
        <w:t>1</w:t>
      </w:r>
      <w:r w:rsidRPr="008E61F4">
        <w:rPr>
          <w:lang w:val="en-US"/>
        </w:rPr>
        <w:t xml:space="preserve"> to </w:t>
      </w:r>
      <w:r w:rsidRPr="008E61F4">
        <w:rPr>
          <w:i/>
          <w:iCs/>
          <w:lang w:val="en-US"/>
        </w:rPr>
        <w:t>R</w:t>
      </w:r>
      <w:r>
        <w:rPr>
          <w:i/>
          <w:iCs/>
          <w:vertAlign w:val="subscript"/>
          <w:lang w:val="en-US"/>
        </w:rPr>
        <w:t>o</w:t>
      </w:r>
      <w:r>
        <w:rPr>
          <w:lang w:val="en-US"/>
        </w:rPr>
        <w:t xml:space="preserve"> m</w:t>
      </w:r>
      <w:r w:rsidRPr="008E61F4">
        <w:rPr>
          <w:lang w:val="en-US"/>
        </w:rPr>
        <w:t xml:space="preserve"> yields the total spectral power flux density </w:t>
      </w:r>
      <w:r w:rsidRPr="008E61F4">
        <w:rPr>
          <w:iCs/>
          <w:lang w:val="en-US"/>
        </w:rPr>
        <w:t>(</w:t>
      </w:r>
      <w:r w:rsidRPr="008E61F4">
        <w:rPr>
          <w:i/>
          <w:lang w:val="en-US"/>
        </w:rPr>
        <w:t>SPFD</w:t>
      </w:r>
      <w:r w:rsidRPr="008E61F4">
        <w:rPr>
          <w:iCs/>
          <w:lang w:val="en-US"/>
        </w:rPr>
        <w:t>)</w:t>
      </w:r>
      <w:r>
        <w:rPr>
          <w:lang w:val="en-US"/>
        </w:rPr>
        <w:t xml:space="preserve"> at the victim receiver:</w:t>
      </w:r>
    </w:p>
    <w:p w14:paraId="6CF2FBAD" w14:textId="77777777" w:rsidR="007333BB" w:rsidRPr="004E01FC" w:rsidRDefault="007333BB" w:rsidP="007333BB">
      <w:pPr>
        <w:pStyle w:val="Blanc"/>
        <w:rPr>
          <w:lang w:val="en-US"/>
        </w:rPr>
      </w:pPr>
    </w:p>
    <w:p w14:paraId="40AE0A84" w14:textId="77777777" w:rsidR="00306343" w:rsidRPr="008E61F4" w:rsidRDefault="00306343" w:rsidP="00306343">
      <w:pPr>
        <w:pStyle w:val="Equation"/>
        <w:rPr>
          <w:i/>
          <w:iCs/>
          <w:lang w:val="en-US"/>
        </w:rPr>
      </w:pPr>
      <w:r w:rsidRPr="008E61F4">
        <w:rPr>
          <w:lang w:val="en-US"/>
        </w:rPr>
        <w:tab/>
      </w:r>
      <w:r w:rsidRPr="008E61F4">
        <w:rPr>
          <w:lang w:val="en-US"/>
        </w:rPr>
        <w:tab/>
      </w:r>
      <w:r w:rsidRPr="008E61F4">
        <w:rPr>
          <w:i/>
          <w:iCs/>
          <w:lang w:val="en-US"/>
        </w:rPr>
        <w:t>SPFD</w:t>
      </w:r>
      <w:r w:rsidRPr="008E61F4">
        <w:rPr>
          <w:lang w:val="en-US"/>
        </w:rPr>
        <w:t>(</w:t>
      </w:r>
      <w:r>
        <w:rPr>
          <w:iCs/>
          <w:lang w:val="en-US"/>
        </w:rPr>
        <w:t>W</w:t>
      </w:r>
      <w:r w:rsidRPr="00AF18E3">
        <w:rPr>
          <w:iCs/>
          <w:lang w:val="en-US"/>
        </w:rPr>
        <w:t>/m</w:t>
      </w:r>
      <w:r w:rsidRPr="00AF18E3">
        <w:rPr>
          <w:vertAlign w:val="superscript"/>
          <w:lang w:val="en-US"/>
        </w:rPr>
        <w:t>2</w:t>
      </w:r>
      <w:r w:rsidR="00DF2A7C" w:rsidRPr="008E61F4">
        <w:rPr>
          <w:i/>
          <w:iCs/>
          <w:lang w:val="en-US"/>
        </w:rPr>
        <w:t>.</w:t>
      </w:r>
      <w:r w:rsidRPr="00AF18E3">
        <w:rPr>
          <w:iCs/>
          <w:lang w:val="en-US"/>
        </w:rPr>
        <w:t>MHz</w:t>
      </w:r>
      <w:r w:rsidRPr="008E61F4">
        <w:rPr>
          <w:lang w:val="en-US"/>
        </w:rPr>
        <w:t>)</w:t>
      </w:r>
      <w:r w:rsidRPr="008E61F4">
        <w:rPr>
          <w:i/>
          <w:iCs/>
          <w:lang w:val="en-US"/>
        </w:rPr>
        <w:t xml:space="preserve"> = PFD/B</w:t>
      </w:r>
      <w:r w:rsidRPr="008E61F4">
        <w:rPr>
          <w:i/>
          <w:iCs/>
          <w:vertAlign w:val="subscript"/>
          <w:lang w:val="en-US"/>
        </w:rPr>
        <w:t>REF</w:t>
      </w:r>
      <w:r w:rsidRPr="008E61F4">
        <w:rPr>
          <w:i/>
          <w:iCs/>
          <w:lang w:val="en-US"/>
        </w:rPr>
        <w:t xml:space="preserve"> = </w:t>
      </w:r>
      <w:r w:rsidRPr="008E61F4">
        <w:rPr>
          <w:lang w:val="en-US"/>
        </w:rPr>
        <w:t>(</w:t>
      </w:r>
      <w:r w:rsidRPr="008E61F4">
        <w:rPr>
          <w:lang w:val="en-US"/>
        </w:rPr>
        <w:sym w:font="Symbol" w:char="F072"/>
      </w:r>
      <w:r w:rsidRPr="008E61F4">
        <w:rPr>
          <w:lang w:val="en-US"/>
        </w:rPr>
        <w:t>.</w:t>
      </w:r>
      <w:r w:rsidRPr="008E61F4">
        <w:rPr>
          <w:i/>
          <w:iCs/>
          <w:lang w:val="en-US"/>
        </w:rPr>
        <w:t>P.G</w:t>
      </w:r>
      <w:r w:rsidRPr="008E61F4">
        <w:rPr>
          <w:i/>
          <w:iCs/>
          <w:vertAlign w:val="subscript"/>
          <w:lang w:val="en-US"/>
        </w:rPr>
        <w:t>t</w:t>
      </w:r>
      <w:r w:rsidRPr="008E61F4">
        <w:rPr>
          <w:i/>
          <w:iCs/>
          <w:lang w:val="en-US"/>
        </w:rPr>
        <w:t>/</w:t>
      </w:r>
      <w:r w:rsidRPr="008E61F4">
        <w:rPr>
          <w:lang w:val="en-US"/>
        </w:rPr>
        <w:t xml:space="preserve">2 </w:t>
      </w:r>
      <w:r w:rsidRPr="008E61F4">
        <w:rPr>
          <w:i/>
          <w:iCs/>
          <w:lang w:val="en-US"/>
        </w:rPr>
        <w:t>B</w:t>
      </w:r>
      <w:r w:rsidRPr="008E61F4">
        <w:rPr>
          <w:i/>
          <w:iCs/>
          <w:vertAlign w:val="subscript"/>
          <w:lang w:val="en-US"/>
        </w:rPr>
        <w:t>REF</w:t>
      </w:r>
      <w:r w:rsidRPr="008E61F4">
        <w:rPr>
          <w:lang w:val="en-US"/>
        </w:rPr>
        <w:t>)</w:t>
      </w:r>
      <w:r w:rsidRPr="008E61F4">
        <w:rPr>
          <w:i/>
          <w:iCs/>
          <w:lang w:val="en-US"/>
        </w:rPr>
        <w:t xml:space="preserve"> </w:t>
      </w:r>
      <w:r w:rsidRPr="00AF18E3">
        <w:rPr>
          <w:iCs/>
          <w:lang w:val="en-US"/>
        </w:rPr>
        <w:t>ln</w:t>
      </w:r>
      <w:r w:rsidRPr="008E61F4">
        <w:rPr>
          <w:lang w:val="en-US"/>
        </w:rPr>
        <w:t>(</w:t>
      </w:r>
      <w:r w:rsidRPr="008E61F4">
        <w:rPr>
          <w:i/>
          <w:iCs/>
          <w:lang w:val="en-US"/>
        </w:rPr>
        <w:t>R</w:t>
      </w:r>
      <w:r>
        <w:rPr>
          <w:i/>
          <w:iCs/>
          <w:vertAlign w:val="subscript"/>
          <w:lang w:val="en-US"/>
        </w:rPr>
        <w:t>o</w:t>
      </w:r>
      <w:r w:rsidRPr="008E61F4">
        <w:rPr>
          <w:i/>
          <w:iCs/>
          <w:lang w:val="en-US"/>
        </w:rPr>
        <w:t>/R</w:t>
      </w:r>
      <w:r w:rsidR="004E01FC" w:rsidRPr="004E01FC">
        <w:rPr>
          <w:iCs/>
          <w:vertAlign w:val="subscript"/>
          <w:lang w:val="en-US"/>
        </w:rPr>
        <w:t>1</w:t>
      </w:r>
      <w:r w:rsidRPr="008E61F4">
        <w:rPr>
          <w:lang w:val="en-US"/>
        </w:rPr>
        <w:t>)</w:t>
      </w:r>
      <w:r w:rsidRPr="008E61F4">
        <w:rPr>
          <w:rFonts w:eastAsia="SimSun"/>
          <w:i/>
          <w:lang w:val="en-US" w:eastAsia="zh-CN"/>
        </w:rPr>
        <w:tab/>
      </w:r>
      <w:r>
        <w:rPr>
          <w:rFonts w:eastAsia="SimSun"/>
          <w:iCs/>
          <w:lang w:val="en-US" w:eastAsia="zh-CN"/>
        </w:rPr>
        <w:t>(</w:t>
      </w:r>
      <w:r w:rsidRPr="008E61F4">
        <w:rPr>
          <w:rFonts w:eastAsia="SimSun"/>
          <w:iCs/>
          <w:lang w:val="en-US" w:eastAsia="zh-CN"/>
        </w:rPr>
        <w:t>8)</w:t>
      </w:r>
    </w:p>
    <w:p w14:paraId="6FD64EBB" w14:textId="77777777" w:rsidR="007333BB" w:rsidRDefault="007333BB" w:rsidP="007333BB">
      <w:pPr>
        <w:pStyle w:val="Blanc"/>
      </w:pPr>
    </w:p>
    <w:p w14:paraId="0B97418A" w14:textId="77777777" w:rsidR="00306343" w:rsidRPr="008E61F4" w:rsidRDefault="00306343" w:rsidP="00306343">
      <w:pPr>
        <w:rPr>
          <w:lang w:val="en-US"/>
        </w:rPr>
      </w:pPr>
      <w:r w:rsidRPr="008E61F4">
        <w:rPr>
          <w:lang w:val="en-US"/>
        </w:rPr>
        <w:t>The product</w:t>
      </w:r>
      <w:r w:rsidRPr="008E61F4">
        <w:rPr>
          <w:i/>
          <w:iCs/>
          <w:lang w:val="en-US"/>
        </w:rPr>
        <w:t xml:space="preserve"> P.G</w:t>
      </w:r>
      <w:r w:rsidRPr="008E61F4">
        <w:rPr>
          <w:i/>
          <w:iCs/>
          <w:vertAlign w:val="subscript"/>
          <w:lang w:val="en-US"/>
        </w:rPr>
        <w:t>t</w:t>
      </w:r>
      <w:r w:rsidRPr="008E61F4">
        <w:rPr>
          <w:lang w:val="en-US"/>
        </w:rPr>
        <w:t xml:space="preserve"> is the average equivalent isotropically radiated power (e.i.r.p.) and </w:t>
      </w:r>
      <w:r w:rsidRPr="008E61F4">
        <w:rPr>
          <w:i/>
          <w:iCs/>
          <w:lang w:val="en-US"/>
        </w:rPr>
        <w:t>P.G</w:t>
      </w:r>
      <w:r w:rsidRPr="008E61F4">
        <w:rPr>
          <w:i/>
          <w:iCs/>
          <w:vertAlign w:val="subscript"/>
          <w:lang w:val="en-US"/>
        </w:rPr>
        <w:t>t</w:t>
      </w:r>
      <w:r w:rsidRPr="008E61F4">
        <w:rPr>
          <w:i/>
          <w:iCs/>
          <w:lang w:val="en-US"/>
        </w:rPr>
        <w:t>/B</w:t>
      </w:r>
      <w:r w:rsidRPr="008E61F4">
        <w:rPr>
          <w:i/>
          <w:iCs/>
          <w:vertAlign w:val="subscript"/>
          <w:lang w:val="en-US"/>
        </w:rPr>
        <w:t xml:space="preserve">REF </w:t>
      </w:r>
      <w:r w:rsidRPr="008E61F4">
        <w:rPr>
          <w:lang w:val="en-US"/>
        </w:rPr>
        <w:t>is the e.i.r.p. density per the reference bandwidth.</w:t>
      </w:r>
    </w:p>
    <w:p w14:paraId="44BA0A4C" w14:textId="77777777" w:rsidR="00306343" w:rsidRPr="008E61F4" w:rsidRDefault="00306343" w:rsidP="00306343">
      <w:pPr>
        <w:rPr>
          <w:lang w:val="en-US"/>
        </w:rPr>
      </w:pPr>
      <w:r w:rsidRPr="008E61F4">
        <w:rPr>
          <w:lang w:val="en-US"/>
        </w:rPr>
        <w:t xml:space="preserve">The average density </w:t>
      </w:r>
      <w:r w:rsidRPr="008E61F4">
        <w:rPr>
          <w:lang w:val="en-US"/>
        </w:rPr>
        <w:sym w:font="Symbol" w:char="F072"/>
      </w:r>
      <w:r w:rsidRPr="008E61F4">
        <w:rPr>
          <w:lang w:val="en-US"/>
        </w:rPr>
        <w:t xml:space="preserve"> of the emitters should be scaled down by an activity factor, </w:t>
      </w:r>
      <w:r w:rsidRPr="008E61F4">
        <w:rPr>
          <w:szCs w:val="24"/>
          <w:lang w:val="en-US"/>
        </w:rPr>
        <w:sym w:font="Symbol" w:char="F068"/>
      </w:r>
      <w:r w:rsidRPr="008E61F4">
        <w:rPr>
          <w:szCs w:val="24"/>
          <w:lang w:val="en-US"/>
        </w:rPr>
        <w:t xml:space="preserve">, </w:t>
      </w:r>
      <w:r w:rsidRPr="008E61F4">
        <w:rPr>
          <w:lang w:val="en-US"/>
        </w:rPr>
        <w:t>representing the percentage of active emitters using UWB technology.</w:t>
      </w:r>
    </w:p>
    <w:p w14:paraId="3029E42C" w14:textId="77777777" w:rsidR="00306343" w:rsidRPr="008E61F4" w:rsidRDefault="00306343" w:rsidP="00306343">
      <w:pPr>
        <w:rPr>
          <w:szCs w:val="24"/>
          <w:lang w:val="en-US"/>
        </w:rPr>
      </w:pPr>
      <w:r w:rsidRPr="008E61F4">
        <w:rPr>
          <w:lang w:val="en-US"/>
        </w:rPr>
        <w:t xml:space="preserve">For an isotropic receiving antenna with an effective area </w:t>
      </w:r>
      <w:r w:rsidRPr="008E61F4">
        <w:rPr>
          <w:i/>
          <w:lang w:val="en-US"/>
        </w:rPr>
        <w:t>A</w:t>
      </w:r>
      <w:r w:rsidRPr="008E61F4">
        <w:rPr>
          <w:i/>
          <w:vertAlign w:val="subscript"/>
          <w:lang w:val="en-US"/>
        </w:rPr>
        <w:t>e</w:t>
      </w:r>
      <w:r w:rsidRPr="008E61F4">
        <w:rPr>
          <w:szCs w:val="24"/>
          <w:lang w:val="en-US"/>
        </w:rPr>
        <w:t xml:space="preserve"> </w:t>
      </w:r>
      <w:r w:rsidRPr="008E61F4">
        <w:rPr>
          <w:i/>
          <w:iCs/>
          <w:szCs w:val="24"/>
          <w:lang w:val="en-US"/>
        </w:rPr>
        <w:t xml:space="preserve">= </w:t>
      </w:r>
      <w:r w:rsidRPr="008E61F4">
        <w:rPr>
          <w:lang w:val="en-US"/>
        </w:rPr>
        <w:sym w:font="Symbol" w:char="F06C"/>
      </w:r>
      <w:r w:rsidRPr="008E61F4">
        <w:rPr>
          <w:vertAlign w:val="superscript"/>
          <w:lang w:val="en-US"/>
        </w:rPr>
        <w:t>2</w:t>
      </w:r>
      <w:r w:rsidRPr="008E61F4">
        <w:rPr>
          <w:szCs w:val="24"/>
          <w:lang w:val="en-US"/>
        </w:rPr>
        <w:t>/4</w:t>
      </w:r>
      <w:r w:rsidRPr="008E61F4">
        <w:rPr>
          <w:lang w:val="en-US"/>
        </w:rPr>
        <w:sym w:font="Symbol" w:char="F070"/>
      </w:r>
      <w:r w:rsidRPr="008E61F4">
        <w:rPr>
          <w:i/>
          <w:iCs/>
          <w:szCs w:val="24"/>
          <w:lang w:val="en-US"/>
        </w:rPr>
        <w:t>,</w:t>
      </w:r>
      <w:r w:rsidRPr="008E61F4">
        <w:rPr>
          <w:szCs w:val="24"/>
          <w:lang w:val="en-US"/>
        </w:rPr>
        <w:t xml:space="preserve"> the differential interference power reaching this antenna is equal to:</w:t>
      </w:r>
    </w:p>
    <w:p w14:paraId="5223284D" w14:textId="77777777" w:rsidR="007333BB" w:rsidRDefault="007333BB" w:rsidP="007333BB">
      <w:pPr>
        <w:pStyle w:val="Blanc"/>
      </w:pPr>
    </w:p>
    <w:p w14:paraId="29CDF448" w14:textId="77777777" w:rsidR="00306343" w:rsidRPr="009615C4" w:rsidRDefault="00306343" w:rsidP="00306343">
      <w:pPr>
        <w:pStyle w:val="Equation"/>
        <w:rPr>
          <w:lang w:val="es-ES_tradnl"/>
        </w:rPr>
      </w:pPr>
      <w:r w:rsidRPr="008E61F4">
        <w:rPr>
          <w:i/>
          <w:iCs/>
          <w:lang w:val="en-US"/>
        </w:rPr>
        <w:tab/>
      </w:r>
      <w:r w:rsidRPr="008E61F4">
        <w:rPr>
          <w:i/>
          <w:iCs/>
          <w:lang w:val="en-US"/>
        </w:rPr>
        <w:tab/>
      </w:r>
      <w:r w:rsidRPr="005E29D0">
        <w:rPr>
          <w:iCs/>
          <w:lang w:val="es-ES_tradnl"/>
        </w:rPr>
        <w:t>d</w:t>
      </w:r>
      <w:r w:rsidRPr="009615C4">
        <w:rPr>
          <w:i/>
          <w:iCs/>
          <w:lang w:val="es-ES_tradnl"/>
        </w:rPr>
        <w:t xml:space="preserve">I = </w:t>
      </w:r>
      <w:r w:rsidRPr="009615C4">
        <w:rPr>
          <w:lang w:val="es-ES_tradnl"/>
        </w:rPr>
        <w:t>(</w:t>
      </w:r>
      <w:r w:rsidRPr="009615C4">
        <w:rPr>
          <w:i/>
          <w:iCs/>
          <w:lang w:val="es-ES_tradnl"/>
        </w:rPr>
        <w:t>e.i.r.p.</w:t>
      </w:r>
      <w:r w:rsidRPr="009615C4">
        <w:rPr>
          <w:lang w:val="es-ES_tradnl"/>
        </w:rPr>
        <w:t>)</w:t>
      </w:r>
      <w:r w:rsidRPr="009615C4">
        <w:rPr>
          <w:i/>
          <w:iCs/>
          <w:lang w:val="es-ES_tradnl"/>
        </w:rPr>
        <w:t>.G</w:t>
      </w:r>
      <w:r w:rsidRPr="009615C4">
        <w:rPr>
          <w:i/>
          <w:iCs/>
          <w:vertAlign w:val="subscript"/>
          <w:lang w:val="es-ES_tradnl"/>
        </w:rPr>
        <w:t>R</w:t>
      </w:r>
      <w:r w:rsidRPr="009615C4">
        <w:rPr>
          <w:i/>
          <w:iCs/>
          <w:lang w:val="es-ES_tradnl"/>
        </w:rPr>
        <w:t xml:space="preserve"> .A</w:t>
      </w:r>
      <w:r w:rsidRPr="009615C4">
        <w:rPr>
          <w:i/>
          <w:iCs/>
          <w:vertAlign w:val="subscript"/>
          <w:lang w:val="es-ES_tradnl"/>
        </w:rPr>
        <w:t xml:space="preserve"> e</w:t>
      </w:r>
      <w:r w:rsidRPr="005E29D0">
        <w:rPr>
          <w:i/>
          <w:iCs/>
          <w:szCs w:val="24"/>
          <w:lang w:val="es-ES_tradnl"/>
        </w:rPr>
        <w:t xml:space="preserve"> </w:t>
      </w:r>
      <w:r w:rsidRPr="005E29D0">
        <w:rPr>
          <w:iCs/>
          <w:lang w:val="es-ES_tradnl"/>
        </w:rPr>
        <w:t>d</w:t>
      </w:r>
      <w:r w:rsidRPr="009615C4">
        <w:rPr>
          <w:i/>
          <w:iCs/>
          <w:lang w:val="es-ES_tradnl"/>
        </w:rPr>
        <w:t>A</w:t>
      </w:r>
      <w:r w:rsidRPr="009615C4">
        <w:rPr>
          <w:i/>
          <w:iCs/>
          <w:vertAlign w:val="subscript"/>
          <w:lang w:val="es-ES_tradnl"/>
        </w:rPr>
        <w:t xml:space="preserve"> </w:t>
      </w:r>
      <w:r w:rsidRPr="009615C4">
        <w:rPr>
          <w:i/>
          <w:iCs/>
          <w:lang w:val="es-ES_tradnl"/>
        </w:rPr>
        <w:t>/</w:t>
      </w:r>
      <w:r w:rsidRPr="009615C4">
        <w:rPr>
          <w:lang w:val="es-ES_tradnl"/>
        </w:rPr>
        <w:t>(4</w:t>
      </w:r>
      <w:r w:rsidRPr="008E61F4">
        <w:rPr>
          <w:lang w:val="en-US"/>
        </w:rPr>
        <w:sym w:font="Symbol" w:char="F070"/>
      </w:r>
      <w:r w:rsidRPr="009615C4">
        <w:rPr>
          <w:i/>
          <w:iCs/>
          <w:lang w:val="es-ES_tradnl"/>
        </w:rPr>
        <w:t xml:space="preserve"> r</w:t>
      </w:r>
      <w:r w:rsidRPr="009615C4">
        <w:rPr>
          <w:vertAlign w:val="superscript"/>
          <w:lang w:val="es-ES_tradnl"/>
        </w:rPr>
        <w:t>2</w:t>
      </w:r>
      <w:r w:rsidRPr="009615C4">
        <w:rPr>
          <w:lang w:val="es-ES_tradnl"/>
        </w:rPr>
        <w:t>)</w:t>
      </w:r>
      <w:r w:rsidRPr="009615C4">
        <w:rPr>
          <w:i/>
          <w:iCs/>
          <w:lang w:val="es-ES_tradnl"/>
        </w:rPr>
        <w:tab/>
      </w:r>
      <w:r>
        <w:rPr>
          <w:lang w:val="es-ES_tradnl"/>
        </w:rPr>
        <w:t>(</w:t>
      </w:r>
      <w:r w:rsidRPr="009615C4">
        <w:rPr>
          <w:lang w:val="es-ES_tradnl"/>
        </w:rPr>
        <w:t>9)</w:t>
      </w:r>
    </w:p>
    <w:p w14:paraId="5D212D9E" w14:textId="77777777" w:rsidR="007333BB" w:rsidRPr="00456FB5" w:rsidRDefault="007333BB" w:rsidP="007333BB">
      <w:pPr>
        <w:pStyle w:val="Blanc"/>
        <w:rPr>
          <w:lang w:val="es-ES_tradnl"/>
        </w:rPr>
      </w:pPr>
    </w:p>
    <w:p w14:paraId="5CE000D4" w14:textId="77777777" w:rsidR="00306343" w:rsidRPr="008E61F4" w:rsidRDefault="00306343" w:rsidP="00306343">
      <w:pPr>
        <w:rPr>
          <w:lang w:val="en-US"/>
        </w:rPr>
      </w:pPr>
      <w:r w:rsidRPr="008E61F4">
        <w:rPr>
          <w:lang w:val="en-US"/>
        </w:rPr>
        <w:t xml:space="preserve">where </w:t>
      </w:r>
      <w:r w:rsidRPr="008E61F4">
        <w:rPr>
          <w:i/>
          <w:iCs/>
          <w:lang w:val="en-US"/>
        </w:rPr>
        <w:t>G</w:t>
      </w:r>
      <w:r w:rsidRPr="008E61F4">
        <w:rPr>
          <w:i/>
          <w:iCs/>
          <w:vertAlign w:val="subscript"/>
          <w:lang w:val="en-US"/>
        </w:rPr>
        <w:t>R</w:t>
      </w:r>
      <w:r w:rsidRPr="008E61F4">
        <w:rPr>
          <w:lang w:val="en-US"/>
        </w:rPr>
        <w:t xml:space="preserve"> is the directional antenna gain of the victim receiver.</w:t>
      </w:r>
    </w:p>
    <w:p w14:paraId="188CBD94" w14:textId="77777777" w:rsidR="00306343" w:rsidRPr="008E61F4" w:rsidRDefault="00306343" w:rsidP="00DF2A7C">
      <w:pPr>
        <w:pStyle w:val="FigureNo"/>
        <w:keepNext/>
        <w:rPr>
          <w:lang w:val="en-US"/>
        </w:rPr>
      </w:pPr>
      <w:r>
        <w:rPr>
          <w:lang w:val="en-US"/>
        </w:rPr>
        <w:lastRenderedPageBreak/>
        <w:t>Figure 3</w:t>
      </w:r>
    </w:p>
    <w:p w14:paraId="6A519434" w14:textId="77777777" w:rsidR="00306343" w:rsidRDefault="00306343" w:rsidP="00DF2A7C">
      <w:pPr>
        <w:pStyle w:val="Figuretitle"/>
        <w:keepLines/>
        <w:rPr>
          <w:lang w:val="en-US"/>
        </w:rPr>
      </w:pPr>
      <w:r w:rsidRPr="008E61F4">
        <w:rPr>
          <w:lang w:val="en-US"/>
        </w:rPr>
        <w:t>The integral methodology</w:t>
      </w:r>
    </w:p>
    <w:p w14:paraId="56AF8CFE" w14:textId="77777777" w:rsidR="00306343" w:rsidRPr="00FD587E" w:rsidRDefault="00FD587E" w:rsidP="007333BB">
      <w:pPr>
        <w:pStyle w:val="Figure"/>
      </w:pPr>
      <w:r>
        <w:object w:dxaOrig="7985" w:dyaOrig="5703" w14:anchorId="7A19BCD7">
          <v:shape id="_x0000_i1031" type="#_x0000_t75" style="width:396pt;height:4in" o:ole="" o:allowoverlap="f">
            <v:imagedata r:id="rId37" o:title=""/>
          </v:shape>
          <o:OLEObject Type="Embed" ProgID="CorelDRAW.Graphic.12" ShapeID="_x0000_i1031" DrawAspect="Content" ObjectID="_1749039519" r:id="rId38"/>
        </w:object>
      </w:r>
      <w:r w:rsidR="00690088">
        <w:pict w14:anchorId="39145452">
          <v:shapetype id="_x0000_t202" coordsize="21600,21600" o:spt="202" path="m,l,21600r21600,l21600,xe">
            <v:stroke joinstyle="miter"/>
            <v:path gradientshapeok="t" o:connecttype="rect"/>
          </v:shapetype>
          <v:shape id="_x0000_s4120" type="#_x0000_t202" style="position:absolute;left:0;text-align:left;margin-left:344.1pt;margin-top:146.8pt;width:27pt;height:27pt;z-index:251658240;mso-position-horizontal-relative:text;mso-position-vertical-relative:text" o:allowincell="f" filled="f" stroked="f">
            <v:textbox style="mso-next-textbox:#_x0000_s4120">
              <w:txbxContent>
                <w:p w14:paraId="3660C28C" w14:textId="77777777" w:rsidR="001F3B3F" w:rsidRDefault="001F3B3F" w:rsidP="00306343">
                  <w:pPr>
                    <w:pStyle w:val="Equation"/>
                    <w:tabs>
                      <w:tab w:val="left" w:pos="1191"/>
                      <w:tab w:val="left" w:pos="1588"/>
                      <w:tab w:val="left" w:pos="1985"/>
                    </w:tabs>
                    <w:spacing w:before="0"/>
                    <w:rPr>
                      <w:i/>
                      <w:iCs/>
                      <w:vertAlign w:val="subscript"/>
                    </w:rPr>
                  </w:pPr>
                  <w:r>
                    <w:rPr>
                      <w:i/>
                      <w:iCs/>
                    </w:rPr>
                    <w:t>R</w:t>
                  </w:r>
                  <w:r>
                    <w:rPr>
                      <w:i/>
                      <w:iCs/>
                      <w:vertAlign w:val="subscript"/>
                    </w:rPr>
                    <w:t>o</w:t>
                  </w:r>
                </w:p>
              </w:txbxContent>
            </v:textbox>
          </v:shape>
        </w:pict>
      </w:r>
      <w:r w:rsidR="00690088">
        <w:pict w14:anchorId="4593DEB4">
          <v:shape id="_x0000_s4122" type="#_x0000_t202" style="position:absolute;left:0;text-align:left;margin-left:244.35pt;margin-top:214.3pt;width:45pt;height:18pt;z-index:251660288;mso-position-horizontal-relative:text;mso-position-vertical-relative:text" o:allowincell="f" filled="f" stroked="f">
            <v:textbox style="mso-next-textbox:#_x0000_s4122">
              <w:txbxContent>
                <w:p w14:paraId="4E91AC82" w14:textId="77777777" w:rsidR="001F3B3F" w:rsidRDefault="001F3B3F" w:rsidP="00306343">
                  <w:pPr>
                    <w:pStyle w:val="Equation"/>
                    <w:tabs>
                      <w:tab w:val="left" w:pos="1191"/>
                      <w:tab w:val="left" w:pos="1588"/>
                      <w:tab w:val="left" w:pos="1985"/>
                    </w:tabs>
                    <w:spacing w:before="0"/>
                    <w:rPr>
                      <w:i/>
                      <w:iCs/>
                    </w:rPr>
                  </w:pPr>
                  <w:r>
                    <w:rPr>
                      <w:i/>
                      <w:iCs/>
                    </w:rPr>
                    <w:t>dA</w:t>
                  </w:r>
                </w:p>
              </w:txbxContent>
            </v:textbox>
          </v:shape>
        </w:pict>
      </w:r>
      <w:r w:rsidR="00690088">
        <w:pict w14:anchorId="37FE8EB7">
          <v:shape id="_x0000_s4121" type="#_x0000_t202" style="position:absolute;left:0;text-align:left;margin-left:181.35pt;margin-top:151.3pt;width:36pt;height:18pt;z-index:251659264;mso-position-horizontal-relative:text;mso-position-vertical-relative:text" o:allowincell="f" filled="f" stroked="f">
            <v:textbox style="mso-next-textbox:#_x0000_s4121">
              <w:txbxContent>
                <w:p w14:paraId="6018F1BB" w14:textId="77777777" w:rsidR="001F3B3F" w:rsidRDefault="001F3B3F" w:rsidP="00306343">
                  <w:pPr>
                    <w:pStyle w:val="Equation"/>
                    <w:tabs>
                      <w:tab w:val="left" w:pos="1191"/>
                      <w:tab w:val="left" w:pos="1588"/>
                      <w:tab w:val="left" w:pos="1985"/>
                    </w:tabs>
                    <w:spacing w:before="0"/>
                    <w:rPr>
                      <w:i/>
                      <w:iCs/>
                    </w:rPr>
                  </w:pPr>
                  <w:r>
                    <w:rPr>
                      <w:i/>
                      <w:iCs/>
                    </w:rPr>
                    <w:t>r</w:t>
                  </w:r>
                </w:p>
              </w:txbxContent>
            </v:textbox>
          </v:shape>
        </w:pict>
      </w:r>
      <w:r w:rsidR="00690088">
        <w:pict w14:anchorId="5D5074ED">
          <v:shape id="_x0000_s4119" type="#_x0000_t202" style="position:absolute;left:0;text-align:left;margin-left:226.35pt;margin-top:79.3pt;width:45pt;height:36pt;z-index:251657216;mso-position-horizontal-relative:text;mso-position-vertical-relative:text" o:allowincell="f" filled="f" stroked="f">
            <v:textbox style="mso-next-textbox:#_x0000_s4119">
              <w:txbxContent>
                <w:p w14:paraId="7B2BE07F" w14:textId="77777777" w:rsidR="001F3B3F" w:rsidRDefault="001F3B3F" w:rsidP="00306343">
                  <w:pPr>
                    <w:pStyle w:val="Headingi"/>
                    <w:keepNext w:val="0"/>
                    <w:spacing w:before="120"/>
                    <w:rPr>
                      <w:iCs/>
                    </w:rPr>
                  </w:pPr>
                  <w:r>
                    <w:rPr>
                      <w:iCs/>
                    </w:rPr>
                    <w:t>dr</w:t>
                  </w:r>
                </w:p>
              </w:txbxContent>
            </v:textbox>
          </v:shape>
        </w:pict>
      </w:r>
      <w:r w:rsidR="00690088">
        <w:pict w14:anchorId="612011AF">
          <v:line id="_x0000_s4118" style="position:absolute;left:0;text-align:left;z-index:251656192;mso-position-horizontal-relative:text;mso-position-vertical-relative:text" from="253.35pt,232.3pt" to="253.35pt,250.3pt" o:allowincell="f">
            <v:stroke endarrow="block"/>
          </v:line>
        </w:pict>
      </w:r>
      <w:r w:rsidR="00690088">
        <w:pict w14:anchorId="6433E4A9">
          <v:line id="_x0000_s4117" style="position:absolute;left:0;text-align:left;flip:y;z-index:251655168;mso-position-horizontal-relative:text;mso-position-vertical-relative:text" from="235.35pt,70.3pt" to="235.35pt,88.3pt" o:allowincell="f">
            <v:stroke endarrow="block"/>
          </v:line>
        </w:pict>
      </w:r>
      <w:r w:rsidR="00690088">
        <w:pict w14:anchorId="3B43E601">
          <v:line id="_x0000_s4116" style="position:absolute;left:0;text-align:left;z-index:251654144;mso-position-horizontal-relative:text;mso-position-vertical-relative:text" from="235.35pt,43.3pt" to="235.35pt,61.3pt" o:allowincell="f">
            <v:stroke endarrow="block"/>
          </v:line>
        </w:pict>
      </w:r>
      <w:r w:rsidR="00690088">
        <w:pict w14:anchorId="1DB7CBEA">
          <v:line id="_x0000_s4115" style="position:absolute;left:0;text-align:left;flip:x;z-index:251653120;mso-position-horizontal-relative:text;mso-position-vertical-relative:text" from="163.35pt,151.3pt" to="244.35pt,178.3pt" o:allowincell="f">
            <v:stroke endarrow="block"/>
          </v:line>
        </w:pict>
      </w:r>
      <w:r w:rsidR="00690088">
        <w:pict w14:anchorId="0DFE3AE0">
          <v:line id="_x0000_s4114" style="position:absolute;left:0;text-align:left;z-index:251652096;mso-position-horizontal-relative:text;mso-position-vertical-relative:text" from="244.35pt,151.3pt" to="379.35pt,169.3pt" o:allowincell="f">
            <v:stroke endarrow="block"/>
          </v:line>
        </w:pict>
      </w:r>
      <w:r w:rsidR="00690088">
        <w:pict w14:anchorId="20E7661F">
          <v:group id="_x0000_s4110" style="position:absolute;left:0;text-align:left;margin-left:210.15pt;margin-top:121.6pt;width:100.8pt;height:93.6pt;z-index:251651072;mso-position-horizontal-relative:text;mso-position-vertical-relative:text" coordorigin="4896,3600" coordsize="2016,1872" o:allowincell="f">
            <v:oval id="_x0000_s4111" style="position:absolute;left:4896;top:3600;width:1440;height:1440"/>
            <v:shape id="_x0000_s4112" type="#_x0000_t202" style="position:absolute;left:5184;top:3888;width:1584;height:864" filled="f" stroked="f">
              <v:textbox style="mso-next-textbox:#_x0000_s4112">
                <w:txbxContent>
                  <w:p w14:paraId="1F9BF6B0" w14:textId="77777777" w:rsidR="001F3B3F" w:rsidRDefault="001F3B3F" w:rsidP="00306343">
                    <w:pPr>
                      <w:pStyle w:val="Headingb"/>
                      <w:spacing w:before="0"/>
                    </w:pPr>
                    <w:r>
                      <w:t>R</w:t>
                    </w:r>
                    <w:r>
                      <w:rPr>
                        <w:rFonts w:ascii="Times New Roman Bold" w:hAnsi="Times New Roman Bold"/>
                        <w:vertAlign w:val="subscript"/>
                      </w:rPr>
                      <w:t>X</w:t>
                    </w:r>
                  </w:p>
                </w:txbxContent>
              </v:textbox>
            </v:shape>
            <v:shape id="_x0000_s4113" type="#_x0000_t202" style="position:absolute;left:5328;top:4608;width:1584;height:864" filled="f" stroked="f">
              <v:textbox style="mso-next-textbox:#_x0000_s4113">
                <w:txbxContent>
                  <w:p w14:paraId="2322C1E1" w14:textId="77777777" w:rsidR="001F3B3F" w:rsidRDefault="001F3B3F" w:rsidP="00306343">
                    <w:pPr>
                      <w:pStyle w:val="Equation"/>
                      <w:tabs>
                        <w:tab w:val="left" w:pos="1191"/>
                        <w:tab w:val="left" w:pos="1588"/>
                        <w:tab w:val="left" w:pos="1985"/>
                      </w:tabs>
                      <w:spacing w:before="0"/>
                      <w:rPr>
                        <w:i/>
                        <w:iCs/>
                        <w:vertAlign w:val="subscript"/>
                      </w:rPr>
                    </w:pPr>
                    <w:r>
                      <w:rPr>
                        <w:i/>
                        <w:iCs/>
                      </w:rPr>
                      <w:t>R</w:t>
                    </w:r>
                    <w:r>
                      <w:rPr>
                        <w:i/>
                        <w:iCs/>
                        <w:vertAlign w:val="subscript"/>
                      </w:rPr>
                      <w:t>I</w:t>
                    </w:r>
                  </w:p>
                </w:txbxContent>
              </v:textbox>
            </v:shape>
          </v:group>
        </w:pict>
      </w:r>
      <w:r w:rsidR="00690088">
        <w:pict w14:anchorId="4E5FDA55">
          <v:line id="_x0000_s4123" style="position:absolute;left:0;text-align:left;flip:x;z-index:251661312;mso-position-horizontal-relative:text;mso-position-vertical-relative:text" from="231.75pt,150.4pt" to="246.15pt,186.4pt" o:allowincell="f">
            <v:stroke endarrow="block"/>
          </v:line>
        </w:pict>
      </w:r>
    </w:p>
    <w:p w14:paraId="35A68D17" w14:textId="77777777" w:rsidR="00306343" w:rsidRPr="008E61F4" w:rsidRDefault="00306343" w:rsidP="00306343">
      <w:pPr>
        <w:rPr>
          <w:lang w:val="en-US"/>
        </w:rPr>
      </w:pPr>
      <w:r w:rsidRPr="008E61F4">
        <w:rPr>
          <w:lang w:val="en-US"/>
        </w:rPr>
        <w:t>Integrating over a range bounded by an inner ring (</w:t>
      </w:r>
      <w:r w:rsidRPr="008E61F4">
        <w:rPr>
          <w:i/>
          <w:iCs/>
          <w:lang w:val="en-US"/>
        </w:rPr>
        <w:t>R</w:t>
      </w:r>
      <w:r w:rsidRPr="008E61F4">
        <w:rPr>
          <w:i/>
          <w:iCs/>
          <w:vertAlign w:val="subscript"/>
          <w:lang w:val="en-US"/>
        </w:rPr>
        <w:t>I</w:t>
      </w:r>
      <w:r w:rsidRPr="008E61F4">
        <w:rPr>
          <w:lang w:val="en-US"/>
        </w:rPr>
        <w:t>) and an outer ring (</w:t>
      </w:r>
      <w:r w:rsidRPr="008E61F4">
        <w:rPr>
          <w:i/>
          <w:iCs/>
          <w:lang w:val="en-US"/>
        </w:rPr>
        <w:t>R</w:t>
      </w:r>
      <w:r>
        <w:rPr>
          <w:i/>
          <w:iCs/>
          <w:vertAlign w:val="subscript"/>
          <w:lang w:val="en-US"/>
        </w:rPr>
        <w:t>o</w:t>
      </w:r>
      <w:r w:rsidRPr="008E61F4">
        <w:rPr>
          <w:lang w:val="en-US"/>
        </w:rPr>
        <w:t xml:space="preserve">), the average aggregate interference power density </w:t>
      </w:r>
      <w:r w:rsidRPr="008E61F4">
        <w:rPr>
          <w:i/>
          <w:iCs/>
          <w:lang w:val="en-US"/>
        </w:rPr>
        <w:t>I</w:t>
      </w:r>
      <w:r>
        <w:rPr>
          <w:lang w:val="en-US"/>
        </w:rPr>
        <w:t xml:space="preserve"> (</w:t>
      </w:r>
      <w:r w:rsidRPr="008E61F4">
        <w:rPr>
          <w:lang w:val="en-US"/>
        </w:rPr>
        <w:t>W</w:t>
      </w:r>
      <w:r>
        <w:rPr>
          <w:lang w:val="en-US"/>
        </w:rPr>
        <w:t>)</w:t>
      </w:r>
      <w:r w:rsidRPr="008E61F4">
        <w:rPr>
          <w:lang w:val="en-US"/>
        </w:rPr>
        <w:t xml:space="preserve"> per reference bandwidth can be written as:</w:t>
      </w:r>
    </w:p>
    <w:p w14:paraId="517F80C6" w14:textId="77777777" w:rsidR="007333BB" w:rsidRDefault="007333BB" w:rsidP="007333BB">
      <w:pPr>
        <w:pStyle w:val="Blanc"/>
      </w:pPr>
    </w:p>
    <w:p w14:paraId="237C0878" w14:textId="77777777" w:rsidR="00306343" w:rsidRPr="008E61F4" w:rsidRDefault="00306343" w:rsidP="00306343">
      <w:pPr>
        <w:pStyle w:val="Equation"/>
        <w:rPr>
          <w:szCs w:val="24"/>
          <w:lang w:val="en-US"/>
        </w:rPr>
      </w:pPr>
      <w:r w:rsidRPr="008E61F4">
        <w:rPr>
          <w:szCs w:val="24"/>
          <w:lang w:val="en-US"/>
        </w:rPr>
        <w:tab/>
      </w:r>
      <w:r w:rsidRPr="008E61F4">
        <w:rPr>
          <w:szCs w:val="24"/>
          <w:lang w:val="en-US"/>
        </w:rPr>
        <w:tab/>
      </w:r>
      <w:r w:rsidRPr="008E61F4">
        <w:rPr>
          <w:i/>
          <w:iCs/>
          <w:szCs w:val="24"/>
          <w:lang w:val="en-US"/>
        </w:rPr>
        <w:t xml:space="preserve">I  = </w:t>
      </w:r>
      <w:r w:rsidRPr="008E61F4">
        <w:rPr>
          <w:szCs w:val="24"/>
          <w:lang w:val="en-US"/>
        </w:rPr>
        <w:t>2</w:t>
      </w:r>
      <w:r w:rsidRPr="008E61F4">
        <w:rPr>
          <w:lang w:val="en-US"/>
        </w:rPr>
        <w:sym w:font="Symbol" w:char="F070"/>
      </w:r>
      <w:r w:rsidRPr="008E61F4">
        <w:rPr>
          <w:lang w:val="en-US"/>
        </w:rPr>
        <w:t>.</w:t>
      </w:r>
      <w:r w:rsidRPr="008E61F4">
        <w:rPr>
          <w:szCs w:val="24"/>
          <w:lang w:val="en-US"/>
        </w:rPr>
        <w:sym w:font="Symbol" w:char="F061"/>
      </w:r>
      <w:r w:rsidRPr="008E61F4">
        <w:rPr>
          <w:szCs w:val="24"/>
          <w:lang w:val="en-US"/>
        </w:rPr>
        <w:sym w:font="Symbol" w:char="F068"/>
      </w:r>
      <w:r w:rsidRPr="008E61F4">
        <w:rPr>
          <w:lang w:val="en-US"/>
        </w:rPr>
        <w:sym w:font="Symbol" w:char="F072"/>
      </w:r>
      <w:r w:rsidRPr="008E61F4">
        <w:rPr>
          <w:i/>
          <w:iCs/>
          <w:lang w:val="en-US"/>
        </w:rPr>
        <w:t xml:space="preserve"> </w:t>
      </w:r>
      <w:r w:rsidRPr="002D1A14">
        <w:rPr>
          <w:iCs/>
          <w:lang w:val="en-US"/>
        </w:rPr>
        <w:t>ln</w:t>
      </w:r>
      <w:r w:rsidRPr="008E61F4">
        <w:rPr>
          <w:lang w:val="en-US"/>
        </w:rPr>
        <w:t>(</w:t>
      </w:r>
      <w:r w:rsidRPr="008E61F4">
        <w:rPr>
          <w:i/>
          <w:iCs/>
          <w:lang w:val="en-US"/>
        </w:rPr>
        <w:t>R</w:t>
      </w:r>
      <w:r>
        <w:rPr>
          <w:i/>
          <w:iCs/>
          <w:vertAlign w:val="subscript"/>
          <w:lang w:val="en-US"/>
        </w:rPr>
        <w:t>o</w:t>
      </w:r>
      <w:r w:rsidRPr="008E61F4">
        <w:rPr>
          <w:i/>
          <w:iCs/>
          <w:lang w:val="en-US"/>
        </w:rPr>
        <w:t>/R</w:t>
      </w:r>
      <w:r w:rsidRPr="008E61F4">
        <w:rPr>
          <w:i/>
          <w:iCs/>
          <w:vertAlign w:val="subscript"/>
          <w:lang w:val="en-US"/>
        </w:rPr>
        <w:t>I</w:t>
      </w:r>
      <w:r w:rsidRPr="008E61F4">
        <w:rPr>
          <w:lang w:val="en-US"/>
        </w:rPr>
        <w:t>)</w:t>
      </w:r>
      <w:r>
        <w:rPr>
          <w:szCs w:val="24"/>
          <w:lang w:val="en-US"/>
        </w:rPr>
        <w:t xml:space="preserve"> </w:t>
      </w:r>
      <w:r>
        <w:rPr>
          <w:szCs w:val="24"/>
          <w:lang w:val="en-US"/>
        </w:rPr>
        <w:tab/>
        <w:t>(</w:t>
      </w:r>
      <w:r w:rsidRPr="008E61F4">
        <w:rPr>
          <w:szCs w:val="24"/>
          <w:lang w:val="en-US"/>
        </w:rPr>
        <w:t>10)</w:t>
      </w:r>
    </w:p>
    <w:p w14:paraId="6B59699C" w14:textId="77777777" w:rsidR="00306343" w:rsidRDefault="00306343" w:rsidP="00306343">
      <w:pPr>
        <w:rPr>
          <w:szCs w:val="24"/>
          <w:lang w:val="en-US"/>
        </w:rPr>
      </w:pPr>
      <w:r w:rsidRPr="008E61F4">
        <w:rPr>
          <w:szCs w:val="24"/>
          <w:lang w:val="en-US"/>
        </w:rPr>
        <w:t>where:</w:t>
      </w:r>
    </w:p>
    <w:p w14:paraId="603587BF" w14:textId="77777777" w:rsidR="00306343" w:rsidRPr="008E61F4" w:rsidRDefault="00306343" w:rsidP="00682A00">
      <w:pPr>
        <w:pStyle w:val="Equationlegend"/>
        <w:tabs>
          <w:tab w:val="clear" w:pos="1701"/>
          <w:tab w:val="clear" w:pos="1985"/>
          <w:tab w:val="right" w:pos="2977"/>
          <w:tab w:val="left" w:pos="3119"/>
        </w:tabs>
        <w:ind w:left="3119" w:hanging="3119"/>
        <w:jc w:val="left"/>
      </w:pPr>
      <w:r>
        <w:tab/>
      </w:r>
      <w:r w:rsidRPr="008E61F4">
        <w:sym w:font="Symbol" w:char="F061"/>
      </w:r>
      <w:r w:rsidRPr="008E61F4">
        <w:t xml:space="preserve"> </w:t>
      </w:r>
      <w:r w:rsidRPr="008E61F4">
        <w:rPr>
          <w:i/>
          <w:iCs/>
        </w:rPr>
        <w:t>=</w:t>
      </w:r>
      <w:r w:rsidRPr="008E61F4">
        <w:t xml:space="preserve"> (</w:t>
      </w:r>
      <w:r w:rsidRPr="008E61F4">
        <w:rPr>
          <w:i/>
          <w:iCs/>
        </w:rPr>
        <w:t>e.i.r.p.</w:t>
      </w:r>
      <w:r w:rsidRPr="008E61F4">
        <w:t>).</w:t>
      </w:r>
      <w:r w:rsidRPr="008E61F4">
        <w:rPr>
          <w:i/>
          <w:iCs/>
        </w:rPr>
        <w:t>G</w:t>
      </w:r>
      <w:r w:rsidRPr="008E61F4">
        <w:rPr>
          <w:i/>
          <w:iCs/>
          <w:vertAlign w:val="subscript"/>
        </w:rPr>
        <w:t>R</w:t>
      </w:r>
      <w:r w:rsidRPr="008E61F4">
        <w:rPr>
          <w:i/>
          <w:iCs/>
        </w:rPr>
        <w:t xml:space="preserve"> </w:t>
      </w:r>
      <w:r w:rsidRPr="008E61F4">
        <w:t>.(</w:t>
      </w:r>
      <w:r w:rsidRPr="008E61F4">
        <w:sym w:font="Symbol" w:char="F06C"/>
      </w:r>
      <w:r w:rsidRPr="008E61F4">
        <w:t>/4</w:t>
      </w:r>
      <w:r w:rsidRPr="008E61F4">
        <w:sym w:font="Symbol" w:char="F070"/>
      </w:r>
      <w:r w:rsidRPr="008E61F4">
        <w:t>)</w:t>
      </w:r>
      <w:r w:rsidRPr="008E61F4">
        <w:rPr>
          <w:vertAlign w:val="superscript"/>
        </w:rPr>
        <w:t>2</w:t>
      </w:r>
      <w:r w:rsidRPr="008E61F4">
        <w:t>:</w:t>
      </w:r>
      <w:r w:rsidR="00682A00">
        <w:tab/>
      </w:r>
      <w:r w:rsidRPr="008E61F4">
        <w:t>constant term valid in the case of omnidirectional emissions and free-space propagation;</w:t>
      </w:r>
    </w:p>
    <w:p w14:paraId="00A590D1" w14:textId="77777777" w:rsidR="00306343" w:rsidRDefault="00306343" w:rsidP="00682A00">
      <w:pPr>
        <w:pStyle w:val="Equationlegend"/>
        <w:tabs>
          <w:tab w:val="clear" w:pos="1701"/>
          <w:tab w:val="clear" w:pos="1985"/>
          <w:tab w:val="right" w:pos="2977"/>
          <w:tab w:val="left" w:pos="3119"/>
        </w:tabs>
        <w:ind w:left="3119" w:hanging="3119"/>
        <w:jc w:val="left"/>
      </w:pPr>
      <w:r>
        <w:rPr>
          <w:i/>
          <w:iCs/>
        </w:rPr>
        <w:tab/>
      </w:r>
      <w:r w:rsidRPr="008E61F4">
        <w:rPr>
          <w:i/>
          <w:iCs/>
        </w:rPr>
        <w:t>e.i.r.p.</w:t>
      </w:r>
      <w:r>
        <w:t>:</w:t>
      </w:r>
      <w:r w:rsidR="00682A00">
        <w:tab/>
      </w:r>
      <w:r w:rsidRPr="008E61F4">
        <w:t xml:space="preserve">average e.i.r.p. of the UWB transmitting device </w:t>
      </w:r>
      <w:r>
        <w:t>(W) per reference bandwidth)</w:t>
      </w:r>
    </w:p>
    <w:p w14:paraId="6AB16103" w14:textId="77777777" w:rsidR="00306343" w:rsidRPr="008E61F4" w:rsidRDefault="00306343" w:rsidP="00682A00">
      <w:pPr>
        <w:pStyle w:val="Equationlegend"/>
        <w:tabs>
          <w:tab w:val="clear" w:pos="1701"/>
          <w:tab w:val="clear" w:pos="1985"/>
          <w:tab w:val="right" w:pos="2977"/>
          <w:tab w:val="left" w:pos="3119"/>
        </w:tabs>
        <w:ind w:left="3119" w:hanging="3119"/>
        <w:jc w:val="left"/>
      </w:pPr>
      <w:r>
        <w:tab/>
      </w:r>
      <w:r w:rsidRPr="008E61F4">
        <w:sym w:font="Symbol" w:char="F06C"/>
      </w:r>
      <w:r>
        <w:t>:</w:t>
      </w:r>
      <w:r>
        <w:tab/>
        <w:t>wavelength (m)</w:t>
      </w:r>
    </w:p>
    <w:p w14:paraId="31E3AE0C" w14:textId="77777777" w:rsidR="00306343" w:rsidRPr="008E61F4" w:rsidRDefault="00306343" w:rsidP="00682A00">
      <w:pPr>
        <w:pStyle w:val="Equationlegend"/>
        <w:tabs>
          <w:tab w:val="clear" w:pos="1701"/>
          <w:tab w:val="clear" w:pos="1985"/>
          <w:tab w:val="right" w:pos="2977"/>
          <w:tab w:val="left" w:pos="3119"/>
        </w:tabs>
        <w:ind w:left="3119" w:hanging="3119"/>
        <w:jc w:val="left"/>
      </w:pPr>
      <w:r>
        <w:tab/>
      </w:r>
      <w:r w:rsidRPr="008E61F4">
        <w:sym w:font="Symbol" w:char="F072"/>
      </w:r>
      <w:r w:rsidRPr="008E61F4">
        <w:t>:</w:t>
      </w:r>
      <w:r w:rsidRPr="008E61F4">
        <w:tab/>
        <w:t>average density of emitters (emitters</w:t>
      </w:r>
      <w:r w:rsidR="00DF2A7C">
        <w:t>/</w:t>
      </w:r>
      <w:r w:rsidRPr="008E61F4">
        <w:t>m</w:t>
      </w:r>
      <w:r w:rsidRPr="008E61F4">
        <w:rPr>
          <w:vertAlign w:val="superscript"/>
        </w:rPr>
        <w:t>2</w:t>
      </w:r>
      <w:r>
        <w:t>)</w:t>
      </w:r>
    </w:p>
    <w:p w14:paraId="0698CE44" w14:textId="77777777" w:rsidR="00306343" w:rsidRPr="008E61F4" w:rsidRDefault="00306343" w:rsidP="00682A00">
      <w:pPr>
        <w:pStyle w:val="Equationlegend"/>
        <w:tabs>
          <w:tab w:val="clear" w:pos="1701"/>
          <w:tab w:val="clear" w:pos="1985"/>
          <w:tab w:val="right" w:pos="2977"/>
          <w:tab w:val="left" w:pos="3119"/>
        </w:tabs>
        <w:ind w:left="3119" w:hanging="3119"/>
        <w:jc w:val="left"/>
      </w:pPr>
      <w:r>
        <w:tab/>
      </w:r>
      <w:r w:rsidRPr="008E61F4">
        <w:sym w:font="Symbol" w:char="F068"/>
      </w:r>
      <w:r>
        <w:t>:</w:t>
      </w:r>
      <w:r>
        <w:tab/>
        <w:t>activity factor of emitters</w:t>
      </w:r>
    </w:p>
    <w:p w14:paraId="2F2DBA41" w14:textId="77777777" w:rsidR="00306343" w:rsidRPr="008E61F4" w:rsidRDefault="00306343" w:rsidP="00682A00">
      <w:pPr>
        <w:pStyle w:val="Equationlegend"/>
        <w:tabs>
          <w:tab w:val="clear" w:pos="1701"/>
          <w:tab w:val="clear" w:pos="1985"/>
          <w:tab w:val="right" w:pos="2977"/>
          <w:tab w:val="left" w:pos="3119"/>
        </w:tabs>
        <w:ind w:left="3119" w:hanging="3119"/>
        <w:jc w:val="left"/>
      </w:pPr>
      <w:r>
        <w:rPr>
          <w:i/>
          <w:iCs/>
        </w:rPr>
        <w:tab/>
      </w:r>
      <w:r w:rsidRPr="008E61F4">
        <w:rPr>
          <w:i/>
          <w:iCs/>
        </w:rPr>
        <w:t>R</w:t>
      </w:r>
      <w:r>
        <w:rPr>
          <w:i/>
          <w:iCs/>
          <w:vertAlign w:val="subscript"/>
        </w:rPr>
        <w:t>o</w:t>
      </w:r>
      <w:r w:rsidRPr="008E61F4">
        <w:t>:</w:t>
      </w:r>
      <w:r w:rsidRPr="008E61F4">
        <w:tab/>
        <w:t>ou</w:t>
      </w:r>
      <w:r>
        <w:t>ter radius of the observed zone</w:t>
      </w:r>
    </w:p>
    <w:p w14:paraId="084F2842" w14:textId="77777777" w:rsidR="00306343" w:rsidRPr="008E61F4" w:rsidRDefault="00306343" w:rsidP="00682A00">
      <w:pPr>
        <w:pStyle w:val="Equationlegend"/>
        <w:tabs>
          <w:tab w:val="clear" w:pos="1701"/>
          <w:tab w:val="clear" w:pos="1985"/>
          <w:tab w:val="right" w:pos="2977"/>
          <w:tab w:val="left" w:pos="3119"/>
        </w:tabs>
        <w:ind w:left="3119" w:hanging="3119"/>
        <w:jc w:val="left"/>
      </w:pPr>
      <w:r>
        <w:rPr>
          <w:i/>
          <w:iCs/>
        </w:rPr>
        <w:tab/>
      </w:r>
      <w:r w:rsidRPr="008E61F4">
        <w:rPr>
          <w:i/>
          <w:iCs/>
        </w:rPr>
        <w:t>R</w:t>
      </w:r>
      <w:r w:rsidRPr="008E61F4">
        <w:rPr>
          <w:i/>
          <w:iCs/>
          <w:vertAlign w:val="subscript"/>
        </w:rPr>
        <w:t>I</w:t>
      </w:r>
      <w:r w:rsidRPr="008E61F4">
        <w:t>:</w:t>
      </w:r>
      <w:r w:rsidRPr="008E61F4">
        <w:tab/>
        <w:t>inner radius of the observed zone.</w:t>
      </w:r>
    </w:p>
    <w:p w14:paraId="5FC81AE1" w14:textId="77777777" w:rsidR="00306343" w:rsidRPr="008E61F4" w:rsidRDefault="00306343" w:rsidP="00306343">
      <w:pPr>
        <w:rPr>
          <w:lang w:val="en-US"/>
        </w:rPr>
      </w:pPr>
      <w:r w:rsidRPr="008E61F4">
        <w:rPr>
          <w:lang w:val="en-US"/>
        </w:rPr>
        <w:t>The impact of propagation through walls, roofs, or other obstructions may have to be considered based on the deployment scenario.</w:t>
      </w:r>
    </w:p>
    <w:p w14:paraId="1ABC1EB4" w14:textId="77777777" w:rsidR="00306343" w:rsidRPr="008E61F4" w:rsidRDefault="00306343" w:rsidP="00306343">
      <w:pPr>
        <w:pStyle w:val="Heading3"/>
        <w:rPr>
          <w:lang w:val="en-US"/>
        </w:rPr>
      </w:pPr>
      <w:r w:rsidRPr="008E61F4">
        <w:rPr>
          <w:lang w:val="en-US"/>
        </w:rPr>
        <w:t>2.3.2</w:t>
      </w:r>
      <w:r w:rsidRPr="008E61F4">
        <w:rPr>
          <w:lang w:val="en-US"/>
        </w:rPr>
        <w:tab/>
      </w:r>
      <w:smartTag w:uri="urn:schemas-microsoft-com:office:smarttags" w:element="place">
        <w:r w:rsidRPr="008E61F4">
          <w:rPr>
            <w:lang w:val="en-US"/>
          </w:rPr>
          <w:t>Monte Carlo</w:t>
        </w:r>
      </w:smartTag>
      <w:r w:rsidRPr="008E61F4">
        <w:rPr>
          <w:lang w:val="en-US"/>
        </w:rPr>
        <w:t xml:space="preserve"> methodology</w:t>
      </w:r>
    </w:p>
    <w:p w14:paraId="3DF2A79F" w14:textId="77777777" w:rsidR="00306343" w:rsidRDefault="00306343" w:rsidP="00306343">
      <w:pPr>
        <w:rPr>
          <w:lang w:val="en-US"/>
        </w:rPr>
      </w:pPr>
      <w:r w:rsidRPr="008E61F4">
        <w:rPr>
          <w:lang w:val="en-US"/>
        </w:rPr>
        <w:t xml:space="preserve">The </w:t>
      </w:r>
      <w:smartTag w:uri="urn:schemas-microsoft-com:office:smarttags" w:element="place">
        <w:r w:rsidRPr="008E61F4">
          <w:rPr>
            <w:lang w:val="en-US"/>
          </w:rPr>
          <w:t>Monte Carlo</w:t>
        </w:r>
      </w:smartTag>
      <w:r w:rsidRPr="008E61F4">
        <w:rPr>
          <w:lang w:val="en-US"/>
        </w:rPr>
        <w:t xml:space="preserve"> methodology is capable of providing any desired level of mathematical accuracy and statistical validity and confidence to calculations of the probability of interference for any kind of radiocommunication system, including impact of devices using UWB technology on radiocommunication systems. Accuracy and statistical validity and confidence i</w:t>
      </w:r>
      <w:r>
        <w:rPr>
          <w:lang w:val="en-US"/>
        </w:rPr>
        <w:t>s limited by</w:t>
      </w:r>
    </w:p>
    <w:p w14:paraId="21155C80" w14:textId="77777777" w:rsidR="00306343" w:rsidRDefault="00DF2A7C" w:rsidP="00306343">
      <w:pPr>
        <w:pStyle w:val="enumlev1"/>
        <w:rPr>
          <w:lang w:val="en-US"/>
        </w:rPr>
      </w:pPr>
      <w:r>
        <w:rPr>
          <w:lang w:val="en-US"/>
        </w:rPr>
        <w:lastRenderedPageBreak/>
        <w:t>–</w:t>
      </w:r>
      <w:r w:rsidR="00306343">
        <w:rPr>
          <w:lang w:val="en-US"/>
        </w:rPr>
        <w:tab/>
      </w:r>
      <w:r w:rsidR="00306343" w:rsidRPr="008E61F4">
        <w:rPr>
          <w:lang w:val="en-US"/>
        </w:rPr>
        <w:t>how closely the mathematical model(s) describe the interference scenarios in consideration,</w:t>
      </w:r>
      <w:r w:rsidR="00306343">
        <w:rPr>
          <w:lang w:val="en-US"/>
        </w:rPr>
        <w:t xml:space="preserve"> and</w:t>
      </w:r>
    </w:p>
    <w:p w14:paraId="4B8A56E4" w14:textId="77777777" w:rsidR="00306343" w:rsidRPr="008E61F4" w:rsidRDefault="00DF2A7C" w:rsidP="00306343">
      <w:pPr>
        <w:pStyle w:val="enumlev1"/>
        <w:rPr>
          <w:lang w:val="en-US"/>
        </w:rPr>
      </w:pPr>
      <w:r>
        <w:rPr>
          <w:lang w:val="en-US"/>
        </w:rPr>
        <w:t>–</w:t>
      </w:r>
      <w:r w:rsidR="00306343">
        <w:rPr>
          <w:lang w:val="en-US"/>
        </w:rPr>
        <w:tab/>
      </w:r>
      <w:r w:rsidR="00306343" w:rsidRPr="008E61F4">
        <w:rPr>
          <w:lang w:val="en-US"/>
        </w:rPr>
        <w:t>the number of trials done to calculate whether or not interference is present.</w:t>
      </w:r>
    </w:p>
    <w:p w14:paraId="1534521B" w14:textId="77777777" w:rsidR="00306343" w:rsidRPr="008E61F4" w:rsidRDefault="00306343" w:rsidP="00306343">
      <w:pPr>
        <w:rPr>
          <w:lang w:val="en-US"/>
        </w:rPr>
      </w:pPr>
      <w:r w:rsidRPr="008E61F4">
        <w:rPr>
          <w:lang w:val="en-US"/>
        </w:rPr>
        <w:t xml:space="preserve">The </w:t>
      </w:r>
      <w:smartTag w:uri="urn:schemas-microsoft-com:office:smarttags" w:element="place">
        <w:r w:rsidRPr="008E61F4">
          <w:rPr>
            <w:lang w:val="en-US"/>
          </w:rPr>
          <w:t>Monte Carlo</w:t>
        </w:r>
      </w:smartTag>
      <w:r w:rsidRPr="008E61F4">
        <w:rPr>
          <w:lang w:val="en-US"/>
        </w:rPr>
        <w:t xml:space="preserve"> methodology uses randomly generated values for uncertain variables, based on probability distributions applicable to these variables. The methodology combines a large number of cases of independent variables and generates statistical results. A particular advantage of using a </w:t>
      </w:r>
      <w:smartTag w:uri="urn:schemas-microsoft-com:office:smarttags" w:element="place">
        <w:r w:rsidRPr="008E61F4">
          <w:rPr>
            <w:lang w:val="en-US"/>
          </w:rPr>
          <w:t>Monte Carlo</w:t>
        </w:r>
      </w:smartTag>
      <w:r w:rsidRPr="008E61F4">
        <w:rPr>
          <w:lang w:val="en-US"/>
        </w:rPr>
        <w:t xml:space="preserve"> simulation is its ability to develop a statistical distribution of the predicted aggregate interference level (</w:t>
      </w:r>
      <w:r>
        <w:rPr>
          <w:lang w:val="en-US"/>
        </w:rPr>
        <w:t>i.e. </w:t>
      </w:r>
      <w:r w:rsidRPr="008E61F4">
        <w:rPr>
          <w:lang w:val="en-US"/>
        </w:rPr>
        <w:t>a cumulative distribution function) that takes into account the uncertainties of significant elements of the aggregate interference model, such as UWB deployment densities, activity factors, etc. This methodology is therefore particularly useful when an estimate is desired of the probability that a certain aggregate interference power level is exceeded.</w:t>
      </w:r>
    </w:p>
    <w:p w14:paraId="133E9128" w14:textId="77777777" w:rsidR="00306343" w:rsidRPr="008E61F4" w:rsidRDefault="00306343" w:rsidP="00306343">
      <w:pPr>
        <w:rPr>
          <w:lang w:val="en-US"/>
        </w:rPr>
      </w:pPr>
      <w:r w:rsidRPr="008E61F4">
        <w:rPr>
          <w:lang w:val="en-US"/>
        </w:rPr>
        <w:t>The ITU</w:t>
      </w:r>
      <w:r w:rsidRPr="008E61F4">
        <w:rPr>
          <w:lang w:val="en-US"/>
        </w:rPr>
        <w:noBreakHyphen/>
        <w:t xml:space="preserve">R has developed the </w:t>
      </w:r>
      <w:smartTag w:uri="urn:schemas-microsoft-com:office:smarttags" w:element="place">
        <w:r w:rsidRPr="008E61F4">
          <w:rPr>
            <w:lang w:val="en-US"/>
          </w:rPr>
          <w:t>Monte Carlo</w:t>
        </w:r>
      </w:smartTag>
      <w:r w:rsidRPr="008E61F4">
        <w:rPr>
          <w:lang w:val="en-US"/>
        </w:rPr>
        <w:t xml:space="preserve"> simulation methodology </w:t>
      </w:r>
      <w:r w:rsidRPr="008E61F4">
        <w:rPr>
          <w:snapToGrid w:val="0"/>
          <w:lang w:val="en-US"/>
        </w:rPr>
        <w:t>as a statistical tool for compatibility studies between radiocommunication services</w:t>
      </w:r>
      <w:r w:rsidRPr="008E61F4">
        <w:rPr>
          <w:lang w:val="en-US"/>
        </w:rPr>
        <w:t>. An overview of this methodology is provided in Report ITU</w:t>
      </w:r>
      <w:r w:rsidRPr="008E61F4">
        <w:rPr>
          <w:lang w:val="en-US"/>
        </w:rPr>
        <w:noBreakHyphen/>
        <w:t>R SM.2028. In addition, Recommendation ITU</w:t>
      </w:r>
      <w:r w:rsidRPr="008E61F4">
        <w:rPr>
          <w:lang w:val="en-US"/>
        </w:rPr>
        <w:noBreakHyphen/>
        <w:t xml:space="preserve">R M.1634 describes the use of the </w:t>
      </w:r>
      <w:smartTag w:uri="urn:schemas-microsoft-com:office:smarttags" w:element="place">
        <w:r w:rsidRPr="008E61F4">
          <w:rPr>
            <w:lang w:val="en-US"/>
          </w:rPr>
          <w:t>Monte Carlo</w:t>
        </w:r>
      </w:smartTag>
      <w:r w:rsidRPr="008E61F4">
        <w:rPr>
          <w:lang w:val="en-US"/>
        </w:rPr>
        <w:t xml:space="preserve"> methodology for compatibility with the mobile service. </w:t>
      </w:r>
    </w:p>
    <w:p w14:paraId="6253599C" w14:textId="77777777" w:rsidR="00306343" w:rsidRPr="008E61F4" w:rsidRDefault="00306343" w:rsidP="00306343">
      <w:pPr>
        <w:rPr>
          <w:lang w:val="en-US"/>
        </w:rPr>
      </w:pPr>
      <w:r w:rsidRPr="008E61F4">
        <w:rPr>
          <w:lang w:val="en-US"/>
        </w:rPr>
        <w:t xml:space="preserve">For terrestrial radio services and satellite downlinks, the </w:t>
      </w:r>
      <w:smartTag w:uri="urn:schemas-microsoft-com:office:smarttags" w:element="place">
        <w:r w:rsidRPr="008E61F4">
          <w:rPr>
            <w:lang w:val="en-US"/>
          </w:rPr>
          <w:t>Monte Carlo</w:t>
        </w:r>
      </w:smartTag>
      <w:r w:rsidRPr="008E61F4">
        <w:rPr>
          <w:lang w:val="en-US"/>
        </w:rPr>
        <w:t xml:space="preserve"> simulation methodology assumes a victim receiver operating amongst a population of uniformly random distributed interferers. For the case of satellite uplinks, the simulation assumes that the devices using UWB technology are distributed over the Earth’s surface seen by the satellite uplink according to a uniform probability distribution.</w:t>
      </w:r>
    </w:p>
    <w:p w14:paraId="32A1AAB6" w14:textId="77777777" w:rsidR="00306343" w:rsidRPr="008E61F4" w:rsidRDefault="00306343" w:rsidP="007333BB">
      <w:pPr>
        <w:keepLines/>
        <w:rPr>
          <w:lang w:val="en-US"/>
        </w:rPr>
      </w:pPr>
      <w:r w:rsidRPr="008E61F4">
        <w:rPr>
          <w:lang w:val="en-US"/>
        </w:rPr>
        <w:t xml:space="preserve">The desired signal level at the victim receiver can be calculated from the transmit power, antenna gains, and path loss. The effect of each interferer on the victim receiver is determined using the transmit power, antenna gains, path loss, transmitter unwanted emission characteristic, receiver blocking and frequency separation. </w:t>
      </w:r>
    </w:p>
    <w:p w14:paraId="7F1ED750" w14:textId="77777777" w:rsidR="00306343" w:rsidRPr="008E61F4" w:rsidRDefault="00306343" w:rsidP="00306343">
      <w:pPr>
        <w:rPr>
          <w:lang w:val="en-US"/>
        </w:rPr>
      </w:pPr>
      <w:r w:rsidRPr="008E61F4">
        <w:rPr>
          <w:lang w:val="en-US"/>
        </w:rPr>
        <w:t xml:space="preserve">For some services, interference is considered to take place when the resultant </w:t>
      </w:r>
      <w:r w:rsidRPr="008E61F4">
        <w:rPr>
          <w:i/>
          <w:iCs/>
          <w:lang w:val="en-US"/>
        </w:rPr>
        <w:t>C</w:t>
      </w:r>
      <w:r w:rsidRPr="008E61F4">
        <w:rPr>
          <w:lang w:val="en-US"/>
        </w:rPr>
        <w:t>/</w:t>
      </w:r>
      <w:r w:rsidRPr="008E61F4">
        <w:rPr>
          <w:i/>
          <w:iCs/>
          <w:lang w:val="en-US"/>
        </w:rPr>
        <w:t>I</w:t>
      </w:r>
      <w:r w:rsidRPr="008E61F4">
        <w:rPr>
          <w:lang w:val="en-US"/>
        </w:rPr>
        <w:t xml:space="preserve"> is less than the protection ratio as illustrated in Fig. </w:t>
      </w:r>
      <w:r>
        <w:rPr>
          <w:lang w:val="en-US"/>
        </w:rPr>
        <w:t>4</w:t>
      </w:r>
      <w:r w:rsidRPr="008E61F4">
        <w:rPr>
          <w:lang w:val="en-US"/>
        </w:rPr>
        <w:t>.</w:t>
      </w:r>
    </w:p>
    <w:p w14:paraId="5D37180A" w14:textId="77777777" w:rsidR="00306343" w:rsidRPr="008E61F4" w:rsidRDefault="00306343" w:rsidP="00306343">
      <w:pPr>
        <w:rPr>
          <w:lang w:val="en-US"/>
        </w:rPr>
      </w:pPr>
      <w:r w:rsidRPr="008E61F4">
        <w:rPr>
          <w:lang w:val="en-US"/>
        </w:rPr>
        <w:t>The left-hand side of Fig. </w:t>
      </w:r>
      <w:r>
        <w:rPr>
          <w:lang w:val="en-US"/>
        </w:rPr>
        <w:t>4</w:t>
      </w:r>
      <w:r w:rsidRPr="008E61F4">
        <w:rPr>
          <w:lang w:val="en-US"/>
        </w:rPr>
        <w:t xml:space="preserve"> represents the case when there is no interference. In this case the resultant </w:t>
      </w:r>
      <w:r w:rsidRPr="008E61F4">
        <w:rPr>
          <w:i/>
          <w:iCs/>
          <w:lang w:val="en-US"/>
        </w:rPr>
        <w:t>C</w:t>
      </w:r>
      <w:r w:rsidRPr="008E61F4">
        <w:rPr>
          <w:lang w:val="en-US"/>
        </w:rPr>
        <w:t>/</w:t>
      </w:r>
      <w:r w:rsidRPr="008E61F4">
        <w:rPr>
          <w:i/>
          <w:iCs/>
          <w:lang w:val="en-US"/>
        </w:rPr>
        <w:t>I</w:t>
      </w:r>
      <w:r w:rsidRPr="008E61F4">
        <w:rPr>
          <w:lang w:val="en-US"/>
        </w:rPr>
        <w:t xml:space="preserve"> ratio is equal to the sum of the protection ratio and the margin. The right-hand side of Fig. </w:t>
      </w:r>
      <w:r>
        <w:rPr>
          <w:lang w:val="en-US"/>
        </w:rPr>
        <w:t>4</w:t>
      </w:r>
      <w:r w:rsidRPr="008E61F4">
        <w:rPr>
          <w:lang w:val="en-US"/>
        </w:rPr>
        <w:t xml:space="preserve"> represents the case when interference is introduced. The interference adds to the noise</w:t>
      </w:r>
      <w:r w:rsidRPr="008E61F4">
        <w:rPr>
          <w:lang w:val="en-US"/>
        </w:rPr>
        <w:noBreakHyphen/>
        <w:t xml:space="preserve">floor and the resultant </w:t>
      </w:r>
      <w:r w:rsidRPr="008E61F4">
        <w:rPr>
          <w:i/>
          <w:iCs/>
          <w:lang w:val="en-US"/>
        </w:rPr>
        <w:t>C</w:t>
      </w:r>
      <w:r w:rsidRPr="008E61F4">
        <w:rPr>
          <w:lang w:val="en-US"/>
        </w:rPr>
        <w:t>/</w:t>
      </w:r>
      <w:r w:rsidRPr="008E61F4">
        <w:rPr>
          <w:i/>
          <w:iCs/>
          <w:lang w:val="en-US"/>
        </w:rPr>
        <w:t>I</w:t>
      </w:r>
      <w:r w:rsidRPr="008E61F4">
        <w:rPr>
          <w:lang w:val="en-US"/>
        </w:rPr>
        <w:t xml:space="preserve"> is the difference between the increased noise-floor and the desired signal level.</w:t>
      </w:r>
    </w:p>
    <w:p w14:paraId="25A21AC4" w14:textId="77777777" w:rsidR="00306343" w:rsidRDefault="00306343" w:rsidP="00306343">
      <w:pPr>
        <w:rPr>
          <w:snapToGrid w:val="0"/>
          <w:lang w:val="en-US"/>
        </w:rPr>
      </w:pPr>
      <w:r w:rsidRPr="008E61F4">
        <w:rPr>
          <w:snapToGrid w:val="0"/>
          <w:lang w:val="en-US"/>
        </w:rPr>
        <w:t xml:space="preserve">Different criteria for calculation of interference probability can be accommodated depending on the particular interference criteria of the affected radio service. A cumulative probability functions can be calculated for </w:t>
      </w:r>
      <w:r w:rsidRPr="008E61F4">
        <w:rPr>
          <w:i/>
          <w:snapToGrid w:val="0"/>
          <w:lang w:val="en-US"/>
        </w:rPr>
        <w:t>C/I, I, C/</w:t>
      </w:r>
      <w:r w:rsidRPr="009A572E">
        <w:rPr>
          <w:snapToGrid w:val="0"/>
          <w:lang w:val="en-US"/>
        </w:rPr>
        <w:t>(</w:t>
      </w:r>
      <w:r w:rsidRPr="008E61F4">
        <w:rPr>
          <w:i/>
          <w:snapToGrid w:val="0"/>
          <w:lang w:val="en-US"/>
        </w:rPr>
        <w:t>N</w:t>
      </w:r>
      <w:r>
        <w:rPr>
          <w:i/>
          <w:snapToGrid w:val="0"/>
          <w:lang w:val="en-US"/>
        </w:rPr>
        <w:t xml:space="preserve"> </w:t>
      </w:r>
      <w:r w:rsidRPr="008E61F4">
        <w:rPr>
          <w:i/>
          <w:snapToGrid w:val="0"/>
          <w:lang w:val="en-US"/>
        </w:rPr>
        <w:t>+</w:t>
      </w:r>
      <w:r>
        <w:rPr>
          <w:i/>
          <w:snapToGrid w:val="0"/>
          <w:lang w:val="en-US"/>
        </w:rPr>
        <w:t xml:space="preserve"> </w:t>
      </w:r>
      <w:r w:rsidRPr="008E61F4">
        <w:rPr>
          <w:i/>
          <w:snapToGrid w:val="0"/>
          <w:lang w:val="en-US"/>
        </w:rPr>
        <w:t>I</w:t>
      </w:r>
      <w:r w:rsidRPr="009A572E">
        <w:rPr>
          <w:snapToGrid w:val="0"/>
          <w:lang w:val="en-US"/>
        </w:rPr>
        <w:t>)</w:t>
      </w:r>
      <w:r w:rsidRPr="008E61F4">
        <w:rPr>
          <w:i/>
          <w:snapToGrid w:val="0"/>
          <w:lang w:val="en-US"/>
        </w:rPr>
        <w:t xml:space="preserve">, </w:t>
      </w:r>
      <w:r w:rsidRPr="00F71CD9">
        <w:rPr>
          <w:snapToGrid w:val="0"/>
          <w:lang w:val="en-US"/>
        </w:rPr>
        <w:t>or</w:t>
      </w:r>
      <w:r w:rsidRPr="008E61F4">
        <w:rPr>
          <w:i/>
          <w:snapToGrid w:val="0"/>
          <w:lang w:val="en-US"/>
        </w:rPr>
        <w:t xml:space="preserve"> N/</w:t>
      </w:r>
      <w:r w:rsidRPr="009A572E">
        <w:rPr>
          <w:snapToGrid w:val="0"/>
          <w:lang w:val="en-US"/>
        </w:rPr>
        <w:t>(</w:t>
      </w:r>
      <w:r w:rsidRPr="008E61F4">
        <w:rPr>
          <w:i/>
          <w:snapToGrid w:val="0"/>
          <w:lang w:val="en-US"/>
        </w:rPr>
        <w:t>N</w:t>
      </w:r>
      <w:r>
        <w:rPr>
          <w:i/>
          <w:snapToGrid w:val="0"/>
          <w:lang w:val="en-US"/>
        </w:rPr>
        <w:t xml:space="preserve"> </w:t>
      </w:r>
      <w:r w:rsidRPr="008E61F4">
        <w:rPr>
          <w:i/>
          <w:snapToGrid w:val="0"/>
          <w:lang w:val="en-US"/>
        </w:rPr>
        <w:t>+</w:t>
      </w:r>
      <w:r>
        <w:rPr>
          <w:i/>
          <w:snapToGrid w:val="0"/>
          <w:lang w:val="en-US"/>
        </w:rPr>
        <w:t xml:space="preserve"> </w:t>
      </w:r>
      <w:r w:rsidRPr="008E61F4">
        <w:rPr>
          <w:i/>
          <w:snapToGrid w:val="0"/>
          <w:lang w:val="en-US"/>
        </w:rPr>
        <w:t>I</w:t>
      </w:r>
      <w:r w:rsidRPr="009A572E">
        <w:rPr>
          <w:snapToGrid w:val="0"/>
          <w:lang w:val="en-US"/>
        </w:rPr>
        <w:t>)</w:t>
      </w:r>
      <w:r w:rsidRPr="008E61F4">
        <w:rPr>
          <w:snapToGrid w:val="0"/>
          <w:lang w:val="en-US"/>
        </w:rPr>
        <w:t xml:space="preserve"> random variables. </w:t>
      </w:r>
    </w:p>
    <w:p w14:paraId="56E99097" w14:textId="77777777" w:rsidR="007333BB" w:rsidRPr="008E61F4" w:rsidRDefault="007333BB" w:rsidP="00306343">
      <w:pPr>
        <w:rPr>
          <w:snapToGrid w:val="0"/>
          <w:lang w:val="en-US"/>
        </w:rPr>
      </w:pPr>
    </w:p>
    <w:p w14:paraId="595CE452" w14:textId="77777777" w:rsidR="00306343" w:rsidRPr="008E61F4" w:rsidRDefault="00306343" w:rsidP="00306343">
      <w:pPr>
        <w:pStyle w:val="FigureNo"/>
        <w:rPr>
          <w:lang w:val="en-US"/>
        </w:rPr>
      </w:pPr>
      <w:r>
        <w:rPr>
          <w:lang w:val="en-US"/>
        </w:rPr>
        <w:t>Figure 4</w:t>
      </w:r>
    </w:p>
    <w:p w14:paraId="5BAFF41B" w14:textId="77777777" w:rsidR="00306343" w:rsidRPr="008E61F4" w:rsidRDefault="00306343" w:rsidP="00306343">
      <w:pPr>
        <w:pStyle w:val="Figuretitle"/>
        <w:rPr>
          <w:lang w:val="en-US"/>
        </w:rPr>
      </w:pPr>
      <w:r w:rsidRPr="008E61F4">
        <w:rPr>
          <w:lang w:val="en-US"/>
        </w:rPr>
        <w:lastRenderedPageBreak/>
        <w:t xml:space="preserve">Illustration of signal levels used in the </w:t>
      </w:r>
      <w:smartTag w:uri="urn:schemas-microsoft-com:office:smarttags" w:element="place">
        <w:r w:rsidRPr="008E61F4">
          <w:rPr>
            <w:lang w:val="en-US"/>
          </w:rPr>
          <w:t>Monte Carlo</w:t>
        </w:r>
      </w:smartTag>
      <w:r w:rsidRPr="008E61F4">
        <w:rPr>
          <w:lang w:val="en-US"/>
        </w:rPr>
        <w:t xml:space="preserve"> methodology</w:t>
      </w:r>
    </w:p>
    <w:p w14:paraId="0834933E" w14:textId="77777777" w:rsidR="00306343" w:rsidRPr="008E61F4" w:rsidRDefault="00D95C36" w:rsidP="00306343">
      <w:pPr>
        <w:pStyle w:val="Figure"/>
        <w:rPr>
          <w:lang w:val="en-US"/>
        </w:rPr>
      </w:pPr>
      <w:r>
        <w:object w:dxaOrig="7842" w:dyaOrig="3116" w14:anchorId="730ABFC8">
          <v:shape id="_x0000_i1032" type="#_x0000_t75" style="width:388.8pt;height:158.4pt" o:ole="" o:allowoverlap="f">
            <v:imagedata r:id="rId39" o:title=""/>
          </v:shape>
          <o:OLEObject Type="Embed" ProgID="CorelDRAW.Graphic.12" ShapeID="_x0000_i1032" DrawAspect="Content" ObjectID="_1749039520" r:id="rId40"/>
        </w:object>
      </w:r>
    </w:p>
    <w:p w14:paraId="1BD69239" w14:textId="77777777" w:rsidR="007333BB" w:rsidRDefault="007333BB" w:rsidP="007333BB">
      <w:pPr>
        <w:rPr>
          <w:rFonts w:eastAsia="SimSun"/>
          <w:lang w:val="en-US"/>
        </w:rPr>
      </w:pPr>
    </w:p>
    <w:p w14:paraId="11B45BF8" w14:textId="77777777" w:rsidR="00306343" w:rsidRPr="008E61F4" w:rsidRDefault="00306343" w:rsidP="00306343">
      <w:pPr>
        <w:pStyle w:val="Heading3"/>
        <w:rPr>
          <w:rFonts w:eastAsia="SimSun"/>
          <w:lang w:val="en-US"/>
        </w:rPr>
      </w:pPr>
      <w:r w:rsidRPr="008E61F4">
        <w:rPr>
          <w:rFonts w:eastAsia="SimSun"/>
          <w:lang w:val="en-US"/>
        </w:rPr>
        <w:t>2.3.3</w:t>
      </w:r>
      <w:r w:rsidRPr="008E61F4">
        <w:rPr>
          <w:rFonts w:eastAsia="SimSun"/>
          <w:lang w:val="en-US"/>
        </w:rPr>
        <w:tab/>
        <w:t>Summation methodology</w:t>
      </w:r>
    </w:p>
    <w:p w14:paraId="4F38E29A" w14:textId="77777777" w:rsidR="00306343" w:rsidRDefault="00306343" w:rsidP="00306343">
      <w:pPr>
        <w:rPr>
          <w:lang w:val="en-US"/>
        </w:rPr>
      </w:pPr>
      <w:r w:rsidRPr="008E61F4">
        <w:rPr>
          <w:lang w:val="en-US"/>
        </w:rPr>
        <w:t>The summation methodology assumes that all emitters using UWB technology to be located on equally spaced concentric rings with the victim receiver in the centre of the distribution as shown in Fig</w:t>
      </w:r>
      <w:r>
        <w:rPr>
          <w:lang w:val="en-US"/>
        </w:rPr>
        <w:t>. 5</w:t>
      </w:r>
      <w:r w:rsidRPr="008E61F4">
        <w:rPr>
          <w:lang w:val="en-US"/>
        </w:rPr>
        <w:t>. The emitters using UWB technology are bounded by an inner ring (</w:t>
      </w:r>
      <w:r w:rsidRPr="008E61F4">
        <w:rPr>
          <w:i/>
          <w:iCs/>
          <w:lang w:val="en-US"/>
        </w:rPr>
        <w:t>R</w:t>
      </w:r>
      <w:r w:rsidRPr="008E61F4">
        <w:rPr>
          <w:i/>
          <w:iCs/>
          <w:vertAlign w:val="subscript"/>
          <w:lang w:val="en-US"/>
        </w:rPr>
        <w:t>I</w:t>
      </w:r>
      <w:r w:rsidRPr="008E61F4">
        <w:rPr>
          <w:lang w:val="en-US"/>
        </w:rPr>
        <w:t>) and an outer ring (</w:t>
      </w:r>
      <w:r w:rsidRPr="008E61F4">
        <w:rPr>
          <w:i/>
          <w:iCs/>
          <w:lang w:val="en-US"/>
        </w:rPr>
        <w:t>R</w:t>
      </w:r>
      <w:r>
        <w:rPr>
          <w:i/>
          <w:iCs/>
          <w:vertAlign w:val="subscript"/>
          <w:lang w:val="en-US"/>
        </w:rPr>
        <w:t>o</w:t>
      </w:r>
      <w:r w:rsidRPr="008E61F4">
        <w:rPr>
          <w:lang w:val="en-US"/>
        </w:rPr>
        <w:t>). The inner ring defines the boundary of an UWB-free zone. The emitters using UWB technology are evenly spaced from each other on each ring. Since all the emitters on each ring have the same distance to the receiver, the path loss is the same for all the emitters on that ring. The total received power is the summation of power levels contributed by each ring.</w:t>
      </w:r>
    </w:p>
    <w:p w14:paraId="545A1FE9" w14:textId="77777777" w:rsidR="007333BB" w:rsidRPr="008E61F4" w:rsidRDefault="007333BB" w:rsidP="007333BB">
      <w:pPr>
        <w:rPr>
          <w:lang w:val="en-US"/>
        </w:rPr>
      </w:pPr>
      <w:r>
        <w:rPr>
          <w:lang w:val="en-US"/>
        </w:rPr>
        <w:t>Table 2</w:t>
      </w:r>
      <w:r w:rsidRPr="008E61F4">
        <w:rPr>
          <w:lang w:val="en-US"/>
        </w:rPr>
        <w:t xml:space="preserve"> shows a list of all parameters used and their units of measurement.</w:t>
      </w:r>
    </w:p>
    <w:p w14:paraId="2087120D" w14:textId="77777777" w:rsidR="00306343" w:rsidRPr="00DA2D22" w:rsidRDefault="00306343" w:rsidP="00900965">
      <w:pPr>
        <w:pStyle w:val="FigureNo"/>
        <w:keepNext/>
        <w:rPr>
          <w:lang w:val="en-US"/>
        </w:rPr>
      </w:pPr>
      <w:r>
        <w:rPr>
          <w:lang w:val="en-US"/>
        </w:rPr>
        <w:t>FIGURE 5</w:t>
      </w:r>
    </w:p>
    <w:p w14:paraId="78CC3F7B" w14:textId="77777777" w:rsidR="00306343" w:rsidRPr="008E61F4" w:rsidRDefault="00306343" w:rsidP="00900965">
      <w:pPr>
        <w:pStyle w:val="Figuretitle"/>
        <w:rPr>
          <w:lang w:val="en-US"/>
        </w:rPr>
      </w:pPr>
      <w:r w:rsidRPr="008E61F4">
        <w:rPr>
          <w:lang w:val="en-US"/>
        </w:rPr>
        <w:t>The summation methodology</w:t>
      </w:r>
    </w:p>
    <w:p w14:paraId="4EAC4BD1" w14:textId="77777777" w:rsidR="00306343" w:rsidRPr="008E61F4" w:rsidRDefault="00D95C36" w:rsidP="00306343">
      <w:pPr>
        <w:pStyle w:val="Figure"/>
        <w:rPr>
          <w:noProof/>
          <w:lang w:val="en-US"/>
        </w:rPr>
      </w:pPr>
      <w:r>
        <w:object w:dxaOrig="4258" w:dyaOrig="4372" w14:anchorId="2F39DB6C">
          <v:shape id="_x0000_i1033" type="#_x0000_t75" style="width:3in;height:3in" o:ole="" o:allowoverlap="f">
            <v:imagedata r:id="rId41" o:title=""/>
          </v:shape>
          <o:OLEObject Type="Embed" ProgID="CorelDRAW.Graphic.12" ShapeID="_x0000_i1033" DrawAspect="Content" ObjectID="_1749039521" r:id="rId42"/>
        </w:object>
      </w:r>
      <w:r w:rsidR="00690088">
        <w:rPr>
          <w:noProof/>
          <w:lang w:val="en-US" w:eastAsia="zh-CN"/>
        </w:rPr>
        <w:pict w14:anchorId="3ACC8C33">
          <v:shape id="_x0000_s4132" type="#_x0000_t202" style="position:absolute;left:0;text-align:left;margin-left:313.8pt;margin-top:25.9pt;width:27pt;height:24pt;z-index:251664384;mso-position-horizontal-relative:text;mso-position-vertical-relative:text" o:allowincell="f" stroked="f">
            <v:textbox>
              <w:txbxContent>
                <w:p w14:paraId="0A174C08" w14:textId="77777777" w:rsidR="001F3B3F" w:rsidRPr="002E11C8" w:rsidRDefault="001F3B3F" w:rsidP="00306343">
                  <w:pPr>
                    <w:rPr>
                      <w:i/>
                      <w:iCs/>
                      <w:sz w:val="20"/>
                      <w:lang w:val="en-US"/>
                    </w:rPr>
                  </w:pPr>
                  <w:r w:rsidRPr="002E11C8">
                    <w:rPr>
                      <w:i/>
                      <w:iCs/>
                      <w:sz w:val="20"/>
                      <w:lang w:val="en-US"/>
                    </w:rPr>
                    <w:t>R</w:t>
                  </w:r>
                  <w:r>
                    <w:rPr>
                      <w:i/>
                      <w:iCs/>
                      <w:sz w:val="20"/>
                      <w:vertAlign w:val="subscript"/>
                      <w:lang w:val="en-US"/>
                    </w:rPr>
                    <w:t>o</w:t>
                  </w:r>
                </w:p>
              </w:txbxContent>
            </v:textbox>
          </v:shape>
        </w:pict>
      </w:r>
      <w:r w:rsidR="00690088">
        <w:rPr>
          <w:noProof/>
          <w:lang w:val="en-US" w:eastAsia="zh-CN"/>
        </w:rPr>
        <w:pict w14:anchorId="0960DE7B">
          <v:shape id="_x0000_s4131" type="#_x0000_t202" style="position:absolute;left:0;text-align:left;margin-left:296.55pt;margin-top:102.4pt;width:27pt;height:24pt;z-index:251663360;mso-position-horizontal-relative:text;mso-position-vertical-relative:text" o:allowincell="f" stroked="f">
            <v:textbox>
              <w:txbxContent>
                <w:p w14:paraId="7B4E640A" w14:textId="77777777" w:rsidR="001F3B3F" w:rsidRPr="002E11C8" w:rsidRDefault="001F3B3F" w:rsidP="00306343">
                  <w:pPr>
                    <w:rPr>
                      <w:i/>
                      <w:iCs/>
                      <w:sz w:val="20"/>
                      <w:lang w:val="en-US"/>
                    </w:rPr>
                  </w:pPr>
                  <w:r w:rsidRPr="002E11C8">
                    <w:rPr>
                      <w:i/>
                      <w:iCs/>
                      <w:sz w:val="20"/>
                      <w:lang w:val="en-US"/>
                    </w:rPr>
                    <w:t>R</w:t>
                  </w:r>
                  <w:r>
                    <w:rPr>
                      <w:i/>
                      <w:iCs/>
                      <w:sz w:val="20"/>
                      <w:vertAlign w:val="subscript"/>
                      <w:lang w:val="en-US"/>
                    </w:rPr>
                    <w:t>j</w:t>
                  </w:r>
                </w:p>
              </w:txbxContent>
            </v:textbox>
          </v:shape>
        </w:pict>
      </w:r>
      <w:r w:rsidR="00690088">
        <w:rPr>
          <w:noProof/>
          <w:lang w:val="en-US" w:eastAsia="zh-CN"/>
        </w:rPr>
        <w:pict w14:anchorId="2520BD08">
          <v:shape id="_x0000_s4130" type="#_x0000_t202" style="position:absolute;left:0;text-align:left;margin-left:195.3pt;margin-top:39.4pt;width:27pt;height:24pt;z-index:251662336;mso-position-horizontal-relative:text;mso-position-vertical-relative:text" o:allowincell="f" stroked="f">
            <v:textbox>
              <w:txbxContent>
                <w:p w14:paraId="5FC8603C" w14:textId="77777777" w:rsidR="001F3B3F" w:rsidRPr="002E11C8" w:rsidRDefault="001F3B3F" w:rsidP="00306343">
                  <w:pPr>
                    <w:rPr>
                      <w:i/>
                      <w:iCs/>
                      <w:sz w:val="20"/>
                      <w:lang w:val="en-US"/>
                    </w:rPr>
                  </w:pPr>
                  <w:r w:rsidRPr="002E11C8">
                    <w:rPr>
                      <w:i/>
                      <w:iCs/>
                      <w:sz w:val="20"/>
                      <w:lang w:val="en-US"/>
                    </w:rPr>
                    <w:t>R</w:t>
                  </w:r>
                  <w:r w:rsidRPr="002E11C8">
                    <w:rPr>
                      <w:i/>
                      <w:iCs/>
                      <w:sz w:val="20"/>
                      <w:vertAlign w:val="subscript"/>
                      <w:lang w:val="en-US"/>
                    </w:rPr>
                    <w:t>I</w:t>
                  </w:r>
                </w:p>
              </w:txbxContent>
            </v:textbox>
          </v:shape>
        </w:pict>
      </w:r>
    </w:p>
    <w:p w14:paraId="5982DAFB" w14:textId="77777777" w:rsidR="007333BB" w:rsidRDefault="007333BB" w:rsidP="007333BB">
      <w:pPr>
        <w:rPr>
          <w:lang w:val="en-US"/>
        </w:rPr>
      </w:pPr>
    </w:p>
    <w:p w14:paraId="0C17B876" w14:textId="77777777" w:rsidR="00306343" w:rsidRPr="008E61F4" w:rsidRDefault="00DF2A7C" w:rsidP="00634532">
      <w:pPr>
        <w:pStyle w:val="TableNo"/>
        <w:rPr>
          <w:lang w:val="en-US"/>
        </w:rPr>
      </w:pPr>
      <w:r>
        <w:rPr>
          <w:lang w:val="en-US"/>
        </w:rPr>
        <w:t xml:space="preserve">TABLE </w:t>
      </w:r>
      <w:r w:rsidR="00306343">
        <w:rPr>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6346"/>
      </w:tblGrid>
      <w:tr w:rsidR="00306343" w:rsidRPr="008E61F4" w14:paraId="4E0AC27D" w14:textId="77777777">
        <w:trPr>
          <w:jc w:val="center"/>
        </w:trPr>
        <w:tc>
          <w:tcPr>
            <w:tcW w:w="900" w:type="dxa"/>
          </w:tcPr>
          <w:p w14:paraId="050C4237" w14:textId="77777777" w:rsidR="00306343" w:rsidRPr="008E61F4" w:rsidRDefault="00306343" w:rsidP="00306343">
            <w:pPr>
              <w:pStyle w:val="Tabletext"/>
              <w:jc w:val="center"/>
              <w:rPr>
                <w:i/>
                <w:iCs/>
                <w:vertAlign w:val="subscript"/>
                <w:lang w:val="en-US"/>
              </w:rPr>
            </w:pPr>
            <w:r w:rsidRPr="008E61F4">
              <w:rPr>
                <w:i/>
                <w:iCs/>
                <w:lang w:val="en-US"/>
              </w:rPr>
              <w:t>R</w:t>
            </w:r>
            <w:r w:rsidRPr="008E61F4">
              <w:rPr>
                <w:i/>
                <w:iCs/>
                <w:vertAlign w:val="subscript"/>
                <w:lang w:val="en-US"/>
              </w:rPr>
              <w:t>I</w:t>
            </w:r>
          </w:p>
        </w:tc>
        <w:tc>
          <w:tcPr>
            <w:tcW w:w="6346" w:type="dxa"/>
          </w:tcPr>
          <w:p w14:paraId="4254E610" w14:textId="77777777" w:rsidR="00306343" w:rsidRPr="008E61F4" w:rsidRDefault="00306343" w:rsidP="00306343">
            <w:pPr>
              <w:pStyle w:val="Tabletext"/>
              <w:rPr>
                <w:lang w:val="en-US"/>
              </w:rPr>
            </w:pPr>
            <w:r w:rsidRPr="008E61F4">
              <w:rPr>
                <w:lang w:val="en-US"/>
              </w:rPr>
              <w:t>Inner ring radius</w:t>
            </w:r>
            <w:r>
              <w:rPr>
                <w:lang w:val="en-US"/>
              </w:rPr>
              <w:t xml:space="preserve"> (</w:t>
            </w:r>
            <w:r w:rsidRPr="008E61F4">
              <w:rPr>
                <w:lang w:val="en-US"/>
              </w:rPr>
              <w:t>km</w:t>
            </w:r>
            <w:r>
              <w:rPr>
                <w:lang w:val="en-US"/>
              </w:rPr>
              <w:t>)</w:t>
            </w:r>
          </w:p>
        </w:tc>
      </w:tr>
      <w:tr w:rsidR="00306343" w:rsidRPr="008E61F4" w14:paraId="364809A7" w14:textId="77777777">
        <w:trPr>
          <w:jc w:val="center"/>
        </w:trPr>
        <w:tc>
          <w:tcPr>
            <w:tcW w:w="900" w:type="dxa"/>
          </w:tcPr>
          <w:p w14:paraId="0DD4049D" w14:textId="77777777" w:rsidR="00306343" w:rsidRPr="008E61F4" w:rsidRDefault="00306343" w:rsidP="00306343">
            <w:pPr>
              <w:pStyle w:val="Tabletext"/>
              <w:jc w:val="center"/>
              <w:rPr>
                <w:i/>
                <w:iCs/>
                <w:vertAlign w:val="subscript"/>
                <w:lang w:val="en-US"/>
              </w:rPr>
            </w:pPr>
            <w:r w:rsidRPr="008E61F4">
              <w:rPr>
                <w:i/>
                <w:iCs/>
                <w:lang w:val="en-US"/>
              </w:rPr>
              <w:lastRenderedPageBreak/>
              <w:t>R</w:t>
            </w:r>
            <w:r>
              <w:rPr>
                <w:i/>
                <w:iCs/>
                <w:vertAlign w:val="subscript"/>
                <w:lang w:val="en-US"/>
              </w:rPr>
              <w:t>o</w:t>
            </w:r>
          </w:p>
        </w:tc>
        <w:tc>
          <w:tcPr>
            <w:tcW w:w="6346" w:type="dxa"/>
          </w:tcPr>
          <w:p w14:paraId="19C1AE4A" w14:textId="77777777" w:rsidR="00306343" w:rsidRPr="008E61F4" w:rsidRDefault="00306343" w:rsidP="00306343">
            <w:pPr>
              <w:pStyle w:val="Tabletext"/>
              <w:rPr>
                <w:lang w:val="en-US"/>
              </w:rPr>
            </w:pPr>
            <w:r w:rsidRPr="008E61F4">
              <w:rPr>
                <w:lang w:val="en-US"/>
              </w:rPr>
              <w:t>Outer ring radius</w:t>
            </w:r>
            <w:r>
              <w:rPr>
                <w:lang w:val="en-US"/>
              </w:rPr>
              <w:t xml:space="preserve"> (</w:t>
            </w:r>
            <w:r w:rsidRPr="008E61F4">
              <w:rPr>
                <w:lang w:val="en-US"/>
              </w:rPr>
              <w:t>km</w:t>
            </w:r>
            <w:r>
              <w:rPr>
                <w:lang w:val="en-US"/>
              </w:rPr>
              <w:t>)</w:t>
            </w:r>
          </w:p>
        </w:tc>
      </w:tr>
      <w:tr w:rsidR="00306343" w:rsidRPr="00BA2731" w14:paraId="5AA7F68A" w14:textId="77777777">
        <w:trPr>
          <w:jc w:val="center"/>
        </w:trPr>
        <w:tc>
          <w:tcPr>
            <w:tcW w:w="900" w:type="dxa"/>
          </w:tcPr>
          <w:p w14:paraId="04A70B10" w14:textId="77777777" w:rsidR="00306343" w:rsidRPr="008E61F4" w:rsidRDefault="00306343" w:rsidP="00306343">
            <w:pPr>
              <w:pStyle w:val="Tabletext"/>
              <w:jc w:val="center"/>
              <w:rPr>
                <w:i/>
                <w:iCs/>
                <w:vertAlign w:val="subscript"/>
                <w:lang w:val="en-US"/>
              </w:rPr>
            </w:pPr>
            <w:r w:rsidRPr="008E61F4">
              <w:rPr>
                <w:i/>
                <w:iCs/>
                <w:lang w:val="en-US"/>
              </w:rPr>
              <w:t>R</w:t>
            </w:r>
            <w:r w:rsidRPr="008E61F4">
              <w:rPr>
                <w:i/>
                <w:iCs/>
                <w:vertAlign w:val="subscript"/>
                <w:lang w:val="en-US"/>
              </w:rPr>
              <w:t>j</w:t>
            </w:r>
          </w:p>
        </w:tc>
        <w:tc>
          <w:tcPr>
            <w:tcW w:w="6346" w:type="dxa"/>
          </w:tcPr>
          <w:p w14:paraId="17600B8E" w14:textId="77777777" w:rsidR="00306343" w:rsidRPr="008E61F4" w:rsidRDefault="00306343" w:rsidP="00306343">
            <w:pPr>
              <w:pStyle w:val="Tabletext"/>
              <w:rPr>
                <w:lang w:val="en-US"/>
              </w:rPr>
            </w:pPr>
            <w:r w:rsidRPr="008E61F4">
              <w:rPr>
                <w:lang w:val="en-US"/>
              </w:rPr>
              <w:t xml:space="preserve">The </w:t>
            </w:r>
            <w:r w:rsidRPr="008E61F4">
              <w:rPr>
                <w:i/>
                <w:iCs/>
                <w:lang w:val="en-US"/>
              </w:rPr>
              <w:t>j</w:t>
            </w:r>
            <w:r w:rsidRPr="008E61F4">
              <w:rPr>
                <w:i/>
                <w:iCs/>
                <w:lang w:val="en-US"/>
              </w:rPr>
              <w:noBreakHyphen/>
            </w:r>
            <w:r w:rsidRPr="008E61F4">
              <w:rPr>
                <w:lang w:val="en-US"/>
              </w:rPr>
              <w:t>th ring radius in the distribution</w:t>
            </w:r>
            <w:r>
              <w:rPr>
                <w:lang w:val="en-US"/>
              </w:rPr>
              <w:t xml:space="preserve"> (</w:t>
            </w:r>
            <w:r w:rsidRPr="008E61F4">
              <w:rPr>
                <w:lang w:val="en-US"/>
              </w:rPr>
              <w:t>km</w:t>
            </w:r>
            <w:r>
              <w:rPr>
                <w:lang w:val="en-US"/>
              </w:rPr>
              <w:t>)</w:t>
            </w:r>
          </w:p>
        </w:tc>
      </w:tr>
      <w:tr w:rsidR="00306343" w:rsidRPr="00BA2731" w14:paraId="16FEE489" w14:textId="77777777">
        <w:trPr>
          <w:jc w:val="center"/>
        </w:trPr>
        <w:tc>
          <w:tcPr>
            <w:tcW w:w="900" w:type="dxa"/>
          </w:tcPr>
          <w:p w14:paraId="78A9EF8F" w14:textId="77777777" w:rsidR="00306343" w:rsidRPr="008E61F4" w:rsidRDefault="00306343" w:rsidP="00306343">
            <w:pPr>
              <w:pStyle w:val="Tabletext"/>
              <w:jc w:val="center"/>
              <w:rPr>
                <w:lang w:val="en-US"/>
              </w:rPr>
            </w:pPr>
            <w:r w:rsidRPr="008E61F4">
              <w:rPr>
                <w:lang w:val="en-US"/>
              </w:rPr>
              <w:sym w:font="Symbol" w:char="F071"/>
            </w:r>
          </w:p>
        </w:tc>
        <w:tc>
          <w:tcPr>
            <w:tcW w:w="6346" w:type="dxa"/>
          </w:tcPr>
          <w:p w14:paraId="2A584294" w14:textId="77777777" w:rsidR="00306343" w:rsidRPr="008E61F4" w:rsidRDefault="00306343" w:rsidP="00306343">
            <w:pPr>
              <w:pStyle w:val="Tabletext"/>
              <w:rPr>
                <w:lang w:val="en-US"/>
              </w:rPr>
            </w:pPr>
            <w:r w:rsidRPr="008E61F4">
              <w:rPr>
                <w:lang w:val="en-US"/>
              </w:rPr>
              <w:t>Sector angle defined by the antenna horizontal beam width</w:t>
            </w:r>
            <w:r>
              <w:rPr>
                <w:lang w:val="en-US"/>
              </w:rPr>
              <w:t xml:space="preserve"> (rad)</w:t>
            </w:r>
          </w:p>
        </w:tc>
      </w:tr>
      <w:tr w:rsidR="00306343" w:rsidRPr="00BA2731" w14:paraId="1980CCF5" w14:textId="77777777">
        <w:trPr>
          <w:jc w:val="center"/>
        </w:trPr>
        <w:tc>
          <w:tcPr>
            <w:tcW w:w="900" w:type="dxa"/>
          </w:tcPr>
          <w:p w14:paraId="4B921B29" w14:textId="77777777" w:rsidR="00306343" w:rsidRPr="008E61F4" w:rsidRDefault="00306343" w:rsidP="00306343">
            <w:pPr>
              <w:pStyle w:val="Tabletext"/>
              <w:jc w:val="center"/>
              <w:rPr>
                <w:i/>
                <w:iCs/>
                <w:lang w:val="en-US"/>
              </w:rPr>
            </w:pPr>
            <w:r w:rsidRPr="008E61F4">
              <w:rPr>
                <w:i/>
                <w:iCs/>
                <w:lang w:val="en-US"/>
              </w:rPr>
              <w:t>K</w:t>
            </w:r>
          </w:p>
        </w:tc>
        <w:tc>
          <w:tcPr>
            <w:tcW w:w="6346" w:type="dxa"/>
          </w:tcPr>
          <w:p w14:paraId="3F28C0FF" w14:textId="77777777" w:rsidR="00306343" w:rsidRPr="008E61F4" w:rsidRDefault="00306343" w:rsidP="00306343">
            <w:pPr>
              <w:pStyle w:val="Tabletext"/>
              <w:rPr>
                <w:lang w:val="en-US"/>
              </w:rPr>
            </w:pPr>
            <w:r w:rsidRPr="008E61F4">
              <w:rPr>
                <w:lang w:val="en-US"/>
              </w:rPr>
              <w:t>Density of emitters using UWB technology</w:t>
            </w:r>
            <w:r>
              <w:rPr>
                <w:lang w:val="en-US"/>
              </w:rPr>
              <w:t xml:space="preserve"> (# </w:t>
            </w:r>
            <w:r w:rsidRPr="008E61F4">
              <w:rPr>
                <w:lang w:val="en-US"/>
              </w:rPr>
              <w:t>km</w:t>
            </w:r>
            <w:r w:rsidRPr="005B0718">
              <w:rPr>
                <w:vertAlign w:val="superscript"/>
                <w:lang w:val="en-US"/>
              </w:rPr>
              <w:t>2</w:t>
            </w:r>
            <w:r>
              <w:rPr>
                <w:lang w:val="en-US"/>
              </w:rPr>
              <w:t>)</w:t>
            </w:r>
          </w:p>
        </w:tc>
      </w:tr>
      <w:tr w:rsidR="00306343" w:rsidRPr="00BA2731" w14:paraId="6A1BE49A" w14:textId="77777777">
        <w:trPr>
          <w:jc w:val="center"/>
        </w:trPr>
        <w:tc>
          <w:tcPr>
            <w:tcW w:w="900" w:type="dxa"/>
          </w:tcPr>
          <w:p w14:paraId="7D439011" w14:textId="77777777" w:rsidR="00306343" w:rsidRPr="008E61F4" w:rsidRDefault="00306343" w:rsidP="00306343">
            <w:pPr>
              <w:pStyle w:val="Tabletext"/>
              <w:jc w:val="center"/>
              <w:rPr>
                <w:i/>
                <w:iCs/>
                <w:lang w:val="en-US"/>
              </w:rPr>
            </w:pPr>
            <w:r w:rsidRPr="008E61F4">
              <w:rPr>
                <w:i/>
                <w:iCs/>
                <w:lang w:val="en-US"/>
              </w:rPr>
              <w:t>T</w:t>
            </w:r>
          </w:p>
        </w:tc>
        <w:tc>
          <w:tcPr>
            <w:tcW w:w="6346" w:type="dxa"/>
          </w:tcPr>
          <w:p w14:paraId="23FADDCE" w14:textId="77777777" w:rsidR="00306343" w:rsidRPr="008E61F4" w:rsidRDefault="00306343" w:rsidP="00306343">
            <w:pPr>
              <w:pStyle w:val="Tabletext"/>
              <w:rPr>
                <w:lang w:val="en-US"/>
              </w:rPr>
            </w:pPr>
            <w:r w:rsidRPr="008E61F4">
              <w:rPr>
                <w:lang w:val="en-US"/>
              </w:rPr>
              <w:t>Total number of emitters in the full annulus</w:t>
            </w:r>
          </w:p>
        </w:tc>
      </w:tr>
      <w:tr w:rsidR="00306343" w:rsidRPr="00BA2731" w14:paraId="47F5DD4E" w14:textId="77777777">
        <w:trPr>
          <w:jc w:val="center"/>
        </w:trPr>
        <w:tc>
          <w:tcPr>
            <w:tcW w:w="900" w:type="dxa"/>
          </w:tcPr>
          <w:p w14:paraId="4B1DCDB3" w14:textId="77777777" w:rsidR="00306343" w:rsidRPr="008E61F4" w:rsidRDefault="00306343" w:rsidP="00306343">
            <w:pPr>
              <w:pStyle w:val="Tabletext"/>
              <w:jc w:val="center"/>
              <w:rPr>
                <w:i/>
                <w:iCs/>
                <w:lang w:val="en-US"/>
              </w:rPr>
            </w:pPr>
            <w:r w:rsidRPr="008E61F4">
              <w:rPr>
                <w:i/>
                <w:iCs/>
                <w:lang w:val="en-US"/>
              </w:rPr>
              <w:t>N</w:t>
            </w:r>
          </w:p>
        </w:tc>
        <w:tc>
          <w:tcPr>
            <w:tcW w:w="6346" w:type="dxa"/>
          </w:tcPr>
          <w:p w14:paraId="51691921" w14:textId="77777777" w:rsidR="00306343" w:rsidRPr="008E61F4" w:rsidRDefault="00306343" w:rsidP="00306343">
            <w:pPr>
              <w:pStyle w:val="Tabletext"/>
              <w:rPr>
                <w:lang w:val="en-US"/>
              </w:rPr>
            </w:pPr>
            <w:r w:rsidRPr="008E61F4">
              <w:rPr>
                <w:lang w:val="en-US"/>
              </w:rPr>
              <w:t xml:space="preserve">Number of emitters in the sector outlined by angle </w:t>
            </w:r>
            <w:r w:rsidRPr="008E61F4">
              <w:rPr>
                <w:lang w:val="en-US"/>
              </w:rPr>
              <w:sym w:font="Symbol" w:char="F071"/>
            </w:r>
          </w:p>
        </w:tc>
      </w:tr>
      <w:tr w:rsidR="00306343" w:rsidRPr="00BA2731" w14:paraId="79598635" w14:textId="77777777">
        <w:trPr>
          <w:jc w:val="center"/>
        </w:trPr>
        <w:tc>
          <w:tcPr>
            <w:tcW w:w="900" w:type="dxa"/>
          </w:tcPr>
          <w:p w14:paraId="3E37DCC4" w14:textId="77777777" w:rsidR="00306343" w:rsidRPr="008E61F4" w:rsidRDefault="00306343" w:rsidP="00306343">
            <w:pPr>
              <w:pStyle w:val="Tabletext"/>
              <w:jc w:val="center"/>
              <w:rPr>
                <w:i/>
                <w:iCs/>
                <w:vertAlign w:val="subscript"/>
                <w:lang w:val="en-US"/>
              </w:rPr>
            </w:pPr>
            <w:r w:rsidRPr="008E61F4">
              <w:rPr>
                <w:i/>
                <w:iCs/>
                <w:lang w:val="en-US"/>
              </w:rPr>
              <w:t>N</w:t>
            </w:r>
            <w:r w:rsidRPr="008E61F4">
              <w:rPr>
                <w:i/>
                <w:iCs/>
                <w:vertAlign w:val="subscript"/>
                <w:lang w:val="en-US"/>
              </w:rPr>
              <w:t>j</w:t>
            </w:r>
          </w:p>
        </w:tc>
        <w:tc>
          <w:tcPr>
            <w:tcW w:w="6346" w:type="dxa"/>
          </w:tcPr>
          <w:p w14:paraId="001D2678" w14:textId="77777777" w:rsidR="00306343" w:rsidRPr="008E61F4" w:rsidRDefault="00306343" w:rsidP="00306343">
            <w:pPr>
              <w:pStyle w:val="Tabletext"/>
              <w:rPr>
                <w:lang w:val="en-US"/>
              </w:rPr>
            </w:pPr>
            <w:r w:rsidRPr="008E61F4">
              <w:rPr>
                <w:lang w:val="en-US"/>
              </w:rPr>
              <w:t xml:space="preserve">Number of emitters in the sector in the </w:t>
            </w:r>
            <w:r w:rsidRPr="008E61F4">
              <w:rPr>
                <w:i/>
                <w:iCs/>
                <w:lang w:val="en-US"/>
              </w:rPr>
              <w:t>j</w:t>
            </w:r>
            <w:r w:rsidRPr="008E61F4">
              <w:rPr>
                <w:lang w:val="en-US"/>
              </w:rPr>
              <w:noBreakHyphen/>
              <w:t>th ring</w:t>
            </w:r>
          </w:p>
        </w:tc>
      </w:tr>
      <w:tr w:rsidR="00306343" w:rsidRPr="00BA2731" w14:paraId="20FEDCF0" w14:textId="77777777">
        <w:trPr>
          <w:jc w:val="center"/>
        </w:trPr>
        <w:tc>
          <w:tcPr>
            <w:tcW w:w="900" w:type="dxa"/>
          </w:tcPr>
          <w:p w14:paraId="7A7E9D6E" w14:textId="77777777" w:rsidR="00306343" w:rsidRPr="008E61F4" w:rsidRDefault="00306343" w:rsidP="00306343">
            <w:pPr>
              <w:pStyle w:val="Tabletext"/>
              <w:jc w:val="center"/>
              <w:rPr>
                <w:lang w:val="en-US"/>
              </w:rPr>
            </w:pPr>
            <w:r w:rsidRPr="008E61F4">
              <w:rPr>
                <w:lang w:val="en-US"/>
              </w:rPr>
              <w:sym w:font="Symbol" w:char="F044"/>
            </w:r>
          </w:p>
        </w:tc>
        <w:tc>
          <w:tcPr>
            <w:tcW w:w="6346" w:type="dxa"/>
          </w:tcPr>
          <w:p w14:paraId="666A8F0D" w14:textId="77777777" w:rsidR="00306343" w:rsidRPr="008E61F4" w:rsidRDefault="00306343" w:rsidP="00306343">
            <w:pPr>
              <w:pStyle w:val="Tabletext"/>
              <w:rPr>
                <w:lang w:val="en-US"/>
              </w:rPr>
            </w:pPr>
            <w:r w:rsidRPr="008E61F4">
              <w:rPr>
                <w:lang w:val="en-US"/>
              </w:rPr>
              <w:t>Separation distance between rings</w:t>
            </w:r>
            <w:r>
              <w:rPr>
                <w:lang w:val="en-US"/>
              </w:rPr>
              <w:t xml:space="preserve"> (</w:t>
            </w:r>
            <w:r w:rsidRPr="008E61F4">
              <w:rPr>
                <w:lang w:val="en-US"/>
              </w:rPr>
              <w:t>km</w:t>
            </w:r>
            <w:r>
              <w:rPr>
                <w:lang w:val="en-US"/>
              </w:rPr>
              <w:t>)</w:t>
            </w:r>
          </w:p>
        </w:tc>
      </w:tr>
      <w:tr w:rsidR="00306343" w:rsidRPr="008E61F4" w14:paraId="315A48F9" w14:textId="77777777">
        <w:trPr>
          <w:jc w:val="center"/>
        </w:trPr>
        <w:tc>
          <w:tcPr>
            <w:tcW w:w="900" w:type="dxa"/>
          </w:tcPr>
          <w:p w14:paraId="6C6E9649" w14:textId="77777777" w:rsidR="00306343" w:rsidRPr="008E61F4" w:rsidRDefault="00306343" w:rsidP="00306343">
            <w:pPr>
              <w:pStyle w:val="Tabletext"/>
              <w:jc w:val="center"/>
              <w:rPr>
                <w:i/>
                <w:iCs/>
                <w:lang w:val="en-US"/>
              </w:rPr>
            </w:pPr>
            <w:r w:rsidRPr="008E61F4">
              <w:rPr>
                <w:i/>
                <w:iCs/>
                <w:lang w:val="en-US"/>
              </w:rPr>
              <w:t>M</w:t>
            </w:r>
          </w:p>
        </w:tc>
        <w:tc>
          <w:tcPr>
            <w:tcW w:w="6346" w:type="dxa"/>
          </w:tcPr>
          <w:p w14:paraId="69886A13" w14:textId="77777777" w:rsidR="00306343" w:rsidRPr="008E61F4" w:rsidRDefault="00306343" w:rsidP="00306343">
            <w:pPr>
              <w:pStyle w:val="Tabletext"/>
              <w:rPr>
                <w:lang w:val="en-US"/>
              </w:rPr>
            </w:pPr>
            <w:r w:rsidRPr="008E61F4">
              <w:rPr>
                <w:lang w:val="en-US"/>
              </w:rPr>
              <w:t>Number of rings used</w:t>
            </w:r>
          </w:p>
        </w:tc>
      </w:tr>
      <w:tr w:rsidR="00306343" w:rsidRPr="00BA2731" w14:paraId="213B4A23" w14:textId="77777777">
        <w:trPr>
          <w:jc w:val="center"/>
        </w:trPr>
        <w:tc>
          <w:tcPr>
            <w:tcW w:w="900" w:type="dxa"/>
          </w:tcPr>
          <w:p w14:paraId="6FAE4BC6" w14:textId="77777777" w:rsidR="00306343" w:rsidRPr="008E61F4" w:rsidRDefault="00306343" w:rsidP="00306343">
            <w:pPr>
              <w:pStyle w:val="Tabletext"/>
              <w:jc w:val="center"/>
              <w:rPr>
                <w:lang w:val="en-US"/>
              </w:rPr>
            </w:pPr>
            <w:r w:rsidRPr="008E61F4">
              <w:rPr>
                <w:rFonts w:eastAsia="SimSun"/>
                <w:lang w:val="en-US" w:eastAsia="zh-CN"/>
              </w:rPr>
              <w:t>EIRP</w:t>
            </w:r>
          </w:p>
        </w:tc>
        <w:tc>
          <w:tcPr>
            <w:tcW w:w="6346" w:type="dxa"/>
          </w:tcPr>
          <w:p w14:paraId="0C9DEA89" w14:textId="77777777" w:rsidR="00306343" w:rsidRPr="008E61F4" w:rsidRDefault="00306343" w:rsidP="00306343">
            <w:pPr>
              <w:pStyle w:val="Tabletext"/>
              <w:rPr>
                <w:lang w:val="en-US"/>
              </w:rPr>
            </w:pPr>
            <w:r w:rsidRPr="008E61F4">
              <w:rPr>
                <w:lang w:val="en-US"/>
              </w:rPr>
              <w:t>Effective isotropic radiated power density</w:t>
            </w:r>
            <w:r>
              <w:rPr>
                <w:lang w:val="en-US"/>
              </w:rPr>
              <w:t xml:space="preserve"> (W</w:t>
            </w:r>
            <w:r w:rsidRPr="008E61F4">
              <w:rPr>
                <w:lang w:val="en-US"/>
              </w:rPr>
              <w:t>/</w:t>
            </w:r>
            <w:r w:rsidRPr="008E61F4">
              <w:rPr>
                <w:i/>
                <w:iCs/>
                <w:lang w:val="en-US"/>
              </w:rPr>
              <w:t>B</w:t>
            </w:r>
            <w:r w:rsidRPr="008E61F4">
              <w:rPr>
                <w:i/>
                <w:iCs/>
                <w:vertAlign w:val="subscript"/>
                <w:lang w:val="en-US"/>
              </w:rPr>
              <w:t>REF</w:t>
            </w:r>
            <w:r w:rsidRPr="00FE12C1">
              <w:rPr>
                <w:sz w:val="24"/>
                <w:lang w:val="en-US"/>
              </w:rPr>
              <w:t>)</w:t>
            </w:r>
          </w:p>
        </w:tc>
      </w:tr>
      <w:tr w:rsidR="00306343" w:rsidRPr="00BA2731" w14:paraId="6A6188C7" w14:textId="77777777">
        <w:trPr>
          <w:jc w:val="center"/>
        </w:trPr>
        <w:tc>
          <w:tcPr>
            <w:tcW w:w="900" w:type="dxa"/>
          </w:tcPr>
          <w:p w14:paraId="7A97D550" w14:textId="77777777" w:rsidR="00306343" w:rsidRPr="008E61F4" w:rsidRDefault="00306343" w:rsidP="00306343">
            <w:pPr>
              <w:pStyle w:val="Tabletext"/>
              <w:jc w:val="center"/>
              <w:rPr>
                <w:i/>
                <w:iCs/>
                <w:vertAlign w:val="subscript"/>
                <w:lang w:val="en-US"/>
              </w:rPr>
            </w:pPr>
            <w:r w:rsidRPr="008E61F4">
              <w:rPr>
                <w:i/>
                <w:iCs/>
                <w:lang w:val="en-US"/>
              </w:rPr>
              <w:t>G</w:t>
            </w:r>
            <w:r w:rsidRPr="008E61F4">
              <w:rPr>
                <w:i/>
                <w:iCs/>
                <w:vertAlign w:val="subscript"/>
                <w:lang w:val="en-US"/>
              </w:rPr>
              <w:t>j</w:t>
            </w:r>
          </w:p>
        </w:tc>
        <w:tc>
          <w:tcPr>
            <w:tcW w:w="6346" w:type="dxa"/>
          </w:tcPr>
          <w:p w14:paraId="2DDF4B89" w14:textId="77777777" w:rsidR="00306343" w:rsidRPr="008E61F4" w:rsidRDefault="00306343" w:rsidP="00306343">
            <w:pPr>
              <w:pStyle w:val="Tabletext"/>
              <w:rPr>
                <w:lang w:val="en-US"/>
              </w:rPr>
            </w:pPr>
            <w:r w:rsidRPr="008E61F4">
              <w:rPr>
                <w:lang w:val="en-US"/>
              </w:rPr>
              <w:t xml:space="preserve">Receiver’s antenna gain in the direction of the </w:t>
            </w:r>
            <w:r w:rsidRPr="008E61F4">
              <w:rPr>
                <w:i/>
                <w:iCs/>
                <w:lang w:val="en-US"/>
              </w:rPr>
              <w:t>j</w:t>
            </w:r>
            <w:r w:rsidRPr="008E61F4">
              <w:rPr>
                <w:lang w:val="en-US"/>
              </w:rPr>
              <w:noBreakHyphen/>
              <w:t>th interfering source</w:t>
            </w:r>
          </w:p>
        </w:tc>
      </w:tr>
      <w:tr w:rsidR="00306343" w:rsidRPr="00BA2731" w14:paraId="47579E2B" w14:textId="77777777">
        <w:trPr>
          <w:jc w:val="center"/>
        </w:trPr>
        <w:tc>
          <w:tcPr>
            <w:tcW w:w="900" w:type="dxa"/>
          </w:tcPr>
          <w:p w14:paraId="3AC93B78" w14:textId="77777777" w:rsidR="00306343" w:rsidRPr="008E61F4" w:rsidRDefault="00306343" w:rsidP="00306343">
            <w:pPr>
              <w:pStyle w:val="Tabletext"/>
              <w:jc w:val="center"/>
              <w:rPr>
                <w:i/>
                <w:iCs/>
                <w:vertAlign w:val="subscript"/>
                <w:lang w:val="en-US"/>
              </w:rPr>
            </w:pPr>
            <w:r w:rsidRPr="008E61F4">
              <w:rPr>
                <w:i/>
                <w:iCs/>
                <w:lang w:val="en-US"/>
              </w:rPr>
              <w:t>L</w:t>
            </w:r>
            <w:r w:rsidRPr="008E61F4">
              <w:rPr>
                <w:i/>
                <w:iCs/>
                <w:vertAlign w:val="subscript"/>
                <w:lang w:val="en-US"/>
              </w:rPr>
              <w:t>j</w:t>
            </w:r>
          </w:p>
        </w:tc>
        <w:tc>
          <w:tcPr>
            <w:tcW w:w="6346" w:type="dxa"/>
          </w:tcPr>
          <w:p w14:paraId="54FB4A20" w14:textId="77777777" w:rsidR="00306343" w:rsidRPr="008E61F4" w:rsidRDefault="00306343" w:rsidP="00306343">
            <w:pPr>
              <w:pStyle w:val="Tabletext"/>
              <w:rPr>
                <w:lang w:val="en-US"/>
              </w:rPr>
            </w:pPr>
            <w:r w:rsidRPr="008E61F4">
              <w:rPr>
                <w:lang w:val="en-US"/>
              </w:rPr>
              <w:t xml:space="preserve">Path loss between a transmitter in the </w:t>
            </w:r>
            <w:r w:rsidRPr="008E61F4">
              <w:rPr>
                <w:i/>
                <w:iCs/>
                <w:lang w:val="en-US"/>
              </w:rPr>
              <w:t>j</w:t>
            </w:r>
            <w:r w:rsidRPr="008E61F4">
              <w:rPr>
                <w:lang w:val="en-US"/>
              </w:rPr>
              <w:noBreakHyphen/>
              <w:t xml:space="preserve">th ring and the receiver </w:t>
            </w:r>
          </w:p>
        </w:tc>
      </w:tr>
      <w:tr w:rsidR="00306343" w:rsidRPr="00BA2731" w14:paraId="3F1FC65D" w14:textId="77777777">
        <w:trPr>
          <w:jc w:val="center"/>
        </w:trPr>
        <w:tc>
          <w:tcPr>
            <w:tcW w:w="900" w:type="dxa"/>
          </w:tcPr>
          <w:p w14:paraId="075BAAB8" w14:textId="77777777" w:rsidR="00306343" w:rsidRPr="008E61F4" w:rsidRDefault="00306343" w:rsidP="00306343">
            <w:pPr>
              <w:pStyle w:val="Tabletext"/>
              <w:jc w:val="center"/>
              <w:rPr>
                <w:i/>
                <w:iCs/>
                <w:szCs w:val="22"/>
                <w:vertAlign w:val="subscript"/>
                <w:lang w:val="en-US"/>
              </w:rPr>
            </w:pPr>
            <w:r w:rsidRPr="008E61F4">
              <w:rPr>
                <w:i/>
                <w:iCs/>
                <w:lang w:val="en-US"/>
              </w:rPr>
              <w:t>B</w:t>
            </w:r>
            <w:r w:rsidRPr="008E61F4">
              <w:rPr>
                <w:i/>
                <w:iCs/>
                <w:szCs w:val="22"/>
                <w:vertAlign w:val="subscript"/>
                <w:lang w:val="en-US"/>
              </w:rPr>
              <w:t>RX</w:t>
            </w:r>
          </w:p>
        </w:tc>
        <w:tc>
          <w:tcPr>
            <w:tcW w:w="6346" w:type="dxa"/>
          </w:tcPr>
          <w:p w14:paraId="62B1192D" w14:textId="77777777" w:rsidR="00306343" w:rsidRPr="008E61F4" w:rsidRDefault="00306343" w:rsidP="00306343">
            <w:pPr>
              <w:pStyle w:val="Tabletext"/>
              <w:rPr>
                <w:lang w:val="en-US"/>
              </w:rPr>
            </w:pPr>
            <w:r w:rsidRPr="008E61F4">
              <w:rPr>
                <w:lang w:val="en-US"/>
              </w:rPr>
              <w:t xml:space="preserve">IF bandwidth of the interfered with receiver </w:t>
            </w:r>
          </w:p>
        </w:tc>
      </w:tr>
      <w:tr w:rsidR="00306343" w:rsidRPr="008E61F4" w14:paraId="23D261AB" w14:textId="77777777">
        <w:trPr>
          <w:jc w:val="center"/>
        </w:trPr>
        <w:tc>
          <w:tcPr>
            <w:tcW w:w="900" w:type="dxa"/>
          </w:tcPr>
          <w:p w14:paraId="4109B0A8" w14:textId="77777777" w:rsidR="00306343" w:rsidRPr="008E61F4" w:rsidRDefault="00306343" w:rsidP="00306343">
            <w:pPr>
              <w:pStyle w:val="Tabletext"/>
              <w:jc w:val="center"/>
              <w:rPr>
                <w:i/>
                <w:iCs/>
                <w:lang w:val="en-US"/>
              </w:rPr>
            </w:pPr>
            <w:r w:rsidRPr="008E61F4">
              <w:rPr>
                <w:i/>
                <w:iCs/>
                <w:lang w:val="en-US"/>
              </w:rPr>
              <w:t>B</w:t>
            </w:r>
            <w:r w:rsidRPr="008E61F4">
              <w:rPr>
                <w:i/>
                <w:iCs/>
                <w:szCs w:val="22"/>
                <w:vertAlign w:val="subscript"/>
                <w:lang w:val="en-US"/>
              </w:rPr>
              <w:t>REF</w:t>
            </w:r>
          </w:p>
        </w:tc>
        <w:tc>
          <w:tcPr>
            <w:tcW w:w="6346" w:type="dxa"/>
          </w:tcPr>
          <w:p w14:paraId="2BCAF2D3" w14:textId="77777777" w:rsidR="00306343" w:rsidRPr="008E61F4" w:rsidRDefault="00306343" w:rsidP="00306343">
            <w:pPr>
              <w:pStyle w:val="Tabletext"/>
              <w:rPr>
                <w:lang w:val="en-US"/>
              </w:rPr>
            </w:pPr>
            <w:r w:rsidRPr="008E61F4">
              <w:rPr>
                <w:lang w:val="en-US"/>
              </w:rPr>
              <w:t>Reference bandwidth</w:t>
            </w:r>
          </w:p>
        </w:tc>
      </w:tr>
      <w:tr w:rsidR="00306343" w:rsidRPr="00BA2731" w14:paraId="57CE25D4" w14:textId="77777777">
        <w:trPr>
          <w:jc w:val="center"/>
        </w:trPr>
        <w:tc>
          <w:tcPr>
            <w:tcW w:w="900" w:type="dxa"/>
          </w:tcPr>
          <w:p w14:paraId="58F9AEDE" w14:textId="77777777" w:rsidR="00306343" w:rsidRPr="008E61F4" w:rsidRDefault="00306343" w:rsidP="00306343">
            <w:pPr>
              <w:pStyle w:val="Tabletext"/>
              <w:jc w:val="center"/>
              <w:rPr>
                <w:lang w:val="en-US"/>
              </w:rPr>
            </w:pPr>
            <w:r w:rsidRPr="008E61F4">
              <w:rPr>
                <w:szCs w:val="24"/>
                <w:lang w:val="en-US"/>
              </w:rPr>
              <w:sym w:font="Symbol" w:char="F068"/>
            </w:r>
          </w:p>
        </w:tc>
        <w:tc>
          <w:tcPr>
            <w:tcW w:w="6346" w:type="dxa"/>
          </w:tcPr>
          <w:p w14:paraId="7DB65B01" w14:textId="77777777" w:rsidR="00306343" w:rsidRPr="008E61F4" w:rsidRDefault="00306343" w:rsidP="00306343">
            <w:pPr>
              <w:pStyle w:val="Tabletext"/>
              <w:rPr>
                <w:lang w:val="en-US"/>
              </w:rPr>
            </w:pPr>
            <w:r w:rsidRPr="008E61F4">
              <w:rPr>
                <w:lang w:val="en-US"/>
              </w:rPr>
              <w:t>UWB activity factor of UWB emitters</w:t>
            </w:r>
          </w:p>
        </w:tc>
      </w:tr>
    </w:tbl>
    <w:p w14:paraId="1A8E2895" w14:textId="77777777" w:rsidR="00634532" w:rsidRDefault="00634532" w:rsidP="00634532">
      <w:pPr>
        <w:pStyle w:val="Tablefin"/>
      </w:pPr>
    </w:p>
    <w:p w14:paraId="5AB7AB8D" w14:textId="77777777" w:rsidR="007333BB" w:rsidRPr="007333BB" w:rsidRDefault="007333BB" w:rsidP="007333BB">
      <w:pPr>
        <w:rPr>
          <w:lang w:val="en-GB"/>
        </w:rPr>
      </w:pPr>
    </w:p>
    <w:p w14:paraId="533D2EBE" w14:textId="77777777" w:rsidR="00306343" w:rsidRPr="008E61F4" w:rsidRDefault="00306343" w:rsidP="00306343">
      <w:pPr>
        <w:rPr>
          <w:lang w:val="en-US"/>
        </w:rPr>
      </w:pPr>
      <w:r w:rsidRPr="008E61F4">
        <w:rPr>
          <w:lang w:val="en-US"/>
        </w:rPr>
        <w:t xml:space="preserve">The user defines the density </w:t>
      </w:r>
      <w:r w:rsidRPr="008E61F4">
        <w:rPr>
          <w:i/>
          <w:lang w:val="en-US"/>
        </w:rPr>
        <w:t xml:space="preserve">K </w:t>
      </w:r>
      <w:r w:rsidRPr="008E61F4">
        <w:rPr>
          <w:iCs/>
          <w:lang w:val="en-US"/>
        </w:rPr>
        <w:t xml:space="preserve">of emitters </w:t>
      </w:r>
      <w:r w:rsidRPr="008E61F4">
        <w:rPr>
          <w:lang w:val="en-US"/>
        </w:rPr>
        <w:t>using UWB technology, and the total number of emitters in the annulus is calculated by: </w:t>
      </w:r>
      <w:r w:rsidRPr="008E61F4">
        <w:rPr>
          <w:i/>
          <w:lang w:val="en-US"/>
        </w:rPr>
        <w:t>T = K</w:t>
      </w:r>
      <w:r w:rsidRPr="008E61F4">
        <w:rPr>
          <w:iCs/>
          <w:lang w:val="en-US"/>
        </w:rPr>
        <w:sym w:font="Symbol" w:char="F070"/>
      </w:r>
      <w:r w:rsidRPr="008E61F4">
        <w:rPr>
          <w:iCs/>
          <w:lang w:val="en-US"/>
        </w:rPr>
        <w:t xml:space="preserve"> </w:t>
      </w:r>
      <w:r w:rsidR="00634532" w:rsidRPr="008E61F4">
        <w:rPr>
          <w:position w:val="-12"/>
          <w:lang w:val="en-US"/>
        </w:rPr>
        <w:object w:dxaOrig="999" w:dyaOrig="420" w14:anchorId="0F7A41D6">
          <v:shape id="_x0000_i1034" type="#_x0000_t75" style="width:50.4pt;height:21.6pt" o:ole="" fillcolor="window">
            <v:imagedata r:id="rId43" o:title=""/>
          </v:shape>
          <o:OLEObject Type="Embed" ProgID="Equation.3" ShapeID="_x0000_i1034" DrawAspect="Content" ObjectID="_1749039522" r:id="rId44"/>
        </w:object>
      </w:r>
      <w:r w:rsidRPr="008E61F4">
        <w:rPr>
          <w:lang w:val="en-US"/>
        </w:rPr>
        <w:t xml:space="preserve">. The ring separation distance </w:t>
      </w:r>
      <w:r w:rsidRPr="008E61F4">
        <w:rPr>
          <w:lang w:val="en-US"/>
        </w:rPr>
        <w:sym w:font="Symbol" w:char="F044"/>
      </w:r>
      <w:r w:rsidRPr="008E61F4">
        <w:rPr>
          <w:lang w:val="en-US"/>
        </w:rPr>
        <w:t xml:space="preserve"> is given by: </w:t>
      </w:r>
      <w:r w:rsidRPr="008E61F4">
        <w:rPr>
          <w:lang w:val="en-US"/>
        </w:rPr>
        <w:sym w:font="Symbol" w:char="F044"/>
      </w:r>
      <w:r w:rsidRPr="008E61F4">
        <w:rPr>
          <w:lang w:val="en-US"/>
        </w:rPr>
        <w:t> = 1/</w:t>
      </w:r>
      <w:r w:rsidR="00634532" w:rsidRPr="008E61F4">
        <w:rPr>
          <w:position w:val="-6"/>
          <w:lang w:val="en-US"/>
        </w:rPr>
        <w:object w:dxaOrig="460" w:dyaOrig="340" w14:anchorId="3B22A5FA">
          <v:shape id="_x0000_i1035" type="#_x0000_t75" style="width:21.6pt;height:14.4pt" o:ole="" fillcolor="window">
            <v:imagedata r:id="rId45" o:title=""/>
          </v:shape>
          <o:OLEObject Type="Embed" ProgID="Equation.3" ShapeID="_x0000_i1035" DrawAspect="Content" ObjectID="_1749039523" r:id="rId46"/>
        </w:object>
      </w:r>
      <w:r w:rsidRPr="008E61F4">
        <w:rPr>
          <w:lang w:val="en-US"/>
        </w:rPr>
        <w:t>.</w:t>
      </w:r>
    </w:p>
    <w:p w14:paraId="0F7A5747" w14:textId="77777777" w:rsidR="00306343" w:rsidRPr="008E61F4" w:rsidRDefault="00306343" w:rsidP="00306343">
      <w:pPr>
        <w:rPr>
          <w:lang w:val="en-US"/>
        </w:rPr>
      </w:pPr>
      <w:r w:rsidRPr="008E61F4">
        <w:rPr>
          <w:lang w:val="en-US"/>
        </w:rPr>
        <w:t>The total number of rings (</w:t>
      </w:r>
      <w:r w:rsidRPr="008E61F4">
        <w:rPr>
          <w:i/>
          <w:lang w:val="en-US"/>
        </w:rPr>
        <w:t>M</w:t>
      </w:r>
      <w:r w:rsidRPr="008E61F4">
        <w:rPr>
          <w:lang w:val="en-US"/>
        </w:rPr>
        <w:t xml:space="preserve">), rounded to the nearest integer, is given by: </w:t>
      </w:r>
      <w:r w:rsidRPr="008E61F4">
        <w:rPr>
          <w:i/>
          <w:lang w:val="en-US"/>
        </w:rPr>
        <w:t xml:space="preserve">M = </w:t>
      </w:r>
      <w:r w:rsidRPr="008E61F4">
        <w:rPr>
          <w:iCs/>
          <w:lang w:val="en-US"/>
        </w:rPr>
        <w:t>{(</w:t>
      </w:r>
      <w:r w:rsidRPr="008E61F4">
        <w:rPr>
          <w:i/>
          <w:lang w:val="en-US"/>
        </w:rPr>
        <w:t>R</w:t>
      </w:r>
      <w:r>
        <w:rPr>
          <w:i/>
          <w:vertAlign w:val="subscript"/>
          <w:lang w:val="en-US"/>
        </w:rPr>
        <w:t>o</w:t>
      </w:r>
      <w:r w:rsidRPr="008E61F4">
        <w:rPr>
          <w:i/>
          <w:lang w:val="en-US"/>
        </w:rPr>
        <w:t xml:space="preserve"> − R</w:t>
      </w:r>
      <w:r w:rsidRPr="008E61F4">
        <w:rPr>
          <w:i/>
          <w:vertAlign w:val="subscript"/>
          <w:lang w:val="en-US"/>
        </w:rPr>
        <w:t xml:space="preserve">I </w:t>
      </w:r>
      <w:r w:rsidRPr="008E61F4">
        <w:rPr>
          <w:iCs/>
          <w:lang w:val="en-US"/>
        </w:rPr>
        <w:t>)/</w:t>
      </w:r>
      <w:r w:rsidRPr="008E61F4">
        <w:rPr>
          <w:iCs/>
          <w:lang w:val="en-US"/>
        </w:rPr>
        <w:sym w:font="Symbol" w:char="F044"/>
      </w:r>
      <w:r w:rsidRPr="008E61F4">
        <w:rPr>
          <w:iCs/>
          <w:lang w:val="en-US"/>
        </w:rPr>
        <w:t>} + 1.</w:t>
      </w:r>
    </w:p>
    <w:p w14:paraId="6373097F" w14:textId="77777777" w:rsidR="00306343" w:rsidRPr="008E61F4" w:rsidRDefault="00306343" w:rsidP="00306343">
      <w:pPr>
        <w:rPr>
          <w:lang w:val="en-US"/>
        </w:rPr>
      </w:pPr>
      <w:r w:rsidRPr="008E61F4">
        <w:rPr>
          <w:lang w:val="en-US"/>
        </w:rPr>
        <w:t xml:space="preserve">The radius </w:t>
      </w:r>
      <w:r w:rsidRPr="008E61F4">
        <w:rPr>
          <w:i/>
          <w:iCs/>
          <w:lang w:val="en-US"/>
        </w:rPr>
        <w:t>R</w:t>
      </w:r>
      <w:r w:rsidRPr="008E61F4">
        <w:rPr>
          <w:i/>
          <w:iCs/>
          <w:vertAlign w:val="subscript"/>
          <w:lang w:val="en-US"/>
        </w:rPr>
        <w:t>j</w:t>
      </w:r>
      <w:r w:rsidRPr="008E61F4">
        <w:rPr>
          <w:vertAlign w:val="subscript"/>
          <w:lang w:val="en-US"/>
        </w:rPr>
        <w:t xml:space="preserve"> </w:t>
      </w:r>
      <w:r w:rsidRPr="008E61F4">
        <w:rPr>
          <w:lang w:val="en-US"/>
        </w:rPr>
        <w:t xml:space="preserve">is used to calculate the path loss between the </w:t>
      </w:r>
      <w:r w:rsidRPr="008E61F4">
        <w:rPr>
          <w:i/>
          <w:iCs/>
          <w:lang w:val="en-US"/>
        </w:rPr>
        <w:t>j</w:t>
      </w:r>
      <w:r w:rsidRPr="008E61F4">
        <w:rPr>
          <w:lang w:val="en-US"/>
        </w:rPr>
        <w:noBreakHyphen/>
        <w:t xml:space="preserve">th ring and the antenna of the victim receiver. </w:t>
      </w:r>
      <w:r w:rsidRPr="008E61F4">
        <w:rPr>
          <w:i/>
          <w:iCs/>
          <w:lang w:val="en-US"/>
        </w:rPr>
        <w:t>R</w:t>
      </w:r>
      <w:r w:rsidRPr="008E61F4">
        <w:rPr>
          <w:i/>
          <w:iCs/>
          <w:vertAlign w:val="subscript"/>
          <w:lang w:val="en-US"/>
        </w:rPr>
        <w:t>j</w:t>
      </w:r>
      <w:r w:rsidRPr="008E61F4">
        <w:rPr>
          <w:vertAlign w:val="subscript"/>
          <w:lang w:val="en-US"/>
        </w:rPr>
        <w:t xml:space="preserve"> </w:t>
      </w:r>
      <w:r w:rsidRPr="008E61F4">
        <w:rPr>
          <w:lang w:val="en-US"/>
        </w:rPr>
        <w:t xml:space="preserve">is the inner ring plus the </w:t>
      </w:r>
      <w:r w:rsidRPr="008E61F4">
        <w:rPr>
          <w:i/>
          <w:iCs/>
          <w:lang w:val="en-US"/>
        </w:rPr>
        <w:t>j</w:t>
      </w:r>
      <w:r w:rsidRPr="008E61F4">
        <w:rPr>
          <w:lang w:val="en-US"/>
        </w:rPr>
        <w:noBreakHyphen/>
        <w:t xml:space="preserve">th ring separation distance </w:t>
      </w:r>
      <w:r w:rsidRPr="008E61F4">
        <w:rPr>
          <w:lang w:val="en-US"/>
        </w:rPr>
        <w:sym w:font="Symbol" w:char="F044"/>
      </w:r>
      <w:r w:rsidRPr="008E61F4">
        <w:rPr>
          <w:lang w:val="en-US"/>
        </w:rPr>
        <w:t>:</w:t>
      </w:r>
    </w:p>
    <w:p w14:paraId="4F402AA6" w14:textId="77777777" w:rsidR="007333BB" w:rsidRDefault="007333BB" w:rsidP="007333BB">
      <w:pPr>
        <w:pStyle w:val="Blanc"/>
      </w:pPr>
    </w:p>
    <w:p w14:paraId="6BB0F027" w14:textId="77777777" w:rsidR="00306343" w:rsidRPr="008E61F4" w:rsidRDefault="00306343" w:rsidP="00306343">
      <w:pPr>
        <w:pStyle w:val="Equation"/>
        <w:rPr>
          <w:i/>
          <w:iCs/>
          <w:lang w:val="en-US"/>
        </w:rPr>
      </w:pPr>
      <w:r w:rsidRPr="008E61F4">
        <w:rPr>
          <w:lang w:val="en-US"/>
        </w:rPr>
        <w:tab/>
      </w:r>
      <w:r w:rsidRPr="008E61F4">
        <w:rPr>
          <w:lang w:val="en-US"/>
        </w:rPr>
        <w:tab/>
      </w:r>
      <w:r w:rsidRPr="008E61F4">
        <w:rPr>
          <w:i/>
          <w:iCs/>
          <w:lang w:val="en-US"/>
        </w:rPr>
        <w:t>R</w:t>
      </w:r>
      <w:r w:rsidRPr="008E61F4">
        <w:rPr>
          <w:i/>
          <w:iCs/>
          <w:vertAlign w:val="subscript"/>
          <w:lang w:val="en-US"/>
        </w:rPr>
        <w:t>j</w:t>
      </w:r>
      <w:r w:rsidRPr="008E61F4">
        <w:rPr>
          <w:i/>
          <w:iCs/>
          <w:lang w:val="en-US"/>
        </w:rPr>
        <w:t xml:space="preserve"> = R</w:t>
      </w:r>
      <w:r w:rsidRPr="008E61F4">
        <w:rPr>
          <w:i/>
          <w:iCs/>
          <w:vertAlign w:val="subscript"/>
          <w:lang w:val="en-US"/>
        </w:rPr>
        <w:t xml:space="preserve">I </w:t>
      </w:r>
      <w:r w:rsidRPr="008E61F4">
        <w:rPr>
          <w:i/>
          <w:iCs/>
          <w:lang w:val="en-US"/>
        </w:rPr>
        <w:t xml:space="preserve">+ </w:t>
      </w:r>
      <w:r w:rsidRPr="008E61F4">
        <w:rPr>
          <w:lang w:val="en-US"/>
        </w:rPr>
        <w:t>(</w:t>
      </w:r>
      <w:r w:rsidRPr="008E61F4">
        <w:rPr>
          <w:i/>
          <w:iCs/>
          <w:lang w:val="en-US"/>
        </w:rPr>
        <w:t>j −</w:t>
      </w:r>
      <w:r w:rsidRPr="008E61F4">
        <w:rPr>
          <w:lang w:val="en-US"/>
        </w:rPr>
        <w:t xml:space="preserve"> 1)</w:t>
      </w:r>
      <w:r w:rsidRPr="008E61F4">
        <w:rPr>
          <w:lang w:val="en-US"/>
        </w:rPr>
        <w:sym w:font="Symbol" w:char="F044"/>
      </w:r>
      <w:r w:rsidRPr="008E61F4">
        <w:rPr>
          <w:lang w:val="en-US"/>
        </w:rPr>
        <w:t xml:space="preserve"> </w:t>
      </w:r>
      <w:r w:rsidRPr="008E61F4">
        <w:rPr>
          <w:i/>
          <w:iCs/>
          <w:lang w:val="en-US"/>
        </w:rPr>
        <w:t xml:space="preserve">                   j </w:t>
      </w:r>
      <w:r w:rsidRPr="008E61F4">
        <w:rPr>
          <w:lang w:val="en-US"/>
        </w:rPr>
        <w:t>= 1 to</w:t>
      </w:r>
      <w:r w:rsidRPr="008E61F4">
        <w:rPr>
          <w:i/>
          <w:iCs/>
          <w:lang w:val="en-US"/>
        </w:rPr>
        <w:t xml:space="preserve"> M</w:t>
      </w:r>
      <w:r w:rsidRPr="008E61F4">
        <w:rPr>
          <w:rFonts w:eastAsia="SimSun"/>
          <w:i/>
          <w:lang w:val="en-US" w:eastAsia="zh-CN"/>
        </w:rPr>
        <w:tab/>
      </w:r>
      <w:r>
        <w:rPr>
          <w:rFonts w:eastAsia="SimSun"/>
          <w:iCs/>
          <w:lang w:val="en-US" w:eastAsia="zh-CN"/>
        </w:rPr>
        <w:t>(</w:t>
      </w:r>
      <w:r w:rsidRPr="008E61F4">
        <w:rPr>
          <w:rFonts w:eastAsia="SimSun"/>
          <w:iCs/>
          <w:lang w:val="en-US" w:eastAsia="zh-CN"/>
        </w:rPr>
        <w:t>11)</w:t>
      </w:r>
    </w:p>
    <w:p w14:paraId="7DF9FDCD" w14:textId="77777777" w:rsidR="007333BB" w:rsidRDefault="007333BB" w:rsidP="007333BB">
      <w:pPr>
        <w:pStyle w:val="Blanc"/>
      </w:pPr>
    </w:p>
    <w:p w14:paraId="7A8AA891" w14:textId="77777777" w:rsidR="00306343" w:rsidRPr="008E61F4" w:rsidRDefault="00306343" w:rsidP="00306343">
      <w:pPr>
        <w:rPr>
          <w:lang w:val="en-US"/>
        </w:rPr>
      </w:pPr>
      <w:r w:rsidRPr="008E61F4">
        <w:rPr>
          <w:lang w:val="en-US"/>
        </w:rPr>
        <w:t>The emitter distribution is based on having the ratio of number of emitters on each ring-to-ring radius to be constant. This leads to:</w:t>
      </w:r>
    </w:p>
    <w:p w14:paraId="3471AFB3" w14:textId="77777777" w:rsidR="007333BB" w:rsidRDefault="007333BB" w:rsidP="007333BB">
      <w:pPr>
        <w:pStyle w:val="Blanc"/>
      </w:pPr>
    </w:p>
    <w:p w14:paraId="086E2499" w14:textId="77777777" w:rsidR="00306343" w:rsidRPr="008E61F4" w:rsidRDefault="00306343" w:rsidP="00306343">
      <w:pPr>
        <w:pStyle w:val="Equation"/>
        <w:rPr>
          <w:i/>
          <w:iCs/>
          <w:lang w:val="en-US"/>
        </w:rPr>
      </w:pPr>
      <w:r w:rsidRPr="008E61F4">
        <w:rPr>
          <w:lang w:val="en-US"/>
        </w:rPr>
        <w:tab/>
      </w:r>
      <w:r w:rsidRPr="008E61F4">
        <w:rPr>
          <w:lang w:val="en-US"/>
        </w:rPr>
        <w:tab/>
      </w:r>
      <w:r w:rsidRPr="008E61F4">
        <w:rPr>
          <w:i/>
          <w:iCs/>
          <w:lang w:val="en-US"/>
        </w:rPr>
        <w:t>N</w:t>
      </w:r>
      <w:r w:rsidRPr="008E61F4">
        <w:rPr>
          <w:i/>
          <w:iCs/>
          <w:vertAlign w:val="subscript"/>
          <w:lang w:val="en-US"/>
        </w:rPr>
        <w:t>j</w:t>
      </w:r>
      <w:r w:rsidRPr="008E61F4">
        <w:rPr>
          <w:i/>
          <w:iCs/>
          <w:lang w:val="en-US"/>
        </w:rPr>
        <w:t xml:space="preserve"> = 2N </w:t>
      </w:r>
      <w:r w:rsidRPr="008E61F4">
        <w:rPr>
          <w:lang w:val="en-US"/>
        </w:rPr>
        <w:t>{</w:t>
      </w:r>
      <w:r w:rsidRPr="008E61F4">
        <w:rPr>
          <w:i/>
          <w:iCs/>
          <w:lang w:val="en-US"/>
        </w:rPr>
        <w:t>R</w:t>
      </w:r>
      <w:r w:rsidRPr="008E61F4">
        <w:rPr>
          <w:i/>
          <w:iCs/>
          <w:vertAlign w:val="subscript"/>
          <w:lang w:val="en-US"/>
        </w:rPr>
        <w:t>I </w:t>
      </w:r>
      <w:r w:rsidRPr="008E61F4">
        <w:rPr>
          <w:i/>
          <w:iCs/>
          <w:lang w:val="en-US"/>
        </w:rPr>
        <w:t>+ </w:t>
      </w:r>
      <w:r w:rsidRPr="008E61F4">
        <w:rPr>
          <w:lang w:val="en-US"/>
        </w:rPr>
        <w:t>(</w:t>
      </w:r>
      <w:r w:rsidRPr="008E61F4">
        <w:rPr>
          <w:i/>
          <w:iCs/>
          <w:lang w:val="en-US"/>
        </w:rPr>
        <w:t>j − </w:t>
      </w:r>
      <w:r w:rsidRPr="008E61F4">
        <w:rPr>
          <w:lang w:val="en-US"/>
        </w:rPr>
        <w:t>1)</w:t>
      </w:r>
      <w:r w:rsidRPr="008E61F4">
        <w:rPr>
          <w:lang w:val="en-US"/>
        </w:rPr>
        <w:sym w:font="Symbol" w:char="F044"/>
      </w:r>
      <w:r w:rsidRPr="008E61F4">
        <w:rPr>
          <w:lang w:val="en-US"/>
        </w:rPr>
        <w:t>}/{2</w:t>
      </w:r>
      <w:r w:rsidRPr="008E61F4">
        <w:rPr>
          <w:i/>
          <w:iCs/>
          <w:lang w:val="en-US"/>
        </w:rPr>
        <w:t>M R</w:t>
      </w:r>
      <w:r w:rsidRPr="008E61F4">
        <w:rPr>
          <w:i/>
          <w:iCs/>
          <w:vertAlign w:val="subscript"/>
          <w:lang w:val="en-US"/>
        </w:rPr>
        <w:t>I </w:t>
      </w:r>
      <w:r w:rsidRPr="008E61F4">
        <w:rPr>
          <w:i/>
          <w:iCs/>
          <w:lang w:val="en-US"/>
        </w:rPr>
        <w:t>+ </w:t>
      </w:r>
      <w:r w:rsidRPr="008E61F4">
        <w:rPr>
          <w:lang w:val="en-US"/>
        </w:rPr>
        <w:sym w:font="Symbol" w:char="F044"/>
      </w:r>
      <w:r w:rsidRPr="008E61F4">
        <w:rPr>
          <w:lang w:val="en-US"/>
        </w:rPr>
        <w:t>(</w:t>
      </w:r>
      <w:r w:rsidRPr="008E61F4">
        <w:rPr>
          <w:i/>
          <w:iCs/>
          <w:lang w:val="en-US"/>
        </w:rPr>
        <w:t>M </w:t>
      </w:r>
      <w:r w:rsidRPr="008E61F4">
        <w:rPr>
          <w:lang w:val="en-US"/>
        </w:rPr>
        <w:t>− 1)</w:t>
      </w:r>
      <w:r w:rsidRPr="008E61F4">
        <w:rPr>
          <w:i/>
          <w:iCs/>
          <w:lang w:val="en-US"/>
        </w:rPr>
        <w:t>M</w:t>
      </w:r>
      <w:r w:rsidRPr="008E61F4">
        <w:rPr>
          <w:lang w:val="en-US"/>
        </w:rPr>
        <w:t>}</w:t>
      </w:r>
      <w:r w:rsidRPr="008E61F4">
        <w:rPr>
          <w:rFonts w:eastAsia="SimSun"/>
          <w:i/>
          <w:lang w:val="en-US" w:eastAsia="zh-CN"/>
        </w:rPr>
        <w:tab/>
      </w:r>
      <w:r>
        <w:rPr>
          <w:rFonts w:eastAsia="SimSun"/>
          <w:iCs/>
          <w:lang w:val="en-US" w:eastAsia="zh-CN"/>
        </w:rPr>
        <w:t>(</w:t>
      </w:r>
      <w:r w:rsidRPr="008E61F4">
        <w:rPr>
          <w:rFonts w:eastAsia="SimSun"/>
          <w:iCs/>
          <w:lang w:val="en-US" w:eastAsia="zh-CN"/>
        </w:rPr>
        <w:t>12)</w:t>
      </w:r>
    </w:p>
    <w:p w14:paraId="047EA866" w14:textId="77777777" w:rsidR="007333BB" w:rsidRDefault="007333BB" w:rsidP="007333BB">
      <w:pPr>
        <w:pStyle w:val="Blanc"/>
      </w:pPr>
    </w:p>
    <w:p w14:paraId="0A0F07FB" w14:textId="77777777" w:rsidR="00306343" w:rsidRPr="008E61F4" w:rsidRDefault="00306343" w:rsidP="00306343">
      <w:pPr>
        <w:rPr>
          <w:lang w:val="en-US"/>
        </w:rPr>
      </w:pPr>
      <w:r w:rsidRPr="008E61F4">
        <w:rPr>
          <w:lang w:val="en-US"/>
        </w:rPr>
        <w:t xml:space="preserve">where </w:t>
      </w:r>
      <w:r w:rsidRPr="008E61F4">
        <w:rPr>
          <w:i/>
          <w:iCs/>
          <w:lang w:val="en-US"/>
        </w:rPr>
        <w:t>N = T</w:t>
      </w:r>
      <w:r w:rsidRPr="008E61F4">
        <w:rPr>
          <w:lang w:val="en-US"/>
        </w:rPr>
        <w:sym w:font="Symbol" w:char="F071"/>
      </w:r>
      <w:r w:rsidRPr="008E61F4">
        <w:rPr>
          <w:lang w:val="en-US"/>
        </w:rPr>
        <w:t>/2</w:t>
      </w:r>
      <w:r w:rsidRPr="008E61F4">
        <w:rPr>
          <w:lang w:val="en-US"/>
        </w:rPr>
        <w:sym w:font="Symbol" w:char="F070"/>
      </w:r>
      <w:r w:rsidRPr="008E61F4">
        <w:rPr>
          <w:i/>
          <w:iCs/>
          <w:lang w:val="en-US"/>
        </w:rPr>
        <w:t>.</w:t>
      </w:r>
      <w:r w:rsidRPr="008E61F4">
        <w:rPr>
          <w:lang w:val="en-US"/>
        </w:rPr>
        <w:t xml:space="preserve"> is the number of emitters in a sector outlined by angle </w:t>
      </w:r>
      <w:r w:rsidRPr="008E61F4">
        <w:rPr>
          <w:lang w:val="en-US"/>
        </w:rPr>
        <w:sym w:font="Symbol" w:char="F071"/>
      </w:r>
      <w:r w:rsidRPr="008E61F4">
        <w:rPr>
          <w:lang w:val="en-US"/>
        </w:rPr>
        <w:t xml:space="preserve">. </w:t>
      </w:r>
    </w:p>
    <w:p w14:paraId="7DB1E120" w14:textId="77777777" w:rsidR="00306343" w:rsidRPr="008E61F4" w:rsidRDefault="00306343" w:rsidP="00306343">
      <w:pPr>
        <w:rPr>
          <w:lang w:val="en-US"/>
        </w:rPr>
      </w:pPr>
      <w:r w:rsidRPr="008E61F4">
        <w:rPr>
          <w:lang w:val="en-US"/>
        </w:rPr>
        <w:t>The power density received at the centre comes from combining the above equations to be:</w:t>
      </w:r>
    </w:p>
    <w:p w14:paraId="2C168AA1" w14:textId="77777777" w:rsidR="007333BB" w:rsidRDefault="007333BB" w:rsidP="007333BB">
      <w:pPr>
        <w:pStyle w:val="Blanc"/>
      </w:pPr>
    </w:p>
    <w:p w14:paraId="77D0FBA8" w14:textId="77777777" w:rsidR="00306343" w:rsidRPr="008E61F4" w:rsidRDefault="00306343" w:rsidP="00306343">
      <w:pPr>
        <w:pStyle w:val="Equation"/>
        <w:rPr>
          <w:i/>
          <w:iCs/>
          <w:lang w:val="en-US"/>
        </w:rPr>
      </w:pPr>
      <w:r w:rsidRPr="008E61F4">
        <w:rPr>
          <w:lang w:val="en-US"/>
        </w:rPr>
        <w:tab/>
      </w:r>
      <w:r w:rsidRPr="008E61F4">
        <w:rPr>
          <w:lang w:val="en-US"/>
        </w:rPr>
        <w:tab/>
      </w:r>
      <w:r w:rsidRPr="008E61F4">
        <w:rPr>
          <w:i/>
          <w:iCs/>
          <w:lang w:val="en-US"/>
        </w:rPr>
        <w:t>P</w:t>
      </w:r>
      <w:r w:rsidRPr="008E61F4">
        <w:rPr>
          <w:i/>
          <w:iCs/>
          <w:vertAlign w:val="subscript"/>
          <w:lang w:val="en-US"/>
        </w:rPr>
        <w:t>R</w:t>
      </w:r>
      <w:r w:rsidRPr="008E61F4">
        <w:rPr>
          <w:i/>
          <w:iCs/>
          <w:lang w:val="en-US"/>
        </w:rPr>
        <w:t xml:space="preserve"> (single) </w:t>
      </w:r>
      <w:r w:rsidRPr="008E61F4">
        <w:rPr>
          <w:lang w:val="en-US"/>
        </w:rPr>
        <w:t xml:space="preserve">= </w:t>
      </w:r>
      <w:r w:rsidRPr="008E61F4">
        <w:rPr>
          <w:i/>
          <w:iCs/>
          <w:lang w:val="en-US"/>
        </w:rPr>
        <w:t>EIRP.(G</w:t>
      </w:r>
      <w:r w:rsidRPr="008E61F4">
        <w:rPr>
          <w:i/>
          <w:iCs/>
          <w:vertAlign w:val="subscript"/>
          <w:lang w:val="en-US"/>
        </w:rPr>
        <w:t>j</w:t>
      </w:r>
      <w:r w:rsidRPr="008E61F4">
        <w:rPr>
          <w:i/>
          <w:iCs/>
          <w:lang w:val="en-US"/>
        </w:rPr>
        <w:t>/L)</w:t>
      </w:r>
      <w:r w:rsidRPr="008E61F4">
        <w:rPr>
          <w:rFonts w:eastAsia="SimSun"/>
          <w:i/>
          <w:lang w:val="en-US" w:eastAsia="zh-CN"/>
        </w:rPr>
        <w:t xml:space="preserve"> </w:t>
      </w:r>
      <w:r w:rsidRPr="008E61F4">
        <w:rPr>
          <w:rFonts w:eastAsia="SimSun"/>
          <w:i/>
          <w:lang w:val="en-US" w:eastAsia="zh-CN"/>
        </w:rPr>
        <w:tab/>
      </w:r>
      <w:r>
        <w:rPr>
          <w:rFonts w:eastAsia="SimSun"/>
          <w:iCs/>
          <w:lang w:val="en-US" w:eastAsia="zh-CN"/>
        </w:rPr>
        <w:t>(</w:t>
      </w:r>
      <w:r w:rsidRPr="008E61F4">
        <w:rPr>
          <w:rFonts w:eastAsia="SimSun"/>
          <w:iCs/>
          <w:lang w:val="en-US" w:eastAsia="zh-CN"/>
        </w:rPr>
        <w:t>13)</w:t>
      </w:r>
    </w:p>
    <w:p w14:paraId="27534C93" w14:textId="77777777" w:rsidR="00306343" w:rsidRPr="008E61F4" w:rsidRDefault="00306343" w:rsidP="00306343">
      <w:pPr>
        <w:pStyle w:val="Equationlegend"/>
      </w:pPr>
      <w:r w:rsidRPr="008E61F4">
        <w:rPr>
          <w:rFonts w:eastAsia="SimSun"/>
          <w:i/>
          <w:iCs/>
          <w:lang w:eastAsia="zh-CN"/>
        </w:rPr>
        <w:tab/>
        <w:t>L</w:t>
      </w:r>
      <w:r w:rsidRPr="008E61F4">
        <w:rPr>
          <w:rFonts w:eastAsia="SimSun"/>
          <w:lang w:eastAsia="zh-CN"/>
        </w:rPr>
        <w:t>:</w:t>
      </w:r>
      <w:r w:rsidRPr="008E61F4">
        <w:rPr>
          <w:rFonts w:eastAsia="SimSun"/>
          <w:lang w:eastAsia="zh-CN"/>
        </w:rPr>
        <w:tab/>
        <w:t>the propagation loss between the transmitting and receiving antennas, in</w:t>
      </w:r>
      <w:r>
        <w:rPr>
          <w:rFonts w:eastAsia="SimSun"/>
          <w:lang w:eastAsia="zh-CN"/>
        </w:rPr>
        <w:t> dB</w:t>
      </w:r>
      <w:r w:rsidRPr="008E61F4">
        <w:rPr>
          <w:rFonts w:eastAsia="SimSun"/>
          <w:lang w:eastAsia="zh-CN"/>
        </w:rPr>
        <w:t>. A</w:t>
      </w:r>
      <w:r w:rsidRPr="008E61F4">
        <w:t xml:space="preserve">dditional losses may have to be considered such as </w:t>
      </w:r>
      <w:r w:rsidRPr="008E61F4">
        <w:rPr>
          <w:rFonts w:eastAsia="SimSun"/>
          <w:lang w:eastAsia="zh-CN"/>
        </w:rPr>
        <w:t>the insertion loss (loss between the receiver antenna and receiver input).</w:t>
      </w:r>
    </w:p>
    <w:p w14:paraId="41AD76A6" w14:textId="77777777" w:rsidR="00306343" w:rsidRPr="008E61F4" w:rsidRDefault="00306343" w:rsidP="00306343">
      <w:pPr>
        <w:rPr>
          <w:lang w:val="en-US"/>
        </w:rPr>
      </w:pPr>
      <w:r w:rsidRPr="008E61F4">
        <w:rPr>
          <w:lang w:val="en-US"/>
        </w:rPr>
        <w:t>Assuming that all UWB emitters having identical characteristics and the same transmit power level, then the aggregate power density (Watts/</w:t>
      </w:r>
      <w:r w:rsidRPr="00DF2A7C">
        <w:rPr>
          <w:i/>
          <w:lang w:val="en-US"/>
        </w:rPr>
        <w:t>B</w:t>
      </w:r>
      <w:r w:rsidRPr="00DF2A7C">
        <w:rPr>
          <w:i/>
          <w:vertAlign w:val="subscript"/>
          <w:lang w:val="en-US"/>
        </w:rPr>
        <w:t>REF</w:t>
      </w:r>
      <w:r w:rsidRPr="008E61F4">
        <w:rPr>
          <w:lang w:val="en-US"/>
        </w:rPr>
        <w:t>) received at the victim receive</w:t>
      </w:r>
      <w:r>
        <w:rPr>
          <w:lang w:val="en-US"/>
        </w:rPr>
        <w:t>r is:</w:t>
      </w:r>
    </w:p>
    <w:p w14:paraId="36AD9094" w14:textId="77777777" w:rsidR="007333BB" w:rsidRDefault="007333BB" w:rsidP="007333BB">
      <w:pPr>
        <w:pStyle w:val="Blanc"/>
      </w:pPr>
    </w:p>
    <w:p w14:paraId="3B90422D" w14:textId="77777777" w:rsidR="00306343" w:rsidRPr="008E61F4" w:rsidRDefault="00306343" w:rsidP="00306343">
      <w:pPr>
        <w:pStyle w:val="Equation"/>
        <w:rPr>
          <w:lang w:val="en-US"/>
        </w:rPr>
      </w:pPr>
      <w:r w:rsidRPr="008E61F4">
        <w:rPr>
          <w:lang w:val="en-US"/>
        </w:rPr>
        <w:tab/>
      </w:r>
      <w:r w:rsidRPr="008E61F4">
        <w:rPr>
          <w:lang w:val="en-US"/>
        </w:rPr>
        <w:tab/>
      </w:r>
      <w:r w:rsidR="00DF2A7C" w:rsidRPr="00634532">
        <w:rPr>
          <w:position w:val="-36"/>
          <w:lang w:val="en-US"/>
        </w:rPr>
        <w:object w:dxaOrig="3340" w:dyaOrig="800" w14:anchorId="066E2443">
          <v:shape id="_x0000_i1036" type="#_x0000_t75" style="width:165.6pt;height:43.2pt" o:ole="" fillcolor="window">
            <v:imagedata r:id="rId47" o:title=""/>
          </v:shape>
          <o:OLEObject Type="Embed" ProgID="Equation.3" ShapeID="_x0000_i1036" DrawAspect="Content" ObjectID="_1749039524" r:id="rId48"/>
        </w:object>
      </w:r>
      <w:r w:rsidRPr="008E61F4">
        <w:rPr>
          <w:rFonts w:eastAsia="SimSun"/>
          <w:i/>
          <w:lang w:val="en-US" w:eastAsia="zh-CN"/>
        </w:rPr>
        <w:tab/>
      </w:r>
      <w:r>
        <w:rPr>
          <w:rFonts w:eastAsia="SimSun"/>
          <w:iCs/>
          <w:lang w:val="en-US" w:eastAsia="zh-CN"/>
        </w:rPr>
        <w:t>(</w:t>
      </w:r>
      <w:r w:rsidRPr="008E61F4">
        <w:rPr>
          <w:rFonts w:eastAsia="SimSun"/>
          <w:iCs/>
          <w:lang w:val="en-US" w:eastAsia="zh-CN"/>
        </w:rPr>
        <w:t>14)</w:t>
      </w:r>
    </w:p>
    <w:p w14:paraId="0CCD021E" w14:textId="77777777" w:rsidR="007333BB" w:rsidRDefault="007333BB" w:rsidP="007333BB">
      <w:pPr>
        <w:pStyle w:val="Blanc"/>
      </w:pPr>
    </w:p>
    <w:p w14:paraId="2FD6EABA" w14:textId="77777777" w:rsidR="00306343" w:rsidRPr="008E61F4" w:rsidRDefault="00306343" w:rsidP="00306343">
      <w:pPr>
        <w:rPr>
          <w:lang w:val="en-US"/>
        </w:rPr>
      </w:pPr>
      <w:r w:rsidRPr="008E61F4">
        <w:rPr>
          <w:lang w:val="en-US"/>
        </w:rPr>
        <w:t xml:space="preserve">The density </w:t>
      </w:r>
      <w:r w:rsidRPr="008E61F4">
        <w:rPr>
          <w:i/>
          <w:lang w:val="en-US"/>
        </w:rPr>
        <w:t>N</w:t>
      </w:r>
      <w:r w:rsidRPr="008E61F4">
        <w:rPr>
          <w:i/>
          <w:szCs w:val="24"/>
          <w:vertAlign w:val="subscript"/>
          <w:lang w:val="en-US"/>
        </w:rPr>
        <w:t>j</w:t>
      </w:r>
      <w:r w:rsidRPr="008E61F4">
        <w:rPr>
          <w:szCs w:val="24"/>
          <w:vertAlign w:val="subscript"/>
          <w:lang w:val="en-US"/>
        </w:rPr>
        <w:t xml:space="preserve"> </w:t>
      </w:r>
      <w:r w:rsidRPr="008E61F4">
        <w:rPr>
          <w:lang w:val="en-US"/>
        </w:rPr>
        <w:t xml:space="preserve">of the emitters should be scaled by an activity factor, </w:t>
      </w:r>
      <w:r w:rsidRPr="00DF2A7C">
        <w:rPr>
          <w:iCs/>
          <w:szCs w:val="24"/>
          <w:lang w:val="en-US"/>
        </w:rPr>
        <w:sym w:font="Symbol" w:char="F068"/>
      </w:r>
      <w:r w:rsidRPr="00DF2A7C">
        <w:rPr>
          <w:iCs/>
          <w:szCs w:val="24"/>
          <w:lang w:val="en-US"/>
        </w:rPr>
        <w:t>,</w:t>
      </w:r>
      <w:r w:rsidRPr="008E61F4">
        <w:rPr>
          <w:szCs w:val="24"/>
          <w:lang w:val="en-US"/>
        </w:rPr>
        <w:t xml:space="preserve"> </w:t>
      </w:r>
      <w:r w:rsidRPr="008E61F4">
        <w:rPr>
          <w:lang w:val="en-US"/>
        </w:rPr>
        <w:t xml:space="preserve">representing the percentage of active UWB emitters. </w:t>
      </w:r>
    </w:p>
    <w:p w14:paraId="62F7B364" w14:textId="77777777" w:rsidR="00306343" w:rsidRPr="008E61F4" w:rsidRDefault="00306343" w:rsidP="00306343">
      <w:pPr>
        <w:pStyle w:val="Heading3"/>
        <w:rPr>
          <w:lang w:val="en-US"/>
        </w:rPr>
      </w:pPr>
      <w:r w:rsidRPr="008E61F4">
        <w:rPr>
          <w:lang w:val="en-US"/>
        </w:rPr>
        <w:t>2.3.4</w:t>
      </w:r>
      <w:r w:rsidRPr="008E61F4">
        <w:rPr>
          <w:lang w:val="en-US"/>
        </w:rPr>
        <w:tab/>
        <w:t>Methodologies to assess interference into satellite networks</w:t>
      </w:r>
    </w:p>
    <w:p w14:paraId="53A9EAA7" w14:textId="77777777" w:rsidR="00306343" w:rsidRPr="008E61F4" w:rsidRDefault="00306343" w:rsidP="00306343">
      <w:pPr>
        <w:rPr>
          <w:lang w:val="en-US"/>
        </w:rPr>
      </w:pPr>
      <w:r w:rsidRPr="008E61F4">
        <w:rPr>
          <w:lang w:val="en-US"/>
        </w:rPr>
        <w:t>Methodologies to assess the aggregate interference into satellite networks from transmitting devices using UWB technology might include:</w:t>
      </w:r>
    </w:p>
    <w:p w14:paraId="389BF504" w14:textId="77777777" w:rsidR="00306343" w:rsidRPr="008E61F4" w:rsidRDefault="00306343" w:rsidP="00306343">
      <w:pPr>
        <w:rPr>
          <w:lang w:val="en-US"/>
        </w:rPr>
      </w:pPr>
      <w:r>
        <w:rPr>
          <w:lang w:val="en-US"/>
        </w:rPr>
        <w:t>–</w:t>
      </w:r>
      <w:r w:rsidRPr="008E61F4">
        <w:rPr>
          <w:lang w:val="en-US"/>
        </w:rPr>
        <w:tab/>
        <w:t xml:space="preserve">The </w:t>
      </w:r>
      <w:smartTag w:uri="urn:schemas-microsoft-com:office:smarttags" w:element="place">
        <w:r w:rsidRPr="008E61F4">
          <w:rPr>
            <w:lang w:val="en-US"/>
          </w:rPr>
          <w:t>Monte Carlo</w:t>
        </w:r>
      </w:smartTag>
      <w:r w:rsidRPr="008E61F4">
        <w:rPr>
          <w:lang w:val="en-US"/>
        </w:rPr>
        <w:t xml:space="preserve"> simulation methodology.</w:t>
      </w:r>
    </w:p>
    <w:p w14:paraId="521366F4" w14:textId="77777777" w:rsidR="00306343" w:rsidRPr="008E61F4" w:rsidRDefault="00306343" w:rsidP="00306343">
      <w:pPr>
        <w:rPr>
          <w:lang w:val="en-US"/>
        </w:rPr>
      </w:pPr>
      <w:r>
        <w:rPr>
          <w:lang w:val="en-US"/>
        </w:rPr>
        <w:t>–</w:t>
      </w:r>
      <w:r w:rsidRPr="008E61F4">
        <w:rPr>
          <w:lang w:val="en-US"/>
        </w:rPr>
        <w:tab/>
        <w:t>The summation methodology.</w:t>
      </w:r>
    </w:p>
    <w:p w14:paraId="4D6189F0" w14:textId="77777777" w:rsidR="00306343" w:rsidRPr="008E61F4" w:rsidRDefault="00306343" w:rsidP="00306343">
      <w:pPr>
        <w:rPr>
          <w:lang w:val="en-US"/>
        </w:rPr>
      </w:pPr>
      <w:r>
        <w:rPr>
          <w:lang w:val="en-US"/>
        </w:rPr>
        <w:t>–</w:t>
      </w:r>
      <w:r w:rsidRPr="008E61F4">
        <w:rPr>
          <w:lang w:val="en-US"/>
        </w:rPr>
        <w:tab/>
        <w:t>Simplified methodologies of satellite Earth-to-space or space-to-Earth links.</w:t>
      </w:r>
    </w:p>
    <w:p w14:paraId="31F59A39" w14:textId="77777777" w:rsidR="00306343" w:rsidRPr="008E61F4" w:rsidRDefault="00306343" w:rsidP="00306343">
      <w:pPr>
        <w:rPr>
          <w:lang w:val="en-US"/>
        </w:rPr>
      </w:pPr>
      <w:r w:rsidRPr="008E61F4">
        <w:rPr>
          <w:lang w:val="en-US"/>
        </w:rPr>
        <w:t>Development of closed form analytical expressions for the aggregate interference into a satellite link may lead to complex expressions, especially where widely-used shaped-beam satellite antennas are used.</w:t>
      </w:r>
    </w:p>
    <w:p w14:paraId="362A54F9" w14:textId="77777777" w:rsidR="00306343" w:rsidRPr="008E61F4" w:rsidRDefault="00306343" w:rsidP="00306343">
      <w:pPr>
        <w:rPr>
          <w:lang w:val="en-US"/>
        </w:rPr>
      </w:pPr>
      <w:r w:rsidRPr="008E61F4">
        <w:rPr>
          <w:lang w:val="en-US"/>
        </w:rPr>
        <w:t xml:space="preserve">Available simplifications of the summation methodology described in </w:t>
      </w:r>
      <w:r>
        <w:rPr>
          <w:lang w:val="en-US"/>
        </w:rPr>
        <w:t>§ </w:t>
      </w:r>
      <w:r w:rsidRPr="008E61F4">
        <w:rPr>
          <w:lang w:val="en-US"/>
        </w:rPr>
        <w:t>2.3.3 may lend themselves to simpler calculations and may provide accurate estimates.</w:t>
      </w:r>
    </w:p>
    <w:p w14:paraId="110AAD40" w14:textId="77777777" w:rsidR="00306343" w:rsidRPr="008E61F4" w:rsidRDefault="00306343" w:rsidP="00306343">
      <w:pPr>
        <w:pStyle w:val="Heading4"/>
        <w:rPr>
          <w:lang w:val="en-US"/>
        </w:rPr>
      </w:pPr>
      <w:r w:rsidRPr="008E61F4">
        <w:rPr>
          <w:lang w:val="en-US"/>
        </w:rPr>
        <w:t xml:space="preserve">2.3.4.1 </w:t>
      </w:r>
      <w:r w:rsidRPr="008E61F4">
        <w:rPr>
          <w:lang w:val="en-US"/>
        </w:rPr>
        <w:tab/>
        <w:t>Methodologies that estimate interference into satellite uplinks</w:t>
      </w:r>
    </w:p>
    <w:p w14:paraId="61A52D17" w14:textId="77777777" w:rsidR="00306343" w:rsidRPr="008E61F4" w:rsidRDefault="00306343" w:rsidP="00306343">
      <w:pPr>
        <w:pStyle w:val="Heading5"/>
        <w:rPr>
          <w:lang w:val="en-US"/>
        </w:rPr>
      </w:pPr>
      <w:r w:rsidRPr="008E61F4">
        <w:rPr>
          <w:rFonts w:eastAsia="SimSun"/>
          <w:iCs/>
          <w:lang w:val="en-US" w:eastAsia="zh-CN"/>
        </w:rPr>
        <w:t>2.3.4.1.1</w:t>
      </w:r>
      <w:r w:rsidRPr="008E61F4">
        <w:rPr>
          <w:rFonts w:eastAsia="SimSun"/>
          <w:iCs/>
          <w:lang w:val="en-US" w:eastAsia="zh-CN"/>
        </w:rPr>
        <w:tab/>
      </w:r>
      <w:r w:rsidRPr="008E61F4">
        <w:rPr>
          <w:rFonts w:eastAsia="SimSun"/>
          <w:iCs/>
          <w:lang w:val="en-US" w:eastAsia="zh-CN"/>
        </w:rPr>
        <w:tab/>
      </w:r>
      <w:r w:rsidRPr="008E61F4">
        <w:rPr>
          <w:lang w:val="en-US"/>
        </w:rPr>
        <w:t>Satellite uplink summation methodology</w:t>
      </w:r>
    </w:p>
    <w:p w14:paraId="18BFB814" w14:textId="77777777" w:rsidR="00306343" w:rsidRPr="008E61F4" w:rsidRDefault="00306343" w:rsidP="00306343">
      <w:pPr>
        <w:rPr>
          <w:lang w:val="en-US"/>
        </w:rPr>
      </w:pPr>
      <w:r w:rsidRPr="008E61F4">
        <w:rPr>
          <w:lang w:val="en-US"/>
        </w:rPr>
        <w:t>The summation methodology can be extended to cover the case of satellite uplinks using a three-dimensional analogue to the ring summation, as illustrated in Fig. </w:t>
      </w:r>
      <w:r>
        <w:rPr>
          <w:lang w:val="en-US"/>
        </w:rPr>
        <w:t>6</w:t>
      </w:r>
      <w:r w:rsidRPr="008E61F4">
        <w:rPr>
          <w:lang w:val="en-US"/>
        </w:rPr>
        <w:t xml:space="preserve">. In this case, the interference summation is performed over a circular area on the Earth’s surface. The centre of this area is the boresight of the satellite antenna beam, </w:t>
      </w:r>
      <w:r>
        <w:rPr>
          <w:lang w:val="en-US"/>
        </w:rPr>
        <w:t>i.e. </w:t>
      </w:r>
      <w:r w:rsidRPr="008E61F4">
        <w:rPr>
          <w:lang w:val="en-US"/>
        </w:rPr>
        <w:t>the point on the Earth’s surface, which is intersected by the main axis of the antenna beam (designated as point BS in Fig. </w:t>
      </w:r>
      <w:r>
        <w:rPr>
          <w:lang w:val="en-US"/>
        </w:rPr>
        <w:t>6</w:t>
      </w:r>
      <w:r w:rsidRPr="008E61F4">
        <w:rPr>
          <w:lang w:val="en-US"/>
        </w:rPr>
        <w:t xml:space="preserve">). In general, the antenna beam boresight (BS) is offset by a fixed angle </w:t>
      </w:r>
      <w:r w:rsidRPr="008E61F4">
        <w:rPr>
          <w:rFonts w:ascii="Symbol" w:hAnsi="Symbol"/>
          <w:lang w:val="en-US"/>
        </w:rPr>
        <w:t></w:t>
      </w:r>
      <w:r w:rsidRPr="008E61F4">
        <w:rPr>
          <w:vertAlign w:val="subscript"/>
          <w:lang w:val="en-US"/>
        </w:rPr>
        <w:t>0</w:t>
      </w:r>
      <w:r w:rsidRPr="008E61F4">
        <w:rPr>
          <w:lang w:val="en-US"/>
        </w:rPr>
        <w:t xml:space="preserve"> (measured at the centre of the Earth) from the sub-satellite (SS) point corresponding to the off-nadir angle </w:t>
      </w:r>
      <w:r w:rsidRPr="008E61F4">
        <w:rPr>
          <w:rFonts w:ascii="Symbol" w:hAnsi="Symbol"/>
          <w:lang w:val="en-US"/>
        </w:rPr>
        <w:t></w:t>
      </w:r>
      <w:r w:rsidRPr="008E61F4">
        <w:rPr>
          <w:vertAlign w:val="subscript"/>
          <w:lang w:val="en-US"/>
        </w:rPr>
        <w:t>0</w:t>
      </w:r>
      <w:r w:rsidRPr="008E61F4">
        <w:rPr>
          <w:lang w:val="en-US"/>
        </w:rPr>
        <w:t xml:space="preserve"> of the satellite antenna main beam axis. </w:t>
      </w:r>
    </w:p>
    <w:p w14:paraId="0E05A040" w14:textId="77777777" w:rsidR="00306343" w:rsidRPr="008E61F4" w:rsidRDefault="00306343" w:rsidP="00306343">
      <w:pPr>
        <w:tabs>
          <w:tab w:val="left" w:pos="3544"/>
        </w:tabs>
        <w:rPr>
          <w:lang w:val="en-US"/>
        </w:rPr>
      </w:pPr>
      <w:r w:rsidRPr="008E61F4">
        <w:rPr>
          <w:lang w:val="en-US"/>
        </w:rPr>
        <w:t xml:space="preserve">The outer edge of this circular area is defined by the Earth central angle </w:t>
      </w:r>
      <w:r w:rsidRPr="008E61F4">
        <w:rPr>
          <w:rFonts w:ascii="Symbol" w:hAnsi="Symbol"/>
          <w:iCs/>
          <w:lang w:val="en-US"/>
        </w:rPr>
        <w:t></w:t>
      </w:r>
      <w:r w:rsidRPr="0023318A">
        <w:rPr>
          <w:i/>
          <w:vertAlign w:val="subscript"/>
          <w:lang w:val="en-US"/>
        </w:rPr>
        <w:t>max</w:t>
      </w:r>
      <w:r w:rsidRPr="008E61F4">
        <w:rPr>
          <w:lang w:val="en-US"/>
        </w:rPr>
        <w:t xml:space="preserve"> that is chosen to equal the largest central angle within the projection of the specified contour of the sensor beam on the Earth’s surface.</w:t>
      </w:r>
    </w:p>
    <w:p w14:paraId="08E16795" w14:textId="77777777" w:rsidR="00306343" w:rsidRPr="008E61F4" w:rsidRDefault="00306343" w:rsidP="00306343">
      <w:pPr>
        <w:rPr>
          <w:lang w:val="en-US"/>
        </w:rPr>
      </w:pPr>
      <w:r w:rsidRPr="008E61F4">
        <w:rPr>
          <w:lang w:val="en-US"/>
        </w:rPr>
        <w:t xml:space="preserve">The circular summation area is divided into small circular areas surrounding the boresight and </w:t>
      </w:r>
      <w:r w:rsidRPr="008E61F4">
        <w:rPr>
          <w:i/>
          <w:iCs/>
          <w:lang w:val="en-US"/>
        </w:rPr>
        <w:t>N</w:t>
      </w:r>
      <w:r w:rsidRPr="008E61F4">
        <w:rPr>
          <w:lang w:val="en-US"/>
        </w:rPr>
        <w:t> concentric rings centred on the boresight, one of which is illustrated in Fig. </w:t>
      </w:r>
      <w:r>
        <w:rPr>
          <w:lang w:val="en-US"/>
        </w:rPr>
        <w:t>6</w:t>
      </w:r>
      <w:r w:rsidRPr="008E61F4">
        <w:rPr>
          <w:lang w:val="en-US"/>
        </w:rPr>
        <w:t>. Standard geometric formulas are used to calculate the size of the small circular area in terms of a zone of the spherical surface with one base, and the area of a concentric ring in terms of a zone with two bases of the spherical surface.</w:t>
      </w:r>
    </w:p>
    <w:p w14:paraId="4A4F78AC" w14:textId="77777777" w:rsidR="00306343" w:rsidRDefault="00306343" w:rsidP="00306343">
      <w:pPr>
        <w:rPr>
          <w:lang w:val="en-US"/>
        </w:rPr>
      </w:pPr>
      <w:r w:rsidRPr="008E61F4">
        <w:rPr>
          <w:lang w:val="en-US"/>
        </w:rPr>
        <w:t xml:space="preserve">For the summation, each ring is divided into </w:t>
      </w:r>
      <w:r w:rsidRPr="009A572E">
        <w:rPr>
          <w:i/>
          <w:lang w:val="en-US"/>
        </w:rPr>
        <w:t>M</w:t>
      </w:r>
      <w:r w:rsidRPr="008E61F4">
        <w:rPr>
          <w:lang w:val="en-US"/>
        </w:rPr>
        <w:t xml:space="preserve"> sectors, each spanning an azimuth angle of 360°/</w:t>
      </w:r>
      <w:r w:rsidRPr="008E61F4">
        <w:rPr>
          <w:i/>
          <w:iCs/>
          <w:lang w:val="en-US"/>
        </w:rPr>
        <w:t>M</w:t>
      </w:r>
      <w:r w:rsidRPr="008E61F4">
        <w:rPr>
          <w:lang w:val="en-US"/>
        </w:rPr>
        <w:t xml:space="preserve">. Thus, there are </w:t>
      </w:r>
      <w:r w:rsidRPr="008E61F4">
        <w:rPr>
          <w:i/>
          <w:iCs/>
          <w:lang w:val="en-US"/>
        </w:rPr>
        <w:t>N</w:t>
      </w:r>
      <w:r w:rsidRPr="008E61F4">
        <w:rPr>
          <w:lang w:val="en-US"/>
        </w:rPr>
        <w:t>(</w:t>
      </w:r>
      <w:r w:rsidRPr="008E61F4">
        <w:rPr>
          <w:i/>
          <w:iCs/>
          <w:lang w:val="en-US"/>
        </w:rPr>
        <w:t>M</w:t>
      </w:r>
      <w:r w:rsidRPr="008E61F4">
        <w:rPr>
          <w:lang w:val="en-US"/>
        </w:rPr>
        <w:t xml:space="preserve"> + 1) elemental areas in the summation (</w:t>
      </w:r>
      <w:r w:rsidRPr="008E61F4">
        <w:rPr>
          <w:i/>
          <w:iCs/>
          <w:lang w:val="en-US"/>
        </w:rPr>
        <w:t>N</w:t>
      </w:r>
      <w:r w:rsidRPr="008E61F4">
        <w:rPr>
          <w:lang w:val="en-US"/>
        </w:rPr>
        <w:t xml:space="preserve"> and </w:t>
      </w:r>
      <w:r w:rsidRPr="008E61F4">
        <w:rPr>
          <w:i/>
          <w:iCs/>
          <w:lang w:val="en-US"/>
        </w:rPr>
        <w:t>M</w:t>
      </w:r>
      <w:r w:rsidRPr="008E61F4">
        <w:rPr>
          <w:lang w:val="en-US"/>
        </w:rPr>
        <w:t xml:space="preserve"> here are different from those in Table </w:t>
      </w:r>
      <w:r>
        <w:rPr>
          <w:lang w:val="en-US"/>
        </w:rPr>
        <w:t>2</w:t>
      </w:r>
      <w:r w:rsidRPr="008E61F4">
        <w:rPr>
          <w:lang w:val="en-US"/>
        </w:rPr>
        <w:t xml:space="preserve">). Each sector defines an elemental area </w:t>
      </w:r>
      <w:r w:rsidRPr="008E61F4">
        <w:rPr>
          <w:rFonts w:ascii="Symbol" w:hAnsi="Symbol"/>
          <w:lang w:val="en-US"/>
        </w:rPr>
        <w:t></w:t>
      </w:r>
      <w:r w:rsidRPr="008E61F4">
        <w:rPr>
          <w:i/>
          <w:iCs/>
          <w:lang w:val="en-US"/>
        </w:rPr>
        <w:t>A</w:t>
      </w:r>
      <w:r w:rsidRPr="008E61F4">
        <w:rPr>
          <w:i/>
          <w:iCs/>
          <w:vertAlign w:val="subscript"/>
          <w:lang w:val="en-US"/>
        </w:rPr>
        <w:t>jk</w:t>
      </w:r>
      <w:r w:rsidRPr="008E61F4">
        <w:rPr>
          <w:lang w:val="en-US"/>
        </w:rPr>
        <w:t xml:space="preserve"> surrounding a test point (TP) that characterizes the interference contribution to the interference summation. At each step of the summation, the location of the test point is defined in terms of an Earth central angle </w:t>
      </w:r>
      <w:r w:rsidRPr="008E61F4">
        <w:rPr>
          <w:rFonts w:ascii="Symbol" w:hAnsi="Symbol"/>
          <w:lang w:val="en-US"/>
        </w:rPr>
        <w:t></w:t>
      </w:r>
      <w:r w:rsidRPr="008E61F4">
        <w:rPr>
          <w:i/>
          <w:iCs/>
          <w:vertAlign w:val="subscript"/>
          <w:lang w:val="en-US"/>
        </w:rPr>
        <w:t>j</w:t>
      </w:r>
      <w:r w:rsidRPr="008E61F4">
        <w:rPr>
          <w:lang w:val="en-US"/>
        </w:rPr>
        <w:t xml:space="preserve"> to the centre of the elemental area and by the azimuth </w:t>
      </w:r>
      <w:r w:rsidRPr="008E61F4">
        <w:rPr>
          <w:rFonts w:ascii="Symbol" w:hAnsi="Symbol"/>
          <w:lang w:val="en-US"/>
        </w:rPr>
        <w:t></w:t>
      </w:r>
      <w:r w:rsidRPr="008E61F4">
        <w:rPr>
          <w:i/>
          <w:iCs/>
          <w:vertAlign w:val="subscript"/>
          <w:lang w:val="en-US"/>
        </w:rPr>
        <w:t>k</w:t>
      </w:r>
      <w:r w:rsidRPr="008E61F4">
        <w:rPr>
          <w:lang w:val="en-US"/>
        </w:rPr>
        <w:t xml:space="preserve"> between 0° and 360°, with the great circle arc from BS to SS along the Earth’s surface defining the 0° direction. The TP (</w:t>
      </w:r>
      <w:r w:rsidRPr="008E61F4">
        <w:rPr>
          <w:rFonts w:ascii="Symbol" w:hAnsi="Symbol"/>
          <w:lang w:val="en-US"/>
        </w:rPr>
        <w:t></w:t>
      </w:r>
      <w:r w:rsidRPr="008E61F4">
        <w:rPr>
          <w:i/>
          <w:iCs/>
          <w:vertAlign w:val="subscript"/>
          <w:lang w:val="en-US"/>
        </w:rPr>
        <w:t>j</w:t>
      </w:r>
      <w:r w:rsidRPr="008E61F4">
        <w:rPr>
          <w:lang w:val="en-US"/>
        </w:rPr>
        <w:t xml:space="preserve">, </w:t>
      </w:r>
      <w:r w:rsidRPr="008E61F4">
        <w:rPr>
          <w:rFonts w:ascii="Symbol" w:hAnsi="Symbol"/>
          <w:lang w:val="en-US"/>
        </w:rPr>
        <w:t></w:t>
      </w:r>
      <w:r w:rsidRPr="008E61F4">
        <w:rPr>
          <w:i/>
          <w:iCs/>
          <w:vertAlign w:val="subscript"/>
          <w:lang w:val="en-US"/>
        </w:rPr>
        <w:t>k</w:t>
      </w:r>
      <w:r w:rsidRPr="008E61F4">
        <w:rPr>
          <w:lang w:val="en-US"/>
        </w:rPr>
        <w:t xml:space="preserve">) coordinates can be transformed into other coordinate systems for calculating the off-axis angle </w:t>
      </w:r>
      <w:r w:rsidRPr="008E61F4">
        <w:rPr>
          <w:rFonts w:ascii="Symbol" w:hAnsi="Symbol"/>
          <w:iCs/>
          <w:lang w:val="en-US"/>
        </w:rPr>
        <w:t></w:t>
      </w:r>
      <w:r w:rsidRPr="008E61F4">
        <w:rPr>
          <w:b/>
          <w:i/>
          <w:vertAlign w:val="subscript"/>
          <w:lang w:val="en-US"/>
        </w:rPr>
        <w:t>j,k</w:t>
      </w:r>
      <w:r w:rsidRPr="008E61F4">
        <w:rPr>
          <w:lang w:val="en-US"/>
        </w:rPr>
        <w:t xml:space="preserve"> at the satellite to </w:t>
      </w:r>
      <w:r w:rsidRPr="008E61F4">
        <w:rPr>
          <w:lang w:val="en-US"/>
        </w:rPr>
        <w:lastRenderedPageBreak/>
        <w:t xml:space="preserve">evaluate the antenna gain and for calculating the distance </w:t>
      </w:r>
      <w:r w:rsidRPr="008E61F4">
        <w:rPr>
          <w:i/>
          <w:lang w:val="en-US"/>
        </w:rPr>
        <w:t>d</w:t>
      </w:r>
      <w:r w:rsidRPr="008E61F4">
        <w:rPr>
          <w:b/>
          <w:i/>
          <w:vertAlign w:val="subscript"/>
          <w:lang w:val="en-US"/>
        </w:rPr>
        <w:t>j,k</w:t>
      </w:r>
      <w:r w:rsidRPr="008E61F4">
        <w:rPr>
          <w:lang w:val="en-US"/>
        </w:rPr>
        <w:t xml:space="preserve"> between the satellite and test point needed to calculate the path loss.</w:t>
      </w:r>
    </w:p>
    <w:p w14:paraId="65D54B81" w14:textId="77777777" w:rsidR="007333BB" w:rsidRPr="008E61F4" w:rsidRDefault="007333BB" w:rsidP="00306343">
      <w:pPr>
        <w:rPr>
          <w:lang w:val="en-US"/>
        </w:rPr>
      </w:pPr>
    </w:p>
    <w:p w14:paraId="42BE78B8" w14:textId="77777777" w:rsidR="00306343" w:rsidRPr="008E61F4" w:rsidRDefault="00306343" w:rsidP="00DF2A7C">
      <w:pPr>
        <w:pStyle w:val="FigureNo"/>
        <w:keepNext/>
        <w:rPr>
          <w:lang w:val="en-US"/>
        </w:rPr>
      </w:pPr>
      <w:r w:rsidRPr="008E61F4">
        <w:rPr>
          <w:lang w:val="en-US"/>
        </w:rPr>
        <w:t xml:space="preserve">Figure </w:t>
      </w:r>
      <w:r>
        <w:rPr>
          <w:lang w:val="en-US"/>
        </w:rPr>
        <w:t>6</w:t>
      </w:r>
    </w:p>
    <w:p w14:paraId="2029F10E" w14:textId="77777777" w:rsidR="00306343" w:rsidRDefault="00306343" w:rsidP="00DF2A7C">
      <w:pPr>
        <w:pStyle w:val="Figuretitle"/>
        <w:keepLines/>
        <w:rPr>
          <w:lang w:val="en-US"/>
        </w:rPr>
      </w:pPr>
      <w:r w:rsidRPr="008E61F4">
        <w:rPr>
          <w:lang w:val="en-US"/>
        </w:rPr>
        <w:t>Basic geometry of uplink ring summation</w:t>
      </w:r>
    </w:p>
    <w:p w14:paraId="04116122" w14:textId="77777777" w:rsidR="00634532" w:rsidRPr="00634532" w:rsidRDefault="00634532" w:rsidP="007333BB">
      <w:pPr>
        <w:pStyle w:val="Figure"/>
        <w:rPr>
          <w:lang w:val="en-US"/>
        </w:rPr>
      </w:pPr>
      <w:r>
        <w:object w:dxaOrig="8568" w:dyaOrig="5267" w14:anchorId="5F6CE4BD">
          <v:shape id="_x0000_i1037" type="#_x0000_t75" style="width:6in;height:266.4pt" o:ole="" o:allowoverlap="f">
            <v:imagedata r:id="rId49" o:title=""/>
          </v:shape>
          <o:OLEObject Type="Embed" ProgID="CorelDRAW.Graphic.12" ShapeID="_x0000_i1037" DrawAspect="Content" ObjectID="_1749039525" r:id="rId50"/>
        </w:object>
      </w:r>
    </w:p>
    <w:p w14:paraId="027B7FA9" w14:textId="77777777" w:rsidR="00306343" w:rsidRPr="008E61F4" w:rsidRDefault="00306343" w:rsidP="007333BB">
      <w:pPr>
        <w:pStyle w:val="Normalaftertitle"/>
        <w:keepNext/>
        <w:rPr>
          <w:lang w:val="en-US"/>
        </w:rPr>
      </w:pPr>
      <w:r w:rsidRPr="008E61F4">
        <w:rPr>
          <w:lang w:val="en-US"/>
        </w:rPr>
        <w:t xml:space="preserve">The total received interference power </w:t>
      </w:r>
      <w:r w:rsidRPr="008E61F4">
        <w:rPr>
          <w:i/>
          <w:lang w:val="en-US"/>
        </w:rPr>
        <w:t>I</w:t>
      </w:r>
      <w:r w:rsidRPr="00554AD4">
        <w:rPr>
          <w:i/>
          <w:vertAlign w:val="subscript"/>
          <w:lang w:val="en-US"/>
        </w:rPr>
        <w:t>total</w:t>
      </w:r>
      <w:r w:rsidRPr="008E61F4">
        <w:rPr>
          <w:lang w:val="en-US"/>
        </w:rPr>
        <w:t xml:space="preserve"> is calcul</w:t>
      </w:r>
      <w:r>
        <w:rPr>
          <w:lang w:val="en-US"/>
        </w:rPr>
        <w:t xml:space="preserve">ated from </w:t>
      </w:r>
      <w:r w:rsidR="004E01FC">
        <w:rPr>
          <w:lang w:val="en-US"/>
        </w:rPr>
        <w:t>equation (15)</w:t>
      </w:r>
      <w:r>
        <w:rPr>
          <w:lang w:val="en-US"/>
        </w:rPr>
        <w:t>:</w:t>
      </w:r>
    </w:p>
    <w:p w14:paraId="56DD1916" w14:textId="77777777" w:rsidR="007333BB" w:rsidRPr="004E01FC" w:rsidRDefault="007333BB" w:rsidP="007333BB">
      <w:pPr>
        <w:pStyle w:val="Blanc"/>
        <w:rPr>
          <w:lang w:val="en-US"/>
        </w:rPr>
      </w:pPr>
    </w:p>
    <w:p w14:paraId="7B183EA7" w14:textId="77777777" w:rsidR="00306343" w:rsidRPr="008E61F4" w:rsidRDefault="00306343" w:rsidP="00306343">
      <w:pPr>
        <w:pStyle w:val="Equation"/>
        <w:rPr>
          <w:lang w:val="en-US"/>
        </w:rPr>
      </w:pPr>
      <w:r w:rsidRPr="008E61F4">
        <w:rPr>
          <w:lang w:val="en-US"/>
        </w:rPr>
        <w:tab/>
      </w:r>
      <w:r w:rsidRPr="008E61F4">
        <w:rPr>
          <w:lang w:val="en-US"/>
        </w:rPr>
        <w:tab/>
      </w:r>
      <w:r w:rsidR="00DF2A7C" w:rsidRPr="00634532">
        <w:rPr>
          <w:position w:val="-36"/>
          <w:lang w:val="en-US"/>
        </w:rPr>
        <w:object w:dxaOrig="6840" w:dyaOrig="800" w14:anchorId="7D4CDC98">
          <v:shape id="_x0000_i1038" type="#_x0000_t75" style="width:345.6pt;height:43.2pt" o:ole="">
            <v:imagedata r:id="rId51" o:title=""/>
          </v:shape>
          <o:OLEObject Type="Embed" ProgID="Equation.3" ShapeID="_x0000_i1038" DrawAspect="Content" ObjectID="_1749039526" r:id="rId52"/>
        </w:object>
      </w:r>
      <w:r>
        <w:rPr>
          <w:lang w:val="en-US"/>
        </w:rPr>
        <w:tab/>
        <w:t>(</w:t>
      </w:r>
      <w:r w:rsidR="00DF2A7C" w:rsidRPr="008E61F4">
        <w:rPr>
          <w:lang w:val="en-US"/>
        </w:rPr>
        <w:t>1</w:t>
      </w:r>
      <w:r w:rsidR="00DF2A7C">
        <w:rPr>
          <w:lang w:val="en-US"/>
        </w:rPr>
        <w:t>5</w:t>
      </w:r>
      <w:r w:rsidRPr="008E61F4">
        <w:rPr>
          <w:lang w:val="en-US"/>
        </w:rPr>
        <w:t>)</w:t>
      </w:r>
    </w:p>
    <w:p w14:paraId="093775BF" w14:textId="77777777" w:rsidR="00306343" w:rsidRPr="008E61F4" w:rsidRDefault="00306343" w:rsidP="00306343">
      <w:pPr>
        <w:keepNext/>
        <w:rPr>
          <w:lang w:val="en-US"/>
        </w:rPr>
      </w:pPr>
      <w:r w:rsidRPr="008E61F4">
        <w:rPr>
          <w:lang w:val="en-US"/>
        </w:rPr>
        <w:t>where:</w:t>
      </w:r>
    </w:p>
    <w:p w14:paraId="2FACE65F" w14:textId="77777777" w:rsidR="00306343" w:rsidRPr="008E61F4" w:rsidRDefault="00306343" w:rsidP="00306343">
      <w:pPr>
        <w:pStyle w:val="Equationlegend"/>
      </w:pPr>
      <w:r w:rsidRPr="008E61F4">
        <w:tab/>
      </w:r>
      <w:r w:rsidRPr="008E61F4">
        <w:rPr>
          <w:i/>
        </w:rPr>
        <w:t>I</w:t>
      </w:r>
      <w:r w:rsidRPr="0015775B">
        <w:rPr>
          <w:vertAlign w:val="subscript"/>
        </w:rPr>
        <w:t>0</w:t>
      </w:r>
      <w:r w:rsidRPr="008E61F4">
        <w:t>:</w:t>
      </w:r>
      <w:r w:rsidRPr="008E61F4">
        <w:tab/>
        <w:t>interference contribution (dBW/</w:t>
      </w:r>
      <w:r w:rsidRPr="009A572E">
        <w:rPr>
          <w:i/>
        </w:rPr>
        <w:t>B</w:t>
      </w:r>
      <w:r w:rsidRPr="009A572E">
        <w:rPr>
          <w:i/>
          <w:vertAlign w:val="subscript"/>
        </w:rPr>
        <w:t>REF</w:t>
      </w:r>
      <w:r>
        <w:t>) from the central zone from equation (</w:t>
      </w:r>
      <w:r w:rsidR="00DF2A7C" w:rsidRPr="008E61F4">
        <w:t>1</w:t>
      </w:r>
      <w:r w:rsidR="00DF2A7C">
        <w:t>6</w:t>
      </w:r>
      <w:r w:rsidRPr="008E61F4">
        <w:t>)</w:t>
      </w:r>
    </w:p>
    <w:p w14:paraId="170E9704" w14:textId="77777777" w:rsidR="00306343" w:rsidRPr="008E61F4" w:rsidRDefault="00306343" w:rsidP="00306343">
      <w:pPr>
        <w:pStyle w:val="Equationlegend"/>
      </w:pPr>
      <w:r w:rsidRPr="008E61F4">
        <w:tab/>
      </w:r>
      <w:r w:rsidRPr="008E61F4">
        <w:rPr>
          <w:i/>
        </w:rPr>
        <w:t>EIRP</w:t>
      </w:r>
      <w:r w:rsidRPr="008E61F4">
        <w:rPr>
          <w:b/>
          <w:i/>
          <w:vertAlign w:val="subscript"/>
        </w:rPr>
        <w:t>uwb</w:t>
      </w:r>
      <w:r w:rsidRPr="008E61F4">
        <w:t>:</w:t>
      </w:r>
      <w:r w:rsidRPr="008E61F4">
        <w:tab/>
        <w:t>average UWB e.i.r.p. in the direction of the satellite receiver within the reference bandwidth (dBW/</w:t>
      </w:r>
      <w:r w:rsidRPr="009A572E">
        <w:rPr>
          <w:i/>
        </w:rPr>
        <w:t>B</w:t>
      </w:r>
      <w:r w:rsidRPr="009A572E">
        <w:rPr>
          <w:i/>
          <w:vertAlign w:val="subscript"/>
        </w:rPr>
        <w:t>REF</w:t>
      </w:r>
      <w:r w:rsidRPr="008E61F4">
        <w:t>)</w:t>
      </w:r>
    </w:p>
    <w:p w14:paraId="25C43964" w14:textId="77777777" w:rsidR="00306343" w:rsidRPr="008E61F4" w:rsidRDefault="00306343" w:rsidP="00306343">
      <w:pPr>
        <w:pStyle w:val="Equationlegend"/>
        <w:rPr>
          <w:szCs w:val="24"/>
        </w:rPr>
      </w:pPr>
      <w:r w:rsidRPr="008E61F4">
        <w:tab/>
      </w:r>
      <w:r w:rsidRPr="008E61F4">
        <w:rPr>
          <w:position w:val="-14"/>
        </w:rPr>
        <w:object w:dxaOrig="700" w:dyaOrig="380" w14:anchorId="34AB6D53">
          <v:shape id="_x0000_i1039" type="#_x0000_t75" style="width:36pt;height:21.6pt" o:ole="">
            <v:imagedata r:id="rId53" o:title=""/>
          </v:shape>
          <o:OLEObject Type="Embed" ProgID="Equation.3" ShapeID="_x0000_i1039" DrawAspect="Content" ObjectID="_1749039527" r:id="rId54"/>
        </w:object>
      </w:r>
      <w:r w:rsidRPr="008E61F4">
        <w:t>:</w:t>
      </w:r>
      <w:r w:rsidRPr="008E61F4">
        <w:tab/>
        <w:t xml:space="preserve">propagation loss (dB) for distance </w:t>
      </w:r>
      <w:r w:rsidRPr="008E61F4">
        <w:rPr>
          <w:i/>
        </w:rPr>
        <w:t>d</w:t>
      </w:r>
      <w:r w:rsidRPr="008E61F4">
        <w:rPr>
          <w:b/>
          <w:i/>
          <w:vertAlign w:val="subscript"/>
        </w:rPr>
        <w:t>j,k</w:t>
      </w:r>
      <w:r w:rsidRPr="008E61F4">
        <w:t xml:space="preserve"> from transmitter to elemental area </w:t>
      </w:r>
      <w:r w:rsidRPr="008E61F4">
        <w:rPr>
          <w:position w:val="-14"/>
        </w:rPr>
        <w:object w:dxaOrig="540" w:dyaOrig="380" w14:anchorId="6BB8450C">
          <v:shape id="_x0000_i1040" type="#_x0000_t75" style="width:28.8pt;height:21.6pt" o:ole="">
            <v:imagedata r:id="rId55" o:title=""/>
          </v:shape>
          <o:OLEObject Type="Embed" ProgID="Equation.3" ShapeID="_x0000_i1040" DrawAspect="Content" ObjectID="_1749039528" r:id="rId56"/>
        </w:object>
      </w:r>
    </w:p>
    <w:p w14:paraId="39B7A283" w14:textId="77777777" w:rsidR="00306343" w:rsidRPr="008E61F4" w:rsidRDefault="00306343" w:rsidP="00306343">
      <w:pPr>
        <w:pStyle w:val="Equationlegend"/>
        <w:rPr>
          <w:szCs w:val="24"/>
        </w:rPr>
      </w:pPr>
      <w:r w:rsidRPr="008E61F4">
        <w:tab/>
      </w:r>
      <w:r w:rsidR="00DF2A7C" w:rsidRPr="008E61F4">
        <w:rPr>
          <w:position w:val="-14"/>
        </w:rPr>
        <w:object w:dxaOrig="999" w:dyaOrig="380" w14:anchorId="777553FB">
          <v:shape id="_x0000_i1041" type="#_x0000_t75" style="width:50.4pt;height:21.6pt" o:ole="">
            <v:imagedata r:id="rId57" o:title=""/>
          </v:shape>
          <o:OLEObject Type="Embed" ProgID="Equation.3" ShapeID="_x0000_i1041" DrawAspect="Content" ObjectID="_1749039529" r:id="rId58"/>
        </w:object>
      </w:r>
      <w:r w:rsidRPr="008E61F4">
        <w:t>:</w:t>
      </w:r>
      <w:r w:rsidRPr="008E61F4">
        <w:tab/>
        <w:t xml:space="preserve">antenna gain (dBi) at off-axis angle </w:t>
      </w:r>
      <w:r w:rsidRPr="008E61F4">
        <w:rPr>
          <w:rFonts w:ascii="Symbol" w:hAnsi="Symbol"/>
          <w:i/>
        </w:rPr>
        <w:t></w:t>
      </w:r>
      <w:r w:rsidRPr="008E61F4">
        <w:rPr>
          <w:b/>
          <w:i/>
          <w:vertAlign w:val="subscript"/>
        </w:rPr>
        <w:t>j,k</w:t>
      </w:r>
      <w:r w:rsidRPr="008E61F4">
        <w:t xml:space="preserve"> towards elemental area </w:t>
      </w:r>
      <w:r w:rsidRPr="008E61F4">
        <w:rPr>
          <w:position w:val="-14"/>
        </w:rPr>
        <w:object w:dxaOrig="540" w:dyaOrig="380" w14:anchorId="4C431A42">
          <v:shape id="_x0000_i1042" type="#_x0000_t75" style="width:28.8pt;height:21.6pt" o:ole="">
            <v:imagedata r:id="rId59" o:title=""/>
          </v:shape>
          <o:OLEObject Type="Embed" ProgID="Equation.3" ShapeID="_x0000_i1042" DrawAspect="Content" ObjectID="_1749039530" r:id="rId60"/>
        </w:object>
      </w:r>
    </w:p>
    <w:p w14:paraId="22FF5ADE" w14:textId="77777777" w:rsidR="00306343" w:rsidRPr="008E61F4" w:rsidRDefault="00306343" w:rsidP="00306343">
      <w:pPr>
        <w:pStyle w:val="Equationlegend"/>
        <w:rPr>
          <w:i/>
          <w:iCs/>
        </w:rPr>
      </w:pPr>
      <w:r w:rsidRPr="008E61F4">
        <w:tab/>
      </w:r>
      <w:r w:rsidR="00DF2A7C" w:rsidRPr="008E61F4">
        <w:rPr>
          <w:position w:val="-12"/>
        </w:rPr>
        <w:object w:dxaOrig="499" w:dyaOrig="360" w14:anchorId="0DBA7E4E">
          <v:shape id="_x0000_i1043" type="#_x0000_t75" style="width:21.6pt;height:21.6pt" o:ole="">
            <v:imagedata r:id="rId61" o:title=""/>
          </v:shape>
          <o:OLEObject Type="Embed" ProgID="Equation.3" ShapeID="_x0000_i1043" DrawAspect="Content" ObjectID="_1749039531" r:id="rId62"/>
        </w:object>
      </w:r>
      <w:r w:rsidRPr="008E61F4">
        <w:t>:</w:t>
      </w:r>
      <w:r w:rsidRPr="008E61F4">
        <w:tab/>
        <w:t>UWB density (devices/km</w:t>
      </w:r>
      <w:r w:rsidRPr="008E61F4">
        <w:rPr>
          <w:vertAlign w:val="superscript"/>
        </w:rPr>
        <w:t>2</w:t>
      </w:r>
      <w:r w:rsidRPr="008E61F4">
        <w:t>)</w:t>
      </w:r>
    </w:p>
    <w:p w14:paraId="08FC2FF2" w14:textId="77777777" w:rsidR="00306343" w:rsidRPr="008E61F4" w:rsidRDefault="00306343" w:rsidP="00306343">
      <w:pPr>
        <w:pStyle w:val="Equationlegend"/>
        <w:spacing w:before="60"/>
        <w:rPr>
          <w:szCs w:val="24"/>
        </w:rPr>
      </w:pPr>
      <w:r w:rsidRPr="008E61F4">
        <w:tab/>
      </w:r>
      <w:r w:rsidRPr="00DF2A7C">
        <w:rPr>
          <w:iCs/>
          <w:szCs w:val="24"/>
        </w:rPr>
        <w:sym w:font="Symbol" w:char="F068"/>
      </w:r>
      <w:r w:rsidRPr="008E61F4">
        <w:t>:</w:t>
      </w:r>
      <w:r w:rsidRPr="008E61F4">
        <w:tab/>
      </w:r>
      <w:r w:rsidRPr="008E61F4">
        <w:rPr>
          <w:szCs w:val="24"/>
        </w:rPr>
        <w:t>activity factor of emitters</w:t>
      </w:r>
    </w:p>
    <w:p w14:paraId="4DC818C7" w14:textId="77777777" w:rsidR="00306343" w:rsidRPr="008E61F4" w:rsidRDefault="00306343" w:rsidP="00306343">
      <w:pPr>
        <w:pStyle w:val="Equationlegend"/>
      </w:pPr>
      <w:r w:rsidRPr="008E61F4">
        <w:tab/>
      </w:r>
      <w:r w:rsidRPr="008E61F4">
        <w:rPr>
          <w:position w:val="-14"/>
        </w:rPr>
        <w:object w:dxaOrig="540" w:dyaOrig="380" w14:anchorId="07D93D16">
          <v:shape id="_x0000_i1044" type="#_x0000_t75" style="width:28.8pt;height:21.6pt" o:ole="">
            <v:imagedata r:id="rId63" o:title=""/>
          </v:shape>
          <o:OLEObject Type="Embed" ProgID="Equation.3" ShapeID="_x0000_i1044" DrawAspect="Content" ObjectID="_1749039532" r:id="rId64"/>
        </w:object>
      </w:r>
      <w:r w:rsidRPr="008E61F4">
        <w:t>:</w:t>
      </w:r>
      <w:r w:rsidRPr="008E61F4">
        <w:tab/>
        <w:t>elemental area (km</w:t>
      </w:r>
      <w:r w:rsidRPr="008E61F4">
        <w:rPr>
          <w:vertAlign w:val="superscript"/>
        </w:rPr>
        <w:t>2</w:t>
      </w:r>
      <w:r w:rsidRPr="008E61F4">
        <w:t>) for summation step (</w:t>
      </w:r>
      <w:r w:rsidRPr="00DF2A7C">
        <w:rPr>
          <w:rFonts w:ascii="Symbol" w:hAnsi="Symbol"/>
        </w:rPr>
        <w:t></w:t>
      </w:r>
      <w:r w:rsidRPr="008E61F4">
        <w:rPr>
          <w:i/>
          <w:vertAlign w:val="subscript"/>
        </w:rPr>
        <w:t>j</w:t>
      </w:r>
      <w:r w:rsidRPr="008E61F4">
        <w:t>,</w:t>
      </w:r>
      <w:r w:rsidRPr="008E61F4">
        <w:rPr>
          <w:i/>
        </w:rPr>
        <w:t xml:space="preserve"> </w:t>
      </w:r>
      <w:r w:rsidRPr="00DF2A7C">
        <w:rPr>
          <w:rFonts w:ascii="Symbol" w:hAnsi="Symbol"/>
        </w:rPr>
        <w:t></w:t>
      </w:r>
      <w:r w:rsidRPr="008E61F4">
        <w:rPr>
          <w:b/>
          <w:i/>
          <w:vertAlign w:val="subscript"/>
        </w:rPr>
        <w:t>k</w:t>
      </w:r>
      <w:r w:rsidRPr="008E61F4">
        <w:t>)</w:t>
      </w:r>
    </w:p>
    <w:p w14:paraId="6067BDFC" w14:textId="77777777" w:rsidR="007333BB" w:rsidRDefault="007333BB" w:rsidP="007333BB">
      <w:pPr>
        <w:pStyle w:val="Blanc"/>
      </w:pPr>
    </w:p>
    <w:p w14:paraId="06F05F6A" w14:textId="77777777" w:rsidR="00306343" w:rsidRPr="008E61F4" w:rsidRDefault="00306343" w:rsidP="00306343">
      <w:pPr>
        <w:pStyle w:val="Equation"/>
        <w:rPr>
          <w:lang w:val="en-US"/>
        </w:rPr>
      </w:pPr>
      <w:r w:rsidRPr="008E61F4">
        <w:rPr>
          <w:lang w:val="en-US"/>
        </w:rPr>
        <w:tab/>
      </w:r>
      <w:r w:rsidRPr="008E61F4">
        <w:rPr>
          <w:lang w:val="en-US"/>
        </w:rPr>
        <w:tab/>
      </w:r>
      <w:r w:rsidR="00DF2A7C" w:rsidRPr="008E61F4">
        <w:rPr>
          <w:position w:val="-12"/>
          <w:lang w:val="en-US"/>
        </w:rPr>
        <w:object w:dxaOrig="5200" w:dyaOrig="360" w14:anchorId="2D38DD27">
          <v:shape id="_x0000_i1045" type="#_x0000_t75" style="width:259.2pt;height:21.6pt" o:ole="">
            <v:imagedata r:id="rId65" o:title=""/>
          </v:shape>
          <o:OLEObject Type="Embed" ProgID="Equation.3" ShapeID="_x0000_i1045" DrawAspect="Content" ObjectID="_1749039533" r:id="rId66"/>
        </w:object>
      </w:r>
      <w:r>
        <w:rPr>
          <w:lang w:val="en-US"/>
        </w:rPr>
        <w:tab/>
        <w:t>(</w:t>
      </w:r>
      <w:r w:rsidR="00DF2A7C">
        <w:rPr>
          <w:lang w:val="en-US"/>
        </w:rPr>
        <w:t>16</w:t>
      </w:r>
      <w:r w:rsidRPr="008E61F4">
        <w:rPr>
          <w:lang w:val="en-US"/>
        </w:rPr>
        <w:t>)</w:t>
      </w:r>
    </w:p>
    <w:p w14:paraId="12EABD41" w14:textId="77777777" w:rsidR="00306343" w:rsidRPr="008E61F4" w:rsidRDefault="004E01FC" w:rsidP="00306343">
      <w:pPr>
        <w:rPr>
          <w:lang w:val="en-US"/>
        </w:rPr>
      </w:pPr>
      <w:r>
        <w:rPr>
          <w:lang w:val="en-US"/>
        </w:rPr>
        <w:tab/>
      </w:r>
      <w:r w:rsidR="00306343" w:rsidRPr="008E61F4">
        <w:rPr>
          <w:lang w:val="en-US"/>
        </w:rPr>
        <w:t>where:</w:t>
      </w:r>
    </w:p>
    <w:p w14:paraId="526B0FE6" w14:textId="77777777" w:rsidR="00306343" w:rsidRPr="008E61F4" w:rsidRDefault="00306343" w:rsidP="00306343">
      <w:pPr>
        <w:pStyle w:val="Equationlegend"/>
      </w:pPr>
      <w:r w:rsidRPr="008E61F4">
        <w:tab/>
      </w:r>
      <w:r w:rsidRPr="008E61F4">
        <w:rPr>
          <w:i/>
        </w:rPr>
        <w:t>d</w:t>
      </w:r>
      <w:r w:rsidRPr="0015775B">
        <w:rPr>
          <w:vertAlign w:val="subscript"/>
        </w:rPr>
        <w:t>0</w:t>
      </w:r>
      <w:r w:rsidRPr="008E61F4">
        <w:t>:</w:t>
      </w:r>
      <w:r w:rsidRPr="008E61F4">
        <w:tab/>
        <w:t>distance from satellite to beam boresig</w:t>
      </w:r>
      <w:r>
        <w:t>ht on Earth’s surface (km)</w:t>
      </w:r>
    </w:p>
    <w:p w14:paraId="704DC79D" w14:textId="77777777" w:rsidR="00306343" w:rsidRPr="008E61F4" w:rsidRDefault="00306343" w:rsidP="00306343">
      <w:pPr>
        <w:pStyle w:val="Equationlegend"/>
      </w:pPr>
      <w:r w:rsidRPr="008E61F4">
        <w:lastRenderedPageBreak/>
        <w:tab/>
      </w:r>
      <w:r w:rsidRPr="008E61F4">
        <w:rPr>
          <w:i/>
        </w:rPr>
        <w:t>G</w:t>
      </w:r>
      <w:r w:rsidRPr="008E61F4">
        <w:rPr>
          <w:i/>
          <w:vertAlign w:val="subscript"/>
        </w:rPr>
        <w:t>sat</w:t>
      </w:r>
      <w:r w:rsidRPr="008E61F4">
        <w:rPr>
          <w:iCs/>
        </w:rPr>
        <w:t>(0)</w:t>
      </w:r>
      <w:r>
        <w:t>:</w:t>
      </w:r>
      <w:r>
        <w:tab/>
        <w:t>sensor main beam gain (dBi)</w:t>
      </w:r>
    </w:p>
    <w:p w14:paraId="72EFC2CD" w14:textId="77777777" w:rsidR="00306343" w:rsidRPr="008E61F4" w:rsidRDefault="00306343" w:rsidP="00306343">
      <w:pPr>
        <w:pStyle w:val="Equationlegend"/>
      </w:pPr>
      <w:r w:rsidRPr="008E61F4">
        <w:tab/>
      </w:r>
      <w:r w:rsidRPr="008E61F4">
        <w:rPr>
          <w:position w:val="-12"/>
        </w:rPr>
        <w:object w:dxaOrig="440" w:dyaOrig="360" w14:anchorId="7C28FE15">
          <v:shape id="_x0000_i1046" type="#_x0000_t75" style="width:21.6pt;height:21.6pt" o:ole="">
            <v:imagedata r:id="rId67" o:title=""/>
          </v:shape>
          <o:OLEObject Type="Embed" ProgID="Equation.3" ShapeID="_x0000_i1046" DrawAspect="Content" ObjectID="_1749039534" r:id="rId68"/>
        </w:object>
      </w:r>
      <w:r w:rsidRPr="008E61F4">
        <w:t>:</w:t>
      </w:r>
      <w:r w:rsidRPr="008E61F4">
        <w:tab/>
        <w:t>area of central zone (km</w:t>
      </w:r>
      <w:r w:rsidRPr="008E61F4">
        <w:rPr>
          <w:vertAlign w:val="superscript"/>
        </w:rPr>
        <w:t>2</w:t>
      </w:r>
      <w:r w:rsidRPr="008E61F4">
        <w:t xml:space="preserve">) = </w:t>
      </w:r>
      <w:r w:rsidR="005E29D0" w:rsidRPr="008E61F4">
        <w:rPr>
          <w:position w:val="-12"/>
        </w:rPr>
        <w:object w:dxaOrig="2320" w:dyaOrig="420" w14:anchorId="62D68D61">
          <v:shape id="_x0000_i1047" type="#_x0000_t75" style="width:115.2pt;height:21.6pt" o:ole="">
            <v:imagedata r:id="rId69" o:title=""/>
          </v:shape>
          <o:OLEObject Type="Embed" ProgID="Equation.3" ShapeID="_x0000_i1047" DrawAspect="Content" ObjectID="_1749039535" r:id="rId70"/>
        </w:object>
      </w:r>
      <w:r w:rsidRPr="008E61F4">
        <w:t xml:space="preserve"> where </w:t>
      </w:r>
      <w:r w:rsidRPr="00DF2A7C">
        <w:rPr>
          <w:rFonts w:ascii="Symbol" w:hAnsi="Symbol"/>
        </w:rPr>
        <w:t></w:t>
      </w:r>
      <w:r w:rsidRPr="0015775B">
        <w:rPr>
          <w:vertAlign w:val="subscript"/>
        </w:rPr>
        <w:t>0</w:t>
      </w:r>
      <w:r w:rsidRPr="008E61F4">
        <w:t xml:space="preserve"> is a small Earth central angle and </w:t>
      </w:r>
      <w:r w:rsidRPr="008E61F4">
        <w:rPr>
          <w:i/>
        </w:rPr>
        <w:t>E</w:t>
      </w:r>
      <w:r w:rsidRPr="0015775B">
        <w:rPr>
          <w:i/>
          <w:vertAlign w:val="subscript"/>
        </w:rPr>
        <w:t>radius</w:t>
      </w:r>
      <w:r>
        <w:t xml:space="preserve"> = 6 378 km</w:t>
      </w:r>
    </w:p>
    <w:p w14:paraId="3BC074B8" w14:textId="77777777" w:rsidR="00306343" w:rsidRPr="008E61F4" w:rsidRDefault="00306343" w:rsidP="00306343">
      <w:pPr>
        <w:rPr>
          <w:lang w:val="en-US"/>
        </w:rPr>
      </w:pPr>
      <w:r w:rsidRPr="008E61F4">
        <w:rPr>
          <w:lang w:val="en-US"/>
        </w:rPr>
        <w:t xml:space="preserve">Each ring area is defined by the Earth central angle </w:t>
      </w:r>
      <w:r w:rsidRPr="008E61F4">
        <w:rPr>
          <w:rFonts w:ascii="Symbol" w:hAnsi="Symbol"/>
          <w:iCs/>
          <w:lang w:val="en-US"/>
        </w:rPr>
        <w:t></w:t>
      </w:r>
      <w:r w:rsidRPr="0015775B">
        <w:rPr>
          <w:i/>
          <w:vertAlign w:val="subscript"/>
          <w:lang w:val="en-US"/>
        </w:rPr>
        <w:t>j</w:t>
      </w:r>
      <w:r w:rsidRPr="008E61F4">
        <w:rPr>
          <w:lang w:val="en-US"/>
        </w:rPr>
        <w:t xml:space="preserve"> pointing to its centre, and by an azimuth angle measured from the BS-SS great circle arc, whose values are given by:</w:t>
      </w:r>
    </w:p>
    <w:p w14:paraId="614A8092" w14:textId="77777777" w:rsidR="007333BB" w:rsidRDefault="007333BB" w:rsidP="007333BB">
      <w:pPr>
        <w:pStyle w:val="Blanc"/>
      </w:pPr>
    </w:p>
    <w:p w14:paraId="0233570E" w14:textId="77777777" w:rsidR="00306343" w:rsidRPr="008E61F4" w:rsidRDefault="00306343" w:rsidP="00306343">
      <w:pPr>
        <w:pStyle w:val="Equation"/>
        <w:rPr>
          <w:lang w:val="en-US"/>
        </w:rPr>
      </w:pPr>
      <w:r w:rsidRPr="008E61F4">
        <w:rPr>
          <w:lang w:val="en-US"/>
        </w:rPr>
        <w:tab/>
      </w:r>
      <w:r w:rsidRPr="008E61F4">
        <w:rPr>
          <w:lang w:val="en-US"/>
        </w:rPr>
        <w:tab/>
      </w:r>
      <w:r w:rsidR="00DF2A7C" w:rsidRPr="00DF2A7C">
        <w:rPr>
          <w:position w:val="-14"/>
          <w:lang w:val="en-US"/>
        </w:rPr>
        <w:object w:dxaOrig="2240" w:dyaOrig="380" w14:anchorId="32CF8359">
          <v:shape id="_x0000_i1048" type="#_x0000_t75" style="width:115.2pt;height:21.6pt" o:ole="">
            <v:imagedata r:id="rId71" o:title=""/>
          </v:shape>
          <o:OLEObject Type="Embed" ProgID="Equation.3" ShapeID="_x0000_i1048" DrawAspect="Content" ObjectID="_1749039536" r:id="rId72"/>
        </w:object>
      </w:r>
      <w:r w:rsidRPr="008E61F4">
        <w:rPr>
          <w:lang w:val="en-US"/>
        </w:rPr>
        <w:t xml:space="preserve"> </w:t>
      </w:r>
      <w:r w:rsidR="00DF2A7C">
        <w:rPr>
          <w:lang w:val="en-US"/>
        </w:rPr>
        <w:t xml:space="preserve">      </w:t>
      </w:r>
      <w:r w:rsidRPr="008E61F4">
        <w:rPr>
          <w:lang w:val="en-US"/>
        </w:rPr>
        <w:t>and</w:t>
      </w:r>
      <w:r w:rsidR="00DF2A7C">
        <w:rPr>
          <w:lang w:val="en-US"/>
        </w:rPr>
        <w:t xml:space="preserve">       </w:t>
      </w:r>
      <w:r w:rsidRPr="008E61F4">
        <w:rPr>
          <w:lang w:val="en-US"/>
        </w:rPr>
        <w:t xml:space="preserve"> </w:t>
      </w:r>
      <w:r w:rsidR="00DF2A7C" w:rsidRPr="008E61F4">
        <w:rPr>
          <w:position w:val="-24"/>
          <w:lang w:val="en-US"/>
        </w:rPr>
        <w:object w:dxaOrig="1560" w:dyaOrig="620" w14:anchorId="31BAB511">
          <v:shape id="_x0000_i1049" type="#_x0000_t75" style="width:79.2pt;height:28.8pt" o:ole="">
            <v:imagedata r:id="rId73" o:title=""/>
          </v:shape>
          <o:OLEObject Type="Embed" ProgID="Equation.3" ShapeID="_x0000_i1049" DrawAspect="Content" ObjectID="_1749039537" r:id="rId74"/>
        </w:object>
      </w:r>
      <w:r>
        <w:rPr>
          <w:lang w:val="en-US"/>
        </w:rPr>
        <w:tab/>
        <w:t>(</w:t>
      </w:r>
      <w:r w:rsidR="00DF2A7C">
        <w:rPr>
          <w:lang w:val="en-US"/>
        </w:rPr>
        <w:t>17a</w:t>
      </w:r>
      <w:r w:rsidRPr="008E61F4">
        <w:rPr>
          <w:lang w:val="en-US"/>
        </w:rPr>
        <w:t>)</w:t>
      </w:r>
    </w:p>
    <w:p w14:paraId="24117803" w14:textId="77777777" w:rsidR="007333BB" w:rsidRDefault="007333BB" w:rsidP="007333BB">
      <w:pPr>
        <w:pStyle w:val="Blanc"/>
      </w:pPr>
    </w:p>
    <w:p w14:paraId="4D35C3A9" w14:textId="77777777" w:rsidR="00306343" w:rsidRPr="008E61F4" w:rsidRDefault="00306343" w:rsidP="00306343">
      <w:pPr>
        <w:pStyle w:val="Equation"/>
        <w:rPr>
          <w:lang w:val="en-US"/>
        </w:rPr>
      </w:pPr>
      <w:r w:rsidRPr="008E61F4">
        <w:rPr>
          <w:lang w:val="en-US"/>
        </w:rPr>
        <w:tab/>
      </w:r>
      <w:r w:rsidRPr="008E61F4">
        <w:rPr>
          <w:lang w:val="en-US"/>
        </w:rPr>
        <w:tab/>
      </w:r>
      <w:r w:rsidR="00DF2A7C" w:rsidRPr="008E61F4">
        <w:rPr>
          <w:position w:val="-12"/>
          <w:lang w:val="en-US"/>
        </w:rPr>
        <w:object w:dxaOrig="1860" w:dyaOrig="360" w14:anchorId="62C7A2E1">
          <v:shape id="_x0000_i1050" type="#_x0000_t75" style="width:93.6pt;height:21.6pt" o:ole="">
            <v:imagedata r:id="rId75" o:title=""/>
          </v:shape>
          <o:OLEObject Type="Embed" ProgID="Equation.3" ShapeID="_x0000_i1050" DrawAspect="Content" ObjectID="_1749039538" r:id="rId76"/>
        </w:object>
      </w:r>
      <w:r w:rsidRPr="008E61F4">
        <w:rPr>
          <w:lang w:val="en-US"/>
        </w:rPr>
        <w:t xml:space="preserve">  </w:t>
      </w:r>
      <w:r w:rsidR="00DF2A7C">
        <w:rPr>
          <w:lang w:val="en-US"/>
        </w:rPr>
        <w:t xml:space="preserve">     </w:t>
      </w:r>
      <w:r w:rsidRPr="008E61F4">
        <w:rPr>
          <w:lang w:val="en-US"/>
        </w:rPr>
        <w:t xml:space="preserve">and </w:t>
      </w:r>
      <w:r w:rsidR="00DF2A7C">
        <w:rPr>
          <w:lang w:val="en-US"/>
        </w:rPr>
        <w:t xml:space="preserve">     </w:t>
      </w:r>
      <w:r w:rsidRPr="008E61F4">
        <w:rPr>
          <w:lang w:val="en-US"/>
        </w:rPr>
        <w:t xml:space="preserve"> </w:t>
      </w:r>
      <w:r w:rsidR="00DF2A7C" w:rsidRPr="008E61F4">
        <w:rPr>
          <w:position w:val="-24"/>
          <w:lang w:val="en-US"/>
        </w:rPr>
        <w:object w:dxaOrig="1080" w:dyaOrig="680" w14:anchorId="3B27AAE2">
          <v:shape id="_x0000_i1051" type="#_x0000_t75" style="width:57.6pt;height:36pt" o:ole="">
            <v:imagedata r:id="rId77" o:title=""/>
          </v:shape>
          <o:OLEObject Type="Embed" ProgID="Equation.3" ShapeID="_x0000_i1051" DrawAspect="Content" ObjectID="_1749039539" r:id="rId78"/>
        </w:object>
      </w:r>
      <w:r>
        <w:rPr>
          <w:lang w:val="en-US"/>
        </w:rPr>
        <w:tab/>
        <w:t>(</w:t>
      </w:r>
      <w:r w:rsidR="00DF2A7C">
        <w:rPr>
          <w:lang w:val="en-US"/>
        </w:rPr>
        <w:t>17b</w:t>
      </w:r>
      <w:r w:rsidRPr="008E61F4">
        <w:rPr>
          <w:lang w:val="en-US"/>
        </w:rPr>
        <w:t>)</w:t>
      </w:r>
    </w:p>
    <w:p w14:paraId="79B7F2B4" w14:textId="77777777" w:rsidR="007333BB" w:rsidRDefault="007333BB" w:rsidP="007333BB">
      <w:pPr>
        <w:pStyle w:val="Blanc"/>
      </w:pPr>
    </w:p>
    <w:p w14:paraId="20E6E47F" w14:textId="77777777" w:rsidR="00306343" w:rsidRPr="008E61F4" w:rsidRDefault="00306343" w:rsidP="00306343">
      <w:pPr>
        <w:rPr>
          <w:lang w:val="en-US"/>
        </w:rPr>
      </w:pPr>
      <w:r w:rsidRPr="008E61F4">
        <w:rPr>
          <w:lang w:val="en-US"/>
        </w:rPr>
        <w:t xml:space="preserve">The size of each elemental area </w:t>
      </w:r>
      <w:r w:rsidRPr="008E61F4">
        <w:rPr>
          <w:position w:val="-14"/>
          <w:lang w:val="en-US"/>
        </w:rPr>
        <w:object w:dxaOrig="540" w:dyaOrig="380" w14:anchorId="16FC42F9">
          <v:shape id="_x0000_i1052" type="#_x0000_t75" style="width:28.8pt;height:21.6pt" o:ole="">
            <v:imagedata r:id="rId79" o:title=""/>
          </v:shape>
          <o:OLEObject Type="Embed" ProgID="Equation.3" ShapeID="_x0000_i1052" DrawAspect="Content" ObjectID="_1749039540" r:id="rId80"/>
        </w:object>
      </w:r>
      <w:r>
        <w:rPr>
          <w:lang w:val="en-US"/>
        </w:rPr>
        <w:t xml:space="preserve"> (</w:t>
      </w:r>
      <w:r w:rsidRPr="008E61F4">
        <w:rPr>
          <w:lang w:val="en-US"/>
        </w:rPr>
        <w:t>km</w:t>
      </w:r>
      <w:r w:rsidRPr="008E61F4">
        <w:rPr>
          <w:vertAlign w:val="superscript"/>
          <w:lang w:val="en-US"/>
        </w:rPr>
        <w:t>2</w:t>
      </w:r>
      <w:r>
        <w:rPr>
          <w:vertAlign w:val="superscript"/>
          <w:lang w:val="en-US"/>
        </w:rPr>
        <w:t>)</w:t>
      </w:r>
      <w:r w:rsidRPr="008E61F4">
        <w:rPr>
          <w:lang w:val="en-US"/>
        </w:rPr>
        <w:t xml:space="preserve"> is calculated as follows:</w:t>
      </w:r>
    </w:p>
    <w:p w14:paraId="70ED9C1B" w14:textId="77777777" w:rsidR="007333BB" w:rsidRDefault="007333BB" w:rsidP="007333BB">
      <w:pPr>
        <w:pStyle w:val="Blanc"/>
      </w:pPr>
    </w:p>
    <w:p w14:paraId="668A9983" w14:textId="77777777" w:rsidR="00306343" w:rsidRPr="008E61F4" w:rsidRDefault="00306343" w:rsidP="00306343">
      <w:pPr>
        <w:pStyle w:val="Equation"/>
        <w:rPr>
          <w:lang w:val="en-US"/>
        </w:rPr>
      </w:pPr>
      <w:r w:rsidRPr="008E61F4">
        <w:rPr>
          <w:lang w:val="en-US"/>
        </w:rPr>
        <w:tab/>
      </w:r>
      <w:r w:rsidRPr="008E61F4">
        <w:rPr>
          <w:lang w:val="en-US"/>
        </w:rPr>
        <w:tab/>
      </w:r>
      <w:r w:rsidR="00DF2A7C" w:rsidRPr="008E61F4">
        <w:rPr>
          <w:position w:val="-24"/>
          <w:lang w:val="en-US"/>
        </w:rPr>
        <w:object w:dxaOrig="4020" w:dyaOrig="680" w14:anchorId="41ECF8A4">
          <v:shape id="_x0000_i1053" type="#_x0000_t75" style="width:201.6pt;height:36pt" o:ole="">
            <v:imagedata r:id="rId81" o:title=""/>
          </v:shape>
          <o:OLEObject Type="Embed" ProgID="Equation.3" ShapeID="_x0000_i1053" DrawAspect="Content" ObjectID="_1749039541" r:id="rId82"/>
        </w:object>
      </w:r>
      <w:r>
        <w:rPr>
          <w:lang w:val="en-US"/>
        </w:rPr>
        <w:tab/>
        <w:t>(</w:t>
      </w:r>
      <w:r w:rsidR="00DF2A7C" w:rsidRPr="008E61F4">
        <w:rPr>
          <w:lang w:val="en-US"/>
        </w:rPr>
        <w:t>1</w:t>
      </w:r>
      <w:r w:rsidR="00DF2A7C">
        <w:rPr>
          <w:lang w:val="en-US"/>
        </w:rPr>
        <w:t>8</w:t>
      </w:r>
      <w:r w:rsidRPr="008E61F4">
        <w:rPr>
          <w:lang w:val="en-US"/>
        </w:rPr>
        <w:t>)</w:t>
      </w:r>
    </w:p>
    <w:p w14:paraId="45EFF5B0" w14:textId="77777777" w:rsidR="007333BB" w:rsidRDefault="007333BB" w:rsidP="007333BB">
      <w:pPr>
        <w:pStyle w:val="Blanc"/>
      </w:pPr>
    </w:p>
    <w:p w14:paraId="21B13469" w14:textId="77777777" w:rsidR="00306343" w:rsidRPr="008E61F4" w:rsidRDefault="00306343" w:rsidP="00306343">
      <w:pPr>
        <w:rPr>
          <w:rFonts w:eastAsia="SimSun"/>
          <w:lang w:val="en-US"/>
        </w:rPr>
      </w:pPr>
      <w:r w:rsidRPr="008E61F4">
        <w:rPr>
          <w:rFonts w:eastAsia="SimSun"/>
          <w:lang w:val="en-US"/>
        </w:rPr>
        <w:t>This methodology has very general application, for GSO and non-GSO satellite networks, and can be used to make estimates as accurate as desired by increasing the number of elemental areas {Δ</w:t>
      </w:r>
      <w:r w:rsidRPr="008E61F4">
        <w:rPr>
          <w:rFonts w:eastAsia="SimSun"/>
          <w:i/>
          <w:iCs/>
          <w:lang w:val="en-US"/>
        </w:rPr>
        <w:t>A</w:t>
      </w:r>
      <w:r w:rsidRPr="008E61F4">
        <w:rPr>
          <w:rFonts w:eastAsia="SimSun"/>
          <w:i/>
          <w:iCs/>
          <w:szCs w:val="24"/>
          <w:vertAlign w:val="subscript"/>
          <w:lang w:val="en-US"/>
        </w:rPr>
        <w:t>j,k</w:t>
      </w:r>
      <w:r w:rsidRPr="008E61F4">
        <w:rPr>
          <w:rFonts w:eastAsia="SimSun"/>
          <w:lang w:val="en-US"/>
        </w:rPr>
        <w:t xml:space="preserve">}. However, the calculation of </w:t>
      </w:r>
      <w:r w:rsidRPr="008E61F4">
        <w:rPr>
          <w:rFonts w:eastAsia="SimSun"/>
          <w:i/>
          <w:lang w:val="en-US"/>
        </w:rPr>
        <w:t>I</w:t>
      </w:r>
      <w:r w:rsidRPr="008E61F4">
        <w:rPr>
          <w:rFonts w:eastAsia="SimSun"/>
          <w:i/>
          <w:szCs w:val="24"/>
          <w:vertAlign w:val="subscript"/>
          <w:lang w:val="en-US"/>
        </w:rPr>
        <w:t>total</w:t>
      </w:r>
      <w:r w:rsidRPr="008E61F4">
        <w:rPr>
          <w:rFonts w:eastAsia="SimSun"/>
          <w:lang w:val="en-US"/>
        </w:rPr>
        <w:t xml:space="preserve"> is quite complex in the general case.</w:t>
      </w:r>
    </w:p>
    <w:p w14:paraId="263460F6" w14:textId="77777777" w:rsidR="00306343" w:rsidRPr="008E61F4" w:rsidRDefault="00306343" w:rsidP="00306343">
      <w:pPr>
        <w:rPr>
          <w:rFonts w:eastAsia="SimSun"/>
          <w:lang w:val="en-US"/>
        </w:rPr>
      </w:pPr>
      <w:r w:rsidRPr="008E61F4">
        <w:rPr>
          <w:lang w:val="en-US"/>
        </w:rPr>
        <w:t xml:space="preserve">This methodology assumes free-space propagation conditions between emitter(s) using UWB technology and the victim receiver. The impact of propagation through walls, roofs, other obstructions, and cables may have to be considered based on the deployment scenario. </w:t>
      </w:r>
    </w:p>
    <w:p w14:paraId="4278756A" w14:textId="77777777" w:rsidR="00306343" w:rsidRPr="008E61F4" w:rsidRDefault="00306343" w:rsidP="00306343">
      <w:pPr>
        <w:pStyle w:val="Heading5"/>
        <w:rPr>
          <w:lang w:val="en-US"/>
        </w:rPr>
      </w:pPr>
      <w:r>
        <w:rPr>
          <w:rFonts w:eastAsia="SimSun"/>
          <w:iCs/>
          <w:lang w:val="en-US" w:eastAsia="zh-CN"/>
        </w:rPr>
        <w:t>2.3.4.1.2</w:t>
      </w:r>
      <w:r>
        <w:rPr>
          <w:rFonts w:eastAsia="SimSun"/>
          <w:iCs/>
          <w:lang w:val="en-US" w:eastAsia="zh-CN"/>
        </w:rPr>
        <w:tab/>
      </w:r>
      <w:r w:rsidRPr="008E61F4">
        <w:rPr>
          <w:lang w:val="en-US"/>
        </w:rPr>
        <w:t>Simplified summation methodology for GSO satellite uplinks</w:t>
      </w:r>
    </w:p>
    <w:p w14:paraId="223D3841" w14:textId="77777777" w:rsidR="00306343" w:rsidRPr="008E61F4" w:rsidRDefault="00306343" w:rsidP="00306343">
      <w:pPr>
        <w:rPr>
          <w:rFonts w:eastAsia="SimSun"/>
          <w:lang w:val="en-US"/>
        </w:rPr>
      </w:pPr>
      <w:r w:rsidRPr="008E61F4">
        <w:rPr>
          <w:rFonts w:eastAsia="SimSun"/>
          <w:lang w:val="en-US"/>
        </w:rPr>
        <w:t>Three different approximations of the above methodology described below can be used in different applications. The three approximations are similar in that the satellite antenna gain of the GSO satellite is approximated as being constant out to a specified distance from the boresight of the antenna beam, and equal to zero beyond that distance.  These approximations differ in the specification of the antenna gain within the contour, and the size of that contour around the antenna boresight.</w:t>
      </w:r>
    </w:p>
    <w:p w14:paraId="21A3D9CD" w14:textId="77777777" w:rsidR="00306343" w:rsidRPr="008E61F4" w:rsidRDefault="00306343" w:rsidP="00306343">
      <w:pPr>
        <w:rPr>
          <w:lang w:val="en-US"/>
        </w:rPr>
      </w:pPr>
      <w:r w:rsidRPr="008E61F4">
        <w:rPr>
          <w:lang w:val="en-US"/>
        </w:rPr>
        <w:t>The receiving antenna of a GSO satellite can receive interference from a very large number of transmitting devices using UWB technology. Because of this, the aggregate interference at the satellite receiver from the devices using UWB technology can be Gaussian in nature, independent of the detailed characteristics of the UWB waveform or its duty cycle. The UWB parameter of concern is the total interference power at the satellite receiver input from the devices using UWB technology located on the Earth’s surface, weighted by the satellite’s receiving antenna gain characteristics.</w:t>
      </w:r>
    </w:p>
    <w:p w14:paraId="25E74C31" w14:textId="77777777" w:rsidR="00306343" w:rsidRPr="008E61F4" w:rsidRDefault="00306343" w:rsidP="00306343">
      <w:pPr>
        <w:rPr>
          <w:lang w:val="en-US"/>
        </w:rPr>
      </w:pPr>
      <w:r w:rsidRPr="008E61F4">
        <w:rPr>
          <w:lang w:val="en-US"/>
        </w:rPr>
        <w:t xml:space="preserve">For free-space propagation, the interference power </w:t>
      </w:r>
      <w:r w:rsidRPr="008E61F4">
        <w:rPr>
          <w:i/>
          <w:iCs/>
          <w:lang w:val="en-US"/>
        </w:rPr>
        <w:t>I</w:t>
      </w:r>
      <w:r w:rsidRPr="008E61F4">
        <w:rPr>
          <w:i/>
          <w:iCs/>
          <w:vertAlign w:val="subscript"/>
          <w:lang w:val="en-US"/>
        </w:rPr>
        <w:t>j</w:t>
      </w:r>
      <w:r w:rsidRPr="008E61F4">
        <w:rPr>
          <w:lang w:val="en-US"/>
        </w:rPr>
        <w:t xml:space="preserve"> from the </w:t>
      </w:r>
      <w:r w:rsidRPr="008E61F4">
        <w:rPr>
          <w:i/>
          <w:iCs/>
          <w:lang w:val="en-US"/>
        </w:rPr>
        <w:t>j</w:t>
      </w:r>
      <w:r w:rsidRPr="008E61F4">
        <w:rPr>
          <w:lang w:val="en-US"/>
        </w:rPr>
        <w:noBreakHyphen/>
        <w:t xml:space="preserve">th transmitting device using UWB technology received in </w:t>
      </w:r>
      <w:r w:rsidRPr="002530D3">
        <w:rPr>
          <w:i/>
          <w:iCs/>
          <w:lang w:val="en-US"/>
        </w:rPr>
        <w:t>B</w:t>
      </w:r>
      <w:r w:rsidRPr="002530D3">
        <w:rPr>
          <w:i/>
          <w:iCs/>
          <w:vertAlign w:val="subscript"/>
          <w:lang w:val="en-US"/>
        </w:rPr>
        <w:t>MHz</w:t>
      </w:r>
      <w:r w:rsidRPr="008E61F4">
        <w:rPr>
          <w:lang w:val="en-US"/>
        </w:rPr>
        <w:t xml:space="preserve"> bandwidth is:</w:t>
      </w:r>
    </w:p>
    <w:p w14:paraId="3562A88D" w14:textId="77777777" w:rsidR="007333BB" w:rsidRDefault="007333BB" w:rsidP="007333BB">
      <w:pPr>
        <w:pStyle w:val="Blanc"/>
      </w:pPr>
    </w:p>
    <w:p w14:paraId="24E8FE45" w14:textId="77777777" w:rsidR="00306343" w:rsidRPr="008E61F4" w:rsidRDefault="00306343" w:rsidP="00306343">
      <w:pPr>
        <w:pStyle w:val="Equation"/>
        <w:rPr>
          <w:lang w:val="en-US"/>
        </w:rPr>
      </w:pPr>
      <w:r w:rsidRPr="008E61F4">
        <w:rPr>
          <w:lang w:val="en-US"/>
        </w:rPr>
        <w:tab/>
      </w:r>
      <w:r w:rsidRPr="008E61F4">
        <w:rPr>
          <w:i/>
          <w:iCs/>
          <w:lang w:val="en-US"/>
        </w:rPr>
        <w:t>I</w:t>
      </w:r>
      <w:r w:rsidRPr="008E61F4">
        <w:rPr>
          <w:i/>
          <w:iCs/>
          <w:vertAlign w:val="subscript"/>
          <w:lang w:val="en-US"/>
        </w:rPr>
        <w:t>j</w:t>
      </w:r>
      <w:r w:rsidRPr="008E61F4">
        <w:rPr>
          <w:i/>
          <w:iCs/>
          <w:lang w:val="en-US"/>
        </w:rPr>
        <w:t xml:space="preserve"> = P</w:t>
      </w:r>
      <w:r w:rsidRPr="008E61F4">
        <w:rPr>
          <w:i/>
          <w:iCs/>
          <w:vertAlign w:val="subscript"/>
          <w:lang w:val="en-US"/>
        </w:rPr>
        <w:t xml:space="preserve">j </w:t>
      </w:r>
      <w:r w:rsidRPr="008E61F4">
        <w:rPr>
          <w:i/>
          <w:iCs/>
          <w:lang w:val="en-US"/>
        </w:rPr>
        <w:t>+ G</w:t>
      </w:r>
      <w:r w:rsidRPr="008E61F4">
        <w:rPr>
          <w:i/>
          <w:iCs/>
          <w:vertAlign w:val="subscript"/>
          <w:lang w:val="en-US"/>
        </w:rPr>
        <w:t xml:space="preserve">j </w:t>
      </w:r>
      <w:r w:rsidRPr="008E61F4">
        <w:rPr>
          <w:i/>
          <w:iCs/>
          <w:lang w:val="en-US"/>
        </w:rPr>
        <w:t xml:space="preserve">− </w:t>
      </w:r>
      <w:r w:rsidRPr="008F47CD">
        <w:rPr>
          <w:iCs/>
          <w:lang w:val="en-US"/>
        </w:rPr>
        <w:t>92.5 − 20 log</w:t>
      </w:r>
      <w:r w:rsidRPr="008E61F4">
        <w:rPr>
          <w:i/>
          <w:iCs/>
          <w:lang w:val="en-US"/>
        </w:rPr>
        <w:t>(d</w:t>
      </w:r>
      <w:r w:rsidRPr="008E61F4">
        <w:rPr>
          <w:i/>
          <w:iCs/>
          <w:vertAlign w:val="subscript"/>
          <w:lang w:val="en-US"/>
        </w:rPr>
        <w:t>j</w:t>
      </w:r>
      <w:r w:rsidRPr="008E61F4">
        <w:rPr>
          <w:i/>
          <w:iCs/>
          <w:lang w:val="en-US"/>
        </w:rPr>
        <w:t xml:space="preserve">) − </w:t>
      </w:r>
      <w:r w:rsidRPr="008F47CD">
        <w:rPr>
          <w:iCs/>
          <w:lang w:val="en-US"/>
        </w:rPr>
        <w:t>20 log</w:t>
      </w:r>
      <w:r w:rsidRPr="008E61F4">
        <w:rPr>
          <w:i/>
          <w:iCs/>
          <w:lang w:val="en-US"/>
        </w:rPr>
        <w:t>(f) − L</w:t>
      </w:r>
      <w:r w:rsidRPr="008E61F4">
        <w:rPr>
          <w:i/>
          <w:iCs/>
          <w:vertAlign w:val="subscript"/>
          <w:lang w:val="en-US"/>
        </w:rPr>
        <w:t>A</w:t>
      </w:r>
      <w:r w:rsidRPr="008E61F4">
        <w:rPr>
          <w:i/>
          <w:iCs/>
          <w:lang w:val="en-US"/>
        </w:rPr>
        <w:t xml:space="preserve"> + G</w:t>
      </w:r>
      <w:r w:rsidRPr="008E61F4">
        <w:rPr>
          <w:i/>
          <w:iCs/>
          <w:vertAlign w:val="subscript"/>
          <w:lang w:val="en-US"/>
        </w:rPr>
        <w:t>SAT</w:t>
      </w:r>
      <w:r w:rsidRPr="008E61F4">
        <w:rPr>
          <w:i/>
          <w:iCs/>
          <w:lang w:val="en-US"/>
        </w:rPr>
        <w:t>(j) +</w:t>
      </w:r>
      <w:r w:rsidRPr="008F47CD">
        <w:rPr>
          <w:iCs/>
          <w:lang w:val="en-US"/>
        </w:rPr>
        <w:t>10 log</w:t>
      </w:r>
      <w:r w:rsidRPr="0015775B">
        <w:rPr>
          <w:iCs/>
          <w:lang w:val="en-US"/>
        </w:rPr>
        <w:t>(</w:t>
      </w:r>
      <w:r w:rsidRPr="002530D3">
        <w:rPr>
          <w:i/>
          <w:iCs/>
          <w:lang w:val="en-US"/>
        </w:rPr>
        <w:t>B</w:t>
      </w:r>
      <w:r w:rsidRPr="002530D3">
        <w:rPr>
          <w:i/>
          <w:iCs/>
          <w:vertAlign w:val="subscript"/>
          <w:lang w:val="en-US"/>
        </w:rPr>
        <w:t>MHz</w:t>
      </w:r>
      <w:r w:rsidRPr="0015775B">
        <w:rPr>
          <w:iCs/>
          <w:lang w:val="en-US"/>
        </w:rPr>
        <w:t>)</w:t>
      </w:r>
      <w:r w:rsidRPr="008E61F4">
        <w:rPr>
          <w:i/>
          <w:iCs/>
          <w:lang w:val="en-US"/>
        </w:rPr>
        <w:t xml:space="preserve"> − </w:t>
      </w:r>
      <w:r w:rsidRPr="008E61F4">
        <w:rPr>
          <w:rFonts w:eastAsia="SimSun"/>
          <w:i/>
          <w:iCs/>
          <w:lang w:val="en-US" w:eastAsia="zh-CN"/>
        </w:rPr>
        <w:t>L</w:t>
      </w:r>
      <w:r w:rsidRPr="008E61F4">
        <w:rPr>
          <w:rFonts w:eastAsia="SimSun"/>
          <w:i/>
          <w:iCs/>
          <w:vertAlign w:val="subscript"/>
          <w:lang w:val="en-US" w:eastAsia="zh-CN"/>
        </w:rPr>
        <w:t>R</w:t>
      </w:r>
      <w:r w:rsidRPr="008E61F4">
        <w:rPr>
          <w:rFonts w:eastAsia="SimSun"/>
          <w:vertAlign w:val="subscript"/>
          <w:lang w:val="en-US" w:eastAsia="zh-CN"/>
        </w:rPr>
        <w:t xml:space="preserve"> </w:t>
      </w:r>
      <w:r>
        <w:rPr>
          <w:lang w:val="en-US"/>
        </w:rPr>
        <w:tab/>
        <w:t>(</w:t>
      </w:r>
      <w:r w:rsidR="002530D3">
        <w:rPr>
          <w:lang w:val="en-US"/>
        </w:rPr>
        <w:t>19</w:t>
      </w:r>
      <w:r w:rsidRPr="008E61F4">
        <w:rPr>
          <w:lang w:val="en-US"/>
        </w:rPr>
        <w:t>)</w:t>
      </w:r>
    </w:p>
    <w:p w14:paraId="196F56C4" w14:textId="77777777" w:rsidR="007333BB" w:rsidRDefault="007333BB" w:rsidP="007333BB">
      <w:pPr>
        <w:pStyle w:val="Blanc"/>
      </w:pPr>
    </w:p>
    <w:p w14:paraId="5F604B6F" w14:textId="77777777" w:rsidR="00306343" w:rsidRPr="008E61F4" w:rsidRDefault="00306343" w:rsidP="00306343">
      <w:pPr>
        <w:rPr>
          <w:lang w:val="en-US"/>
        </w:rPr>
      </w:pPr>
      <w:r w:rsidRPr="008E61F4">
        <w:rPr>
          <w:lang w:val="en-US"/>
        </w:rPr>
        <w:t>where:</w:t>
      </w:r>
    </w:p>
    <w:p w14:paraId="0C3ABDF0" w14:textId="77777777" w:rsidR="00306343" w:rsidRPr="008E61F4" w:rsidRDefault="00306343" w:rsidP="00306343">
      <w:pPr>
        <w:pStyle w:val="Equationlegend"/>
        <w:ind w:right="-142"/>
      </w:pPr>
      <w:r w:rsidRPr="008E61F4">
        <w:tab/>
      </w:r>
      <w:r w:rsidRPr="008E61F4">
        <w:rPr>
          <w:i/>
          <w:iCs/>
        </w:rPr>
        <w:t>P</w:t>
      </w:r>
      <w:r w:rsidRPr="008E61F4">
        <w:rPr>
          <w:i/>
          <w:iCs/>
          <w:vertAlign w:val="subscript"/>
        </w:rPr>
        <w:t>j</w:t>
      </w:r>
      <w:r w:rsidRPr="008E61F4">
        <w:rPr>
          <w:rFonts w:eastAsia="SimSun"/>
          <w:lang w:eastAsia="zh-CN"/>
        </w:rPr>
        <w:t>:</w:t>
      </w:r>
      <w:r w:rsidRPr="008E61F4">
        <w:rPr>
          <w:rFonts w:eastAsia="SimSun"/>
          <w:lang w:eastAsia="zh-CN"/>
        </w:rPr>
        <w:tab/>
      </w:r>
      <w:r w:rsidRPr="008E61F4">
        <w:t>average power density deli</w:t>
      </w:r>
      <w:r>
        <w:t>vered to the transmit antenna (dB</w:t>
      </w:r>
      <w:r w:rsidRPr="008E61F4">
        <w:t>W/MHz</w:t>
      </w:r>
      <w:r>
        <w:t>)</w:t>
      </w:r>
      <w:r w:rsidRPr="008E61F4">
        <w:t xml:space="preserve"> of the UWB device, averaged over a reference bandwidth = 1 MHz</w:t>
      </w:r>
    </w:p>
    <w:p w14:paraId="44956725" w14:textId="77777777" w:rsidR="00306343" w:rsidRPr="008E61F4" w:rsidRDefault="00306343" w:rsidP="00306343">
      <w:pPr>
        <w:pStyle w:val="Equationlegend"/>
      </w:pPr>
      <w:r w:rsidRPr="008E61F4">
        <w:lastRenderedPageBreak/>
        <w:tab/>
      </w:r>
      <w:r w:rsidRPr="008E61F4">
        <w:rPr>
          <w:i/>
          <w:iCs/>
        </w:rPr>
        <w:t>G</w:t>
      </w:r>
      <w:r w:rsidRPr="008E61F4">
        <w:rPr>
          <w:i/>
          <w:iCs/>
          <w:vertAlign w:val="subscript"/>
        </w:rPr>
        <w:t>j</w:t>
      </w:r>
      <w:r w:rsidRPr="008E61F4">
        <w:rPr>
          <w:rFonts w:eastAsia="SimSun"/>
          <w:lang w:eastAsia="zh-CN"/>
        </w:rPr>
        <w:t>:</w:t>
      </w:r>
      <w:r w:rsidRPr="008E61F4">
        <w:rPr>
          <w:rFonts w:eastAsia="SimSun"/>
          <w:lang w:eastAsia="zh-CN"/>
        </w:rPr>
        <w:tab/>
      </w:r>
      <w:r w:rsidRPr="008E61F4">
        <w:t>gain in</w:t>
      </w:r>
      <w:r>
        <w:t> dB</w:t>
      </w:r>
      <w:r w:rsidRPr="008E61F4">
        <w:t xml:space="preserve">i of the </w:t>
      </w:r>
      <w:r w:rsidRPr="008E61F4">
        <w:rPr>
          <w:i/>
          <w:iCs/>
        </w:rPr>
        <w:t>j</w:t>
      </w:r>
      <w:r w:rsidRPr="008E61F4">
        <w:noBreakHyphen/>
        <w:t>th UWB transmit antenna towards the satellite</w:t>
      </w:r>
    </w:p>
    <w:p w14:paraId="32A2D0CE" w14:textId="77777777" w:rsidR="00306343" w:rsidRPr="008E61F4" w:rsidRDefault="00306343" w:rsidP="00306343">
      <w:pPr>
        <w:pStyle w:val="Equationlegend"/>
      </w:pPr>
      <w:r w:rsidRPr="008E61F4">
        <w:tab/>
      </w:r>
      <w:r w:rsidRPr="008E61F4">
        <w:rPr>
          <w:i/>
          <w:iCs/>
        </w:rPr>
        <w:t>d</w:t>
      </w:r>
      <w:r w:rsidRPr="008E61F4">
        <w:rPr>
          <w:i/>
          <w:iCs/>
          <w:vertAlign w:val="subscript"/>
        </w:rPr>
        <w:t>j</w:t>
      </w:r>
      <w:r w:rsidRPr="008E61F4">
        <w:rPr>
          <w:rFonts w:eastAsia="SimSun"/>
          <w:lang w:eastAsia="zh-CN"/>
        </w:rPr>
        <w:t>:</w:t>
      </w:r>
      <w:r w:rsidRPr="008E61F4">
        <w:rPr>
          <w:rFonts w:eastAsia="SimSun"/>
          <w:lang w:eastAsia="zh-CN"/>
        </w:rPr>
        <w:tab/>
      </w:r>
      <w:r w:rsidRPr="008E61F4">
        <w:t xml:space="preserve">distance in km from the </w:t>
      </w:r>
      <w:r w:rsidRPr="008E61F4">
        <w:rPr>
          <w:i/>
          <w:iCs/>
        </w:rPr>
        <w:t>j</w:t>
      </w:r>
      <w:r w:rsidRPr="008E61F4">
        <w:noBreakHyphen/>
        <w:t>th transmitting device using UWB technology to the satellite</w:t>
      </w:r>
    </w:p>
    <w:p w14:paraId="2B314AED" w14:textId="77777777" w:rsidR="00306343" w:rsidRPr="008E61F4" w:rsidRDefault="00306343" w:rsidP="00306343">
      <w:pPr>
        <w:pStyle w:val="Equationlegend"/>
      </w:pPr>
      <w:r w:rsidRPr="008E61F4">
        <w:tab/>
      </w:r>
      <w:r w:rsidRPr="008E61F4">
        <w:rPr>
          <w:i/>
          <w:iCs/>
        </w:rPr>
        <w:t>f</w:t>
      </w:r>
      <w:r w:rsidRPr="008E61F4">
        <w:rPr>
          <w:rFonts w:eastAsia="SimSun"/>
          <w:lang w:eastAsia="zh-CN"/>
        </w:rPr>
        <w:t>:</w:t>
      </w:r>
      <w:r w:rsidRPr="008E61F4">
        <w:rPr>
          <w:rFonts w:eastAsia="SimSun"/>
          <w:lang w:eastAsia="zh-CN"/>
        </w:rPr>
        <w:tab/>
      </w:r>
      <w:r>
        <w:t>carrier frequency (</w:t>
      </w:r>
      <w:r w:rsidRPr="008E61F4">
        <w:t>GHz</w:t>
      </w:r>
      <w:r>
        <w:t>)</w:t>
      </w:r>
    </w:p>
    <w:p w14:paraId="1D1422A4" w14:textId="77777777" w:rsidR="00306343" w:rsidRPr="008E61F4" w:rsidRDefault="00306343" w:rsidP="00306343">
      <w:pPr>
        <w:pStyle w:val="Equationlegend"/>
      </w:pPr>
      <w:r w:rsidRPr="008E61F4">
        <w:tab/>
      </w:r>
      <w:r w:rsidRPr="008E61F4">
        <w:rPr>
          <w:i/>
          <w:iCs/>
        </w:rPr>
        <w:t>L</w:t>
      </w:r>
      <w:r w:rsidRPr="008E61F4">
        <w:rPr>
          <w:i/>
          <w:iCs/>
          <w:vertAlign w:val="subscript"/>
        </w:rPr>
        <w:t>A</w:t>
      </w:r>
      <w:r w:rsidRPr="008E61F4">
        <w:rPr>
          <w:rFonts w:eastAsia="SimSun"/>
          <w:lang w:eastAsia="zh-CN"/>
        </w:rPr>
        <w:t>:</w:t>
      </w:r>
      <w:r w:rsidRPr="008E61F4">
        <w:rPr>
          <w:rFonts w:eastAsia="SimSun"/>
          <w:lang w:eastAsia="zh-CN"/>
        </w:rPr>
        <w:tab/>
      </w:r>
      <w:r w:rsidRPr="008E61F4">
        <w:t>clea</w:t>
      </w:r>
      <w:r>
        <w:t>r-air atmospheric attenuation (dB)</w:t>
      </w:r>
    </w:p>
    <w:p w14:paraId="2881BE6D" w14:textId="77777777" w:rsidR="00306343" w:rsidRPr="008E61F4" w:rsidRDefault="00306343" w:rsidP="00306343">
      <w:pPr>
        <w:pStyle w:val="Equationlegend"/>
      </w:pPr>
      <w:r w:rsidRPr="008E61F4">
        <w:tab/>
      </w:r>
      <w:r w:rsidRPr="008E61F4">
        <w:rPr>
          <w:i/>
          <w:iCs/>
        </w:rPr>
        <w:t>G</w:t>
      </w:r>
      <w:r w:rsidRPr="008E61F4">
        <w:rPr>
          <w:i/>
          <w:iCs/>
          <w:vertAlign w:val="subscript"/>
        </w:rPr>
        <w:t>SAT</w:t>
      </w:r>
      <w:r w:rsidRPr="008E61F4">
        <w:rPr>
          <w:i/>
          <w:iCs/>
        </w:rPr>
        <w:t>(j)</w:t>
      </w:r>
      <w:r w:rsidRPr="008E61F4">
        <w:rPr>
          <w:rFonts w:eastAsia="SimSun"/>
          <w:lang w:eastAsia="zh-CN"/>
        </w:rPr>
        <w:t>:</w:t>
      </w:r>
      <w:r w:rsidRPr="008E61F4">
        <w:rPr>
          <w:rFonts w:eastAsia="SimSun"/>
          <w:lang w:eastAsia="zh-CN"/>
        </w:rPr>
        <w:tab/>
      </w:r>
      <w:r w:rsidRPr="008E61F4">
        <w:t>gain in</w:t>
      </w:r>
      <w:r>
        <w:t> dB</w:t>
      </w:r>
      <w:r w:rsidRPr="008E61F4">
        <w:t xml:space="preserve">i of the satellite’s receiving antenna toward the </w:t>
      </w:r>
      <w:r w:rsidRPr="008E61F4">
        <w:rPr>
          <w:i/>
          <w:iCs/>
        </w:rPr>
        <w:t>j</w:t>
      </w:r>
      <w:r w:rsidRPr="008E61F4">
        <w:noBreakHyphen/>
        <w:t>th transmitting device using UWB technology</w:t>
      </w:r>
    </w:p>
    <w:p w14:paraId="14733511" w14:textId="77777777" w:rsidR="00306343" w:rsidRPr="008E61F4" w:rsidRDefault="00306343" w:rsidP="00306343">
      <w:pPr>
        <w:pStyle w:val="Equationlegend"/>
      </w:pPr>
      <w:r w:rsidRPr="008E61F4">
        <w:tab/>
      </w:r>
      <w:r w:rsidRPr="008E61F4">
        <w:rPr>
          <w:i/>
          <w:iCs/>
        </w:rPr>
        <w:t>B</w:t>
      </w:r>
      <w:r w:rsidRPr="008E61F4">
        <w:rPr>
          <w:i/>
          <w:iCs/>
          <w:vertAlign w:val="subscript"/>
        </w:rPr>
        <w:t>MHZ</w:t>
      </w:r>
      <w:r w:rsidRPr="008E61F4">
        <w:rPr>
          <w:rFonts w:eastAsia="SimSun"/>
          <w:lang w:eastAsia="zh-CN"/>
        </w:rPr>
        <w:t>:</w:t>
      </w:r>
      <w:r w:rsidRPr="008E61F4">
        <w:rPr>
          <w:rFonts w:eastAsia="SimSun"/>
          <w:lang w:eastAsia="zh-CN"/>
        </w:rPr>
        <w:tab/>
      </w:r>
      <w:r w:rsidRPr="008E61F4">
        <w:t>IF bandwid</w:t>
      </w:r>
      <w:r>
        <w:t>th of the satellite receiver (</w:t>
      </w:r>
      <w:r w:rsidRPr="008E61F4">
        <w:t>MHz</w:t>
      </w:r>
      <w:r>
        <w:t>)</w:t>
      </w:r>
    </w:p>
    <w:p w14:paraId="22C77C02" w14:textId="77777777" w:rsidR="00306343" w:rsidRPr="008E61F4" w:rsidRDefault="00306343" w:rsidP="00306343">
      <w:pPr>
        <w:pStyle w:val="Equationlegend"/>
      </w:pPr>
      <w:r w:rsidRPr="008E61F4">
        <w:rPr>
          <w:rFonts w:eastAsia="SimSun"/>
          <w:lang w:eastAsia="zh-CN"/>
        </w:rPr>
        <w:tab/>
      </w:r>
      <w:r w:rsidRPr="008E61F4">
        <w:rPr>
          <w:rFonts w:eastAsia="SimSun"/>
          <w:i/>
          <w:iCs/>
          <w:lang w:eastAsia="zh-CN"/>
        </w:rPr>
        <w:t>L</w:t>
      </w:r>
      <w:r w:rsidRPr="008E61F4">
        <w:rPr>
          <w:rFonts w:eastAsia="SimSun"/>
          <w:i/>
          <w:iCs/>
          <w:vertAlign w:val="subscript"/>
          <w:lang w:eastAsia="zh-CN"/>
        </w:rPr>
        <w:t>R</w:t>
      </w:r>
      <w:r>
        <w:rPr>
          <w:rFonts w:eastAsia="SimSun"/>
          <w:lang w:eastAsia="zh-CN"/>
        </w:rPr>
        <w:t>:</w:t>
      </w:r>
      <w:r>
        <w:rPr>
          <w:rFonts w:eastAsia="SimSun"/>
          <w:lang w:eastAsia="zh-CN"/>
        </w:rPr>
        <w:tab/>
      </w:r>
      <w:r w:rsidRPr="008E61F4">
        <w:rPr>
          <w:rFonts w:eastAsia="SimSun"/>
          <w:lang w:eastAsia="zh-CN"/>
        </w:rPr>
        <w:t>insertion loss (loss between the receiver</w:t>
      </w:r>
      <w:r>
        <w:rPr>
          <w:rFonts w:eastAsia="SimSun"/>
          <w:lang w:eastAsia="zh-CN"/>
        </w:rPr>
        <w:t xml:space="preserve"> antenna and receiver input) (dB)</w:t>
      </w:r>
      <w:r w:rsidRPr="008E61F4">
        <w:rPr>
          <w:rFonts w:eastAsia="SimSun"/>
          <w:lang w:eastAsia="zh-CN"/>
        </w:rPr>
        <w:t>. A zero</w:t>
      </w:r>
      <w:r>
        <w:rPr>
          <w:rFonts w:eastAsia="SimSun"/>
          <w:lang w:eastAsia="zh-CN"/>
        </w:rPr>
        <w:t> dB</w:t>
      </w:r>
      <w:r w:rsidRPr="008E61F4">
        <w:rPr>
          <w:rFonts w:eastAsia="SimSun"/>
          <w:lang w:eastAsia="zh-CN"/>
        </w:rPr>
        <w:t xml:space="preserve"> may be assumed if no value is available.</w:t>
      </w:r>
    </w:p>
    <w:p w14:paraId="59ED205B" w14:textId="77777777" w:rsidR="00306343" w:rsidRPr="008E61F4" w:rsidRDefault="00306343" w:rsidP="00306343">
      <w:pPr>
        <w:rPr>
          <w:lang w:val="en-US"/>
        </w:rPr>
      </w:pPr>
      <w:r>
        <w:rPr>
          <w:lang w:val="en-US"/>
        </w:rPr>
        <w:t>Equation (</w:t>
      </w:r>
      <w:r w:rsidR="002530D3">
        <w:rPr>
          <w:lang w:val="en-US"/>
        </w:rPr>
        <w:t>19</w:t>
      </w:r>
      <w:r w:rsidRPr="008E61F4">
        <w:rPr>
          <w:lang w:val="en-US"/>
        </w:rPr>
        <w:t xml:space="preserve">) is valid for free-space propagation conditions. </w:t>
      </w:r>
    </w:p>
    <w:p w14:paraId="78FF35C5" w14:textId="77777777" w:rsidR="00306343" w:rsidRPr="008E61F4" w:rsidRDefault="00306343" w:rsidP="00306343">
      <w:pPr>
        <w:rPr>
          <w:lang w:val="en-US"/>
        </w:rPr>
      </w:pPr>
      <w:r w:rsidRPr="008E61F4">
        <w:rPr>
          <w:lang w:val="en-US"/>
        </w:rPr>
        <w:t xml:space="preserve">The aggregate power at the satellite receiver is the power addition of the </w:t>
      </w:r>
      <w:r w:rsidRPr="008E61F4">
        <w:rPr>
          <w:i/>
          <w:iCs/>
          <w:lang w:val="en-US"/>
        </w:rPr>
        <w:t>N</w:t>
      </w:r>
      <w:r w:rsidRPr="008E61F4">
        <w:rPr>
          <w:lang w:val="en-US"/>
        </w:rPr>
        <w:t xml:space="preserve"> individual interfering terms {</w:t>
      </w:r>
      <w:r w:rsidRPr="008E61F4">
        <w:rPr>
          <w:i/>
          <w:iCs/>
          <w:lang w:val="en-US"/>
        </w:rPr>
        <w:t>I</w:t>
      </w:r>
      <w:r w:rsidRPr="008E61F4">
        <w:rPr>
          <w:i/>
          <w:iCs/>
          <w:vertAlign w:val="subscript"/>
          <w:lang w:val="en-US"/>
        </w:rPr>
        <w:t>j</w:t>
      </w:r>
      <w:r w:rsidRPr="008E61F4">
        <w:rPr>
          <w:lang w:val="en-US"/>
        </w:rPr>
        <w:t>}. The r</w:t>
      </w:r>
      <w:r>
        <w:rPr>
          <w:lang w:val="en-US"/>
        </w:rPr>
        <w:t>esult of that power addition (dB)</w:t>
      </w:r>
      <w:r w:rsidRPr="008E61F4">
        <w:rPr>
          <w:lang w:val="en-US"/>
        </w:rPr>
        <w:t xml:space="preserve"> terms, is:</w:t>
      </w:r>
    </w:p>
    <w:p w14:paraId="71BECA4A" w14:textId="77777777" w:rsidR="007333BB" w:rsidRDefault="007333BB" w:rsidP="007333BB">
      <w:pPr>
        <w:pStyle w:val="Blanc"/>
      </w:pPr>
    </w:p>
    <w:p w14:paraId="3F635F4F" w14:textId="77777777" w:rsidR="00306343" w:rsidRPr="008E61F4" w:rsidRDefault="00306343" w:rsidP="00306343">
      <w:pPr>
        <w:pStyle w:val="Equation"/>
        <w:rPr>
          <w:lang w:val="en-US"/>
        </w:rPr>
      </w:pPr>
      <w:r w:rsidRPr="008E61F4">
        <w:rPr>
          <w:lang w:val="en-US"/>
        </w:rPr>
        <w:tab/>
      </w:r>
      <w:r w:rsidRPr="008E61F4">
        <w:rPr>
          <w:lang w:val="en-US"/>
        </w:rPr>
        <w:tab/>
      </w:r>
      <w:r w:rsidR="008D3624" w:rsidRPr="008D3624">
        <w:rPr>
          <w:position w:val="-38"/>
          <w:sz w:val="32"/>
          <w:lang w:val="en-US"/>
        </w:rPr>
        <w:object w:dxaOrig="2720" w:dyaOrig="880" w14:anchorId="398A25ED">
          <v:shape id="_x0000_i1054" type="#_x0000_t75" style="width:136.8pt;height:43.2pt" o:ole="">
            <v:imagedata r:id="rId83" o:title=""/>
          </v:shape>
          <o:OLEObject Type="Embed" ProgID="Equation.3" ShapeID="_x0000_i1054" DrawAspect="Content" ObjectID="_1749039542" r:id="rId84"/>
        </w:object>
      </w:r>
      <w:r w:rsidRPr="008E61F4">
        <w:rPr>
          <w:sz w:val="32"/>
          <w:lang w:val="en-US"/>
        </w:rPr>
        <w:tab/>
      </w:r>
      <w:r>
        <w:rPr>
          <w:lang w:val="en-US"/>
        </w:rPr>
        <w:t>(</w:t>
      </w:r>
      <w:r w:rsidR="008D3624">
        <w:rPr>
          <w:lang w:val="en-US"/>
        </w:rPr>
        <w:t>20</w:t>
      </w:r>
      <w:r w:rsidRPr="008E61F4">
        <w:rPr>
          <w:lang w:val="en-US"/>
        </w:rPr>
        <w:t>)</w:t>
      </w:r>
    </w:p>
    <w:p w14:paraId="6E7B48D1" w14:textId="77777777" w:rsidR="00F912B6" w:rsidRDefault="00F912B6" w:rsidP="00F912B6">
      <w:pPr>
        <w:pStyle w:val="Blanc"/>
      </w:pPr>
    </w:p>
    <w:p w14:paraId="0AA55DBC" w14:textId="77777777" w:rsidR="00306343" w:rsidRPr="008E61F4" w:rsidRDefault="00306343" w:rsidP="00306343">
      <w:pPr>
        <w:rPr>
          <w:lang w:val="en-US"/>
        </w:rPr>
      </w:pPr>
      <w:r w:rsidRPr="008E61F4">
        <w:rPr>
          <w:lang w:val="en-US"/>
        </w:rPr>
        <w:t xml:space="preserve">Note that the number </w:t>
      </w:r>
      <w:r w:rsidRPr="008E61F4">
        <w:rPr>
          <w:i/>
          <w:iCs/>
          <w:lang w:val="en-US"/>
        </w:rPr>
        <w:t>N</w:t>
      </w:r>
      <w:r w:rsidRPr="008E61F4">
        <w:rPr>
          <w:lang w:val="en-US"/>
        </w:rPr>
        <w:t xml:space="preserve"> over which this power sum is theoretically done is expected to be a very large number.</w:t>
      </w:r>
    </w:p>
    <w:p w14:paraId="0509A6AE" w14:textId="77777777" w:rsidR="00306343" w:rsidRPr="008E61F4" w:rsidRDefault="00306343" w:rsidP="00306343">
      <w:pPr>
        <w:rPr>
          <w:lang w:val="en-US"/>
        </w:rPr>
      </w:pPr>
      <w:r w:rsidRPr="008E61F4">
        <w:rPr>
          <w:lang w:val="en-US"/>
        </w:rPr>
        <w:t>Different types of simplific</w:t>
      </w:r>
      <w:r>
        <w:rPr>
          <w:lang w:val="en-US"/>
        </w:rPr>
        <w:t>ation can be made to equation (</w:t>
      </w:r>
      <w:r w:rsidR="008D3624">
        <w:rPr>
          <w:lang w:val="en-US"/>
        </w:rPr>
        <w:t>19</w:t>
      </w:r>
      <w:r w:rsidRPr="008E61F4">
        <w:rPr>
          <w:lang w:val="en-US"/>
        </w:rPr>
        <w:t>), depending on its application, to make estimation of the aggregate interference at the satellite receiver more tractable.</w:t>
      </w:r>
    </w:p>
    <w:p w14:paraId="5E4C0939" w14:textId="77777777" w:rsidR="00306343" w:rsidRPr="008E61F4" w:rsidRDefault="00306343" w:rsidP="00306343">
      <w:pPr>
        <w:pStyle w:val="enumlev1"/>
        <w:rPr>
          <w:lang w:val="en-US"/>
        </w:rPr>
      </w:pPr>
      <w:r w:rsidRPr="008E61F4">
        <w:rPr>
          <w:lang w:val="en-US"/>
        </w:rPr>
        <w:t>–</w:t>
      </w:r>
      <w:r w:rsidRPr="008E61F4">
        <w:rPr>
          <w:lang w:val="en-US"/>
        </w:rPr>
        <w:tab/>
      </w:r>
      <w:r>
        <w:rPr>
          <w:lang w:val="en-US"/>
        </w:rPr>
        <w:t>One approximation of equation (</w:t>
      </w:r>
      <w:r w:rsidR="008D3624">
        <w:rPr>
          <w:lang w:val="en-US"/>
        </w:rPr>
        <w:t>19</w:t>
      </w:r>
      <w:r w:rsidRPr="008E61F4">
        <w:rPr>
          <w:lang w:val="en-US"/>
        </w:rPr>
        <w:t>) in order to estimate whether interference from devices using UWB technology is potentially harmful in uplink path of the satellite network involves the following:</w:t>
      </w:r>
    </w:p>
    <w:p w14:paraId="260AA966" w14:textId="77777777" w:rsidR="00306343" w:rsidRPr="008E61F4" w:rsidRDefault="00306343" w:rsidP="00306343">
      <w:pPr>
        <w:pStyle w:val="enumlev2"/>
        <w:rPr>
          <w:lang w:val="en-US"/>
        </w:rPr>
      </w:pPr>
      <w:r>
        <w:rPr>
          <w:lang w:val="en-US"/>
        </w:rPr>
        <w:t>–</w:t>
      </w:r>
      <w:r w:rsidRPr="008E61F4">
        <w:rPr>
          <w:lang w:val="en-US"/>
        </w:rPr>
        <w:tab/>
        <w:t>The distances {</w:t>
      </w:r>
      <w:r w:rsidRPr="008E61F4">
        <w:rPr>
          <w:i/>
          <w:iCs/>
          <w:lang w:val="en-US"/>
        </w:rPr>
        <w:t>d</w:t>
      </w:r>
      <w:r w:rsidRPr="008E61F4">
        <w:rPr>
          <w:i/>
          <w:iCs/>
          <w:vertAlign w:val="subscript"/>
          <w:lang w:val="en-US"/>
        </w:rPr>
        <w:t>j</w:t>
      </w:r>
      <w:r w:rsidRPr="008E61F4">
        <w:rPr>
          <w:lang w:val="en-US"/>
        </w:rPr>
        <w:t xml:space="preserve">} are each replaced by the distance to the satellite from the location on the ground of the boresight of the satellite beam, as described in Annex II of </w:t>
      </w:r>
      <w:r w:rsidR="008D3624">
        <w:rPr>
          <w:lang w:val="en-US"/>
        </w:rPr>
        <w:t xml:space="preserve">RR </w:t>
      </w:r>
      <w:r w:rsidRPr="008E61F4">
        <w:rPr>
          <w:lang w:val="en-US"/>
        </w:rPr>
        <w:t xml:space="preserve">Appendix 8. That distance is specified as </w:t>
      </w:r>
      <w:r w:rsidRPr="008F47CD">
        <w:rPr>
          <w:i/>
          <w:lang w:val="en-US"/>
        </w:rPr>
        <w:t>d</w:t>
      </w:r>
      <w:r>
        <w:rPr>
          <w:vertAlign w:val="subscript"/>
          <w:lang w:val="en-US"/>
        </w:rPr>
        <w:t>0</w:t>
      </w:r>
      <w:r w:rsidRPr="008E61F4">
        <w:rPr>
          <w:lang w:val="en-US"/>
        </w:rPr>
        <w:t>.</w:t>
      </w:r>
    </w:p>
    <w:p w14:paraId="021171CB" w14:textId="77777777" w:rsidR="00306343" w:rsidRPr="008E61F4" w:rsidRDefault="00306343" w:rsidP="00306343">
      <w:pPr>
        <w:pStyle w:val="enumlev2"/>
        <w:rPr>
          <w:lang w:val="en-US"/>
        </w:rPr>
      </w:pPr>
      <w:r>
        <w:rPr>
          <w:lang w:val="en-US"/>
        </w:rPr>
        <w:t>–</w:t>
      </w:r>
      <w:r w:rsidRPr="008E61F4">
        <w:rPr>
          <w:lang w:val="en-US"/>
        </w:rPr>
        <w:tab/>
        <w:t xml:space="preserve">The gain </w:t>
      </w:r>
      <w:r w:rsidRPr="008E61F4">
        <w:rPr>
          <w:i/>
          <w:iCs/>
          <w:lang w:val="en-US"/>
        </w:rPr>
        <w:t>G</w:t>
      </w:r>
      <w:r w:rsidRPr="008E61F4">
        <w:rPr>
          <w:i/>
          <w:iCs/>
          <w:vertAlign w:val="subscript"/>
          <w:lang w:val="en-US"/>
        </w:rPr>
        <w:t>j</w:t>
      </w:r>
      <w:r w:rsidRPr="008E61F4">
        <w:rPr>
          <w:lang w:val="en-US"/>
        </w:rPr>
        <w:t xml:space="preserve"> of the </w:t>
      </w:r>
      <w:r w:rsidRPr="008E61F4">
        <w:rPr>
          <w:i/>
          <w:iCs/>
          <w:lang w:val="en-US"/>
        </w:rPr>
        <w:t>j</w:t>
      </w:r>
      <w:r w:rsidRPr="008E61F4">
        <w:rPr>
          <w:lang w:val="en-US"/>
        </w:rPr>
        <w:noBreakHyphen/>
        <w:t>th UWB transmitter is set at unity or 0</w:t>
      </w:r>
      <w:r>
        <w:rPr>
          <w:lang w:val="en-US"/>
        </w:rPr>
        <w:t> dB</w:t>
      </w:r>
      <w:r w:rsidRPr="008E61F4">
        <w:rPr>
          <w:lang w:val="en-US"/>
        </w:rPr>
        <w:t xml:space="preserve">i for all </w:t>
      </w:r>
      <w:r w:rsidRPr="008E61F4">
        <w:rPr>
          <w:i/>
          <w:iCs/>
          <w:lang w:val="en-US"/>
        </w:rPr>
        <w:t>j.</w:t>
      </w:r>
      <w:r w:rsidRPr="008E61F4">
        <w:rPr>
          <w:lang w:val="en-US"/>
        </w:rPr>
        <w:t xml:space="preserve"> The rational for this is that the direction of the antennas of the devices using UWB technology are at random angles with respect to the direction of the satellite. Averaged over all directions, the gain of an antenna is by definition unity or 0</w:t>
      </w:r>
      <w:r>
        <w:rPr>
          <w:lang w:val="en-US"/>
        </w:rPr>
        <w:t> dB</w:t>
      </w:r>
      <w:r w:rsidRPr="008E61F4">
        <w:rPr>
          <w:lang w:val="en-US"/>
        </w:rPr>
        <w:t xml:space="preserve">i. </w:t>
      </w:r>
    </w:p>
    <w:p w14:paraId="72473403" w14:textId="77777777" w:rsidR="00306343" w:rsidRPr="008E61F4" w:rsidRDefault="00306343" w:rsidP="00306343">
      <w:pPr>
        <w:pStyle w:val="enumlev2"/>
        <w:rPr>
          <w:lang w:val="en-US"/>
        </w:rPr>
      </w:pPr>
      <w:r>
        <w:rPr>
          <w:lang w:val="en-US"/>
        </w:rPr>
        <w:t>–</w:t>
      </w:r>
      <w:r w:rsidRPr="008E61F4">
        <w:rPr>
          <w:lang w:val="en-US"/>
        </w:rPr>
        <w:tab/>
        <w:t xml:space="preserve">The power density </w:t>
      </w:r>
      <w:r w:rsidRPr="008E61F4">
        <w:rPr>
          <w:i/>
          <w:iCs/>
          <w:lang w:val="en-US"/>
        </w:rPr>
        <w:t>P</w:t>
      </w:r>
      <w:r w:rsidRPr="008E61F4">
        <w:rPr>
          <w:i/>
          <w:iCs/>
          <w:vertAlign w:val="subscript"/>
          <w:lang w:val="en-US"/>
        </w:rPr>
        <w:t>j</w:t>
      </w:r>
      <w:r w:rsidRPr="008E61F4">
        <w:rPr>
          <w:vertAlign w:val="subscript"/>
          <w:lang w:val="en-US"/>
        </w:rPr>
        <w:t xml:space="preserve"> </w:t>
      </w:r>
      <w:r w:rsidRPr="008E61F4">
        <w:rPr>
          <w:lang w:val="en-US"/>
        </w:rPr>
        <w:t xml:space="preserve">delivered to the antenna of each of the </w:t>
      </w:r>
      <w:r w:rsidRPr="008E61F4">
        <w:rPr>
          <w:i/>
          <w:iCs/>
          <w:lang w:val="en-US"/>
        </w:rPr>
        <w:t>j</w:t>
      </w:r>
      <w:r w:rsidRPr="008E61F4">
        <w:rPr>
          <w:lang w:val="en-US"/>
        </w:rPr>
        <w:noBreakHyphen/>
        <w:t xml:space="preserve">th UWB transmitters is set at the maximum permissible average value for that device. </w:t>
      </w:r>
    </w:p>
    <w:p w14:paraId="30A34AEF" w14:textId="77777777" w:rsidR="00306343" w:rsidRPr="008E61F4" w:rsidRDefault="00306343" w:rsidP="00306343">
      <w:pPr>
        <w:pStyle w:val="enumlev2"/>
        <w:rPr>
          <w:lang w:val="en-US"/>
        </w:rPr>
      </w:pPr>
      <w:r>
        <w:rPr>
          <w:lang w:val="en-US"/>
        </w:rPr>
        <w:t>–</w:t>
      </w:r>
      <w:r w:rsidRPr="008E61F4">
        <w:rPr>
          <w:lang w:val="en-US"/>
        </w:rPr>
        <w:tab/>
        <w:t xml:space="preserve">The satellite gain </w:t>
      </w:r>
      <w:r w:rsidRPr="008E61F4">
        <w:rPr>
          <w:i/>
          <w:iCs/>
          <w:lang w:val="en-US"/>
        </w:rPr>
        <w:t>G</w:t>
      </w:r>
      <w:r w:rsidRPr="008E61F4">
        <w:rPr>
          <w:i/>
          <w:iCs/>
          <w:vertAlign w:val="subscript"/>
          <w:lang w:val="en-US"/>
        </w:rPr>
        <w:t>SAT</w:t>
      </w:r>
      <w:r w:rsidRPr="008E61F4">
        <w:rPr>
          <w:lang w:val="en-US"/>
        </w:rPr>
        <w:t>(</w:t>
      </w:r>
      <w:r w:rsidRPr="008E61F4">
        <w:rPr>
          <w:i/>
          <w:iCs/>
          <w:lang w:val="en-US"/>
        </w:rPr>
        <w:t>j</w:t>
      </w:r>
      <w:r w:rsidRPr="008E61F4">
        <w:rPr>
          <w:lang w:val="en-US"/>
        </w:rPr>
        <w:t>) is replaced by a value which is 3</w:t>
      </w:r>
      <w:r>
        <w:rPr>
          <w:lang w:val="en-US"/>
        </w:rPr>
        <w:t> dB</w:t>
      </w:r>
      <w:r w:rsidRPr="008E61F4">
        <w:rPr>
          <w:lang w:val="en-US"/>
        </w:rPr>
        <w:t xml:space="preserve"> below the satellite peak gain. </w:t>
      </w:r>
    </w:p>
    <w:p w14:paraId="037E7657" w14:textId="77777777" w:rsidR="00306343" w:rsidRPr="008E61F4" w:rsidRDefault="00306343" w:rsidP="00306343">
      <w:pPr>
        <w:pStyle w:val="enumlev2"/>
        <w:rPr>
          <w:i/>
          <w:iCs/>
          <w:lang w:val="en-US"/>
        </w:rPr>
      </w:pPr>
      <w:r>
        <w:rPr>
          <w:lang w:val="en-US"/>
        </w:rPr>
        <w:t>–</w:t>
      </w:r>
      <w:r w:rsidRPr="008E61F4">
        <w:rPr>
          <w:lang w:val="en-US"/>
        </w:rPr>
        <w:tab/>
        <w:t>As a complementary approximation to No. 4 above, the addition is carried out over an area of the Earth’s surface covered by the satellite antenna’s beam down to 20</w:t>
      </w:r>
      <w:r>
        <w:rPr>
          <w:lang w:val="en-US"/>
        </w:rPr>
        <w:t> dB</w:t>
      </w:r>
      <w:r w:rsidRPr="008E61F4">
        <w:rPr>
          <w:lang w:val="en-US"/>
        </w:rPr>
        <w:t xml:space="preserve"> below its peak value. </w:t>
      </w:r>
    </w:p>
    <w:p w14:paraId="258E8DF8" w14:textId="77777777" w:rsidR="00306343" w:rsidRPr="008E61F4" w:rsidRDefault="00306343" w:rsidP="00306343">
      <w:pPr>
        <w:rPr>
          <w:lang w:val="en-US"/>
        </w:rPr>
      </w:pPr>
      <w:r w:rsidRPr="008E61F4">
        <w:rPr>
          <w:lang w:val="en-US"/>
        </w:rPr>
        <w:t>Other combinations of simplifications 4 and 5 can be made as appropriate.</w:t>
      </w:r>
    </w:p>
    <w:p w14:paraId="68E93CEE" w14:textId="77777777" w:rsidR="00306343" w:rsidRPr="008E61F4" w:rsidRDefault="00306343" w:rsidP="00306343">
      <w:pPr>
        <w:rPr>
          <w:lang w:val="en-US"/>
        </w:rPr>
      </w:pPr>
      <w:r w:rsidRPr="008E61F4">
        <w:rPr>
          <w:lang w:val="en-US"/>
        </w:rPr>
        <w:t>With th</w:t>
      </w:r>
      <w:r>
        <w:rPr>
          <w:lang w:val="en-US"/>
        </w:rPr>
        <w:t>ese simplifications, equation (</w:t>
      </w:r>
      <w:r w:rsidR="008D3624">
        <w:rPr>
          <w:lang w:val="en-US"/>
        </w:rPr>
        <w:t>20</w:t>
      </w:r>
      <w:r w:rsidRPr="008E61F4">
        <w:rPr>
          <w:lang w:val="en-US"/>
        </w:rPr>
        <w:t>) can be re-written as:</w:t>
      </w:r>
    </w:p>
    <w:p w14:paraId="56D36E7F" w14:textId="77777777" w:rsidR="00F912B6" w:rsidRDefault="00F912B6" w:rsidP="00F912B6">
      <w:pPr>
        <w:pStyle w:val="Blanc"/>
      </w:pPr>
    </w:p>
    <w:p w14:paraId="0842D788" w14:textId="77777777" w:rsidR="00306343" w:rsidRPr="008E61F4" w:rsidRDefault="00306343" w:rsidP="00306343">
      <w:pPr>
        <w:pStyle w:val="Equation"/>
        <w:tabs>
          <w:tab w:val="clear" w:pos="794"/>
          <w:tab w:val="left" w:pos="567"/>
        </w:tabs>
        <w:rPr>
          <w:lang w:val="en-US"/>
        </w:rPr>
      </w:pPr>
      <w:r w:rsidRPr="008E61F4">
        <w:rPr>
          <w:i/>
          <w:iCs/>
          <w:lang w:val="en-US"/>
        </w:rPr>
        <w:tab/>
        <w:t>I</w:t>
      </w:r>
      <w:r w:rsidRPr="008E61F4">
        <w:rPr>
          <w:i/>
          <w:iCs/>
          <w:vertAlign w:val="subscript"/>
          <w:lang w:val="en-US"/>
        </w:rPr>
        <w:t>AGG</w:t>
      </w:r>
      <w:r w:rsidRPr="008E61F4">
        <w:rPr>
          <w:lang w:val="en-US"/>
        </w:rPr>
        <w:t xml:space="preserve"> = 10</w:t>
      </w:r>
      <w:r>
        <w:rPr>
          <w:lang w:val="en-US"/>
        </w:rPr>
        <w:t xml:space="preserve"> </w:t>
      </w:r>
      <w:r w:rsidRPr="008E61F4">
        <w:rPr>
          <w:lang w:val="en-US"/>
        </w:rPr>
        <w:t>log(</w:t>
      </w:r>
      <w:r w:rsidRPr="008E61F4">
        <w:rPr>
          <w:i/>
          <w:iCs/>
          <w:lang w:val="en-US"/>
        </w:rPr>
        <w:t>N</w:t>
      </w:r>
      <w:r w:rsidRPr="008E61F4">
        <w:rPr>
          <w:lang w:val="en-US"/>
        </w:rPr>
        <w:t xml:space="preserve">) + </w:t>
      </w:r>
      <w:r w:rsidRPr="008E61F4">
        <w:rPr>
          <w:i/>
          <w:iCs/>
          <w:lang w:val="en-US"/>
        </w:rPr>
        <w:t>P</w:t>
      </w:r>
      <w:r w:rsidRPr="008E61F4">
        <w:rPr>
          <w:lang w:val="en-US"/>
        </w:rPr>
        <w:t xml:space="preserve"> − 92.5 − 20 log (</w:t>
      </w:r>
      <w:r w:rsidRPr="008E61F4">
        <w:rPr>
          <w:i/>
          <w:iCs/>
          <w:lang w:val="en-US"/>
        </w:rPr>
        <w:t>d</w:t>
      </w:r>
      <w:r w:rsidRPr="00554AD4">
        <w:rPr>
          <w:iCs/>
          <w:vertAlign w:val="subscript"/>
          <w:lang w:val="en-US"/>
        </w:rPr>
        <w:t>0</w:t>
      </w:r>
      <w:r w:rsidRPr="008E61F4">
        <w:rPr>
          <w:lang w:val="en-US"/>
        </w:rPr>
        <w:t>) − 20</w:t>
      </w:r>
      <w:r w:rsidR="008D3624">
        <w:rPr>
          <w:lang w:val="en-US"/>
        </w:rPr>
        <w:t xml:space="preserve"> </w:t>
      </w:r>
      <w:r w:rsidRPr="008E61F4">
        <w:rPr>
          <w:lang w:val="en-US"/>
        </w:rPr>
        <w:t>log(</w:t>
      </w:r>
      <w:r w:rsidRPr="008E61F4">
        <w:rPr>
          <w:i/>
          <w:iCs/>
          <w:lang w:val="en-US"/>
        </w:rPr>
        <w:t>f</w:t>
      </w:r>
      <w:r w:rsidRPr="008E61F4">
        <w:rPr>
          <w:lang w:val="en-US"/>
        </w:rPr>
        <w:t xml:space="preserve">) − </w:t>
      </w:r>
      <w:r w:rsidRPr="008E61F4">
        <w:rPr>
          <w:i/>
          <w:iCs/>
          <w:lang w:val="en-US"/>
        </w:rPr>
        <w:t>L</w:t>
      </w:r>
      <w:r w:rsidRPr="008E61F4">
        <w:rPr>
          <w:i/>
          <w:iCs/>
          <w:vertAlign w:val="subscript"/>
          <w:lang w:val="en-US"/>
        </w:rPr>
        <w:t>A</w:t>
      </w:r>
      <w:r w:rsidRPr="008E61F4">
        <w:rPr>
          <w:lang w:val="en-US"/>
        </w:rPr>
        <w:t xml:space="preserve"> + </w:t>
      </w:r>
      <w:r w:rsidRPr="008E61F4">
        <w:rPr>
          <w:i/>
          <w:iCs/>
          <w:lang w:val="en-US"/>
        </w:rPr>
        <w:t>G</w:t>
      </w:r>
      <w:r w:rsidRPr="008E61F4">
        <w:rPr>
          <w:i/>
          <w:iCs/>
          <w:vertAlign w:val="subscript"/>
          <w:lang w:val="en-US"/>
        </w:rPr>
        <w:t>SAT</w:t>
      </w:r>
      <w:r w:rsidRPr="008E61F4">
        <w:rPr>
          <w:lang w:val="en-US"/>
        </w:rPr>
        <w:t>(−3</w:t>
      </w:r>
      <w:r>
        <w:rPr>
          <w:lang w:val="en-US"/>
        </w:rPr>
        <w:t> dB</w:t>
      </w:r>
      <w:r w:rsidRPr="008E61F4">
        <w:rPr>
          <w:lang w:val="en-US"/>
        </w:rPr>
        <w:t xml:space="preserve">) − </w:t>
      </w:r>
      <w:r w:rsidRPr="008E61F4">
        <w:rPr>
          <w:rFonts w:eastAsia="SimSun"/>
          <w:i/>
          <w:iCs/>
          <w:lang w:val="en-US" w:eastAsia="zh-CN"/>
        </w:rPr>
        <w:t>L</w:t>
      </w:r>
      <w:r w:rsidRPr="008E61F4">
        <w:rPr>
          <w:rFonts w:eastAsia="SimSun"/>
          <w:i/>
          <w:iCs/>
          <w:vertAlign w:val="subscript"/>
          <w:lang w:val="en-US" w:eastAsia="zh-CN"/>
        </w:rPr>
        <w:t>R</w:t>
      </w:r>
      <w:r w:rsidRPr="008E61F4">
        <w:rPr>
          <w:rFonts w:eastAsia="SimSun"/>
          <w:vertAlign w:val="subscript"/>
          <w:lang w:val="en-US" w:eastAsia="zh-CN"/>
        </w:rPr>
        <w:t xml:space="preserve"> </w:t>
      </w:r>
      <w:r w:rsidRPr="008E61F4">
        <w:rPr>
          <w:lang w:val="en-US"/>
        </w:rPr>
        <w:t xml:space="preserve">− </w:t>
      </w:r>
      <w:r w:rsidRPr="008E61F4">
        <w:rPr>
          <w:rFonts w:eastAsia="SimSun"/>
          <w:i/>
          <w:iCs/>
          <w:lang w:val="en-US" w:eastAsia="zh-CN"/>
        </w:rPr>
        <w:t>L</w:t>
      </w:r>
      <w:r w:rsidRPr="008E61F4">
        <w:rPr>
          <w:rFonts w:eastAsia="SimSun"/>
          <w:i/>
          <w:iCs/>
          <w:vertAlign w:val="subscript"/>
          <w:lang w:val="en-US" w:eastAsia="zh-CN"/>
        </w:rPr>
        <w:t>AF</w:t>
      </w:r>
      <w:r w:rsidRPr="008E61F4">
        <w:rPr>
          <w:rFonts w:eastAsia="SimSun"/>
          <w:i/>
          <w:iCs/>
          <w:vertAlign w:val="subscript"/>
          <w:lang w:val="en-US" w:eastAsia="zh-CN"/>
        </w:rPr>
        <w:tab/>
      </w:r>
      <w:r>
        <w:rPr>
          <w:lang w:val="en-US"/>
        </w:rPr>
        <w:t>(</w:t>
      </w:r>
      <w:r w:rsidR="008D3624">
        <w:rPr>
          <w:lang w:val="en-US"/>
        </w:rPr>
        <w:t>21</w:t>
      </w:r>
      <w:r w:rsidRPr="008E61F4">
        <w:rPr>
          <w:lang w:val="en-US"/>
        </w:rPr>
        <w:t>)</w:t>
      </w:r>
    </w:p>
    <w:p w14:paraId="07532446" w14:textId="77777777" w:rsidR="00F912B6" w:rsidRDefault="00F912B6" w:rsidP="00F912B6">
      <w:pPr>
        <w:pStyle w:val="Blanc"/>
      </w:pPr>
    </w:p>
    <w:p w14:paraId="1BA336D2" w14:textId="77777777" w:rsidR="00306343" w:rsidRPr="008E61F4" w:rsidRDefault="00306343" w:rsidP="00306343">
      <w:pPr>
        <w:rPr>
          <w:lang w:val="en-US" w:eastAsia="fr-FR"/>
        </w:rPr>
      </w:pPr>
      <w:r w:rsidRPr="008E61F4">
        <w:rPr>
          <w:lang w:val="en-US" w:eastAsia="fr-FR"/>
        </w:rPr>
        <w:t xml:space="preserve">where </w:t>
      </w:r>
      <w:r w:rsidRPr="008E61F4">
        <w:rPr>
          <w:i/>
          <w:iCs/>
          <w:lang w:val="en-US" w:eastAsia="fr-FR"/>
        </w:rPr>
        <w:t>L</w:t>
      </w:r>
      <w:r w:rsidRPr="008E61F4">
        <w:rPr>
          <w:i/>
          <w:iCs/>
          <w:vertAlign w:val="subscript"/>
          <w:lang w:val="en-US" w:eastAsia="fr-FR"/>
        </w:rPr>
        <w:t>AF</w:t>
      </w:r>
      <w:r w:rsidRPr="008E61F4">
        <w:rPr>
          <w:lang w:val="en-US" w:eastAsia="fr-FR"/>
        </w:rPr>
        <w:t xml:space="preserve"> (dB) is the activity factor of the multiple devices using UWB technology. </w:t>
      </w:r>
    </w:p>
    <w:p w14:paraId="5F7AE244" w14:textId="77777777" w:rsidR="00306343" w:rsidRPr="008E61F4" w:rsidRDefault="00306343" w:rsidP="00306343">
      <w:pPr>
        <w:rPr>
          <w:lang w:val="en-US"/>
        </w:rPr>
      </w:pPr>
      <w:r w:rsidRPr="008E61F4">
        <w:rPr>
          <w:lang w:val="en-US"/>
        </w:rPr>
        <w:lastRenderedPageBreak/>
        <w:t xml:space="preserve">The only UWB parameter not specified </w:t>
      </w:r>
      <w:r>
        <w:rPr>
          <w:lang w:val="en-US"/>
        </w:rPr>
        <w:t>in the right side of equation (</w:t>
      </w:r>
      <w:r w:rsidR="008D3624">
        <w:rPr>
          <w:lang w:val="en-US"/>
        </w:rPr>
        <w:t>21</w:t>
      </w:r>
      <w:r w:rsidRPr="008E61F4">
        <w:rPr>
          <w:lang w:val="en-US"/>
        </w:rPr>
        <w:t xml:space="preserve">) is </w:t>
      </w:r>
      <w:r w:rsidRPr="008E61F4">
        <w:rPr>
          <w:i/>
          <w:iCs/>
          <w:lang w:val="en-US"/>
        </w:rPr>
        <w:t>N</w:t>
      </w:r>
      <w:r w:rsidRPr="008E61F4">
        <w:rPr>
          <w:lang w:val="en-US"/>
        </w:rPr>
        <w:t xml:space="preserve">. If </w:t>
      </w:r>
      <w:r w:rsidRPr="008E61F4">
        <w:rPr>
          <w:i/>
          <w:iCs/>
          <w:lang w:val="en-US"/>
        </w:rPr>
        <w:t>I</w:t>
      </w:r>
      <w:r w:rsidRPr="008E61F4">
        <w:rPr>
          <w:i/>
          <w:iCs/>
          <w:vertAlign w:val="subscript"/>
          <w:lang w:val="en-US"/>
        </w:rPr>
        <w:t>AGG</w:t>
      </w:r>
      <w:r w:rsidRPr="008E61F4">
        <w:rPr>
          <w:lang w:val="en-US"/>
        </w:rPr>
        <w:t xml:space="preserve"> is known the maximum number of devices using UWB technology, </w:t>
      </w:r>
      <w:r w:rsidRPr="008E61F4">
        <w:rPr>
          <w:i/>
          <w:iCs/>
          <w:lang w:val="en-US"/>
        </w:rPr>
        <w:t>N</w:t>
      </w:r>
      <w:r w:rsidRPr="008E61F4">
        <w:rPr>
          <w:lang w:val="en-US"/>
        </w:rPr>
        <w:t>, within the −3</w:t>
      </w:r>
      <w:r>
        <w:rPr>
          <w:lang w:val="en-US"/>
        </w:rPr>
        <w:t> dB</w:t>
      </w:r>
      <w:r w:rsidRPr="008E61F4">
        <w:rPr>
          <w:lang w:val="en-US"/>
        </w:rPr>
        <w:t xml:space="preserve"> contour of the satellite antenna beam can be calculated. </w:t>
      </w:r>
    </w:p>
    <w:p w14:paraId="08472B97" w14:textId="77777777" w:rsidR="00306343" w:rsidRPr="008E61F4" w:rsidRDefault="00306343" w:rsidP="00306343">
      <w:pPr>
        <w:pStyle w:val="enumlev1"/>
        <w:rPr>
          <w:lang w:val="en-US"/>
        </w:rPr>
      </w:pPr>
      <w:r w:rsidRPr="008E61F4">
        <w:rPr>
          <w:lang w:val="en-US"/>
        </w:rPr>
        <w:t>–</w:t>
      </w:r>
      <w:r w:rsidRPr="008E61F4">
        <w:rPr>
          <w:lang w:val="en-US"/>
        </w:rPr>
        <w:tab/>
        <w:t>A sec</w:t>
      </w:r>
      <w:r>
        <w:rPr>
          <w:lang w:val="en-US"/>
        </w:rPr>
        <w:t>ond approximation of equation (</w:t>
      </w:r>
      <w:r w:rsidR="008D3624">
        <w:rPr>
          <w:lang w:val="en-US"/>
        </w:rPr>
        <w:t>19</w:t>
      </w:r>
      <w:r w:rsidRPr="008E61F4">
        <w:rPr>
          <w:lang w:val="en-US"/>
        </w:rPr>
        <w:t>) is to calculate the aggregate interference at an FSS satellite receiver by assuming the sub-satellite point for a nadir</w:t>
      </w:r>
      <w:r w:rsidRPr="008E61F4">
        <w:rPr>
          <w:lang w:val="en-US"/>
        </w:rPr>
        <w:noBreakHyphen/>
        <w:t xml:space="preserve">pointing beam with a constant antenna gain. The interference is then calculated by integrating UWB transmissions over the satellite coverage area. Figure </w:t>
      </w:r>
      <w:r>
        <w:rPr>
          <w:lang w:val="en-US"/>
        </w:rPr>
        <w:t xml:space="preserve">7 </w:t>
      </w:r>
      <w:r w:rsidRPr="008E61F4">
        <w:rPr>
          <w:lang w:val="en-US"/>
        </w:rPr>
        <w:t>illustrates the geometry.</w:t>
      </w:r>
    </w:p>
    <w:p w14:paraId="2D5FEE03" w14:textId="77777777" w:rsidR="00F912B6" w:rsidRDefault="00F912B6" w:rsidP="00F912B6">
      <w:pPr>
        <w:rPr>
          <w:lang w:val="en-US"/>
        </w:rPr>
      </w:pPr>
    </w:p>
    <w:p w14:paraId="543ABEBB" w14:textId="77777777" w:rsidR="00306343" w:rsidRPr="008E61F4" w:rsidRDefault="00306343" w:rsidP="005E29D0">
      <w:pPr>
        <w:pStyle w:val="FigureNo"/>
        <w:keepNext/>
        <w:rPr>
          <w:lang w:val="en-US"/>
        </w:rPr>
      </w:pPr>
      <w:r w:rsidRPr="008E61F4">
        <w:rPr>
          <w:lang w:val="en-US"/>
        </w:rPr>
        <w:t xml:space="preserve">Figure </w:t>
      </w:r>
      <w:r>
        <w:rPr>
          <w:lang w:val="en-US"/>
        </w:rPr>
        <w:t>7</w:t>
      </w:r>
    </w:p>
    <w:p w14:paraId="6CB3FD5F" w14:textId="77777777" w:rsidR="00306343" w:rsidRDefault="00306343" w:rsidP="00306343">
      <w:pPr>
        <w:pStyle w:val="Figuretitle"/>
        <w:rPr>
          <w:lang w:val="en-US"/>
        </w:rPr>
      </w:pPr>
      <w:r w:rsidRPr="008E61F4">
        <w:rPr>
          <w:lang w:val="en-US"/>
        </w:rPr>
        <w:t>Aggregate UWB – FSS satellite interference geometry</w:t>
      </w:r>
    </w:p>
    <w:p w14:paraId="500C25DD" w14:textId="77777777" w:rsidR="00306343" w:rsidRPr="008E61F4" w:rsidRDefault="005E29D0" w:rsidP="00634532">
      <w:pPr>
        <w:pStyle w:val="Figure"/>
        <w:rPr>
          <w:lang w:val="en-US"/>
        </w:rPr>
      </w:pPr>
      <w:r>
        <w:object w:dxaOrig="7031" w:dyaOrig="2983" w14:anchorId="151CA09C">
          <v:shape id="_x0000_i1055" type="#_x0000_t75" style="width:352.8pt;height:151.2pt" o:ole="" o:allowoverlap="f">
            <v:imagedata r:id="rId85" o:title=""/>
          </v:shape>
          <o:OLEObject Type="Embed" ProgID="CorelDRAW.Graphic.12" ShapeID="_x0000_i1055" DrawAspect="Content" ObjectID="_1749039543" r:id="rId86"/>
        </w:object>
      </w:r>
    </w:p>
    <w:p w14:paraId="69B950B7" w14:textId="77777777" w:rsidR="00306343" w:rsidRPr="008E61F4" w:rsidRDefault="00306343" w:rsidP="005E29D0">
      <w:pPr>
        <w:rPr>
          <w:lang w:val="en-US"/>
        </w:rPr>
      </w:pPr>
      <w:r w:rsidRPr="008E61F4">
        <w:rPr>
          <w:lang w:val="en-US"/>
        </w:rPr>
        <w:t xml:space="preserve">In this approximation </w:t>
      </w:r>
      <w:r w:rsidRPr="008E61F4">
        <w:rPr>
          <w:i/>
          <w:iCs/>
          <w:lang w:val="en-US"/>
        </w:rPr>
        <w:t>G</w:t>
      </w:r>
      <w:r w:rsidRPr="008E61F4">
        <w:rPr>
          <w:i/>
          <w:iCs/>
          <w:vertAlign w:val="subscript"/>
          <w:lang w:val="en-US"/>
        </w:rPr>
        <w:t>SAT</w:t>
      </w:r>
      <w:r w:rsidRPr="008E61F4">
        <w:rPr>
          <w:lang w:val="en-US"/>
        </w:rPr>
        <w:t xml:space="preserve"> is set at the maximum antenna gain instead of the −3</w:t>
      </w:r>
      <w:r>
        <w:rPr>
          <w:lang w:val="en-US"/>
        </w:rPr>
        <w:t> dB</w:t>
      </w:r>
      <w:r w:rsidRPr="008E61F4">
        <w:rPr>
          <w:lang w:val="en-US"/>
        </w:rPr>
        <w:t xml:space="preserve"> gain, and set equal to zero outside of a specific value of </w:t>
      </w:r>
      <w:r w:rsidRPr="008E61F4">
        <w:rPr>
          <w:i/>
          <w:iCs/>
          <w:lang w:val="en-US"/>
        </w:rPr>
        <w:t>G</w:t>
      </w:r>
      <w:r w:rsidRPr="008E61F4">
        <w:rPr>
          <w:i/>
          <w:iCs/>
          <w:vertAlign w:val="subscript"/>
          <w:lang w:val="en-US"/>
        </w:rPr>
        <w:t>SAT</w:t>
      </w:r>
      <w:r w:rsidRPr="008E61F4">
        <w:rPr>
          <w:lang w:val="en-US"/>
        </w:rPr>
        <w:t>, possibly the −3</w:t>
      </w:r>
      <w:r>
        <w:rPr>
          <w:lang w:val="en-US"/>
        </w:rPr>
        <w:t> dB</w:t>
      </w:r>
      <w:r w:rsidRPr="008E61F4">
        <w:rPr>
          <w:lang w:val="en-US"/>
        </w:rPr>
        <w:t xml:space="preserve"> contour of the antenna gain. </w:t>
      </w:r>
    </w:p>
    <w:p w14:paraId="055A5978" w14:textId="77777777" w:rsidR="00306343" w:rsidRPr="008E61F4" w:rsidRDefault="00306343" w:rsidP="00306343">
      <w:pPr>
        <w:pStyle w:val="enumlev1"/>
        <w:rPr>
          <w:lang w:val="en-US"/>
        </w:rPr>
      </w:pPr>
      <w:r w:rsidRPr="008E61F4">
        <w:rPr>
          <w:lang w:val="en-US"/>
        </w:rPr>
        <w:t>–</w:t>
      </w:r>
      <w:r w:rsidRPr="008E61F4">
        <w:rPr>
          <w:lang w:val="en-US"/>
        </w:rPr>
        <w:tab/>
        <w:t xml:space="preserve">A third </w:t>
      </w:r>
      <w:r w:rsidRPr="008E61F4">
        <w:rPr>
          <w:szCs w:val="24"/>
          <w:lang w:val="en-US"/>
        </w:rPr>
        <w:t xml:space="preserve">approximation </w:t>
      </w:r>
      <w:r>
        <w:rPr>
          <w:lang w:val="en-US"/>
        </w:rPr>
        <w:t>of equation (</w:t>
      </w:r>
      <w:r w:rsidR="008D3624">
        <w:rPr>
          <w:lang w:val="en-US"/>
        </w:rPr>
        <w:t>19</w:t>
      </w:r>
      <w:r w:rsidRPr="008E61F4">
        <w:rPr>
          <w:lang w:val="en-US"/>
        </w:rPr>
        <w:t>) assumes a relationship between the coverage area and the antenna gain without taking into account the elevation angle seen from the devices using UWB technology.</w:t>
      </w:r>
      <w:r w:rsidRPr="008E61F4">
        <w:rPr>
          <w:i/>
          <w:iCs/>
          <w:lang w:val="en-US"/>
        </w:rPr>
        <w:t xml:space="preserve"> </w:t>
      </w:r>
      <w:r w:rsidRPr="008E61F4">
        <w:rPr>
          <w:lang w:val="en-US"/>
        </w:rPr>
        <w:t xml:space="preserve">This </w:t>
      </w:r>
      <w:r w:rsidRPr="008E61F4">
        <w:rPr>
          <w:szCs w:val="24"/>
          <w:lang w:val="en-US"/>
        </w:rPr>
        <w:t xml:space="preserve">approximation </w:t>
      </w:r>
      <w:r w:rsidRPr="008E61F4">
        <w:rPr>
          <w:lang w:val="en-US"/>
        </w:rPr>
        <w:t>can be implemented by assuming that the gain within the satellite antenna beam is constant over the coverage area (</w:t>
      </w:r>
      <w:r w:rsidRPr="001A44B2">
        <w:rPr>
          <w:i/>
          <w:lang w:val="en-US"/>
        </w:rPr>
        <w:t>s</w:t>
      </w:r>
      <w:r w:rsidRPr="008E61F4">
        <w:rPr>
          <w:lang w:val="en-US"/>
        </w:rPr>
        <w:t> m</w:t>
      </w:r>
      <w:r w:rsidRPr="008E61F4">
        <w:rPr>
          <w:vertAlign w:val="superscript"/>
          <w:lang w:val="en-US"/>
        </w:rPr>
        <w:t>2</w:t>
      </w:r>
      <w:r w:rsidRPr="008E61F4">
        <w:rPr>
          <w:lang w:val="en-US"/>
        </w:rPr>
        <w:t xml:space="preserve">). The satellite antenna gain </w:t>
      </w:r>
      <w:r w:rsidRPr="008E61F4">
        <w:rPr>
          <w:i/>
          <w:iCs/>
          <w:lang w:val="en-US"/>
        </w:rPr>
        <w:t>G</w:t>
      </w:r>
      <w:r w:rsidRPr="008D3624">
        <w:rPr>
          <w:i/>
          <w:iCs/>
          <w:vertAlign w:val="subscript"/>
          <w:lang w:val="en-US"/>
        </w:rPr>
        <w:t>sat</w:t>
      </w:r>
      <w:r w:rsidRPr="008E61F4">
        <w:rPr>
          <w:lang w:val="en-US"/>
        </w:rPr>
        <w:t xml:space="preserve"> is approximated by:</w:t>
      </w:r>
    </w:p>
    <w:p w14:paraId="76271407" w14:textId="77777777" w:rsidR="00306343" w:rsidRPr="008E61F4" w:rsidRDefault="00306343" w:rsidP="00306343">
      <w:pPr>
        <w:rPr>
          <w:lang w:val="en-US"/>
        </w:rPr>
      </w:pPr>
      <w:r w:rsidRPr="008E61F4">
        <w:rPr>
          <w:i/>
          <w:iCs/>
          <w:lang w:val="en-US"/>
        </w:rPr>
        <w:t>G</w:t>
      </w:r>
      <w:r w:rsidRPr="008D3624">
        <w:rPr>
          <w:i/>
          <w:iCs/>
          <w:vertAlign w:val="subscript"/>
          <w:lang w:val="en-US"/>
        </w:rPr>
        <w:t>sat</w:t>
      </w:r>
      <w:r w:rsidRPr="008E61F4">
        <w:rPr>
          <w:lang w:val="en-US"/>
        </w:rPr>
        <w:t xml:space="preserve"> ≈ 10 log (4π</w:t>
      </w:r>
      <w:r w:rsidR="008D3624">
        <w:rPr>
          <w:lang w:val="en-US"/>
        </w:rPr>
        <w:t xml:space="preserve"> </w:t>
      </w:r>
      <w:r w:rsidRPr="008E61F4">
        <w:rPr>
          <w:lang w:val="en-US"/>
        </w:rPr>
        <w:t>r</w:t>
      </w:r>
      <w:r w:rsidRPr="008E61F4">
        <w:rPr>
          <w:szCs w:val="24"/>
          <w:vertAlign w:val="superscript"/>
          <w:lang w:val="en-US"/>
        </w:rPr>
        <w:t>2</w:t>
      </w:r>
      <w:r w:rsidRPr="008E61F4">
        <w:rPr>
          <w:lang w:val="en-US"/>
        </w:rPr>
        <w:t>/</w:t>
      </w:r>
      <w:r w:rsidRPr="008D3624">
        <w:rPr>
          <w:i/>
          <w:lang w:val="en-US"/>
        </w:rPr>
        <w:t>s</w:t>
      </w:r>
      <w:r w:rsidRPr="008E61F4">
        <w:rPr>
          <w:lang w:val="en-US"/>
        </w:rPr>
        <w:t xml:space="preserve">), where </w:t>
      </w:r>
      <w:r w:rsidRPr="008E61F4">
        <w:rPr>
          <w:i/>
          <w:iCs/>
          <w:lang w:val="en-US"/>
        </w:rPr>
        <w:t>r</w:t>
      </w:r>
      <w:r w:rsidRPr="008E61F4">
        <w:rPr>
          <w:lang w:val="en-US"/>
        </w:rPr>
        <w:t xml:space="preserve"> (</w:t>
      </w:r>
      <w:r w:rsidRPr="00CB498F">
        <w:rPr>
          <w:iCs/>
          <w:lang w:val="en-US"/>
        </w:rPr>
        <w:t>m</w:t>
      </w:r>
      <w:r w:rsidRPr="008E61F4">
        <w:rPr>
          <w:lang w:val="en-US"/>
        </w:rPr>
        <w:t xml:space="preserve">) is the distance between the satellite and its coverage area. This </w:t>
      </w:r>
      <w:r w:rsidRPr="008E61F4">
        <w:rPr>
          <w:szCs w:val="24"/>
          <w:lang w:val="en-US"/>
        </w:rPr>
        <w:t>approximation</w:t>
      </w:r>
      <w:r w:rsidRPr="008E61F4">
        <w:rPr>
          <w:lang w:val="en-US"/>
        </w:rPr>
        <w:t xml:space="preserve"> is essentially the same as the above two, in which the gain is a constant value out to a specified contour, and set equal to zero outside of this contour.</w:t>
      </w:r>
    </w:p>
    <w:p w14:paraId="54383CAA" w14:textId="77777777" w:rsidR="00306343" w:rsidRPr="008E61F4" w:rsidRDefault="00306343" w:rsidP="00306343">
      <w:pPr>
        <w:rPr>
          <w:lang w:val="en-US"/>
        </w:rPr>
      </w:pPr>
      <w:r w:rsidRPr="008E61F4">
        <w:rPr>
          <w:lang w:val="en-US"/>
        </w:rPr>
        <w:t>Interference from devices using UWB technology into FSS uplink is calculated as:</w:t>
      </w:r>
    </w:p>
    <w:p w14:paraId="0C7C23CC" w14:textId="77777777" w:rsidR="00F912B6" w:rsidRDefault="00F912B6" w:rsidP="00F912B6">
      <w:pPr>
        <w:pStyle w:val="Blanc"/>
      </w:pPr>
    </w:p>
    <w:p w14:paraId="1175FB04" w14:textId="77777777" w:rsidR="00306343" w:rsidRPr="008E61F4" w:rsidRDefault="00306343" w:rsidP="00306343">
      <w:pPr>
        <w:pStyle w:val="Equationlegend"/>
        <w:rPr>
          <w:i/>
          <w:iCs/>
        </w:rPr>
      </w:pPr>
      <w:r w:rsidRPr="008E61F4">
        <w:rPr>
          <w:i/>
          <w:iCs/>
        </w:rPr>
        <w:tab/>
      </w:r>
      <w:r w:rsidRPr="008E61F4">
        <w:rPr>
          <w:i/>
          <w:iCs/>
        </w:rPr>
        <w:tab/>
        <w:t>I</w:t>
      </w:r>
      <w:r w:rsidRPr="008E61F4">
        <w:rPr>
          <w:i/>
          <w:iCs/>
          <w:vertAlign w:val="subscript"/>
        </w:rPr>
        <w:t>AGG</w:t>
      </w:r>
      <w:r w:rsidRPr="008E61F4">
        <w:rPr>
          <w:i/>
          <w:iCs/>
        </w:rPr>
        <w:t xml:space="preserve"> = </w:t>
      </w:r>
      <w:r w:rsidRPr="008E61F4">
        <w:rPr>
          <w:i/>
          <w:iCs/>
        </w:rPr>
        <w:tab/>
        <w:t>P</w:t>
      </w:r>
      <w:r w:rsidRPr="008E61F4">
        <w:rPr>
          <w:i/>
          <w:iCs/>
          <w:vertAlign w:val="subscript"/>
        </w:rPr>
        <w:t>d</w:t>
      </w:r>
      <w:r w:rsidRPr="008E61F4">
        <w:rPr>
          <w:i/>
          <w:iCs/>
        </w:rPr>
        <w:t xml:space="preserve"> + </w:t>
      </w:r>
      <w:r w:rsidRPr="007C456F">
        <w:rPr>
          <w:iCs/>
        </w:rPr>
        <w:t xml:space="preserve">10 log </w:t>
      </w:r>
      <w:r w:rsidRPr="007C456F">
        <w:rPr>
          <w:i/>
          <w:iCs/>
        </w:rPr>
        <w:t>s</w:t>
      </w:r>
      <w:r w:rsidRPr="008E61F4">
        <w:rPr>
          <w:i/>
          <w:iCs/>
        </w:rPr>
        <w:t xml:space="preserve"> + G</w:t>
      </w:r>
      <w:r w:rsidRPr="001A44B2">
        <w:rPr>
          <w:i/>
          <w:iCs/>
          <w:vertAlign w:val="subscript"/>
        </w:rPr>
        <w:t>sat</w:t>
      </w:r>
      <w:r w:rsidRPr="008E61F4">
        <w:rPr>
          <w:i/>
          <w:iCs/>
        </w:rPr>
        <w:t xml:space="preserve"> − </w:t>
      </w:r>
      <w:r w:rsidRPr="007C456F">
        <w:rPr>
          <w:iCs/>
        </w:rPr>
        <w:t>20 log</w:t>
      </w:r>
      <w:r w:rsidRPr="005E29D0">
        <w:rPr>
          <w:iCs/>
        </w:rPr>
        <w:t>(4</w:t>
      </w:r>
      <w:r w:rsidRPr="007C456F">
        <w:rPr>
          <w:rFonts w:ascii="Symbol" w:hAnsi="Symbol"/>
          <w:iCs/>
        </w:rPr>
        <w:t></w:t>
      </w:r>
      <w:r w:rsidRPr="008E61F4">
        <w:rPr>
          <w:i/>
          <w:iCs/>
        </w:rPr>
        <w:t>r</w:t>
      </w:r>
      <w:r w:rsidRPr="005E29D0">
        <w:rPr>
          <w:iCs/>
        </w:rPr>
        <w:t>/</w:t>
      </w:r>
      <w:r w:rsidRPr="007C456F">
        <w:rPr>
          <w:rFonts w:ascii="Symbol" w:hAnsi="Symbol"/>
          <w:iCs/>
        </w:rPr>
        <w:t></w:t>
      </w:r>
      <w:r w:rsidRPr="005E29D0">
        <w:rPr>
          <w:iCs/>
        </w:rPr>
        <w:t>)</w:t>
      </w:r>
      <w:r w:rsidRPr="008E61F4">
        <w:rPr>
          <w:i/>
          <w:iCs/>
        </w:rPr>
        <w:t xml:space="preserve"> − </w:t>
      </w:r>
      <w:r w:rsidRPr="008E61F4">
        <w:rPr>
          <w:rFonts w:eastAsia="SimSun"/>
          <w:i/>
          <w:iCs/>
          <w:lang w:eastAsia="zh-CN"/>
        </w:rPr>
        <w:t>L</w:t>
      </w:r>
      <w:r w:rsidRPr="008E61F4">
        <w:rPr>
          <w:rFonts w:eastAsia="SimSun"/>
          <w:i/>
          <w:iCs/>
          <w:vertAlign w:val="subscript"/>
          <w:lang w:eastAsia="zh-CN"/>
        </w:rPr>
        <w:t xml:space="preserve">R </w:t>
      </w:r>
      <w:r w:rsidRPr="008E61F4">
        <w:rPr>
          <w:i/>
          <w:iCs/>
        </w:rPr>
        <w:t xml:space="preserve">− </w:t>
      </w:r>
      <w:r w:rsidRPr="008E61F4">
        <w:rPr>
          <w:rFonts w:eastAsia="SimSun"/>
          <w:i/>
          <w:iCs/>
          <w:lang w:eastAsia="zh-CN"/>
        </w:rPr>
        <w:t>L</w:t>
      </w:r>
      <w:r w:rsidRPr="008E61F4">
        <w:rPr>
          <w:rFonts w:eastAsia="SimSun"/>
          <w:i/>
          <w:iCs/>
          <w:vertAlign w:val="subscript"/>
          <w:lang w:eastAsia="zh-CN"/>
        </w:rPr>
        <w:t>AF</w:t>
      </w:r>
    </w:p>
    <w:p w14:paraId="762B7AE0" w14:textId="77777777" w:rsidR="00306343" w:rsidRPr="008E61F4" w:rsidRDefault="00306343" w:rsidP="00306343">
      <w:pPr>
        <w:pStyle w:val="Equationlegend"/>
        <w:rPr>
          <w:i/>
          <w:iCs/>
        </w:rPr>
      </w:pPr>
      <w:r w:rsidRPr="008E61F4">
        <w:rPr>
          <w:i/>
          <w:iCs/>
        </w:rPr>
        <w:tab/>
        <w:t xml:space="preserve">≈ </w:t>
      </w:r>
      <w:r w:rsidRPr="008E61F4">
        <w:rPr>
          <w:i/>
          <w:iCs/>
        </w:rPr>
        <w:tab/>
        <w:t>P</w:t>
      </w:r>
      <w:r w:rsidRPr="008E61F4">
        <w:rPr>
          <w:i/>
          <w:iCs/>
          <w:vertAlign w:val="subscript"/>
        </w:rPr>
        <w:t>d</w:t>
      </w:r>
      <w:r w:rsidRPr="008E61F4">
        <w:rPr>
          <w:i/>
          <w:iCs/>
        </w:rPr>
        <w:t xml:space="preserve"> + </w:t>
      </w:r>
      <w:r w:rsidRPr="007C456F">
        <w:rPr>
          <w:iCs/>
        </w:rPr>
        <w:t xml:space="preserve">10 log </w:t>
      </w:r>
      <w:r w:rsidRPr="007C456F">
        <w:rPr>
          <w:i/>
          <w:iCs/>
        </w:rPr>
        <w:t>s</w:t>
      </w:r>
      <w:r w:rsidRPr="008E61F4">
        <w:rPr>
          <w:i/>
          <w:iCs/>
        </w:rPr>
        <w:t xml:space="preserve"> + </w:t>
      </w:r>
      <w:r w:rsidRPr="007C456F">
        <w:rPr>
          <w:iCs/>
        </w:rPr>
        <w:t>10 log</w:t>
      </w:r>
      <w:r w:rsidRPr="008E61F4">
        <w:rPr>
          <w:i/>
          <w:iCs/>
        </w:rPr>
        <w:t xml:space="preserve"> (</w:t>
      </w:r>
      <w:r w:rsidRPr="001A44B2">
        <w:rPr>
          <w:iCs/>
        </w:rPr>
        <w:t>4</w:t>
      </w:r>
      <w:r w:rsidRPr="007C456F">
        <w:rPr>
          <w:iCs/>
        </w:rPr>
        <w:t>π</w:t>
      </w:r>
      <w:r w:rsidRPr="008E61F4">
        <w:rPr>
          <w:i/>
          <w:iCs/>
        </w:rPr>
        <w:t>r</w:t>
      </w:r>
      <w:r w:rsidRPr="008E61F4">
        <w:rPr>
          <w:i/>
          <w:iCs/>
          <w:szCs w:val="24"/>
          <w:vertAlign w:val="superscript"/>
        </w:rPr>
        <w:t>2</w:t>
      </w:r>
      <w:r w:rsidRPr="008E61F4">
        <w:rPr>
          <w:i/>
          <w:iCs/>
        </w:rPr>
        <w:t xml:space="preserve">/s) − </w:t>
      </w:r>
      <w:r w:rsidRPr="00CB498F">
        <w:rPr>
          <w:iCs/>
        </w:rPr>
        <w:t>20 log</w:t>
      </w:r>
      <w:r w:rsidRPr="005E29D0">
        <w:rPr>
          <w:iCs/>
        </w:rPr>
        <w:t>(4</w:t>
      </w:r>
      <w:r w:rsidRPr="007C456F">
        <w:rPr>
          <w:rFonts w:ascii="Symbol" w:hAnsi="Symbol"/>
          <w:iCs/>
        </w:rPr>
        <w:t></w:t>
      </w:r>
      <w:r w:rsidRPr="008E61F4">
        <w:rPr>
          <w:i/>
          <w:iCs/>
        </w:rPr>
        <w:t>r</w:t>
      </w:r>
      <w:r w:rsidRPr="005E29D0">
        <w:rPr>
          <w:iCs/>
        </w:rPr>
        <w:t>/</w:t>
      </w:r>
      <w:r w:rsidRPr="007C456F">
        <w:rPr>
          <w:rFonts w:ascii="Symbol" w:hAnsi="Symbol"/>
          <w:iCs/>
        </w:rPr>
        <w:t></w:t>
      </w:r>
      <w:r w:rsidRPr="005E29D0">
        <w:rPr>
          <w:iCs/>
        </w:rPr>
        <w:t>)</w:t>
      </w:r>
      <w:r w:rsidRPr="008E61F4">
        <w:rPr>
          <w:i/>
          <w:iCs/>
        </w:rPr>
        <w:t xml:space="preserve"> − </w:t>
      </w:r>
      <w:r w:rsidRPr="008E61F4">
        <w:rPr>
          <w:rFonts w:eastAsia="SimSun"/>
          <w:i/>
          <w:iCs/>
          <w:lang w:eastAsia="zh-CN"/>
        </w:rPr>
        <w:t>L</w:t>
      </w:r>
      <w:r w:rsidRPr="008E61F4">
        <w:rPr>
          <w:rFonts w:eastAsia="SimSun"/>
          <w:i/>
          <w:iCs/>
          <w:vertAlign w:val="subscript"/>
          <w:lang w:eastAsia="zh-CN"/>
        </w:rPr>
        <w:t xml:space="preserve">R </w:t>
      </w:r>
      <w:r w:rsidRPr="008E61F4">
        <w:rPr>
          <w:i/>
          <w:iCs/>
        </w:rPr>
        <w:t xml:space="preserve">− </w:t>
      </w:r>
      <w:r w:rsidRPr="008E61F4">
        <w:rPr>
          <w:rFonts w:eastAsia="SimSun"/>
          <w:i/>
          <w:iCs/>
          <w:lang w:eastAsia="zh-CN"/>
        </w:rPr>
        <w:t>L</w:t>
      </w:r>
      <w:r w:rsidRPr="008E61F4">
        <w:rPr>
          <w:rFonts w:eastAsia="SimSun"/>
          <w:i/>
          <w:iCs/>
          <w:vertAlign w:val="subscript"/>
          <w:lang w:eastAsia="zh-CN"/>
        </w:rPr>
        <w:t>AF</w:t>
      </w:r>
    </w:p>
    <w:p w14:paraId="7D15ECF1" w14:textId="77777777" w:rsidR="00306343" w:rsidRPr="008E61F4" w:rsidRDefault="00306343" w:rsidP="00306343">
      <w:pPr>
        <w:pStyle w:val="Equation"/>
        <w:rPr>
          <w:lang w:val="en-US"/>
        </w:rPr>
      </w:pPr>
      <w:r w:rsidRPr="008E61F4">
        <w:rPr>
          <w:lang w:val="en-US"/>
        </w:rPr>
        <w:tab/>
      </w:r>
      <w:r w:rsidRPr="008E61F4">
        <w:rPr>
          <w:lang w:val="en-US"/>
        </w:rPr>
        <w:tab/>
        <w:t xml:space="preserve">= </w:t>
      </w:r>
      <w:r w:rsidRPr="007C456F">
        <w:rPr>
          <w:i/>
          <w:lang w:val="en-US"/>
        </w:rPr>
        <w:t>P</w:t>
      </w:r>
      <w:r w:rsidRPr="007C456F">
        <w:rPr>
          <w:i/>
          <w:vertAlign w:val="subscript"/>
          <w:lang w:val="en-US"/>
        </w:rPr>
        <w:t>d</w:t>
      </w:r>
      <w:r w:rsidRPr="008E61F4">
        <w:rPr>
          <w:lang w:val="en-US"/>
        </w:rPr>
        <w:t xml:space="preserve"> + 10 log(</w:t>
      </w:r>
      <w:r w:rsidRPr="008E61F4">
        <w:rPr>
          <w:rFonts w:ascii="Symbol" w:hAnsi="Symbol"/>
          <w:lang w:val="en-US"/>
        </w:rPr>
        <w:t></w:t>
      </w:r>
      <w:r w:rsidRPr="008E61F4">
        <w:rPr>
          <w:vertAlign w:val="superscript"/>
          <w:lang w:val="en-US"/>
        </w:rPr>
        <w:t>2</w:t>
      </w:r>
      <w:r w:rsidRPr="008E61F4">
        <w:rPr>
          <w:lang w:val="en-US"/>
        </w:rPr>
        <w:t>/4</w:t>
      </w:r>
      <w:r w:rsidRPr="008E61F4">
        <w:rPr>
          <w:rFonts w:ascii="Symbol" w:hAnsi="Symbol"/>
          <w:lang w:val="en-US"/>
        </w:rPr>
        <w:t></w:t>
      </w:r>
      <w:r w:rsidRPr="008E61F4">
        <w:rPr>
          <w:lang w:val="en-US"/>
        </w:rPr>
        <w:t></w:t>
      </w:r>
      <w:r w:rsidRPr="008E61F4">
        <w:rPr>
          <w:lang w:val="en-US"/>
        </w:rPr>
        <w:t>)+10</w:t>
      </w:r>
      <w:r>
        <w:rPr>
          <w:lang w:val="en-US"/>
        </w:rPr>
        <w:t xml:space="preserve"> </w:t>
      </w:r>
      <w:r w:rsidRPr="008E61F4">
        <w:rPr>
          <w:lang w:val="en-US"/>
        </w:rPr>
        <w:t>log(</w:t>
      </w:r>
      <w:r w:rsidRPr="001A44B2">
        <w:rPr>
          <w:i/>
          <w:lang w:val="en-US"/>
        </w:rPr>
        <w:t>B</w:t>
      </w:r>
      <w:r w:rsidRPr="001A44B2">
        <w:rPr>
          <w:i/>
          <w:vertAlign w:val="subscript"/>
          <w:lang w:val="en-US"/>
        </w:rPr>
        <w:t>MHz</w:t>
      </w:r>
      <w:r w:rsidRPr="008E61F4">
        <w:rPr>
          <w:lang w:val="en-US"/>
        </w:rPr>
        <w:t xml:space="preserve">) − </w:t>
      </w:r>
      <w:r w:rsidRPr="007C456F">
        <w:rPr>
          <w:rFonts w:eastAsia="SimSun"/>
          <w:i/>
          <w:lang w:val="en-US" w:eastAsia="zh-CN"/>
        </w:rPr>
        <w:t>L</w:t>
      </w:r>
      <w:r w:rsidRPr="007C456F">
        <w:rPr>
          <w:rFonts w:eastAsia="SimSun"/>
          <w:i/>
          <w:vertAlign w:val="subscript"/>
          <w:lang w:val="en-US" w:eastAsia="zh-CN"/>
        </w:rPr>
        <w:t xml:space="preserve">R </w:t>
      </w:r>
      <w:r w:rsidRPr="007C456F">
        <w:rPr>
          <w:i/>
          <w:lang w:val="en-US"/>
        </w:rPr>
        <w:t xml:space="preserve">− </w:t>
      </w:r>
      <w:r w:rsidRPr="007C456F">
        <w:rPr>
          <w:rFonts w:eastAsia="SimSun"/>
          <w:i/>
          <w:lang w:val="en-US" w:eastAsia="zh-CN"/>
        </w:rPr>
        <w:t>L</w:t>
      </w:r>
      <w:r w:rsidRPr="007C456F">
        <w:rPr>
          <w:rFonts w:eastAsia="SimSun"/>
          <w:i/>
          <w:vertAlign w:val="subscript"/>
          <w:lang w:val="en-US" w:eastAsia="zh-CN"/>
        </w:rPr>
        <w:t>AF</w:t>
      </w:r>
      <w:r>
        <w:rPr>
          <w:lang w:val="en-US"/>
        </w:rPr>
        <w:tab/>
        <w:t>(</w:t>
      </w:r>
      <w:r w:rsidR="001A44B2">
        <w:rPr>
          <w:lang w:val="en-US"/>
        </w:rPr>
        <w:t>22</w:t>
      </w:r>
      <w:r w:rsidRPr="008E61F4">
        <w:rPr>
          <w:lang w:val="en-US"/>
        </w:rPr>
        <w:t>)</w:t>
      </w:r>
    </w:p>
    <w:p w14:paraId="4D2FC645" w14:textId="77777777" w:rsidR="00F912B6" w:rsidRDefault="00F912B6" w:rsidP="00F912B6">
      <w:pPr>
        <w:pStyle w:val="Blanc"/>
      </w:pPr>
    </w:p>
    <w:p w14:paraId="3CD6347C" w14:textId="77777777" w:rsidR="00306343" w:rsidRPr="008E61F4" w:rsidRDefault="00306343" w:rsidP="00306343">
      <w:pPr>
        <w:rPr>
          <w:lang w:val="en-US"/>
        </w:rPr>
      </w:pPr>
      <w:r w:rsidRPr="008E61F4">
        <w:rPr>
          <w:lang w:val="en-US"/>
        </w:rPr>
        <w:t xml:space="preserve">where </w:t>
      </w:r>
      <w:r w:rsidRPr="008E61F4">
        <w:rPr>
          <w:i/>
          <w:iCs/>
          <w:lang w:val="en-US"/>
        </w:rPr>
        <w:t>P</w:t>
      </w:r>
      <w:r w:rsidRPr="008E61F4">
        <w:rPr>
          <w:i/>
          <w:iCs/>
          <w:vertAlign w:val="subscript"/>
          <w:lang w:val="en-US"/>
        </w:rPr>
        <w:t>d</w:t>
      </w:r>
      <w:r w:rsidRPr="008E61F4">
        <w:rPr>
          <w:lang w:val="en-US"/>
        </w:rPr>
        <w:t xml:space="preserve"> is the e.i.r.p. density</w:t>
      </w:r>
      <w:r w:rsidR="001A44B2">
        <w:rPr>
          <w:lang w:val="en-US"/>
        </w:rPr>
        <w:t>/</w:t>
      </w:r>
      <w:r w:rsidRPr="008E61F4">
        <w:rPr>
          <w:lang w:val="en-US"/>
        </w:rPr>
        <w:t xml:space="preserve"> m</w:t>
      </w:r>
      <w:r w:rsidRPr="008E61F4">
        <w:rPr>
          <w:szCs w:val="24"/>
          <w:vertAlign w:val="superscript"/>
          <w:lang w:val="en-US"/>
        </w:rPr>
        <w:t>2</w:t>
      </w:r>
      <w:r w:rsidRPr="008E61F4">
        <w:rPr>
          <w:lang w:val="en-US"/>
        </w:rPr>
        <w:t xml:space="preserve"> averaged over satellite beam coverage.</w:t>
      </w:r>
    </w:p>
    <w:p w14:paraId="00A856B6" w14:textId="77777777" w:rsidR="00306343" w:rsidRPr="008E61F4" w:rsidRDefault="00306343" w:rsidP="00306343">
      <w:pPr>
        <w:rPr>
          <w:lang w:val="en-US"/>
        </w:rPr>
      </w:pPr>
      <w:r>
        <w:rPr>
          <w:lang w:val="en-US"/>
        </w:rPr>
        <w:t>Equation (</w:t>
      </w:r>
      <w:r w:rsidR="001A44B2">
        <w:rPr>
          <w:lang w:val="en-US"/>
        </w:rPr>
        <w:t>22</w:t>
      </w:r>
      <w:r w:rsidRPr="008E61F4">
        <w:rPr>
          <w:lang w:val="en-US"/>
        </w:rPr>
        <w:t>) is for a line-of-sight between UWB emitters and the satellite receiver. In addition, it assumes all devices using UWB technology to operate simultaneously.</w:t>
      </w:r>
    </w:p>
    <w:p w14:paraId="5513398A" w14:textId="77777777" w:rsidR="00306343" w:rsidRPr="008E61F4" w:rsidRDefault="00306343" w:rsidP="00306343">
      <w:pPr>
        <w:rPr>
          <w:lang w:val="en-US"/>
        </w:rPr>
      </w:pPr>
      <w:r w:rsidRPr="008E61F4">
        <w:rPr>
          <w:lang w:val="en-US"/>
        </w:rPr>
        <w:t xml:space="preserve">The difference between this </w:t>
      </w:r>
      <w:r w:rsidRPr="008E61F4">
        <w:rPr>
          <w:szCs w:val="24"/>
          <w:lang w:val="en-US"/>
        </w:rPr>
        <w:t>approximation</w:t>
      </w:r>
      <w:r w:rsidRPr="008E61F4">
        <w:rPr>
          <w:lang w:val="en-US"/>
        </w:rPr>
        <w:t xml:space="preserve"> and that in first </w:t>
      </w:r>
      <w:r w:rsidRPr="008E61F4">
        <w:rPr>
          <w:szCs w:val="24"/>
          <w:lang w:val="en-US"/>
        </w:rPr>
        <w:t>approximation</w:t>
      </w:r>
      <w:r w:rsidRPr="008E61F4">
        <w:rPr>
          <w:lang w:val="en-US"/>
        </w:rPr>
        <w:t xml:space="preserve"> above is that in this case the result is expressed in terms of the power transmitted from the devices using UWB technology and the number of such active devices</w:t>
      </w:r>
      <w:r w:rsidR="001A44B2">
        <w:rPr>
          <w:lang w:val="en-US"/>
        </w:rPr>
        <w:t>/m</w:t>
      </w:r>
      <w:r w:rsidR="001A44B2" w:rsidRPr="001A44B2">
        <w:rPr>
          <w:vertAlign w:val="superscript"/>
          <w:lang w:val="en-US"/>
        </w:rPr>
        <w:t>2</w:t>
      </w:r>
      <w:r w:rsidRPr="008E61F4">
        <w:rPr>
          <w:lang w:val="en-US"/>
        </w:rPr>
        <w:t xml:space="preserve">, rather than the device power and the number of devices </w:t>
      </w:r>
      <w:r w:rsidRPr="008E61F4">
        <w:rPr>
          <w:lang w:val="en-US"/>
        </w:rPr>
        <w:lastRenderedPageBreak/>
        <w:t>within the antenna beam. Both descriptions have their own application in the overall study of the impact of devices using UWB technology on uplink breams of GSO satellite networks.</w:t>
      </w:r>
    </w:p>
    <w:p w14:paraId="5D935087" w14:textId="77777777" w:rsidR="00306343" w:rsidRPr="008E61F4" w:rsidRDefault="00306343" w:rsidP="00306343">
      <w:pPr>
        <w:pStyle w:val="Heading4"/>
        <w:rPr>
          <w:rFonts w:eastAsia="SimSun"/>
          <w:iCs/>
          <w:lang w:val="en-US"/>
        </w:rPr>
      </w:pPr>
      <w:r w:rsidRPr="008E61F4">
        <w:rPr>
          <w:rFonts w:eastAsia="SimSun"/>
          <w:iCs/>
          <w:lang w:val="en-US" w:eastAsia="zh-CN"/>
        </w:rPr>
        <w:t>2.3.4.2</w:t>
      </w:r>
      <w:r w:rsidRPr="008E61F4">
        <w:rPr>
          <w:rFonts w:eastAsia="SimSun"/>
          <w:iCs/>
          <w:lang w:val="en-US" w:eastAsia="zh-CN"/>
        </w:rPr>
        <w:tab/>
        <w:t xml:space="preserve">Satellite </w:t>
      </w:r>
      <w:r w:rsidRPr="008E61F4">
        <w:rPr>
          <w:rFonts w:eastAsia="SimSun"/>
          <w:iCs/>
          <w:lang w:val="en-US"/>
        </w:rPr>
        <w:t>downlink methodology</w:t>
      </w:r>
    </w:p>
    <w:p w14:paraId="778537D6" w14:textId="77777777" w:rsidR="00306343" w:rsidRPr="008E61F4" w:rsidRDefault="00306343" w:rsidP="00306343">
      <w:pPr>
        <w:rPr>
          <w:lang w:val="en-US"/>
        </w:rPr>
      </w:pPr>
      <w:r w:rsidRPr="008E61F4">
        <w:rPr>
          <w:lang w:val="en-US"/>
        </w:rPr>
        <w:t>A receiving earth station can be impacted by the aggregate effect of a population of devices using UWB technology located around it.</w:t>
      </w:r>
    </w:p>
    <w:p w14:paraId="4CBC030E" w14:textId="77777777" w:rsidR="00306343" w:rsidRPr="008E61F4" w:rsidRDefault="00306343" w:rsidP="00306343">
      <w:pPr>
        <w:rPr>
          <w:lang w:val="en-US"/>
        </w:rPr>
      </w:pPr>
      <w:r w:rsidRPr="008E61F4">
        <w:rPr>
          <w:lang w:val="en-US"/>
        </w:rPr>
        <w:t>To determine the extent of such an effect, the following model can be used to simulate a distribution of identical devices using UWB technology uniformly or randomly distributed around the earth station receiver subject to the following constraints:</w:t>
      </w:r>
    </w:p>
    <w:p w14:paraId="63CE02BB" w14:textId="77777777" w:rsidR="00F912B6" w:rsidRDefault="00F912B6" w:rsidP="00F912B6">
      <w:pPr>
        <w:pStyle w:val="Blanc"/>
      </w:pPr>
    </w:p>
    <w:p w14:paraId="714BA72F" w14:textId="77777777" w:rsidR="00306343" w:rsidRPr="008E61F4" w:rsidRDefault="00306343" w:rsidP="00306343">
      <w:pPr>
        <w:pStyle w:val="Equation"/>
        <w:rPr>
          <w:lang w:val="en-US"/>
        </w:rPr>
      </w:pPr>
      <w:r w:rsidRPr="008E61F4">
        <w:rPr>
          <w:lang w:val="en-US"/>
        </w:rPr>
        <w:tab/>
      </w:r>
      <w:r w:rsidRPr="008E61F4">
        <w:rPr>
          <w:lang w:val="en-US"/>
        </w:rPr>
        <w:tab/>
      </w:r>
      <w:r w:rsidRPr="008E61F4">
        <w:rPr>
          <w:i/>
          <w:iCs/>
          <w:lang w:val="en-US"/>
        </w:rPr>
        <w:t>R</w:t>
      </w:r>
      <w:r w:rsidRPr="008E61F4">
        <w:rPr>
          <w:i/>
          <w:iCs/>
          <w:vertAlign w:val="subscript"/>
          <w:lang w:val="en-US"/>
        </w:rPr>
        <w:t>min</w:t>
      </w:r>
      <w:r w:rsidRPr="008E61F4">
        <w:rPr>
          <w:lang w:val="en-US"/>
        </w:rPr>
        <w:t xml:space="preserve"> &lt; </w:t>
      </w:r>
      <w:r w:rsidRPr="008E61F4">
        <w:rPr>
          <w:i/>
          <w:iCs/>
          <w:lang w:val="en-US"/>
        </w:rPr>
        <w:t>r</w:t>
      </w:r>
      <w:r w:rsidRPr="008E61F4">
        <w:rPr>
          <w:lang w:val="en-US"/>
        </w:rPr>
        <w:t xml:space="preserve"> ≤ </w:t>
      </w:r>
      <w:r w:rsidRPr="008E61F4">
        <w:rPr>
          <w:i/>
          <w:iCs/>
          <w:lang w:val="en-US"/>
        </w:rPr>
        <w:t>R</w:t>
      </w:r>
      <w:r w:rsidRPr="008E61F4">
        <w:rPr>
          <w:i/>
          <w:iCs/>
          <w:vertAlign w:val="subscript"/>
          <w:lang w:val="en-US"/>
        </w:rPr>
        <w:t>max</w:t>
      </w:r>
      <w:r w:rsidRPr="008E61F4">
        <w:rPr>
          <w:lang w:val="en-US"/>
        </w:rPr>
        <w:t>,        0 &lt; φ ≤ 2π ,         0 &lt;</w:t>
      </w:r>
      <w:r w:rsidRPr="008E61F4">
        <w:rPr>
          <w:i/>
          <w:iCs/>
          <w:lang w:val="en-US"/>
        </w:rPr>
        <w:t xml:space="preserve"> z</w:t>
      </w:r>
      <w:r w:rsidRPr="008E61F4">
        <w:rPr>
          <w:lang w:val="en-US"/>
        </w:rPr>
        <w:t xml:space="preserve"> ≤</w:t>
      </w:r>
      <w:r w:rsidRPr="008E61F4">
        <w:rPr>
          <w:i/>
          <w:iCs/>
          <w:lang w:val="en-US"/>
        </w:rPr>
        <w:t xml:space="preserve"> Z</w:t>
      </w:r>
      <w:r w:rsidRPr="008E61F4">
        <w:rPr>
          <w:i/>
          <w:iCs/>
          <w:vertAlign w:val="subscript"/>
          <w:lang w:val="en-US"/>
        </w:rPr>
        <w:t>max</w:t>
      </w:r>
      <w:r>
        <w:rPr>
          <w:lang w:val="en-US"/>
        </w:rPr>
        <w:tab/>
        <w:t>(</w:t>
      </w:r>
      <w:r w:rsidR="001A44B2">
        <w:rPr>
          <w:lang w:val="en-US"/>
        </w:rPr>
        <w:t>23</w:t>
      </w:r>
      <w:r w:rsidRPr="008E61F4">
        <w:rPr>
          <w:lang w:val="en-US"/>
        </w:rPr>
        <w:t>)</w:t>
      </w:r>
    </w:p>
    <w:p w14:paraId="7E599B73" w14:textId="77777777" w:rsidR="00F912B6" w:rsidRDefault="00F912B6" w:rsidP="00F912B6">
      <w:pPr>
        <w:pStyle w:val="Blanc"/>
      </w:pPr>
    </w:p>
    <w:p w14:paraId="4EAD81D6" w14:textId="77777777" w:rsidR="00306343" w:rsidRPr="008E61F4" w:rsidRDefault="00306343" w:rsidP="00306343">
      <w:pPr>
        <w:rPr>
          <w:lang w:val="en-US"/>
        </w:rPr>
      </w:pPr>
      <w:r w:rsidRPr="008E61F4">
        <w:rPr>
          <w:lang w:val="en-US"/>
        </w:rPr>
        <w:t xml:space="preserve">The inner radius is reflective of the extremely low probability that any device using UWB technology may be present closer than </w:t>
      </w:r>
      <w:r w:rsidRPr="008E61F4">
        <w:rPr>
          <w:i/>
          <w:iCs/>
          <w:lang w:val="en-US"/>
        </w:rPr>
        <w:t>R</w:t>
      </w:r>
      <w:r w:rsidRPr="008E61F4">
        <w:rPr>
          <w:i/>
          <w:iCs/>
          <w:vertAlign w:val="subscript"/>
          <w:lang w:val="en-US"/>
        </w:rPr>
        <w:t>min</w:t>
      </w:r>
      <w:r w:rsidRPr="008E61F4">
        <w:rPr>
          <w:vertAlign w:val="subscript"/>
          <w:lang w:val="en-US"/>
        </w:rPr>
        <w:t xml:space="preserve"> </w:t>
      </w:r>
      <w:r w:rsidRPr="008E61F4">
        <w:rPr>
          <w:lang w:val="en-US"/>
        </w:rPr>
        <w:t xml:space="preserve"> to a fixed antenna system. The outer radius of </w:t>
      </w:r>
      <w:r w:rsidRPr="008E61F4">
        <w:rPr>
          <w:i/>
          <w:iCs/>
          <w:lang w:val="en-US"/>
        </w:rPr>
        <w:t>R</w:t>
      </w:r>
      <w:r w:rsidRPr="008E61F4">
        <w:rPr>
          <w:i/>
          <w:iCs/>
          <w:vertAlign w:val="subscript"/>
          <w:lang w:val="en-US"/>
        </w:rPr>
        <w:t>max</w:t>
      </w:r>
      <w:r w:rsidRPr="008E61F4">
        <w:rPr>
          <w:i/>
          <w:iCs/>
          <w:lang w:val="en-US"/>
        </w:rPr>
        <w:t xml:space="preserve"> </w:t>
      </w:r>
      <w:r w:rsidRPr="008E61F4">
        <w:rPr>
          <w:lang w:val="en-US"/>
        </w:rPr>
        <w:t xml:space="preserve"> is assumed to be the maximum distance such that any emitter using UWB technology placed beyond this point from the fixed antenna would not make a significant contribution to the aggregate interference level. The distribution in z should account for locations in buildings of devices using UWB technology. This distribution represents an earth station deployed at the centre of a dense urban deplo</w:t>
      </w:r>
      <w:r>
        <w:rPr>
          <w:lang w:val="en-US"/>
        </w:rPr>
        <w:t>yment configuration. Figure 8</w:t>
      </w:r>
      <w:r w:rsidRPr="008E61F4">
        <w:rPr>
          <w:lang w:val="en-US"/>
        </w:rPr>
        <w:t xml:space="preserve"> shows how a distribution of emitters using UWB technology could be placed uniformly or randomly within a radius of</w:t>
      </w:r>
      <w:r w:rsidRPr="008E61F4">
        <w:rPr>
          <w:i/>
          <w:iCs/>
          <w:lang w:val="en-US"/>
        </w:rPr>
        <w:t xml:space="preserve"> R</w:t>
      </w:r>
      <w:r w:rsidRPr="008E61F4">
        <w:rPr>
          <w:i/>
          <w:iCs/>
          <w:vertAlign w:val="subscript"/>
          <w:lang w:val="en-US"/>
        </w:rPr>
        <w:t>max</w:t>
      </w:r>
      <w:r w:rsidRPr="008E61F4">
        <w:rPr>
          <w:i/>
          <w:iCs/>
          <w:lang w:val="en-US"/>
        </w:rPr>
        <w:t xml:space="preserve"> </w:t>
      </w:r>
      <w:r w:rsidRPr="008E61F4">
        <w:rPr>
          <w:lang w:val="en-US"/>
        </w:rPr>
        <w:t xml:space="preserve">and an earth station antenna height of </w:t>
      </w:r>
      <w:r w:rsidRPr="008E61F4">
        <w:rPr>
          <w:i/>
          <w:iCs/>
          <w:lang w:val="en-US"/>
        </w:rPr>
        <w:t>h</w:t>
      </w:r>
      <w:r w:rsidRPr="00CB498F">
        <w:rPr>
          <w:iCs/>
          <w:vertAlign w:val="subscript"/>
          <w:lang w:val="en-US"/>
        </w:rPr>
        <w:t>0</w:t>
      </w:r>
      <w:r w:rsidRPr="008E61F4">
        <w:rPr>
          <w:lang w:val="en-US"/>
        </w:rPr>
        <w:t xml:space="preserve">. </w:t>
      </w:r>
    </w:p>
    <w:p w14:paraId="715AE0B5" w14:textId="77777777" w:rsidR="00306343" w:rsidRPr="008E61F4" w:rsidRDefault="00306343" w:rsidP="00F912B6">
      <w:pPr>
        <w:pStyle w:val="FigureNo"/>
        <w:keepNext/>
        <w:rPr>
          <w:lang w:val="en-US"/>
        </w:rPr>
      </w:pPr>
      <w:r>
        <w:rPr>
          <w:lang w:val="en-US"/>
        </w:rPr>
        <w:t>FIGURE 8</w:t>
      </w:r>
    </w:p>
    <w:p w14:paraId="466B6428" w14:textId="77777777" w:rsidR="00306343" w:rsidRDefault="00306343" w:rsidP="00306343">
      <w:pPr>
        <w:pStyle w:val="Figuretitle"/>
        <w:rPr>
          <w:lang w:val="en-US" w:eastAsia="ja-JP"/>
        </w:rPr>
      </w:pPr>
      <w:r w:rsidRPr="008E61F4">
        <w:rPr>
          <w:lang w:val="en-US" w:eastAsia="ja-JP"/>
        </w:rPr>
        <w:t xml:space="preserve">Geometry </w:t>
      </w:r>
      <w:r w:rsidRPr="008E61F4">
        <w:rPr>
          <w:lang w:val="en-US"/>
        </w:rPr>
        <w:t>for</w:t>
      </w:r>
      <w:r w:rsidRPr="008E61F4">
        <w:rPr>
          <w:lang w:val="en-US" w:eastAsia="ja-JP"/>
        </w:rPr>
        <w:t xml:space="preserve"> aggregate interference analysis</w:t>
      </w:r>
    </w:p>
    <w:p w14:paraId="20EE3BA8" w14:textId="77777777" w:rsidR="00634532" w:rsidRPr="00634532" w:rsidRDefault="00634532" w:rsidP="00634532">
      <w:pPr>
        <w:pStyle w:val="Figure"/>
        <w:rPr>
          <w:lang w:val="en-US" w:eastAsia="ja-JP"/>
        </w:rPr>
      </w:pPr>
      <w:r>
        <w:object w:dxaOrig="9002" w:dyaOrig="3582" w14:anchorId="29C687C3">
          <v:shape id="_x0000_i1056" type="#_x0000_t75" style="width:453.6pt;height:180pt" o:ole="" o:allowoverlap="f">
            <v:imagedata r:id="rId87" o:title=""/>
          </v:shape>
          <o:OLEObject Type="Embed" ProgID="CorelDRAW.Graphic.12" ShapeID="_x0000_i1056" DrawAspect="Content" ObjectID="_1749039544" r:id="rId88"/>
        </w:object>
      </w:r>
    </w:p>
    <w:p w14:paraId="4AC9C5E1" w14:textId="77777777" w:rsidR="00306343" w:rsidRPr="008E61F4" w:rsidRDefault="00306343" w:rsidP="001860D7">
      <w:pPr>
        <w:rPr>
          <w:rFonts w:eastAsia="MS PGothic"/>
          <w:lang w:val="en-US" w:eastAsia="ja-JP"/>
        </w:rPr>
      </w:pPr>
      <w:r w:rsidRPr="008E61F4">
        <w:rPr>
          <w:lang w:val="en-US" w:eastAsia="ja-JP"/>
        </w:rPr>
        <w:t xml:space="preserve">The offset angle α is the combined angle derived from elevation and azimuth angle from the earth station antenna in the direction of the emitter </w:t>
      </w:r>
      <w:r w:rsidRPr="008E61F4">
        <w:rPr>
          <w:lang w:val="en-US"/>
        </w:rPr>
        <w:t>using UWB technology</w:t>
      </w:r>
      <w:r w:rsidRPr="008E61F4">
        <w:rPr>
          <w:lang w:val="en-US" w:eastAsia="ja-JP"/>
        </w:rPr>
        <w:t xml:space="preserve">, </w:t>
      </w:r>
      <w:r>
        <w:rPr>
          <w:lang w:val="en-US" w:eastAsia="ja-JP"/>
        </w:rPr>
        <w:t>and is calculated by equation (</w:t>
      </w:r>
      <w:r w:rsidR="001A44B2">
        <w:rPr>
          <w:lang w:val="en-US" w:eastAsia="ja-JP"/>
        </w:rPr>
        <w:t>24</w:t>
      </w:r>
      <w:r>
        <w:rPr>
          <w:lang w:val="en-US" w:eastAsia="ja-JP"/>
        </w:rPr>
        <w:t>) (see Fig. 8</w:t>
      </w:r>
      <w:r w:rsidRPr="008E61F4">
        <w:rPr>
          <w:lang w:val="en-US" w:eastAsia="ja-JP"/>
        </w:rPr>
        <w:t xml:space="preserve"> for definition of </w:t>
      </w:r>
      <w:r w:rsidRPr="008E61F4">
        <w:rPr>
          <w:lang w:val="en-US"/>
        </w:rPr>
        <w:t>θ</w:t>
      </w:r>
      <w:r w:rsidRPr="008E61F4">
        <w:rPr>
          <w:vertAlign w:val="subscript"/>
          <w:lang w:val="en-US" w:eastAsia="ja-JP"/>
        </w:rPr>
        <w:t>1</w:t>
      </w:r>
      <w:r w:rsidRPr="008E61F4">
        <w:rPr>
          <w:lang w:val="en-US" w:eastAsia="ja-JP"/>
        </w:rPr>
        <w:t xml:space="preserve">, </w:t>
      </w:r>
      <w:r w:rsidRPr="008E61F4">
        <w:rPr>
          <w:lang w:val="en-US"/>
        </w:rPr>
        <w:t>θ</w:t>
      </w:r>
      <w:r w:rsidRPr="008E61F4">
        <w:rPr>
          <w:vertAlign w:val="subscript"/>
          <w:lang w:val="en-US" w:eastAsia="ja-JP"/>
        </w:rPr>
        <w:t>2</w:t>
      </w:r>
      <w:r w:rsidRPr="008E61F4">
        <w:rPr>
          <w:lang w:val="en-US" w:eastAsia="ja-JP"/>
        </w:rPr>
        <w:t xml:space="preserve">, </w:t>
      </w:r>
      <w:r w:rsidRPr="008E61F4">
        <w:rPr>
          <w:lang w:val="en-US"/>
        </w:rPr>
        <w:t>φ</w:t>
      </w:r>
      <w:r w:rsidRPr="008E61F4">
        <w:rPr>
          <w:vertAlign w:val="subscript"/>
          <w:lang w:val="en-US" w:eastAsia="ja-JP"/>
        </w:rPr>
        <w:t xml:space="preserve">1 </w:t>
      </w:r>
      <w:r w:rsidRPr="008E61F4">
        <w:rPr>
          <w:lang w:val="en-US" w:eastAsia="ja-JP"/>
        </w:rPr>
        <w:t xml:space="preserve">and </w:t>
      </w:r>
      <w:r w:rsidRPr="008E61F4">
        <w:rPr>
          <w:lang w:val="en-US"/>
        </w:rPr>
        <w:t>φ</w:t>
      </w:r>
      <w:r w:rsidRPr="008E61F4">
        <w:rPr>
          <w:vertAlign w:val="subscript"/>
          <w:lang w:val="en-US" w:eastAsia="ja-JP"/>
        </w:rPr>
        <w:t>2</w:t>
      </w:r>
      <w:r w:rsidRPr="008E61F4">
        <w:rPr>
          <w:rFonts w:eastAsia="MS PGothic"/>
          <w:lang w:val="en-US" w:eastAsia="ja-JP"/>
        </w:rPr>
        <w:t>).</w:t>
      </w:r>
    </w:p>
    <w:p w14:paraId="39B935D6" w14:textId="77777777" w:rsidR="00F912B6" w:rsidRDefault="00F912B6" w:rsidP="00F912B6">
      <w:pPr>
        <w:pStyle w:val="Blanc"/>
      </w:pPr>
    </w:p>
    <w:p w14:paraId="11531834" w14:textId="77777777" w:rsidR="00306343" w:rsidRPr="008E61F4" w:rsidRDefault="00306343" w:rsidP="00306343">
      <w:pPr>
        <w:pStyle w:val="Equation"/>
        <w:rPr>
          <w:lang w:val="en-US" w:eastAsia="ja-JP"/>
        </w:rPr>
      </w:pPr>
      <w:r w:rsidRPr="008E61F4">
        <w:rPr>
          <w:lang w:val="en-US"/>
        </w:rPr>
        <w:tab/>
      </w:r>
      <w:r w:rsidRPr="008E61F4">
        <w:rPr>
          <w:lang w:val="en-US"/>
        </w:rPr>
        <w:tab/>
        <w:t>α</w:t>
      </w:r>
      <w:r w:rsidRPr="008E61F4">
        <w:rPr>
          <w:lang w:val="en-US" w:eastAsia="ja-JP"/>
        </w:rPr>
        <w:t xml:space="preserve"> = cos</w:t>
      </w:r>
      <w:r w:rsidRPr="008E61F4">
        <w:rPr>
          <w:vertAlign w:val="superscript"/>
          <w:lang w:val="en-US" w:eastAsia="ja-JP"/>
        </w:rPr>
        <w:t>−1</w:t>
      </w:r>
      <w:r w:rsidRPr="008E61F4">
        <w:rPr>
          <w:lang w:val="en-US" w:eastAsia="ja-JP"/>
        </w:rPr>
        <w:sym w:font="Symbol" w:char="F07B"/>
      </w:r>
      <w:r w:rsidRPr="008E61F4">
        <w:rPr>
          <w:lang w:val="en-US" w:eastAsia="ja-JP"/>
        </w:rPr>
        <w:t>cos(</w:t>
      </w:r>
      <w:r w:rsidRPr="008E61F4">
        <w:rPr>
          <w:lang w:val="en-US"/>
        </w:rPr>
        <w:t>θ</w:t>
      </w:r>
      <w:r w:rsidRPr="008E61F4">
        <w:rPr>
          <w:vertAlign w:val="subscript"/>
          <w:lang w:val="en-US" w:eastAsia="ja-JP"/>
        </w:rPr>
        <w:t>2</w:t>
      </w:r>
      <w:r w:rsidRPr="008E61F4">
        <w:rPr>
          <w:lang w:val="en-US" w:eastAsia="ja-JP"/>
        </w:rPr>
        <w:t xml:space="preserve"> </w:t>
      </w:r>
      <w:r w:rsidRPr="008E61F4">
        <w:rPr>
          <w:rFonts w:eastAsia="MS PGothic"/>
          <w:lang w:val="en-US" w:eastAsia="ja-JP"/>
        </w:rPr>
        <w:t>−</w:t>
      </w:r>
      <w:r w:rsidRPr="008E61F4">
        <w:rPr>
          <w:lang w:val="en-US" w:eastAsia="ja-JP"/>
        </w:rPr>
        <w:t xml:space="preserve"> </w:t>
      </w:r>
      <w:r w:rsidRPr="008E61F4">
        <w:rPr>
          <w:lang w:val="en-US"/>
        </w:rPr>
        <w:t>θ</w:t>
      </w:r>
      <w:r w:rsidRPr="008E61F4">
        <w:rPr>
          <w:vertAlign w:val="subscript"/>
          <w:lang w:val="en-US" w:eastAsia="ja-JP"/>
        </w:rPr>
        <w:t>1</w:t>
      </w:r>
      <w:r w:rsidRPr="008E61F4">
        <w:rPr>
          <w:lang w:val="en-US" w:eastAsia="ja-JP"/>
        </w:rPr>
        <w:t>) cos (</w:t>
      </w:r>
      <w:r w:rsidRPr="008E61F4">
        <w:rPr>
          <w:lang w:val="en-US"/>
        </w:rPr>
        <w:t>φ</w:t>
      </w:r>
      <w:r w:rsidRPr="008E61F4">
        <w:rPr>
          <w:vertAlign w:val="subscript"/>
          <w:lang w:val="en-US" w:eastAsia="ja-JP"/>
        </w:rPr>
        <w:t>2</w:t>
      </w:r>
      <w:r w:rsidRPr="008E61F4">
        <w:rPr>
          <w:lang w:val="en-US" w:eastAsia="ja-JP"/>
        </w:rPr>
        <w:t xml:space="preserve"> − </w:t>
      </w:r>
      <w:r w:rsidRPr="008E61F4">
        <w:rPr>
          <w:lang w:val="en-US"/>
        </w:rPr>
        <w:t>φ</w:t>
      </w:r>
      <w:r w:rsidRPr="008E61F4">
        <w:rPr>
          <w:vertAlign w:val="subscript"/>
          <w:lang w:val="en-US" w:eastAsia="ja-JP"/>
        </w:rPr>
        <w:t>1</w:t>
      </w:r>
      <w:r w:rsidRPr="008E61F4">
        <w:rPr>
          <w:lang w:val="en-US" w:eastAsia="ja-JP"/>
        </w:rPr>
        <w:t>)</w:t>
      </w:r>
      <w:r w:rsidRPr="008E61F4">
        <w:rPr>
          <w:lang w:val="en-US" w:eastAsia="ja-JP"/>
        </w:rPr>
        <w:sym w:font="Symbol" w:char="F07D"/>
      </w:r>
      <w:r>
        <w:rPr>
          <w:lang w:val="en-US" w:eastAsia="ja-JP"/>
        </w:rPr>
        <w:tab/>
        <w:t>(</w:t>
      </w:r>
      <w:r w:rsidR="001A44B2">
        <w:rPr>
          <w:lang w:val="en-US" w:eastAsia="ja-JP"/>
        </w:rPr>
        <w:t>24</w:t>
      </w:r>
      <w:r w:rsidRPr="008E61F4">
        <w:rPr>
          <w:lang w:val="en-US" w:eastAsia="ja-JP"/>
        </w:rPr>
        <w:t>)</w:t>
      </w:r>
    </w:p>
    <w:p w14:paraId="3BD444FA" w14:textId="77777777" w:rsidR="00F912B6" w:rsidRDefault="00F912B6" w:rsidP="00F912B6">
      <w:pPr>
        <w:pStyle w:val="Blanc"/>
      </w:pPr>
    </w:p>
    <w:p w14:paraId="59670C9A" w14:textId="77777777" w:rsidR="00306343" w:rsidRPr="008E61F4" w:rsidRDefault="00306343" w:rsidP="00306343">
      <w:pPr>
        <w:rPr>
          <w:lang w:val="en-US"/>
        </w:rPr>
      </w:pPr>
      <w:r w:rsidRPr="008E61F4">
        <w:rPr>
          <w:lang w:val="en-US"/>
        </w:rPr>
        <w:t xml:space="preserve">If </w:t>
      </w:r>
      <w:r w:rsidRPr="008E61F4">
        <w:rPr>
          <w:rFonts w:ascii="Symbol" w:hAnsi="Symbol"/>
          <w:iCs/>
          <w:lang w:val="en-US"/>
        </w:rPr>
        <w:t></w:t>
      </w:r>
      <w:r w:rsidRPr="008E61F4">
        <w:rPr>
          <w:i/>
          <w:vertAlign w:val="subscript"/>
          <w:lang w:val="en-US"/>
        </w:rPr>
        <w:t xml:space="preserve"> j</w:t>
      </w:r>
      <w:r w:rsidRPr="008E61F4">
        <w:rPr>
          <w:lang w:val="en-US"/>
        </w:rPr>
        <w:t xml:space="preserve"> represents the angle that the </w:t>
      </w:r>
      <w:r w:rsidRPr="008E61F4">
        <w:rPr>
          <w:i/>
          <w:iCs/>
          <w:lang w:val="en-US"/>
        </w:rPr>
        <w:t>j</w:t>
      </w:r>
      <w:r w:rsidRPr="008E61F4">
        <w:rPr>
          <w:lang w:val="en-US"/>
        </w:rPr>
        <w:noBreakHyphen/>
        <w:t>th emitter makes with the fixed antenna’s boresight, then the off-axis gain of an FSS antenna in this scenario is computed by the constraint:</w:t>
      </w:r>
    </w:p>
    <w:p w14:paraId="615B4B5B" w14:textId="77777777" w:rsidR="00306343" w:rsidRPr="008E61F4" w:rsidRDefault="00306343" w:rsidP="00306343">
      <w:pPr>
        <w:jc w:val="center"/>
        <w:rPr>
          <w:i/>
          <w:lang w:val="en-US"/>
        </w:rPr>
      </w:pPr>
      <w:r w:rsidRPr="008E61F4">
        <w:rPr>
          <w:i/>
          <w:lang w:val="en-US"/>
        </w:rPr>
        <w:t>G</w:t>
      </w:r>
      <w:r w:rsidRPr="001A44B2">
        <w:rPr>
          <w:lang w:val="en-US"/>
        </w:rPr>
        <w:t>(</w:t>
      </w:r>
      <w:r w:rsidRPr="008E61F4">
        <w:rPr>
          <w:rFonts w:ascii="Symbol" w:hAnsi="Symbol"/>
          <w:iCs/>
          <w:lang w:val="en-US"/>
        </w:rPr>
        <w:t></w:t>
      </w:r>
      <w:r w:rsidRPr="008E61F4">
        <w:rPr>
          <w:iCs/>
          <w:vertAlign w:val="subscript"/>
          <w:lang w:val="en-US"/>
        </w:rPr>
        <w:t xml:space="preserve"> </w:t>
      </w:r>
      <w:r w:rsidRPr="008E61F4">
        <w:rPr>
          <w:i/>
          <w:vertAlign w:val="subscript"/>
          <w:lang w:val="en-US"/>
        </w:rPr>
        <w:t>j</w:t>
      </w:r>
      <w:r w:rsidRPr="001A44B2">
        <w:rPr>
          <w:lang w:val="en-US"/>
        </w:rPr>
        <w:t>)</w:t>
      </w:r>
      <w:r w:rsidRPr="008E61F4">
        <w:rPr>
          <w:i/>
          <w:lang w:val="en-US"/>
        </w:rPr>
        <w:t xml:space="preserve"> =</w:t>
      </w:r>
      <w:r w:rsidRPr="007C456F">
        <w:rPr>
          <w:lang w:val="en-US"/>
        </w:rPr>
        <w:t xml:space="preserve"> 32 − 25 log</w:t>
      </w:r>
      <w:r w:rsidRPr="001A44B2">
        <w:rPr>
          <w:lang w:val="en-US"/>
        </w:rPr>
        <w:t>(</w:t>
      </w:r>
      <w:r w:rsidRPr="008E61F4">
        <w:rPr>
          <w:rFonts w:ascii="Symbol" w:hAnsi="Symbol"/>
          <w:iCs/>
          <w:lang w:val="en-US"/>
        </w:rPr>
        <w:t></w:t>
      </w:r>
      <w:r w:rsidRPr="008E61F4">
        <w:rPr>
          <w:i/>
          <w:vertAlign w:val="subscript"/>
          <w:lang w:val="en-US"/>
        </w:rPr>
        <w:t xml:space="preserve"> j</w:t>
      </w:r>
      <w:r w:rsidRPr="001A44B2">
        <w:rPr>
          <w:lang w:val="en-US"/>
        </w:rPr>
        <w:t>)</w:t>
      </w:r>
      <w:r w:rsidRPr="008E61F4">
        <w:rPr>
          <w:i/>
          <w:lang w:val="en-US"/>
        </w:rPr>
        <w:tab/>
      </w:r>
      <w:r>
        <w:rPr>
          <w:iCs/>
          <w:lang w:val="en-US"/>
        </w:rPr>
        <w:t>dB</w:t>
      </w:r>
      <w:r w:rsidRPr="008E61F4">
        <w:rPr>
          <w:iCs/>
          <w:lang w:val="en-US"/>
        </w:rPr>
        <w:t>i</w:t>
      </w:r>
      <w:r w:rsidRPr="008E61F4">
        <w:rPr>
          <w:iCs/>
          <w:lang w:val="en-US"/>
        </w:rPr>
        <w:tab/>
      </w:r>
      <w:r>
        <w:rPr>
          <w:iCs/>
          <w:lang w:val="en-US"/>
        </w:rPr>
        <w:tab/>
      </w:r>
      <w:r w:rsidRPr="008E61F4">
        <w:rPr>
          <w:iCs/>
          <w:lang w:val="en-US"/>
        </w:rPr>
        <w:t>when 1</w:t>
      </w:r>
      <w:r w:rsidR="001860D7">
        <w:rPr>
          <w:iCs/>
          <w:lang w:val="en-US"/>
        </w:rPr>
        <w:t>°</w:t>
      </w:r>
      <w:r w:rsidRPr="008E61F4">
        <w:rPr>
          <w:iCs/>
          <w:lang w:val="en-US"/>
        </w:rPr>
        <w:t xml:space="preserve"> ≤ </w:t>
      </w:r>
      <w:r w:rsidRPr="008E61F4">
        <w:rPr>
          <w:rFonts w:ascii="Symbol" w:hAnsi="Symbol"/>
          <w:iCs/>
          <w:lang w:val="en-US"/>
        </w:rPr>
        <w:t></w:t>
      </w:r>
      <w:r w:rsidRPr="008E61F4">
        <w:rPr>
          <w:i/>
          <w:vertAlign w:val="subscript"/>
          <w:lang w:val="en-US"/>
        </w:rPr>
        <w:t xml:space="preserve"> j</w:t>
      </w:r>
      <w:r w:rsidRPr="008E61F4">
        <w:rPr>
          <w:i/>
          <w:lang w:val="en-US"/>
        </w:rPr>
        <w:t xml:space="preserve"> </w:t>
      </w:r>
      <w:r w:rsidRPr="008E61F4">
        <w:rPr>
          <w:iCs/>
          <w:lang w:val="en-US"/>
        </w:rPr>
        <w:t>≤ 48</w:t>
      </w:r>
      <w:r w:rsidR="001860D7">
        <w:rPr>
          <w:iCs/>
          <w:lang w:val="en-US"/>
        </w:rPr>
        <w:t>°</w:t>
      </w:r>
    </w:p>
    <w:p w14:paraId="0666D2FB" w14:textId="77777777" w:rsidR="00306343" w:rsidRPr="008E61F4" w:rsidRDefault="00306343" w:rsidP="00306343">
      <w:pPr>
        <w:tabs>
          <w:tab w:val="left" w:pos="3828"/>
        </w:tabs>
        <w:jc w:val="center"/>
        <w:rPr>
          <w:i/>
          <w:lang w:val="en-US"/>
        </w:rPr>
      </w:pPr>
      <w:r w:rsidRPr="008E61F4">
        <w:rPr>
          <w:i/>
          <w:lang w:val="en-US"/>
        </w:rPr>
        <w:t>G</w:t>
      </w:r>
      <w:r w:rsidRPr="001A44B2">
        <w:rPr>
          <w:lang w:val="en-US"/>
        </w:rPr>
        <w:t>(</w:t>
      </w:r>
      <w:r w:rsidRPr="008E61F4">
        <w:rPr>
          <w:rFonts w:ascii="Symbol" w:hAnsi="Symbol"/>
          <w:iCs/>
          <w:lang w:val="en-US"/>
        </w:rPr>
        <w:t></w:t>
      </w:r>
      <w:r w:rsidRPr="008E61F4">
        <w:rPr>
          <w:i/>
          <w:vertAlign w:val="subscript"/>
          <w:lang w:val="en-US"/>
        </w:rPr>
        <w:t xml:space="preserve"> j</w:t>
      </w:r>
      <w:r w:rsidRPr="001A44B2">
        <w:rPr>
          <w:lang w:val="en-US"/>
        </w:rPr>
        <w:t>)</w:t>
      </w:r>
      <w:r w:rsidRPr="008E61F4">
        <w:rPr>
          <w:i/>
          <w:lang w:val="en-US"/>
        </w:rPr>
        <w:t xml:space="preserve"> = −</w:t>
      </w:r>
      <w:r w:rsidRPr="00E64741">
        <w:rPr>
          <w:lang w:val="en-US"/>
        </w:rPr>
        <w:t>10 dBi</w:t>
      </w:r>
      <w:r w:rsidRPr="008E61F4">
        <w:rPr>
          <w:i/>
          <w:lang w:val="en-US"/>
        </w:rPr>
        <w:tab/>
      </w:r>
      <w:r>
        <w:rPr>
          <w:i/>
          <w:lang w:val="en-US"/>
        </w:rPr>
        <w:tab/>
        <w:t xml:space="preserve"> </w:t>
      </w:r>
      <w:r w:rsidRPr="008E61F4">
        <w:rPr>
          <w:iCs/>
          <w:lang w:val="en-US"/>
        </w:rPr>
        <w:t>when 48</w:t>
      </w:r>
      <w:r w:rsidR="001860D7">
        <w:rPr>
          <w:iCs/>
          <w:lang w:val="en-US"/>
        </w:rPr>
        <w:t>°</w:t>
      </w:r>
      <w:r w:rsidRPr="008E61F4">
        <w:rPr>
          <w:iCs/>
          <w:lang w:val="en-US"/>
        </w:rPr>
        <w:t xml:space="preserve"> &lt; </w:t>
      </w:r>
      <w:r w:rsidRPr="008E61F4">
        <w:rPr>
          <w:rFonts w:ascii="Symbol" w:hAnsi="Symbol"/>
          <w:iCs/>
          <w:lang w:val="en-US"/>
        </w:rPr>
        <w:t></w:t>
      </w:r>
      <w:r w:rsidRPr="008E61F4">
        <w:rPr>
          <w:i/>
          <w:vertAlign w:val="subscript"/>
          <w:lang w:val="en-US"/>
        </w:rPr>
        <w:t xml:space="preserve"> j</w:t>
      </w:r>
    </w:p>
    <w:p w14:paraId="31B89065" w14:textId="77777777" w:rsidR="00306343" w:rsidRPr="008E61F4" w:rsidRDefault="00306343" w:rsidP="00306343">
      <w:pPr>
        <w:rPr>
          <w:lang w:val="en-US"/>
        </w:rPr>
      </w:pPr>
      <w:r w:rsidRPr="008E61F4">
        <w:rPr>
          <w:lang w:val="en-US"/>
        </w:rPr>
        <w:lastRenderedPageBreak/>
        <w:t xml:space="preserve">The formula for the earth station antenna gain shown above represents a bounding value for commonly used antennas in the FSS. The actual gain pattern of the antenna under consideration should be used when it is available. </w:t>
      </w:r>
    </w:p>
    <w:p w14:paraId="108848CA" w14:textId="77777777" w:rsidR="00306343" w:rsidRPr="008E61F4" w:rsidRDefault="00306343" w:rsidP="00306343">
      <w:pPr>
        <w:rPr>
          <w:lang w:val="en-US"/>
        </w:rPr>
      </w:pPr>
      <w:r w:rsidRPr="008E61F4">
        <w:rPr>
          <w:lang w:val="en-US"/>
        </w:rPr>
        <w:t xml:space="preserve">The received UWB power at the </w:t>
      </w:r>
      <w:r w:rsidR="009A572E" w:rsidRPr="008E61F4">
        <w:rPr>
          <w:lang w:val="en-US"/>
        </w:rPr>
        <w:t>E</w:t>
      </w:r>
      <w:r w:rsidRPr="008E61F4">
        <w:rPr>
          <w:lang w:val="en-US"/>
        </w:rPr>
        <w:t>arth station receiver is computed using the equation:</w:t>
      </w:r>
    </w:p>
    <w:p w14:paraId="575D158B" w14:textId="77777777" w:rsidR="00F912B6" w:rsidRDefault="00F912B6" w:rsidP="00F912B6">
      <w:pPr>
        <w:pStyle w:val="Blanc"/>
      </w:pPr>
    </w:p>
    <w:p w14:paraId="29105D20" w14:textId="77777777" w:rsidR="00306343" w:rsidRPr="008E61F4" w:rsidRDefault="00306343" w:rsidP="00306343">
      <w:pPr>
        <w:pStyle w:val="Equation"/>
        <w:rPr>
          <w:lang w:val="en-US"/>
        </w:rPr>
      </w:pPr>
      <w:r w:rsidRPr="008E61F4">
        <w:rPr>
          <w:lang w:val="en-US"/>
        </w:rPr>
        <w:tab/>
      </w:r>
      <w:r w:rsidRPr="008E61F4">
        <w:rPr>
          <w:lang w:val="en-US"/>
        </w:rPr>
        <w:tab/>
      </w:r>
      <w:r w:rsidRPr="008E61F4">
        <w:rPr>
          <w:i/>
          <w:iCs/>
          <w:lang w:val="en-US"/>
        </w:rPr>
        <w:t xml:space="preserve"> I</w:t>
      </w:r>
      <w:r w:rsidRPr="008E61F4">
        <w:rPr>
          <w:i/>
          <w:iCs/>
          <w:vertAlign w:val="subscript"/>
          <w:lang w:val="en-US"/>
        </w:rPr>
        <w:t>j</w:t>
      </w:r>
      <w:r w:rsidRPr="008E61F4">
        <w:rPr>
          <w:i/>
          <w:iCs/>
          <w:lang w:val="en-US"/>
        </w:rPr>
        <w:t xml:space="preserve"> </w:t>
      </w:r>
      <w:r w:rsidRPr="00E64741">
        <w:rPr>
          <w:iCs/>
          <w:lang w:val="en-US"/>
        </w:rPr>
        <w:t>(dBW/MHz</w:t>
      </w:r>
      <w:r w:rsidRPr="008E61F4">
        <w:rPr>
          <w:i/>
          <w:iCs/>
          <w:lang w:val="en-US"/>
        </w:rPr>
        <w:t>) = P</w:t>
      </w:r>
      <w:r w:rsidRPr="008E61F4">
        <w:rPr>
          <w:i/>
          <w:iCs/>
          <w:vertAlign w:val="subscript"/>
          <w:lang w:val="en-US"/>
        </w:rPr>
        <w:t xml:space="preserve">j </w:t>
      </w:r>
      <w:r w:rsidRPr="008E61F4">
        <w:rPr>
          <w:i/>
          <w:iCs/>
          <w:lang w:val="en-US"/>
        </w:rPr>
        <w:t>+ G</w:t>
      </w:r>
      <w:r w:rsidRPr="008E61F4">
        <w:rPr>
          <w:i/>
          <w:iCs/>
          <w:szCs w:val="24"/>
          <w:vertAlign w:val="subscript"/>
          <w:lang w:val="en-US"/>
        </w:rPr>
        <w:t>R</w:t>
      </w:r>
      <w:r w:rsidRPr="008E61F4">
        <w:rPr>
          <w:i/>
          <w:iCs/>
          <w:lang w:val="en-US"/>
        </w:rPr>
        <w:t>(</w:t>
      </w:r>
      <w:r w:rsidRPr="008E61F4">
        <w:rPr>
          <w:rFonts w:ascii="Symbol" w:hAnsi="Symbol"/>
          <w:lang w:val="en-US"/>
        </w:rPr>
        <w:t></w:t>
      </w:r>
      <w:r w:rsidRPr="008E61F4">
        <w:rPr>
          <w:i/>
          <w:iCs/>
          <w:vertAlign w:val="subscript"/>
          <w:lang w:val="en-US"/>
        </w:rPr>
        <w:t xml:space="preserve"> j</w:t>
      </w:r>
      <w:r w:rsidRPr="008E61F4">
        <w:rPr>
          <w:i/>
          <w:iCs/>
          <w:lang w:val="en-US"/>
        </w:rPr>
        <w:t>) − L</w:t>
      </w:r>
      <w:r w:rsidRPr="008E61F4">
        <w:rPr>
          <w:i/>
          <w:iCs/>
          <w:vertAlign w:val="subscript"/>
          <w:lang w:val="en-US"/>
        </w:rPr>
        <w:t>p</w:t>
      </w:r>
      <w:r w:rsidRPr="008E61F4">
        <w:rPr>
          <w:i/>
          <w:iCs/>
          <w:lang w:val="en-US"/>
        </w:rPr>
        <w:t xml:space="preserve"> (d</w:t>
      </w:r>
      <w:r w:rsidRPr="008E61F4">
        <w:rPr>
          <w:i/>
          <w:iCs/>
          <w:vertAlign w:val="subscript"/>
          <w:lang w:val="en-US"/>
        </w:rPr>
        <w:t>j</w:t>
      </w:r>
      <w:r w:rsidRPr="008E61F4">
        <w:rPr>
          <w:i/>
          <w:iCs/>
          <w:lang w:val="en-US"/>
        </w:rPr>
        <w:t xml:space="preserve"> ) −</w:t>
      </w:r>
      <w:r w:rsidRPr="008E61F4">
        <w:rPr>
          <w:rFonts w:eastAsia="SimSun"/>
          <w:i/>
          <w:iCs/>
          <w:lang w:val="en-US" w:eastAsia="zh-CN"/>
        </w:rPr>
        <w:t xml:space="preserve"> L</w:t>
      </w:r>
      <w:r w:rsidRPr="008E61F4">
        <w:rPr>
          <w:rFonts w:eastAsia="SimSun"/>
          <w:i/>
          <w:iCs/>
          <w:vertAlign w:val="subscript"/>
          <w:lang w:val="en-US" w:eastAsia="zh-CN"/>
        </w:rPr>
        <w:t xml:space="preserve">R </w:t>
      </w:r>
      <w:r w:rsidRPr="008E61F4">
        <w:rPr>
          <w:i/>
          <w:iCs/>
          <w:lang w:val="en-US"/>
        </w:rPr>
        <w:t> </w:t>
      </w:r>
      <w:r>
        <w:rPr>
          <w:lang w:val="en-US"/>
        </w:rPr>
        <w:tab/>
        <w:t>(</w:t>
      </w:r>
      <w:r w:rsidR="001A44B2">
        <w:rPr>
          <w:lang w:val="en-US"/>
        </w:rPr>
        <w:t>25</w:t>
      </w:r>
      <w:r w:rsidRPr="008E61F4">
        <w:rPr>
          <w:lang w:val="en-US"/>
        </w:rPr>
        <w:t>)</w:t>
      </w:r>
    </w:p>
    <w:p w14:paraId="73D1501D" w14:textId="77777777" w:rsidR="00F912B6" w:rsidRDefault="00F912B6" w:rsidP="00F912B6">
      <w:pPr>
        <w:pStyle w:val="Blanc"/>
      </w:pPr>
    </w:p>
    <w:p w14:paraId="3FFB7148" w14:textId="77777777" w:rsidR="00306343" w:rsidRPr="008E61F4" w:rsidRDefault="00306343" w:rsidP="00306343">
      <w:pPr>
        <w:pStyle w:val="Equationlegend"/>
        <w:tabs>
          <w:tab w:val="left" w:pos="810"/>
          <w:tab w:val="left" w:pos="1191"/>
          <w:tab w:val="left" w:pos="1588"/>
          <w:tab w:val="left" w:pos="2160"/>
        </w:tabs>
        <w:spacing w:before="120"/>
      </w:pPr>
      <w:r w:rsidRPr="008E61F4">
        <w:t>where:</w:t>
      </w:r>
    </w:p>
    <w:p w14:paraId="2C359DAA" w14:textId="77777777" w:rsidR="00306343" w:rsidRPr="008E61F4" w:rsidRDefault="00306343" w:rsidP="00306343">
      <w:pPr>
        <w:pStyle w:val="Equationlegend"/>
      </w:pPr>
      <w:r w:rsidRPr="008E61F4">
        <w:tab/>
      </w:r>
      <w:r w:rsidRPr="008E61F4">
        <w:rPr>
          <w:i/>
          <w:iCs/>
        </w:rPr>
        <w:t>P</w:t>
      </w:r>
      <w:r w:rsidRPr="008E61F4">
        <w:rPr>
          <w:i/>
          <w:iCs/>
          <w:vertAlign w:val="subscript"/>
        </w:rPr>
        <w:t>j</w:t>
      </w:r>
      <w:r>
        <w:t>:</w:t>
      </w:r>
      <w:r>
        <w:tab/>
        <w:t>e.i.r.p. density (dB</w:t>
      </w:r>
      <w:r w:rsidRPr="008E61F4">
        <w:t>W/MHz</w:t>
      </w:r>
      <w:r>
        <w:t>)</w:t>
      </w:r>
      <w:r w:rsidRPr="008E61F4">
        <w:t xml:space="preserve"> of the transmitting device</w:t>
      </w:r>
    </w:p>
    <w:p w14:paraId="1FEE59AD" w14:textId="77777777" w:rsidR="00306343" w:rsidRPr="008E61F4" w:rsidRDefault="00306343" w:rsidP="00306343">
      <w:pPr>
        <w:pStyle w:val="Equationlegend"/>
      </w:pPr>
      <w:r w:rsidRPr="008E61F4">
        <w:tab/>
      </w:r>
      <w:r w:rsidRPr="008E61F4">
        <w:rPr>
          <w:i/>
          <w:iCs/>
        </w:rPr>
        <w:t>d</w:t>
      </w:r>
      <w:r w:rsidRPr="008E61F4">
        <w:rPr>
          <w:i/>
          <w:iCs/>
          <w:vertAlign w:val="subscript"/>
        </w:rPr>
        <w:t>j</w:t>
      </w:r>
      <w:r>
        <w:t>:</w:t>
      </w:r>
      <w:r>
        <w:tab/>
      </w:r>
      <w:r w:rsidRPr="008E61F4">
        <w:t xml:space="preserve">distance </w:t>
      </w:r>
      <w:r>
        <w:t>(</w:t>
      </w:r>
      <w:r w:rsidRPr="008E61F4">
        <w:t>km</w:t>
      </w:r>
      <w:r>
        <w:t>)</w:t>
      </w:r>
      <w:r w:rsidRPr="008E61F4">
        <w:t xml:space="preserve"> from the </w:t>
      </w:r>
      <w:r w:rsidRPr="008E61F4">
        <w:rPr>
          <w:i/>
          <w:iCs/>
        </w:rPr>
        <w:t>j</w:t>
      </w:r>
      <w:r w:rsidRPr="008E61F4">
        <w:noBreakHyphen/>
        <w:t>th transmitting device to the earth station</w:t>
      </w:r>
    </w:p>
    <w:p w14:paraId="15F3104D" w14:textId="77777777" w:rsidR="00306343" w:rsidRPr="008E61F4" w:rsidRDefault="00306343" w:rsidP="00306343">
      <w:pPr>
        <w:pStyle w:val="Equationlegend"/>
        <w:rPr>
          <w:rFonts w:eastAsia="SimSun"/>
          <w:lang w:eastAsia="zh-CN"/>
        </w:rPr>
      </w:pPr>
      <w:r w:rsidRPr="008E61F4">
        <w:tab/>
      </w:r>
      <w:r w:rsidRPr="008E61F4">
        <w:rPr>
          <w:i/>
          <w:iCs/>
        </w:rPr>
        <w:t>Lp</w:t>
      </w:r>
      <w:r>
        <w:t>:</w:t>
      </w:r>
      <w:r>
        <w:tab/>
      </w:r>
      <w:r w:rsidRPr="008E61F4">
        <w:t>appr</w:t>
      </w:r>
      <w:r>
        <w:t>opriate path loss attenuation (dB)</w:t>
      </w:r>
      <w:r w:rsidRPr="008E61F4">
        <w:t xml:space="preserve"> including man-made blockage</w:t>
      </w:r>
    </w:p>
    <w:p w14:paraId="28C51445" w14:textId="77777777" w:rsidR="00306343" w:rsidRPr="008E61F4" w:rsidRDefault="00306343" w:rsidP="00306343">
      <w:pPr>
        <w:pStyle w:val="Equationlegend"/>
      </w:pPr>
      <w:r w:rsidRPr="008E61F4">
        <w:tab/>
      </w:r>
      <w:r w:rsidRPr="008E61F4">
        <w:rPr>
          <w:i/>
        </w:rPr>
        <w:t>G</w:t>
      </w:r>
      <w:r w:rsidRPr="008E61F4">
        <w:rPr>
          <w:i/>
          <w:szCs w:val="24"/>
          <w:vertAlign w:val="subscript"/>
        </w:rPr>
        <w:t>R</w:t>
      </w:r>
      <w:r w:rsidRPr="008E61F4">
        <w:rPr>
          <w:iCs/>
        </w:rPr>
        <w:t>(</w:t>
      </w:r>
      <w:r w:rsidRPr="008E61F4">
        <w:rPr>
          <w:rFonts w:ascii="Symbol" w:hAnsi="Symbol"/>
          <w:iCs/>
        </w:rPr>
        <w:t></w:t>
      </w:r>
      <w:r w:rsidRPr="008E61F4">
        <w:rPr>
          <w:i/>
          <w:vertAlign w:val="subscript"/>
        </w:rPr>
        <w:t xml:space="preserve"> j</w:t>
      </w:r>
      <w:r w:rsidRPr="008E61F4">
        <w:rPr>
          <w:iCs/>
        </w:rPr>
        <w:t>)</w:t>
      </w:r>
      <w:r>
        <w:t>:</w:t>
      </w:r>
      <w:r>
        <w:tab/>
      </w:r>
      <w:r w:rsidRPr="008E61F4">
        <w:t>gain in</w:t>
      </w:r>
      <w:r>
        <w:t> dB</w:t>
      </w:r>
      <w:r w:rsidRPr="008E61F4">
        <w:t xml:space="preserve">i of the Earth station receiving antenna toward the </w:t>
      </w:r>
      <w:r w:rsidRPr="008E61F4">
        <w:rPr>
          <w:i/>
          <w:iCs/>
        </w:rPr>
        <w:t>j</w:t>
      </w:r>
      <w:r w:rsidRPr="008E61F4">
        <w:noBreakHyphen/>
        <w:t>th transmitting UWB device</w:t>
      </w:r>
    </w:p>
    <w:p w14:paraId="2BA75AAF" w14:textId="77777777" w:rsidR="00306343" w:rsidRPr="008E61F4" w:rsidRDefault="00306343" w:rsidP="00306343">
      <w:pPr>
        <w:pStyle w:val="Equationlegend"/>
        <w:rPr>
          <w:rFonts w:eastAsia="SimSun"/>
          <w:lang w:eastAsia="zh-CN"/>
        </w:rPr>
      </w:pPr>
      <w:r w:rsidRPr="008E61F4">
        <w:rPr>
          <w:rFonts w:eastAsia="SimSun"/>
          <w:lang w:eastAsia="zh-CN"/>
        </w:rPr>
        <w:tab/>
      </w:r>
      <w:r w:rsidRPr="008E61F4">
        <w:rPr>
          <w:rFonts w:eastAsia="SimSun"/>
          <w:i/>
          <w:iCs/>
          <w:lang w:eastAsia="zh-CN"/>
        </w:rPr>
        <w:t>L</w:t>
      </w:r>
      <w:r w:rsidRPr="008E61F4">
        <w:rPr>
          <w:rFonts w:eastAsia="SimSun"/>
          <w:i/>
          <w:iCs/>
          <w:vertAlign w:val="subscript"/>
          <w:lang w:eastAsia="zh-CN"/>
        </w:rPr>
        <w:t>R</w:t>
      </w:r>
      <w:r w:rsidRPr="008E61F4">
        <w:t>:</w:t>
      </w:r>
      <w:r w:rsidRPr="008E61F4">
        <w:tab/>
      </w:r>
      <w:r w:rsidRPr="008E61F4">
        <w:rPr>
          <w:rFonts w:eastAsia="SimSun"/>
          <w:lang w:eastAsia="zh-CN"/>
        </w:rPr>
        <w:t>insertion loss (loss between the receiver</w:t>
      </w:r>
      <w:r>
        <w:rPr>
          <w:rFonts w:eastAsia="SimSun"/>
          <w:lang w:eastAsia="zh-CN"/>
        </w:rPr>
        <w:t xml:space="preserve"> antenna and receiver input) (dB)</w:t>
      </w:r>
      <w:r w:rsidRPr="008E61F4">
        <w:rPr>
          <w:rFonts w:eastAsia="SimSun"/>
          <w:lang w:eastAsia="zh-CN"/>
        </w:rPr>
        <w:t>. A zero</w:t>
      </w:r>
      <w:r>
        <w:rPr>
          <w:rFonts w:eastAsia="SimSun"/>
          <w:lang w:eastAsia="zh-CN"/>
        </w:rPr>
        <w:t> dB</w:t>
      </w:r>
      <w:r w:rsidRPr="008E61F4">
        <w:rPr>
          <w:rFonts w:eastAsia="SimSun"/>
          <w:lang w:eastAsia="zh-CN"/>
        </w:rPr>
        <w:t xml:space="preserve"> may be assumed if no value is available.</w:t>
      </w:r>
    </w:p>
    <w:p w14:paraId="4E4EA737" w14:textId="77777777" w:rsidR="00306343" w:rsidRPr="008E61F4" w:rsidRDefault="00306343" w:rsidP="00306343">
      <w:pPr>
        <w:rPr>
          <w:lang w:val="en-US"/>
        </w:rPr>
      </w:pPr>
      <w:r w:rsidRPr="008E61F4">
        <w:rPr>
          <w:lang w:val="en-US"/>
        </w:rPr>
        <w:t xml:space="preserve">The aggregate power at the earth station receiver is the power addition of the </w:t>
      </w:r>
      <w:r w:rsidRPr="008E61F4">
        <w:rPr>
          <w:i/>
          <w:iCs/>
          <w:lang w:val="en-US"/>
        </w:rPr>
        <w:t>N</w:t>
      </w:r>
      <w:r w:rsidRPr="008E61F4">
        <w:rPr>
          <w:lang w:val="en-US"/>
        </w:rPr>
        <w:t xml:space="preserve"> individual interfering terms {</w:t>
      </w:r>
      <w:r w:rsidRPr="008E61F4">
        <w:rPr>
          <w:i/>
          <w:iCs/>
          <w:lang w:val="en-US"/>
        </w:rPr>
        <w:t>I</w:t>
      </w:r>
      <w:r w:rsidRPr="008E61F4">
        <w:rPr>
          <w:i/>
          <w:iCs/>
          <w:vertAlign w:val="subscript"/>
          <w:lang w:val="en-US"/>
        </w:rPr>
        <w:t>j</w:t>
      </w:r>
      <w:r>
        <w:rPr>
          <w:lang w:val="en-US"/>
        </w:rPr>
        <w:t>} as given in equation (</w:t>
      </w:r>
      <w:r w:rsidR="001A44B2">
        <w:rPr>
          <w:lang w:val="en-US"/>
        </w:rPr>
        <w:t>20</w:t>
      </w:r>
      <w:r w:rsidRPr="008E61F4">
        <w:rPr>
          <w:lang w:val="en-US"/>
        </w:rPr>
        <w:t>).</w:t>
      </w:r>
    </w:p>
    <w:p w14:paraId="3A71D94C" w14:textId="77777777" w:rsidR="00306343" w:rsidRPr="008E61F4" w:rsidRDefault="00306343" w:rsidP="00306343">
      <w:pPr>
        <w:rPr>
          <w:lang w:val="en-US"/>
        </w:rPr>
      </w:pPr>
      <w:r w:rsidRPr="008E61F4">
        <w:rPr>
          <w:lang w:val="en-US"/>
        </w:rPr>
        <w:t>An appropriate path loss model should be used to compute the received power taking into account whether the device using UWB technology is outdoor or inside a building.</w:t>
      </w:r>
    </w:p>
    <w:p w14:paraId="3CAA1D2A" w14:textId="77777777" w:rsidR="00306343" w:rsidRPr="008E61F4" w:rsidRDefault="00306343" w:rsidP="00306343">
      <w:pPr>
        <w:pStyle w:val="Heading3"/>
        <w:rPr>
          <w:lang w:val="en-US"/>
        </w:rPr>
      </w:pPr>
      <w:r w:rsidRPr="008E61F4">
        <w:rPr>
          <w:rFonts w:eastAsia="SimSun"/>
          <w:iCs/>
          <w:lang w:val="en-US" w:eastAsia="zh-CN"/>
        </w:rPr>
        <w:t>2.3.5</w:t>
      </w:r>
      <w:r w:rsidRPr="008E61F4">
        <w:rPr>
          <w:rFonts w:eastAsia="SimSun"/>
          <w:iCs/>
          <w:lang w:val="en-US" w:eastAsia="zh-CN"/>
        </w:rPr>
        <w:tab/>
      </w:r>
      <w:r w:rsidRPr="008E61F4">
        <w:rPr>
          <w:lang w:val="en-US"/>
        </w:rPr>
        <w:t>Airborne aggregate interference model</w:t>
      </w:r>
    </w:p>
    <w:p w14:paraId="652DA4F4" w14:textId="77777777" w:rsidR="00306343" w:rsidRPr="008E61F4" w:rsidRDefault="00306343" w:rsidP="00306343">
      <w:pPr>
        <w:rPr>
          <w:lang w:val="en-US"/>
        </w:rPr>
      </w:pPr>
      <w:r w:rsidRPr="008E61F4">
        <w:rPr>
          <w:lang w:val="en-US"/>
        </w:rPr>
        <w:t>The airborne aggregate interference model can be directly used for both satellite receivers and receivers on board aircraft including aeronautical mobile earth stations (MES</w:t>
      </w:r>
      <w:r w:rsidR="001A44B2">
        <w:rPr>
          <w:lang w:val="en-US"/>
        </w:rPr>
        <w:t>S</w:t>
      </w:r>
      <w:r w:rsidRPr="008E61F4">
        <w:rPr>
          <w:lang w:val="en-US"/>
        </w:rPr>
        <w:t>) terminals</w:t>
      </w:r>
      <w:r w:rsidRPr="008E61F4">
        <w:rPr>
          <w:i/>
          <w:iCs/>
          <w:lang w:val="en-US"/>
        </w:rPr>
        <w:t>.</w:t>
      </w:r>
    </w:p>
    <w:p w14:paraId="231E1689" w14:textId="77777777" w:rsidR="00306343" w:rsidRPr="008E61F4" w:rsidRDefault="00306343" w:rsidP="00306343">
      <w:pPr>
        <w:rPr>
          <w:lang w:val="en-US"/>
        </w:rPr>
      </w:pPr>
      <w:r w:rsidRPr="008E61F4">
        <w:rPr>
          <w:lang w:val="en-US"/>
        </w:rPr>
        <w:t xml:space="preserve">The average aggregate interference </w:t>
      </w:r>
      <w:r w:rsidRPr="008E61F4">
        <w:rPr>
          <w:i/>
          <w:iCs/>
          <w:lang w:val="en-US"/>
        </w:rPr>
        <w:t>A</w:t>
      </w:r>
      <w:r w:rsidRPr="008E61F4">
        <w:rPr>
          <w:lang w:val="en-US"/>
        </w:rPr>
        <w:t xml:space="preserve"> in </w:t>
      </w:r>
      <w:r>
        <w:rPr>
          <w:lang w:val="en-US"/>
        </w:rPr>
        <w:t>(W</w:t>
      </w:r>
      <w:r w:rsidRPr="008E61F4">
        <w:rPr>
          <w:lang w:val="en-US"/>
        </w:rPr>
        <w:t xml:space="preserve"> per unit bandwidth</w:t>
      </w:r>
      <w:r>
        <w:rPr>
          <w:lang w:val="en-US"/>
        </w:rPr>
        <w:t>)</w:t>
      </w:r>
      <w:r w:rsidRPr="008E61F4">
        <w:rPr>
          <w:lang w:val="en-US"/>
        </w:rPr>
        <w:t xml:space="preserve"> can be written as:</w:t>
      </w:r>
    </w:p>
    <w:p w14:paraId="54533CD7" w14:textId="77777777" w:rsidR="00F912B6" w:rsidRDefault="00F912B6" w:rsidP="00F912B6">
      <w:pPr>
        <w:pStyle w:val="Blanc"/>
      </w:pPr>
    </w:p>
    <w:p w14:paraId="1851F15B" w14:textId="77777777" w:rsidR="00306343" w:rsidRPr="008E61F4" w:rsidRDefault="00306343" w:rsidP="00306343">
      <w:pPr>
        <w:pStyle w:val="Equation"/>
        <w:rPr>
          <w:lang w:val="en-US"/>
        </w:rPr>
      </w:pPr>
      <w:r w:rsidRPr="008E61F4">
        <w:rPr>
          <w:lang w:val="en-US"/>
        </w:rPr>
        <w:tab/>
      </w:r>
      <w:r w:rsidRPr="008E61F4">
        <w:rPr>
          <w:lang w:val="en-US"/>
        </w:rPr>
        <w:tab/>
      </w:r>
      <w:r w:rsidRPr="008E61F4">
        <w:rPr>
          <w:position w:val="-12"/>
          <w:lang w:val="en-US"/>
        </w:rPr>
        <w:object w:dxaOrig="4180" w:dyaOrig="440" w14:anchorId="0C15D6D1">
          <v:shape id="_x0000_i1057" type="#_x0000_t75" style="width:208.8pt;height:21.6pt" o:ole="" fillcolor="window">
            <v:imagedata r:id="rId89" o:title=""/>
          </v:shape>
          <o:OLEObject Type="Embed" ProgID="Equation.3" ShapeID="_x0000_i1057" DrawAspect="Content" ObjectID="_1749039545" r:id="rId90"/>
        </w:object>
      </w:r>
      <w:r>
        <w:rPr>
          <w:lang w:val="en-US"/>
        </w:rPr>
        <w:t xml:space="preserve"> </w:t>
      </w:r>
      <w:r>
        <w:rPr>
          <w:lang w:val="en-US"/>
        </w:rPr>
        <w:tab/>
        <w:t>(</w:t>
      </w:r>
      <w:r w:rsidR="001A44B2">
        <w:rPr>
          <w:lang w:val="en-US"/>
        </w:rPr>
        <w:t>26</w:t>
      </w:r>
      <w:r w:rsidRPr="008E61F4">
        <w:rPr>
          <w:lang w:val="en-US"/>
        </w:rPr>
        <w:t>)</w:t>
      </w:r>
    </w:p>
    <w:p w14:paraId="48010357" w14:textId="77777777" w:rsidR="00306343" w:rsidRDefault="00306343" w:rsidP="00306343">
      <w:pPr>
        <w:rPr>
          <w:lang w:val="en-US"/>
        </w:rPr>
      </w:pPr>
      <w:r w:rsidRPr="008E61F4">
        <w:rPr>
          <w:lang w:val="en-US"/>
        </w:rPr>
        <w:t>with:</w:t>
      </w:r>
    </w:p>
    <w:p w14:paraId="69EA0741" w14:textId="77777777" w:rsidR="00306343" w:rsidRPr="0023318A" w:rsidRDefault="00306343" w:rsidP="00541A14">
      <w:pPr>
        <w:tabs>
          <w:tab w:val="clear" w:pos="794"/>
          <w:tab w:val="clear" w:pos="1191"/>
          <w:tab w:val="clear" w:pos="1588"/>
          <w:tab w:val="clear" w:pos="1985"/>
          <w:tab w:val="right" w:pos="2835"/>
          <w:tab w:val="left" w:pos="3119"/>
        </w:tabs>
        <w:spacing w:before="80"/>
        <w:ind w:left="3119" w:hanging="3119"/>
        <w:jc w:val="left"/>
        <w:rPr>
          <w:lang w:val="en-US"/>
        </w:rPr>
      </w:pPr>
      <w:r w:rsidRPr="0023318A">
        <w:rPr>
          <w:lang w:val="en-US"/>
        </w:rPr>
        <w:tab/>
      </w:r>
      <w:r w:rsidRPr="009B217A">
        <w:rPr>
          <w:szCs w:val="24"/>
        </w:rPr>
        <w:sym w:font="Symbol" w:char="F061"/>
      </w:r>
      <w:r w:rsidRPr="0023318A">
        <w:rPr>
          <w:szCs w:val="24"/>
          <w:lang w:val="en-US"/>
        </w:rPr>
        <w:t xml:space="preserve"> = </w:t>
      </w:r>
      <w:r w:rsidRPr="0023318A">
        <w:rPr>
          <w:i/>
          <w:szCs w:val="24"/>
          <w:lang w:val="en-US"/>
        </w:rPr>
        <w:t>e.i.r.p.</w:t>
      </w:r>
      <w:r w:rsidRPr="0023318A">
        <w:rPr>
          <w:szCs w:val="24"/>
          <w:lang w:val="en-US"/>
        </w:rPr>
        <w:t>(</w:t>
      </w:r>
      <w:r w:rsidRPr="009B217A">
        <w:sym w:font="Symbol" w:char="F06C"/>
      </w:r>
      <w:r w:rsidRPr="0023318A">
        <w:rPr>
          <w:szCs w:val="24"/>
          <w:lang w:val="en-US"/>
        </w:rPr>
        <w:t>/4</w:t>
      </w:r>
      <w:r w:rsidRPr="009B217A">
        <w:sym w:font="Symbol" w:char="F070"/>
      </w:r>
      <w:r w:rsidRPr="0023318A">
        <w:rPr>
          <w:lang w:val="en-US"/>
        </w:rPr>
        <w:t>)2.</w:t>
      </w:r>
      <w:r w:rsidRPr="0023318A">
        <w:rPr>
          <w:i/>
          <w:lang w:val="en-US"/>
        </w:rPr>
        <w:t>G</w:t>
      </w:r>
      <w:r w:rsidRPr="0023318A">
        <w:rPr>
          <w:i/>
          <w:vertAlign w:val="subscript"/>
          <w:lang w:val="en-US"/>
        </w:rPr>
        <w:t>R</w:t>
      </w:r>
      <w:r w:rsidRPr="0023318A">
        <w:rPr>
          <w:lang w:val="en-US"/>
        </w:rPr>
        <w:t>:</w:t>
      </w:r>
      <w:r w:rsidRPr="0023318A">
        <w:rPr>
          <w:lang w:val="en-US"/>
        </w:rPr>
        <w:tab/>
        <w:t>constant term valid in the case of omnidirectional emissions and free-space propagation</w:t>
      </w:r>
    </w:p>
    <w:p w14:paraId="522542F8" w14:textId="77777777" w:rsidR="00306343" w:rsidRPr="0023318A" w:rsidRDefault="00306343" w:rsidP="00541A14">
      <w:pPr>
        <w:tabs>
          <w:tab w:val="clear" w:pos="794"/>
          <w:tab w:val="clear" w:pos="1191"/>
          <w:tab w:val="clear" w:pos="1588"/>
          <w:tab w:val="clear" w:pos="1985"/>
          <w:tab w:val="right" w:pos="2835"/>
          <w:tab w:val="left" w:pos="3119"/>
        </w:tabs>
        <w:spacing w:before="80"/>
        <w:ind w:left="3119" w:hanging="3119"/>
        <w:jc w:val="left"/>
        <w:rPr>
          <w:lang w:val="en-US"/>
        </w:rPr>
      </w:pPr>
      <w:r w:rsidRPr="0023318A">
        <w:rPr>
          <w:lang w:val="en-US"/>
        </w:rPr>
        <w:tab/>
      </w:r>
      <w:r w:rsidRPr="0023318A">
        <w:rPr>
          <w:i/>
          <w:lang w:val="en-US"/>
        </w:rPr>
        <w:t>e.i.r.p</w:t>
      </w:r>
      <w:r w:rsidRPr="0023318A">
        <w:rPr>
          <w:lang w:val="en-US"/>
        </w:rPr>
        <w:t>:</w:t>
      </w:r>
      <w:r w:rsidR="00BE1C13" w:rsidRPr="0023318A">
        <w:rPr>
          <w:lang w:val="en-US"/>
        </w:rPr>
        <w:tab/>
      </w:r>
      <w:r w:rsidRPr="0023318A">
        <w:rPr>
          <w:lang w:val="en-US"/>
        </w:rPr>
        <w:t>average e.i.r.p. of the transmitting device (W per unit bandwidth)</w:t>
      </w:r>
    </w:p>
    <w:p w14:paraId="7A8715AF" w14:textId="77777777" w:rsidR="00306343" w:rsidRPr="0023318A" w:rsidRDefault="00306343" w:rsidP="00541A14">
      <w:pPr>
        <w:tabs>
          <w:tab w:val="clear" w:pos="794"/>
          <w:tab w:val="clear" w:pos="1191"/>
          <w:tab w:val="clear" w:pos="1588"/>
          <w:tab w:val="clear" w:pos="1985"/>
          <w:tab w:val="right" w:pos="2835"/>
          <w:tab w:val="left" w:pos="3119"/>
        </w:tabs>
        <w:spacing w:before="80"/>
        <w:ind w:left="3119" w:hanging="3119"/>
        <w:jc w:val="left"/>
        <w:rPr>
          <w:lang w:val="en-US"/>
        </w:rPr>
      </w:pPr>
      <w:r w:rsidRPr="0023318A">
        <w:rPr>
          <w:lang w:val="en-US"/>
        </w:rPr>
        <w:tab/>
      </w:r>
      <w:r w:rsidRPr="0023318A">
        <w:rPr>
          <w:i/>
          <w:lang w:val="en-US"/>
        </w:rPr>
        <w:t>G</w:t>
      </w:r>
      <w:r w:rsidRPr="0023318A">
        <w:rPr>
          <w:i/>
          <w:vertAlign w:val="subscript"/>
          <w:lang w:val="en-US"/>
        </w:rPr>
        <w:t>R</w:t>
      </w:r>
      <w:r w:rsidRPr="0023318A">
        <w:rPr>
          <w:lang w:val="en-US"/>
        </w:rPr>
        <w:t>:</w:t>
      </w:r>
      <w:r w:rsidRPr="0023318A">
        <w:rPr>
          <w:lang w:val="en-US"/>
        </w:rPr>
        <w:tab/>
        <w:t>victim receiver antenna gain</w:t>
      </w:r>
    </w:p>
    <w:p w14:paraId="2B57C280" w14:textId="77777777" w:rsidR="00306343" w:rsidRPr="0023318A" w:rsidRDefault="00306343" w:rsidP="00541A14">
      <w:pPr>
        <w:tabs>
          <w:tab w:val="clear" w:pos="794"/>
          <w:tab w:val="clear" w:pos="1191"/>
          <w:tab w:val="clear" w:pos="1588"/>
          <w:tab w:val="clear" w:pos="1985"/>
          <w:tab w:val="right" w:pos="2835"/>
          <w:tab w:val="left" w:pos="3119"/>
        </w:tabs>
        <w:spacing w:before="80"/>
        <w:ind w:left="3119" w:hanging="3119"/>
        <w:jc w:val="left"/>
        <w:rPr>
          <w:lang w:val="en-US"/>
        </w:rPr>
      </w:pPr>
      <w:r w:rsidRPr="0023318A">
        <w:rPr>
          <w:lang w:val="en-US"/>
        </w:rPr>
        <w:tab/>
      </w:r>
      <w:r w:rsidRPr="009B217A">
        <w:sym w:font="Symbol" w:char="F06C"/>
      </w:r>
      <w:r w:rsidRPr="0023318A">
        <w:rPr>
          <w:lang w:val="en-US"/>
        </w:rPr>
        <w:t>:</w:t>
      </w:r>
      <w:r w:rsidRPr="0023318A">
        <w:rPr>
          <w:lang w:val="en-US"/>
        </w:rPr>
        <w:tab/>
        <w:t>wavelength (m)</w:t>
      </w:r>
    </w:p>
    <w:p w14:paraId="60CD7FF1" w14:textId="77777777" w:rsidR="00306343" w:rsidRPr="0023318A" w:rsidRDefault="00306343" w:rsidP="00541A14">
      <w:pPr>
        <w:tabs>
          <w:tab w:val="clear" w:pos="794"/>
          <w:tab w:val="clear" w:pos="1191"/>
          <w:tab w:val="clear" w:pos="1588"/>
          <w:tab w:val="clear" w:pos="1985"/>
          <w:tab w:val="right" w:pos="2835"/>
          <w:tab w:val="left" w:pos="3119"/>
        </w:tabs>
        <w:spacing w:before="80"/>
        <w:ind w:left="3119" w:hanging="3119"/>
        <w:jc w:val="left"/>
        <w:rPr>
          <w:lang w:val="en-US"/>
        </w:rPr>
      </w:pPr>
      <w:r w:rsidRPr="0023318A">
        <w:rPr>
          <w:lang w:val="en-US"/>
        </w:rPr>
        <w:tab/>
      </w:r>
      <w:r w:rsidR="00690088">
        <w:pict w14:anchorId="08AF268C">
          <v:shape id="_x0000_i1058" type="#_x0000_t75" style="width:7.2pt;height:14.4pt" fillcolor="window">
            <v:imagedata r:id="rId91" o:title=""/>
          </v:shape>
        </w:pict>
      </w:r>
      <w:r w:rsidRPr="0023318A">
        <w:rPr>
          <w:lang w:val="en-US"/>
        </w:rPr>
        <w:t>:</w:t>
      </w:r>
      <w:r w:rsidRPr="0023318A">
        <w:rPr>
          <w:lang w:val="en-US"/>
        </w:rPr>
        <w:tab/>
        <w:t>average density of emitters (emitters</w:t>
      </w:r>
      <w:r w:rsidR="004E01FC">
        <w:rPr>
          <w:lang w:val="en-US"/>
        </w:rPr>
        <w:t>/</w:t>
      </w:r>
      <w:r w:rsidRPr="0023318A">
        <w:rPr>
          <w:lang w:val="en-US"/>
        </w:rPr>
        <w:t>m</w:t>
      </w:r>
      <w:r w:rsidRPr="004E01FC">
        <w:rPr>
          <w:vertAlign w:val="superscript"/>
          <w:lang w:val="en-US"/>
        </w:rPr>
        <w:t>2</w:t>
      </w:r>
      <w:r w:rsidRPr="0023318A">
        <w:rPr>
          <w:lang w:val="en-US"/>
        </w:rPr>
        <w:t>)</w:t>
      </w:r>
    </w:p>
    <w:p w14:paraId="6E8F1A00" w14:textId="77777777" w:rsidR="00306343" w:rsidRPr="0023318A" w:rsidRDefault="00306343" w:rsidP="00541A14">
      <w:pPr>
        <w:tabs>
          <w:tab w:val="clear" w:pos="794"/>
          <w:tab w:val="clear" w:pos="1191"/>
          <w:tab w:val="clear" w:pos="1588"/>
          <w:tab w:val="clear" w:pos="1985"/>
          <w:tab w:val="right" w:pos="2835"/>
          <w:tab w:val="left" w:pos="3119"/>
        </w:tabs>
        <w:spacing w:before="80"/>
        <w:ind w:left="3119" w:hanging="3119"/>
        <w:jc w:val="left"/>
        <w:rPr>
          <w:lang w:val="en-US"/>
        </w:rPr>
      </w:pPr>
      <w:r w:rsidRPr="0023318A">
        <w:rPr>
          <w:lang w:val="en-US"/>
        </w:rPr>
        <w:tab/>
      </w:r>
      <w:r w:rsidRPr="0023318A">
        <w:rPr>
          <w:i/>
          <w:lang w:val="en-US"/>
        </w:rPr>
        <w:t>R</w:t>
      </w:r>
      <w:r w:rsidRPr="0023318A">
        <w:rPr>
          <w:i/>
          <w:vertAlign w:val="subscript"/>
          <w:lang w:val="en-US"/>
        </w:rPr>
        <w:t>e</w:t>
      </w:r>
      <w:r w:rsidRPr="0023318A">
        <w:rPr>
          <w:lang w:val="en-US"/>
        </w:rPr>
        <w:t>:</w:t>
      </w:r>
      <w:r w:rsidRPr="0023318A">
        <w:rPr>
          <w:lang w:val="en-US"/>
        </w:rPr>
        <w:tab/>
        <w:t>Earth’s radius</w:t>
      </w:r>
    </w:p>
    <w:p w14:paraId="02E56B9D" w14:textId="77777777" w:rsidR="00306343" w:rsidRPr="0023318A" w:rsidRDefault="00306343" w:rsidP="00541A14">
      <w:pPr>
        <w:tabs>
          <w:tab w:val="clear" w:pos="794"/>
          <w:tab w:val="clear" w:pos="1191"/>
          <w:tab w:val="clear" w:pos="1588"/>
          <w:tab w:val="clear" w:pos="1985"/>
          <w:tab w:val="right" w:pos="2835"/>
          <w:tab w:val="left" w:pos="3119"/>
        </w:tabs>
        <w:spacing w:before="80"/>
        <w:ind w:left="3119" w:hanging="3119"/>
        <w:jc w:val="left"/>
        <w:rPr>
          <w:lang w:val="en-US"/>
        </w:rPr>
      </w:pPr>
      <w:r w:rsidRPr="0023318A">
        <w:rPr>
          <w:lang w:val="en-US"/>
        </w:rPr>
        <w:tab/>
      </w:r>
      <w:r w:rsidRPr="0023318A">
        <w:rPr>
          <w:i/>
          <w:lang w:val="en-US"/>
        </w:rPr>
        <w:t>h</w:t>
      </w:r>
      <w:r w:rsidRPr="0023318A">
        <w:rPr>
          <w:lang w:val="en-US"/>
        </w:rPr>
        <w:t>:</w:t>
      </w:r>
      <w:r w:rsidRPr="0023318A">
        <w:rPr>
          <w:lang w:val="en-US"/>
        </w:rPr>
        <w:tab/>
        <w:t>satellite height (m)</w:t>
      </w:r>
    </w:p>
    <w:p w14:paraId="365E1205" w14:textId="77777777" w:rsidR="00306343" w:rsidRPr="0023318A" w:rsidRDefault="00306343" w:rsidP="00541A14">
      <w:pPr>
        <w:tabs>
          <w:tab w:val="clear" w:pos="794"/>
          <w:tab w:val="clear" w:pos="1191"/>
          <w:tab w:val="clear" w:pos="1588"/>
          <w:tab w:val="clear" w:pos="1985"/>
          <w:tab w:val="right" w:pos="2835"/>
          <w:tab w:val="left" w:pos="3119"/>
        </w:tabs>
        <w:spacing w:before="80"/>
        <w:ind w:left="3119" w:hanging="3119"/>
        <w:jc w:val="left"/>
        <w:rPr>
          <w:lang w:val="en-US"/>
        </w:rPr>
      </w:pPr>
      <w:r w:rsidRPr="0023318A">
        <w:rPr>
          <w:lang w:val="en-US"/>
        </w:rPr>
        <w:tab/>
      </w:r>
      <w:r w:rsidRPr="0023318A">
        <w:rPr>
          <w:i/>
          <w:lang w:val="en-US"/>
        </w:rPr>
        <w:t>R</w:t>
      </w:r>
      <w:r w:rsidRPr="0023318A">
        <w:rPr>
          <w:lang w:val="en-US"/>
        </w:rPr>
        <w:t>:</w:t>
      </w:r>
      <w:r w:rsidRPr="0023318A">
        <w:rPr>
          <w:lang w:val="en-US"/>
        </w:rPr>
        <w:tab/>
        <w:t>radius of the observed zone</w:t>
      </w:r>
    </w:p>
    <w:p w14:paraId="51E61532" w14:textId="77777777" w:rsidR="009B217A" w:rsidRPr="0023318A" w:rsidRDefault="002D052B" w:rsidP="00541A14">
      <w:pPr>
        <w:tabs>
          <w:tab w:val="clear" w:pos="794"/>
          <w:tab w:val="clear" w:pos="1191"/>
          <w:tab w:val="clear" w:pos="1588"/>
          <w:tab w:val="clear" w:pos="1985"/>
          <w:tab w:val="right" w:pos="2835"/>
          <w:tab w:val="left" w:pos="3119"/>
        </w:tabs>
        <w:spacing w:before="80"/>
        <w:ind w:left="3119" w:hanging="3119"/>
        <w:jc w:val="left"/>
        <w:rPr>
          <w:lang w:val="en-US"/>
        </w:rPr>
      </w:pPr>
      <w:r w:rsidRPr="0023318A">
        <w:rPr>
          <w:lang w:val="en-US"/>
        </w:rPr>
        <w:tab/>
      </w:r>
      <w:r w:rsidRPr="0023318A">
        <w:rPr>
          <w:i/>
          <w:lang w:val="en-US"/>
        </w:rPr>
        <w:t>H</w:t>
      </w:r>
      <w:r w:rsidR="009B217A" w:rsidRPr="0023318A">
        <w:rPr>
          <w:lang w:val="en-US"/>
        </w:rPr>
        <w:t> </w:t>
      </w:r>
      <w:r w:rsidRPr="0023318A">
        <w:rPr>
          <w:lang w:val="en-US"/>
        </w:rPr>
        <w:t>=</w:t>
      </w:r>
      <w:r w:rsidR="009B217A" w:rsidRPr="0023318A">
        <w:rPr>
          <w:lang w:val="en-US"/>
        </w:rPr>
        <w:tab/>
      </w:r>
      <w:r w:rsidRPr="0023318A">
        <w:rPr>
          <w:i/>
          <w:lang w:val="en-US"/>
        </w:rPr>
        <w:t>R</w:t>
      </w:r>
      <w:r w:rsidRPr="0023318A">
        <w:rPr>
          <w:i/>
          <w:vertAlign w:val="subscript"/>
          <w:lang w:val="en-US"/>
        </w:rPr>
        <w:t>e</w:t>
      </w:r>
      <w:r w:rsidRPr="0023318A">
        <w:rPr>
          <w:lang w:val="en-US"/>
        </w:rPr>
        <w:t>(1</w:t>
      </w:r>
      <w:r w:rsidR="00E10E08" w:rsidRPr="0023318A">
        <w:rPr>
          <w:lang w:val="en-US"/>
        </w:rPr>
        <w:t xml:space="preserve"> </w:t>
      </w:r>
      <w:r w:rsidRPr="0023318A">
        <w:rPr>
          <w:lang w:val="en-US"/>
        </w:rPr>
        <w:t>–</w:t>
      </w:r>
      <w:r w:rsidR="00E10E08" w:rsidRPr="0023318A">
        <w:rPr>
          <w:lang w:val="en-US"/>
        </w:rPr>
        <w:t xml:space="preserve"> </w:t>
      </w:r>
      <w:r w:rsidRPr="0023318A">
        <w:rPr>
          <w:lang w:val="en-US"/>
        </w:rPr>
        <w:t>cos(</w:t>
      </w:r>
      <w:r w:rsidRPr="0023318A">
        <w:rPr>
          <w:i/>
          <w:lang w:val="en-US"/>
        </w:rPr>
        <w:t>R</w:t>
      </w:r>
      <w:r w:rsidRPr="0023318A">
        <w:rPr>
          <w:lang w:val="en-US"/>
        </w:rPr>
        <w:t>/</w:t>
      </w:r>
      <w:r w:rsidRPr="0023318A">
        <w:rPr>
          <w:i/>
          <w:lang w:val="en-US"/>
        </w:rPr>
        <w:t>R</w:t>
      </w:r>
      <w:r w:rsidRPr="0023318A">
        <w:rPr>
          <w:vertAlign w:val="subscript"/>
          <w:lang w:val="en-US"/>
        </w:rPr>
        <w:t>e</w:t>
      </w:r>
      <w:r w:rsidRPr="0023318A">
        <w:rPr>
          <w:lang w:val="en-US"/>
        </w:rPr>
        <w:t>))</w:t>
      </w:r>
      <w:r w:rsidR="00E10E08" w:rsidRPr="0023318A">
        <w:rPr>
          <w:lang w:val="en-US"/>
        </w:rPr>
        <w:t>.</w:t>
      </w:r>
    </w:p>
    <w:p w14:paraId="02C805AC" w14:textId="77777777" w:rsidR="00306343" w:rsidRPr="0023318A" w:rsidRDefault="009B217A" w:rsidP="00541A14">
      <w:pPr>
        <w:tabs>
          <w:tab w:val="clear" w:pos="794"/>
          <w:tab w:val="clear" w:pos="1191"/>
          <w:tab w:val="clear" w:pos="1588"/>
          <w:tab w:val="clear" w:pos="1985"/>
          <w:tab w:val="left" w:pos="3119"/>
        </w:tabs>
        <w:spacing w:before="80"/>
        <w:ind w:left="3119" w:hanging="3119"/>
        <w:rPr>
          <w:lang w:val="en-US"/>
        </w:rPr>
      </w:pPr>
      <w:r w:rsidRPr="0023318A">
        <w:rPr>
          <w:lang w:val="en-US"/>
        </w:rPr>
        <w:tab/>
      </w:r>
      <w:r w:rsidR="00306343" w:rsidRPr="0023318A">
        <w:rPr>
          <w:lang w:val="en-US"/>
        </w:rPr>
        <w:t>This methodology assumes all devices using UWB technology to be active simultaneously. Additional factors may have to be considered based on the deployment scenario:</w:t>
      </w:r>
    </w:p>
    <w:p w14:paraId="4E8E372E" w14:textId="77777777" w:rsidR="00306343" w:rsidRPr="008E61F4" w:rsidRDefault="00306343" w:rsidP="00306343">
      <w:pPr>
        <w:pStyle w:val="enumlev1"/>
        <w:rPr>
          <w:lang w:val="en-US"/>
        </w:rPr>
      </w:pPr>
      <w:r w:rsidRPr="008E61F4">
        <w:rPr>
          <w:lang w:val="en-US"/>
        </w:rPr>
        <w:t>–</w:t>
      </w:r>
      <w:r w:rsidRPr="008E61F4">
        <w:rPr>
          <w:lang w:val="en-US"/>
        </w:rPr>
        <w:tab/>
        <w:t>additional losses due to propagation through walls, roofs, or other obstructions (e.g. indoor);</w:t>
      </w:r>
    </w:p>
    <w:p w14:paraId="40E7B32F" w14:textId="77777777" w:rsidR="00306343" w:rsidRPr="008E61F4" w:rsidRDefault="00306343" w:rsidP="00306343">
      <w:pPr>
        <w:pStyle w:val="enumlev1"/>
        <w:rPr>
          <w:rFonts w:eastAsia="SimSun"/>
          <w:lang w:val="en-US" w:eastAsia="zh-CN"/>
        </w:rPr>
      </w:pPr>
      <w:r w:rsidRPr="008E61F4">
        <w:rPr>
          <w:rFonts w:eastAsia="SimSun"/>
          <w:lang w:val="en-US" w:eastAsia="zh-CN"/>
        </w:rPr>
        <w:lastRenderedPageBreak/>
        <w:t>–</w:t>
      </w:r>
      <w:r w:rsidRPr="008E61F4">
        <w:rPr>
          <w:rFonts w:eastAsia="SimSun"/>
          <w:lang w:val="en-US" w:eastAsia="zh-CN"/>
        </w:rPr>
        <w:tab/>
        <w:t>the insertion loss (loss between the receiver</w:t>
      </w:r>
      <w:r>
        <w:rPr>
          <w:rFonts w:eastAsia="SimSun"/>
          <w:lang w:val="en-US" w:eastAsia="zh-CN"/>
        </w:rPr>
        <w:t xml:space="preserve"> antenna and receiver input) (dB)</w:t>
      </w:r>
      <w:r w:rsidRPr="008E61F4">
        <w:rPr>
          <w:rFonts w:eastAsia="SimSun"/>
          <w:lang w:val="en-US" w:eastAsia="zh-CN"/>
        </w:rPr>
        <w:t>. A unity value (zero</w:t>
      </w:r>
      <w:r>
        <w:rPr>
          <w:rFonts w:eastAsia="SimSun"/>
          <w:lang w:val="en-US" w:eastAsia="zh-CN"/>
        </w:rPr>
        <w:t> dB</w:t>
      </w:r>
      <w:r w:rsidRPr="008E61F4">
        <w:rPr>
          <w:rFonts w:eastAsia="SimSun"/>
          <w:lang w:val="en-US" w:eastAsia="zh-CN"/>
        </w:rPr>
        <w:t>) may be assumed if no value is available.</w:t>
      </w:r>
    </w:p>
    <w:p w14:paraId="13D1E9E5" w14:textId="77777777" w:rsidR="00306343" w:rsidRPr="008E61F4" w:rsidRDefault="00306343" w:rsidP="00306343">
      <w:pPr>
        <w:pStyle w:val="Heading3"/>
        <w:rPr>
          <w:lang w:val="en-US"/>
        </w:rPr>
      </w:pPr>
      <w:r w:rsidRPr="008E61F4">
        <w:rPr>
          <w:lang w:val="en-US"/>
        </w:rPr>
        <w:t>2.3.6</w:t>
      </w:r>
      <w:r w:rsidRPr="008E61F4">
        <w:rPr>
          <w:lang w:val="en-US"/>
        </w:rPr>
        <w:tab/>
        <w:t>Application of the link budget methodology for multiple emitters using UWB technology</w:t>
      </w:r>
    </w:p>
    <w:p w14:paraId="7706A52B" w14:textId="77777777" w:rsidR="00306343" w:rsidRPr="008E61F4" w:rsidRDefault="00306343" w:rsidP="00306343">
      <w:pPr>
        <w:rPr>
          <w:lang w:val="en-US"/>
        </w:rPr>
      </w:pPr>
      <w:r w:rsidRPr="008E61F4">
        <w:rPr>
          <w:lang w:val="en-US"/>
        </w:rPr>
        <w:t>The link budget methodology can be used to calculate the impact of multiple emitters using UWB technology on a victim receiver. An additional factor that accounts for multiple emitters using UWB technology can</w:t>
      </w:r>
      <w:r>
        <w:rPr>
          <w:lang w:val="en-US"/>
        </w:rPr>
        <w:t xml:space="preserve"> be added to equation (</w:t>
      </w:r>
      <w:r w:rsidRPr="008E61F4">
        <w:rPr>
          <w:lang w:val="en-US"/>
        </w:rPr>
        <w:t xml:space="preserve">1) of </w:t>
      </w:r>
      <w:r>
        <w:rPr>
          <w:lang w:val="en-US"/>
        </w:rPr>
        <w:t>§ </w:t>
      </w:r>
      <w:r w:rsidRPr="008E61F4">
        <w:rPr>
          <w:lang w:val="en-US"/>
        </w:rPr>
        <w:t xml:space="preserve">2.2.1. Example applications of this methodology to radionavigation and aeronautical safety services are given below.  </w:t>
      </w:r>
    </w:p>
    <w:p w14:paraId="54FB5E8D" w14:textId="77777777" w:rsidR="00306343" w:rsidRPr="008E61F4" w:rsidRDefault="00306343" w:rsidP="00306343">
      <w:pPr>
        <w:pStyle w:val="Heading4"/>
        <w:rPr>
          <w:lang w:val="en-US"/>
        </w:rPr>
      </w:pPr>
      <w:r w:rsidRPr="008E61F4">
        <w:rPr>
          <w:lang w:val="en-US"/>
        </w:rPr>
        <w:t>2.3.6.1</w:t>
      </w:r>
      <w:r w:rsidRPr="008E61F4">
        <w:rPr>
          <w:lang w:val="en-US"/>
        </w:rPr>
        <w:tab/>
        <w:t>Applicability of the link budget methodology to assess interference from multiple emitters using UWB technology into RNSS</w:t>
      </w:r>
    </w:p>
    <w:p w14:paraId="4A6731D8" w14:textId="77777777" w:rsidR="00306343" w:rsidRPr="008E61F4" w:rsidRDefault="00306343" w:rsidP="00306343">
      <w:pPr>
        <w:rPr>
          <w:szCs w:val="24"/>
          <w:lang w:val="en-US" w:eastAsia="fr-FR"/>
        </w:rPr>
      </w:pPr>
      <w:r w:rsidRPr="008E61F4">
        <w:rPr>
          <w:lang w:val="en-US"/>
        </w:rPr>
        <w:t xml:space="preserve">For multiple emitters using UWB technology, an additional </w:t>
      </w:r>
      <w:r w:rsidRPr="008E61F4">
        <w:rPr>
          <w:szCs w:val="24"/>
          <w:lang w:val="en-US" w:eastAsia="fr-FR"/>
        </w:rPr>
        <w:t>factor to account will be added. Equation (2) becomes:</w:t>
      </w:r>
    </w:p>
    <w:p w14:paraId="73F01783" w14:textId="77777777" w:rsidR="00F912B6" w:rsidRDefault="00F912B6" w:rsidP="00F912B6">
      <w:pPr>
        <w:pStyle w:val="Blanc"/>
      </w:pPr>
    </w:p>
    <w:p w14:paraId="5CC2F9F2" w14:textId="77777777" w:rsidR="00306343" w:rsidRPr="008E61F4" w:rsidRDefault="00306343" w:rsidP="00306343">
      <w:pPr>
        <w:pStyle w:val="Equation"/>
        <w:rPr>
          <w:rFonts w:eastAsia="SimSun"/>
          <w:iCs/>
          <w:lang w:val="en-US" w:eastAsia="zh-CN"/>
        </w:rPr>
      </w:pPr>
      <w:r w:rsidRPr="008E61F4">
        <w:rPr>
          <w:rFonts w:eastAsia="SimSun"/>
          <w:lang w:val="en-US" w:eastAsia="zh-CN"/>
        </w:rPr>
        <w:tab/>
      </w:r>
      <w:r w:rsidRPr="008E61F4">
        <w:rPr>
          <w:rFonts w:eastAsia="SimSun"/>
          <w:lang w:val="en-US" w:eastAsia="zh-CN"/>
        </w:rPr>
        <w:tab/>
      </w:r>
      <w:r w:rsidRPr="008E61F4">
        <w:rPr>
          <w:rFonts w:eastAsia="SimSun"/>
          <w:i/>
          <w:iCs/>
          <w:lang w:val="en-US" w:eastAsia="zh-CN"/>
        </w:rPr>
        <w:t>EIRP</w:t>
      </w:r>
      <w:r w:rsidRPr="008E61F4">
        <w:rPr>
          <w:rFonts w:eastAsia="SimSun"/>
          <w:i/>
          <w:iCs/>
          <w:vertAlign w:val="subscript"/>
          <w:lang w:val="en-US" w:eastAsia="zh-CN"/>
        </w:rPr>
        <w:t>MAX</w:t>
      </w:r>
      <w:r w:rsidRPr="008E61F4">
        <w:rPr>
          <w:rFonts w:eastAsia="SimSun"/>
          <w:lang w:val="en-US" w:eastAsia="zh-CN"/>
        </w:rPr>
        <w:t xml:space="preserve"> = </w:t>
      </w:r>
      <w:r w:rsidRPr="008E61F4">
        <w:rPr>
          <w:rFonts w:eastAsia="SimSun"/>
          <w:i/>
          <w:iCs/>
          <w:lang w:val="en-US" w:eastAsia="zh-CN"/>
        </w:rPr>
        <w:t>I</w:t>
      </w:r>
      <w:r w:rsidRPr="008E61F4">
        <w:rPr>
          <w:rFonts w:eastAsia="SimSun"/>
          <w:i/>
          <w:iCs/>
          <w:vertAlign w:val="subscript"/>
          <w:lang w:val="en-US" w:eastAsia="zh-CN"/>
        </w:rPr>
        <w:t>MAX</w:t>
      </w:r>
      <w:r w:rsidRPr="008E61F4">
        <w:rPr>
          <w:rFonts w:eastAsia="SimSun"/>
          <w:lang w:val="en-US" w:eastAsia="zh-CN"/>
        </w:rPr>
        <w:t xml:space="preserve"> − </w:t>
      </w:r>
      <w:r w:rsidRPr="008E61F4">
        <w:rPr>
          <w:rFonts w:eastAsia="SimSun"/>
          <w:i/>
          <w:iCs/>
          <w:lang w:val="en-US" w:eastAsia="zh-CN"/>
        </w:rPr>
        <w:t>GR</w:t>
      </w:r>
      <w:r w:rsidRPr="008E61F4">
        <w:rPr>
          <w:rFonts w:eastAsia="SimSun"/>
          <w:lang w:val="en-US" w:eastAsia="zh-CN"/>
        </w:rPr>
        <w:t>(</w:t>
      </w:r>
      <w:r w:rsidRPr="008E61F4">
        <w:rPr>
          <w:rFonts w:eastAsia="ArialMT+1"/>
          <w:lang w:val="en-US" w:eastAsia="zh-CN"/>
        </w:rPr>
        <w:t>θ</w:t>
      </w:r>
      <w:r w:rsidRPr="008E61F4">
        <w:rPr>
          <w:rFonts w:eastAsia="SimSun"/>
          <w:lang w:val="en-US" w:eastAsia="zh-CN"/>
        </w:rPr>
        <w:t xml:space="preserve">) + </w:t>
      </w:r>
      <w:r w:rsidRPr="008E61F4">
        <w:rPr>
          <w:rFonts w:eastAsia="SimSun"/>
          <w:i/>
          <w:iCs/>
          <w:lang w:val="en-US" w:eastAsia="zh-CN"/>
        </w:rPr>
        <w:t>L</w:t>
      </w:r>
      <w:r w:rsidRPr="008E61F4">
        <w:rPr>
          <w:rFonts w:eastAsia="SimSun"/>
          <w:i/>
          <w:iCs/>
          <w:vertAlign w:val="subscript"/>
          <w:lang w:val="en-US" w:eastAsia="zh-CN"/>
        </w:rPr>
        <w:t>P</w:t>
      </w:r>
      <w:r w:rsidRPr="008E61F4">
        <w:rPr>
          <w:rFonts w:eastAsia="SimSun"/>
          <w:lang w:val="en-US" w:eastAsia="zh-CN"/>
        </w:rPr>
        <w:t xml:space="preserve"> + </w:t>
      </w:r>
      <w:r w:rsidRPr="008E61F4">
        <w:rPr>
          <w:rFonts w:eastAsia="SimSun"/>
          <w:i/>
          <w:iCs/>
          <w:lang w:val="en-US" w:eastAsia="zh-CN"/>
        </w:rPr>
        <w:t>L</w:t>
      </w:r>
      <w:r w:rsidRPr="008E61F4">
        <w:rPr>
          <w:rFonts w:eastAsia="SimSun"/>
          <w:i/>
          <w:iCs/>
          <w:vertAlign w:val="subscript"/>
          <w:lang w:val="en-US" w:eastAsia="zh-CN"/>
        </w:rPr>
        <w:t>R</w:t>
      </w:r>
      <w:r w:rsidRPr="008E61F4">
        <w:rPr>
          <w:rFonts w:eastAsia="SimSun"/>
          <w:vertAlign w:val="subscript"/>
          <w:lang w:val="en-US" w:eastAsia="zh-CN"/>
        </w:rPr>
        <w:t xml:space="preserve"> </w:t>
      </w:r>
      <w:r w:rsidRPr="008E61F4">
        <w:rPr>
          <w:rFonts w:eastAsia="SimSun"/>
          <w:lang w:val="en-US" w:eastAsia="zh-CN"/>
        </w:rPr>
        <w:t xml:space="preserve">+ </w:t>
      </w:r>
      <w:r w:rsidRPr="008E61F4">
        <w:rPr>
          <w:rFonts w:eastAsia="SimSun"/>
          <w:i/>
          <w:iCs/>
          <w:lang w:val="en-US" w:eastAsia="zh-CN"/>
        </w:rPr>
        <w:t>L</w:t>
      </w:r>
      <w:r w:rsidRPr="008E61F4">
        <w:rPr>
          <w:rFonts w:eastAsia="SimSun"/>
          <w:i/>
          <w:iCs/>
          <w:vertAlign w:val="subscript"/>
          <w:lang w:val="en-US" w:eastAsia="zh-CN"/>
        </w:rPr>
        <w:t>AF</w:t>
      </w:r>
      <w:r w:rsidRPr="008E61F4">
        <w:rPr>
          <w:rFonts w:eastAsia="SimSun"/>
          <w:vertAlign w:val="subscript"/>
          <w:lang w:val="en-US" w:eastAsia="zh-CN"/>
        </w:rPr>
        <w:t xml:space="preserve"> </w:t>
      </w:r>
      <w:r w:rsidRPr="008E61F4">
        <w:rPr>
          <w:rFonts w:eastAsia="SimSun"/>
          <w:lang w:val="en-US" w:eastAsia="zh-CN"/>
        </w:rPr>
        <w:t xml:space="preserve">− </w:t>
      </w:r>
      <w:r w:rsidRPr="008E61F4">
        <w:rPr>
          <w:rFonts w:eastAsia="SimSun"/>
          <w:i/>
          <w:iCs/>
          <w:lang w:val="en-US" w:eastAsia="zh-CN"/>
        </w:rPr>
        <w:t>L</w:t>
      </w:r>
      <w:r w:rsidRPr="008E61F4">
        <w:rPr>
          <w:rFonts w:eastAsia="SimSun"/>
          <w:i/>
          <w:iCs/>
          <w:vertAlign w:val="subscript"/>
          <w:lang w:val="en-US" w:eastAsia="zh-CN"/>
        </w:rPr>
        <w:t>safety</w:t>
      </w:r>
      <w:r w:rsidRPr="008E61F4">
        <w:rPr>
          <w:rFonts w:eastAsia="SimSun"/>
          <w:lang w:val="en-US" w:eastAsia="zh-CN"/>
        </w:rPr>
        <w:t xml:space="preserve"> −  </w:t>
      </w:r>
      <w:r w:rsidRPr="008E61F4">
        <w:rPr>
          <w:rFonts w:eastAsia="SimSun"/>
          <w:i/>
          <w:iCs/>
          <w:lang w:val="en-US" w:eastAsia="zh-CN"/>
        </w:rPr>
        <w:t>L</w:t>
      </w:r>
      <w:r w:rsidRPr="008E61F4">
        <w:rPr>
          <w:rFonts w:eastAsia="SimSun"/>
          <w:i/>
          <w:iCs/>
          <w:vertAlign w:val="subscript"/>
          <w:lang w:val="en-US" w:eastAsia="zh-CN"/>
        </w:rPr>
        <w:t>allotment</w:t>
      </w:r>
      <w:r w:rsidRPr="008E61F4">
        <w:rPr>
          <w:lang w:val="en-US"/>
        </w:rPr>
        <w:t> − </w:t>
      </w:r>
      <w:r w:rsidRPr="008E61F4">
        <w:rPr>
          <w:rFonts w:eastAsia="SimSun"/>
          <w:lang w:val="en-US" w:eastAsia="zh-CN"/>
        </w:rPr>
        <w:t xml:space="preserve"> </w:t>
      </w:r>
      <w:r w:rsidRPr="008E61F4">
        <w:rPr>
          <w:rFonts w:eastAsia="SimSun"/>
          <w:i/>
          <w:iCs/>
          <w:lang w:val="en-US" w:eastAsia="zh-CN"/>
        </w:rPr>
        <w:t>L</w:t>
      </w:r>
      <w:r w:rsidRPr="008E61F4">
        <w:rPr>
          <w:rFonts w:eastAsia="SimSun"/>
          <w:i/>
          <w:iCs/>
          <w:vertAlign w:val="subscript"/>
          <w:lang w:val="en-US" w:eastAsia="zh-CN"/>
        </w:rPr>
        <w:t>multiple</w:t>
      </w:r>
      <w:r>
        <w:rPr>
          <w:rFonts w:eastAsia="SimSun"/>
          <w:iCs/>
          <w:lang w:val="en-US" w:eastAsia="zh-CN"/>
        </w:rPr>
        <w:tab/>
        <w:t>(</w:t>
      </w:r>
      <w:r w:rsidR="00EC7AC8">
        <w:rPr>
          <w:rFonts w:eastAsia="SimSun"/>
          <w:iCs/>
          <w:lang w:val="en-US" w:eastAsia="zh-CN"/>
        </w:rPr>
        <w:t>27</w:t>
      </w:r>
      <w:r w:rsidRPr="008E61F4">
        <w:rPr>
          <w:rFonts w:eastAsia="SimSun"/>
          <w:iCs/>
          <w:lang w:val="en-US" w:eastAsia="zh-CN"/>
        </w:rPr>
        <w:t>)</w:t>
      </w:r>
    </w:p>
    <w:p w14:paraId="3EFB8E68" w14:textId="77777777" w:rsidR="00306343" w:rsidRPr="008E61F4" w:rsidRDefault="00306343" w:rsidP="00306343">
      <w:pPr>
        <w:pStyle w:val="Equation"/>
        <w:rPr>
          <w:rFonts w:eastAsia="SimSun"/>
          <w:iCs/>
          <w:lang w:val="en-US" w:eastAsia="zh-CN"/>
        </w:rPr>
      </w:pPr>
      <w:r w:rsidRPr="008E61F4">
        <w:rPr>
          <w:rFonts w:eastAsia="SimSun"/>
          <w:iCs/>
          <w:lang w:val="en-US" w:eastAsia="zh-CN"/>
        </w:rPr>
        <w:t>where:</w:t>
      </w:r>
    </w:p>
    <w:p w14:paraId="53930F49" w14:textId="77777777" w:rsidR="00306343" w:rsidRPr="008E61F4" w:rsidRDefault="00306343" w:rsidP="00306343">
      <w:pPr>
        <w:pStyle w:val="Equationlegend"/>
        <w:rPr>
          <w:lang w:eastAsia="fr-FR"/>
        </w:rPr>
      </w:pPr>
      <w:r w:rsidRPr="008E61F4">
        <w:rPr>
          <w:rFonts w:eastAsia="SimSun"/>
          <w:i/>
          <w:lang w:eastAsia="zh-CN"/>
        </w:rPr>
        <w:tab/>
        <w:t>L</w:t>
      </w:r>
      <w:r w:rsidRPr="008E61F4">
        <w:rPr>
          <w:rFonts w:eastAsia="SimSun"/>
          <w:i/>
          <w:vertAlign w:val="subscript"/>
          <w:lang w:eastAsia="zh-CN"/>
        </w:rPr>
        <w:t>multiple</w:t>
      </w:r>
      <w:r w:rsidRPr="008E61F4">
        <w:rPr>
          <w:lang w:eastAsia="fr-FR"/>
        </w:rPr>
        <w:t>:</w:t>
      </w:r>
      <w:r w:rsidRPr="008E61F4">
        <w:rPr>
          <w:lang w:eastAsia="fr-FR"/>
        </w:rPr>
        <w:tab/>
        <w:t>a factor to account for multiple UWB devices (dB).</w:t>
      </w:r>
    </w:p>
    <w:p w14:paraId="4BBE45C0" w14:textId="77777777" w:rsidR="00306343" w:rsidRPr="008E61F4" w:rsidRDefault="00306343" w:rsidP="00306343">
      <w:pPr>
        <w:pStyle w:val="Equationlegend"/>
      </w:pPr>
      <w:r w:rsidRPr="008E61F4">
        <w:rPr>
          <w:i/>
        </w:rPr>
        <w:tab/>
        <w:t>L</w:t>
      </w:r>
      <w:r w:rsidRPr="008E61F4">
        <w:rPr>
          <w:i/>
          <w:vertAlign w:val="subscript"/>
        </w:rPr>
        <w:t>allotment</w:t>
      </w:r>
      <w:r w:rsidRPr="008E61F4">
        <w:rPr>
          <w:lang w:eastAsia="fr-FR"/>
        </w:rPr>
        <w:t>:</w:t>
      </w:r>
      <w:r w:rsidRPr="008E61F4">
        <w:rPr>
          <w:lang w:eastAsia="fr-FR"/>
        </w:rPr>
        <w:tab/>
      </w:r>
      <w:r w:rsidRPr="008E61F4">
        <w:t>factor to be considered if there is a potential for other than UWB interference sources at the same time, an allowance should be made for the aggregate interference (dB).</w:t>
      </w:r>
    </w:p>
    <w:p w14:paraId="5D86B59C" w14:textId="77777777" w:rsidR="00306343" w:rsidRPr="008E61F4" w:rsidRDefault="00306343" w:rsidP="00306343">
      <w:pPr>
        <w:rPr>
          <w:lang w:val="en-US"/>
        </w:rPr>
      </w:pPr>
      <w:r w:rsidRPr="008E61F4">
        <w:rPr>
          <w:lang w:val="en-US"/>
        </w:rPr>
        <w:t xml:space="preserve">A further description of the methodology can be found in </w:t>
      </w:r>
      <w:r>
        <w:rPr>
          <w:lang w:val="en-US"/>
        </w:rPr>
        <w:t>§ </w:t>
      </w:r>
      <w:r w:rsidRPr="008E61F4">
        <w:rPr>
          <w:lang w:val="en-US"/>
        </w:rPr>
        <w:t>2.2.1.</w:t>
      </w:r>
    </w:p>
    <w:p w14:paraId="13F1F9DE" w14:textId="77777777" w:rsidR="00306343" w:rsidRPr="008E61F4" w:rsidRDefault="00306343" w:rsidP="00306343">
      <w:pPr>
        <w:pStyle w:val="Heading4"/>
        <w:rPr>
          <w:lang w:val="en-US"/>
        </w:rPr>
      </w:pPr>
      <w:r w:rsidRPr="008E61F4">
        <w:rPr>
          <w:lang w:val="en-US"/>
        </w:rPr>
        <w:t>2.3.6.2</w:t>
      </w:r>
      <w:r w:rsidRPr="008E61F4">
        <w:rPr>
          <w:lang w:val="en-US"/>
        </w:rPr>
        <w:tab/>
        <w:t>Applicability of the link budget methodology to assess interference from multiple emitters using UWB technology into aeronautical safety services</w:t>
      </w:r>
    </w:p>
    <w:p w14:paraId="450B651B" w14:textId="77777777" w:rsidR="00306343" w:rsidRPr="008E61F4" w:rsidRDefault="00306343" w:rsidP="00306343">
      <w:pPr>
        <w:rPr>
          <w:lang w:val="en-US"/>
        </w:rPr>
      </w:pPr>
      <w:r w:rsidRPr="008E61F4">
        <w:rPr>
          <w:lang w:val="en-US"/>
        </w:rPr>
        <w:t>The level of harmful interference into aeronautical safety systems needs to be determined on a case-by-case basis in form of a safety analysis. This analysis would assess the use being made of the safety system and demonstrate that the specific integrity level is still maintained under all operational conditions.</w:t>
      </w:r>
    </w:p>
    <w:p w14:paraId="6132A422" w14:textId="77777777" w:rsidR="00306343" w:rsidRPr="008E61F4" w:rsidRDefault="00306343" w:rsidP="00306343">
      <w:pPr>
        <w:rPr>
          <w:lang w:val="en-US"/>
        </w:rPr>
      </w:pPr>
      <w:r w:rsidRPr="008E61F4">
        <w:rPr>
          <w:lang w:val="en-US"/>
        </w:rPr>
        <w:t xml:space="preserve">This section outlines the applicability of the link budget methodology, which may be used for the initial evaluation of the potential for interference to aeronautical safety services from emissions of devices using UWB technology. Safety services in general are based on the reception of emissions with higher levels of integrity and availability than is generally required for other radiocommunication services. Ultra-wideband devices may affect, simultaneously, stations of several aeronautical safety services including the aeronautical radio navigation services (ARNS), aeronautical mobile </w:t>
      </w:r>
      <w:r w:rsidR="009147CA" w:rsidRPr="008E61F4">
        <w:rPr>
          <w:lang w:val="en-US"/>
        </w:rPr>
        <w:t xml:space="preserve">service </w:t>
      </w:r>
      <w:r w:rsidRPr="008E61F4">
        <w:rPr>
          <w:lang w:val="en-US"/>
        </w:rPr>
        <w:t>(route) (AM</w:t>
      </w:r>
      <w:r w:rsidR="009147CA">
        <w:rPr>
          <w:lang w:val="en-US"/>
        </w:rPr>
        <w:t>S</w:t>
      </w:r>
      <w:r w:rsidRPr="008E61F4">
        <w:rPr>
          <w:lang w:val="en-US"/>
        </w:rPr>
        <w:t xml:space="preserve">(R)) and aeronautical mobile satellite </w:t>
      </w:r>
      <w:r w:rsidR="009147CA" w:rsidRPr="008E61F4">
        <w:rPr>
          <w:lang w:val="en-US"/>
        </w:rPr>
        <w:t xml:space="preserve">service </w:t>
      </w:r>
      <w:r w:rsidRPr="008E61F4">
        <w:rPr>
          <w:lang w:val="en-US"/>
        </w:rPr>
        <w:t>(route) (AMS</w:t>
      </w:r>
      <w:r w:rsidR="009147CA">
        <w:rPr>
          <w:lang w:val="en-US"/>
        </w:rPr>
        <w:t>S</w:t>
      </w:r>
      <w:r w:rsidRPr="008E61F4">
        <w:rPr>
          <w:lang w:val="en-US"/>
        </w:rPr>
        <w:t xml:space="preserve">(R)). </w:t>
      </w:r>
    </w:p>
    <w:p w14:paraId="6ECF98B2" w14:textId="77777777" w:rsidR="00F912B6" w:rsidRDefault="00F912B6" w:rsidP="00F912B6">
      <w:pPr>
        <w:pStyle w:val="Blanc"/>
      </w:pPr>
    </w:p>
    <w:p w14:paraId="2D21D788" w14:textId="77777777" w:rsidR="00306343" w:rsidRPr="008E61F4" w:rsidRDefault="00306343" w:rsidP="00306343">
      <w:pPr>
        <w:pStyle w:val="Equation"/>
        <w:rPr>
          <w:rFonts w:eastAsia="SimSun"/>
          <w:lang w:val="en-US" w:eastAsia="zh-CN"/>
        </w:rPr>
      </w:pPr>
      <w:r w:rsidRPr="008E61F4">
        <w:rPr>
          <w:rFonts w:eastAsia="SimSun"/>
          <w:i/>
          <w:lang w:val="en-US" w:eastAsia="zh-CN"/>
        </w:rPr>
        <w:tab/>
      </w:r>
      <w:r w:rsidRPr="008E61F4">
        <w:rPr>
          <w:rFonts w:eastAsia="SimSun"/>
          <w:i/>
          <w:lang w:val="en-US" w:eastAsia="zh-CN"/>
        </w:rPr>
        <w:tab/>
        <w:t>EIRP</w:t>
      </w:r>
      <w:r w:rsidRPr="008E61F4">
        <w:rPr>
          <w:rFonts w:eastAsia="SimSun"/>
          <w:i/>
          <w:vertAlign w:val="subscript"/>
          <w:lang w:val="en-US" w:eastAsia="zh-CN"/>
        </w:rPr>
        <w:t>MAX</w:t>
      </w:r>
      <w:r w:rsidRPr="008E61F4">
        <w:rPr>
          <w:rFonts w:eastAsia="SimSun"/>
          <w:i/>
          <w:lang w:val="en-US" w:eastAsia="zh-CN"/>
        </w:rPr>
        <w:t xml:space="preserve">  = I </w:t>
      </w:r>
      <w:r w:rsidRPr="008E61F4">
        <w:rPr>
          <w:rFonts w:eastAsia="SimSun"/>
          <w:i/>
          <w:vertAlign w:val="subscript"/>
          <w:lang w:val="en-US" w:eastAsia="zh-CN"/>
        </w:rPr>
        <w:t>UWB-max</w:t>
      </w:r>
      <w:r w:rsidRPr="008E61F4">
        <w:rPr>
          <w:rFonts w:eastAsia="SimSun"/>
          <w:i/>
          <w:lang w:val="en-US" w:eastAsia="zh-CN"/>
        </w:rPr>
        <w:t xml:space="preserve"> + L</w:t>
      </w:r>
      <w:r w:rsidRPr="008E61F4">
        <w:rPr>
          <w:rFonts w:eastAsia="SimSun"/>
          <w:i/>
          <w:vertAlign w:val="subscript"/>
          <w:lang w:val="en-US" w:eastAsia="zh-CN"/>
        </w:rPr>
        <w:t xml:space="preserve">R </w:t>
      </w:r>
      <w:r w:rsidRPr="008E61F4">
        <w:rPr>
          <w:rFonts w:eastAsia="SimSun"/>
          <w:i/>
          <w:lang w:val="en-US" w:eastAsia="zh-CN"/>
        </w:rPr>
        <w:t>+ L</w:t>
      </w:r>
      <w:r w:rsidRPr="008E61F4">
        <w:rPr>
          <w:rFonts w:eastAsia="SimSun"/>
          <w:i/>
          <w:vertAlign w:val="subscript"/>
          <w:lang w:val="en-US" w:eastAsia="zh-CN"/>
        </w:rPr>
        <w:t>AF</w:t>
      </w:r>
      <w:r w:rsidRPr="008E61F4">
        <w:rPr>
          <w:lang w:val="en-US"/>
        </w:rPr>
        <w:t xml:space="preserve"> −</w:t>
      </w:r>
      <w:r w:rsidRPr="008E61F4">
        <w:rPr>
          <w:rFonts w:eastAsia="SimSun"/>
          <w:i/>
          <w:lang w:val="en-US" w:eastAsia="zh-CN"/>
        </w:rPr>
        <w:t xml:space="preserve"> L</w:t>
      </w:r>
      <w:r w:rsidRPr="008E61F4">
        <w:rPr>
          <w:rFonts w:eastAsia="SimSun"/>
          <w:i/>
          <w:vertAlign w:val="subscript"/>
          <w:lang w:val="en-US" w:eastAsia="zh-CN"/>
        </w:rPr>
        <w:t>safety</w:t>
      </w:r>
      <w:r w:rsidRPr="008E61F4">
        <w:rPr>
          <w:rFonts w:eastAsia="SimSun"/>
          <w:i/>
          <w:lang w:val="en-US" w:eastAsia="zh-CN"/>
        </w:rPr>
        <w:t> − L</w:t>
      </w:r>
      <w:r w:rsidRPr="008E61F4">
        <w:rPr>
          <w:rFonts w:eastAsia="SimSun"/>
          <w:i/>
          <w:vertAlign w:val="subscript"/>
          <w:lang w:val="en-US" w:eastAsia="zh-CN"/>
        </w:rPr>
        <w:t>allomentt</w:t>
      </w:r>
      <w:r w:rsidRPr="008E61F4">
        <w:rPr>
          <w:rFonts w:eastAsia="SimSun"/>
          <w:i/>
          <w:lang w:val="en-US" w:eastAsia="zh-CN"/>
        </w:rPr>
        <w:t> − L</w:t>
      </w:r>
      <w:r w:rsidRPr="008E61F4">
        <w:rPr>
          <w:rFonts w:eastAsia="SimSun"/>
          <w:i/>
          <w:vertAlign w:val="subscript"/>
          <w:lang w:val="en-US" w:eastAsia="zh-CN"/>
        </w:rPr>
        <w:t>multiple</w:t>
      </w:r>
      <w:r>
        <w:rPr>
          <w:rFonts w:eastAsia="SimSun"/>
          <w:iCs/>
          <w:lang w:val="en-US" w:eastAsia="zh-CN"/>
        </w:rPr>
        <w:tab/>
        <w:t>(</w:t>
      </w:r>
      <w:r w:rsidR="009147CA">
        <w:rPr>
          <w:rFonts w:eastAsia="SimSun"/>
          <w:iCs/>
          <w:lang w:val="en-US" w:eastAsia="zh-CN"/>
        </w:rPr>
        <w:t>28</w:t>
      </w:r>
      <w:r w:rsidRPr="008E61F4">
        <w:rPr>
          <w:rFonts w:eastAsia="SimSun"/>
          <w:iCs/>
          <w:lang w:val="en-US" w:eastAsia="zh-CN"/>
        </w:rPr>
        <w:t>)</w:t>
      </w:r>
    </w:p>
    <w:p w14:paraId="0656416B" w14:textId="77777777" w:rsidR="00306343" w:rsidRPr="008E61F4" w:rsidRDefault="00306343" w:rsidP="00306343">
      <w:pPr>
        <w:rPr>
          <w:lang w:val="en-US"/>
        </w:rPr>
      </w:pPr>
      <w:r w:rsidRPr="008E61F4">
        <w:rPr>
          <w:lang w:val="en-US"/>
        </w:rPr>
        <w:t>where:</w:t>
      </w:r>
    </w:p>
    <w:p w14:paraId="36186483" w14:textId="77777777" w:rsidR="00306343" w:rsidRPr="008E61F4" w:rsidRDefault="00306343" w:rsidP="00306343">
      <w:pPr>
        <w:pStyle w:val="Equationlegend"/>
      </w:pPr>
      <w:r w:rsidRPr="008E61F4">
        <w:tab/>
      </w:r>
      <w:r w:rsidRPr="008E61F4">
        <w:rPr>
          <w:i/>
          <w:iCs/>
        </w:rPr>
        <w:t>EIRP</w:t>
      </w:r>
      <w:r w:rsidRPr="008E61F4">
        <w:rPr>
          <w:i/>
          <w:iCs/>
          <w:vertAlign w:val="subscript"/>
        </w:rPr>
        <w:t>MAX</w:t>
      </w:r>
      <w:r w:rsidRPr="008E61F4">
        <w:t>:</w:t>
      </w:r>
      <w:r w:rsidRPr="008E61F4">
        <w:tab/>
        <w:t>tolerable interference emission limit of a single device (dBm/MHz)</w:t>
      </w:r>
    </w:p>
    <w:p w14:paraId="60D4C9BC" w14:textId="77777777" w:rsidR="00306343" w:rsidRPr="008E61F4" w:rsidRDefault="00306343" w:rsidP="00306343">
      <w:pPr>
        <w:pStyle w:val="Equationlegend"/>
      </w:pPr>
      <w:r w:rsidRPr="008E61F4">
        <w:rPr>
          <w:i/>
          <w:iCs/>
        </w:rPr>
        <w:tab/>
        <w:t>I</w:t>
      </w:r>
      <w:r w:rsidRPr="008E61F4">
        <w:rPr>
          <w:i/>
          <w:iCs/>
          <w:vertAlign w:val="subscript"/>
        </w:rPr>
        <w:t>UWB_max</w:t>
      </w:r>
      <w:r w:rsidRPr="008E61F4">
        <w:t>:</w:t>
      </w:r>
      <w:r w:rsidRPr="008E61F4">
        <w:tab/>
        <w:t>maximum level of UWB interference signal power at the victim receiver antenna port that still allows the receiver to meet its performance requirements. To be derived by measurements when the desired signal is at the appropriate minimum required level, and the result may be specific to the UWB waveform tested (dBm/MHz)</w:t>
      </w:r>
    </w:p>
    <w:p w14:paraId="5E4C0A76" w14:textId="77777777" w:rsidR="00306343" w:rsidRPr="008E61F4" w:rsidRDefault="00306343" w:rsidP="00306343">
      <w:pPr>
        <w:pStyle w:val="Equationlegend"/>
      </w:pPr>
      <w:r w:rsidRPr="008E61F4">
        <w:lastRenderedPageBreak/>
        <w:t xml:space="preserve"> </w:t>
      </w:r>
      <w:r w:rsidRPr="008E61F4">
        <w:tab/>
      </w:r>
      <w:r w:rsidRPr="008E61F4">
        <w:rPr>
          <w:rFonts w:eastAsia="SimSun"/>
          <w:i/>
          <w:lang w:eastAsia="zh-CN"/>
        </w:rPr>
        <w:t>L</w:t>
      </w:r>
      <w:r w:rsidRPr="008E61F4">
        <w:rPr>
          <w:rFonts w:eastAsia="SimSun"/>
          <w:i/>
          <w:vertAlign w:val="subscript"/>
          <w:lang w:eastAsia="zh-CN"/>
        </w:rPr>
        <w:t>safety</w:t>
      </w:r>
      <w:r w:rsidRPr="008E61F4">
        <w:t>:</w:t>
      </w:r>
      <w:r w:rsidRPr="008E61F4">
        <w:tab/>
        <w:t>aeronautical safety service margin (dB) (se</w:t>
      </w:r>
      <w:r>
        <w:t>e also Recommendations</w:t>
      </w:r>
      <w:r w:rsidRPr="008E61F4">
        <w:t xml:space="preserve"> ITU</w:t>
      </w:r>
      <w:r w:rsidRPr="008E61F4">
        <w:noBreakHyphen/>
        <w:t>R M.1477 and ITU</w:t>
      </w:r>
      <w:r w:rsidRPr="008E61F4">
        <w:noBreakHyphen/>
        <w:t>R M.1535);</w:t>
      </w:r>
    </w:p>
    <w:p w14:paraId="263A308D" w14:textId="77777777" w:rsidR="00306343" w:rsidRPr="008E61F4" w:rsidRDefault="00306343" w:rsidP="00306343">
      <w:pPr>
        <w:pStyle w:val="Equationlegend"/>
      </w:pPr>
      <w:r w:rsidRPr="008E61F4">
        <w:rPr>
          <w:i/>
          <w:iCs/>
        </w:rPr>
        <w:tab/>
        <w:t>L</w:t>
      </w:r>
      <w:r w:rsidRPr="008E61F4">
        <w:rPr>
          <w:i/>
          <w:iCs/>
          <w:vertAlign w:val="subscript"/>
        </w:rPr>
        <w:t>multiple</w:t>
      </w:r>
      <w:r w:rsidRPr="008E61F4">
        <w:t>:</w:t>
      </w:r>
      <w:r w:rsidRPr="008E61F4">
        <w:tab/>
        <w:t xml:space="preserve">factor to be considered if there is a potential for more than one UWB source of interference at the same time, an allowance should be made for the aggregate interference (dB). The propagation loss and antenna gain are included in this factor. For the determination of </w:t>
      </w:r>
      <w:r w:rsidRPr="008E61F4">
        <w:rPr>
          <w:i/>
          <w:iCs/>
        </w:rPr>
        <w:t>L</w:t>
      </w:r>
      <w:r w:rsidRPr="008E61F4">
        <w:rPr>
          <w:i/>
          <w:iCs/>
          <w:vertAlign w:val="subscript"/>
        </w:rPr>
        <w:t>multiple</w:t>
      </w:r>
      <w:r w:rsidRPr="008E61F4">
        <w:t xml:space="preserve"> the formula given for the airborne aggregate model may be used after rearrangement. </w:t>
      </w:r>
    </w:p>
    <w:p w14:paraId="21656957" w14:textId="77777777" w:rsidR="00F912B6" w:rsidRDefault="00F912B6" w:rsidP="00F912B6">
      <w:pPr>
        <w:pStyle w:val="Blanc"/>
      </w:pPr>
    </w:p>
    <w:p w14:paraId="4A86F975" w14:textId="77777777" w:rsidR="00306343" w:rsidRPr="008E61F4" w:rsidRDefault="00306343" w:rsidP="00306343">
      <w:pPr>
        <w:pStyle w:val="Equation"/>
        <w:rPr>
          <w:lang w:val="en-US"/>
        </w:rPr>
      </w:pPr>
      <w:r w:rsidRPr="008E61F4">
        <w:rPr>
          <w:lang w:val="en-US"/>
        </w:rPr>
        <w:tab/>
      </w:r>
      <w:r w:rsidRPr="008E61F4">
        <w:rPr>
          <w:lang w:val="en-US"/>
        </w:rPr>
        <w:tab/>
      </w:r>
      <w:r w:rsidR="009147CA" w:rsidRPr="009147CA">
        <w:rPr>
          <w:position w:val="-36"/>
          <w:lang w:val="en-US"/>
        </w:rPr>
        <w:object w:dxaOrig="5380" w:dyaOrig="840" w14:anchorId="262A3942">
          <v:shape id="_x0000_i1059" type="#_x0000_t75" style="width:266.4pt;height:43.2pt" o:ole="">
            <v:imagedata r:id="rId92" o:title=""/>
          </v:shape>
          <o:OLEObject Type="Embed" ProgID="Equation.3" ShapeID="_x0000_i1059" DrawAspect="Content" ObjectID="_1749039546" r:id="rId93"/>
        </w:object>
      </w:r>
    </w:p>
    <w:p w14:paraId="795FF422" w14:textId="77777777" w:rsidR="00F912B6" w:rsidRDefault="00F912B6" w:rsidP="00F912B6">
      <w:pPr>
        <w:pStyle w:val="Blanc"/>
      </w:pPr>
    </w:p>
    <w:p w14:paraId="7125BC8D" w14:textId="77777777" w:rsidR="00306343" w:rsidRPr="008E61F4" w:rsidRDefault="00306343" w:rsidP="00306343">
      <w:pPr>
        <w:rPr>
          <w:lang w:val="en-US"/>
        </w:rPr>
      </w:pPr>
      <w:r w:rsidRPr="008E61F4">
        <w:rPr>
          <w:lang w:val="en-US"/>
        </w:rPr>
        <w:t xml:space="preserve">Different parameters of devices using UWB technology may have an impact on the transmitted waveform. It is important to note that different interference signal characteristics could affect the operation of aeronautical safety services in different ways. Annex 10 to the Convention on International Civil Aviation does not specify all receiver interference protection criteria necessary to fully evaluate the potential for interference to aeronautical safety services from emissions of devices using UWB technology. </w:t>
      </w:r>
    </w:p>
    <w:p w14:paraId="4FBF6555" w14:textId="77777777" w:rsidR="00306343" w:rsidRPr="008E61F4" w:rsidRDefault="00306343" w:rsidP="00306343">
      <w:pPr>
        <w:rPr>
          <w:lang w:val="en-US"/>
        </w:rPr>
      </w:pPr>
      <w:r w:rsidRPr="008E61F4">
        <w:rPr>
          <w:lang w:val="en-US"/>
        </w:rPr>
        <w:t xml:space="preserve">A key element for the interference analysis is the knowledge of the maximum value of UWB interference signal power </w:t>
      </w:r>
      <w:r w:rsidRPr="008E61F4">
        <w:rPr>
          <w:i/>
          <w:iCs/>
          <w:lang w:val="en-US"/>
        </w:rPr>
        <w:t>I</w:t>
      </w:r>
      <w:r w:rsidRPr="008E61F4">
        <w:rPr>
          <w:i/>
          <w:iCs/>
          <w:vertAlign w:val="subscript"/>
          <w:lang w:val="en-US"/>
        </w:rPr>
        <w:t>UWB_max</w:t>
      </w:r>
      <w:r w:rsidRPr="008E61F4">
        <w:rPr>
          <w:iCs/>
          <w:szCs w:val="24"/>
          <w:lang w:val="en-US"/>
        </w:rPr>
        <w:t xml:space="preserve"> </w:t>
      </w:r>
      <w:r w:rsidRPr="008E61F4">
        <w:rPr>
          <w:lang w:val="en-US"/>
        </w:rPr>
        <w:t>that still allows the receiver to meet its performance requirements. These values need to be derived by measurements, and the results may be specific to the UWB waveform tested. Therefore, standardized test procedures need to be developed. Recommendation ITU</w:t>
      </w:r>
      <w:r w:rsidRPr="008E61F4">
        <w:rPr>
          <w:lang w:val="en-US"/>
        </w:rPr>
        <w:noBreakHyphen/>
        <w:t xml:space="preserve">R SM.1140 may provide guidance in the development of such test procedures. Caution should be exercised with the application of frequency assignment planning criteria for harmful interference from non-aeronautical sources. These criteria adopted internationally within the aeronautical services are based on the operational usage and the interference environment. In addition, there is comprehensive and significant additional protection provided through the organizational instruments, such as international aeronautical standards, practical testing, safety cases and equipment certification, with ICAO as a </w:t>
      </w:r>
      <w:r>
        <w:rPr>
          <w:lang w:val="en-US"/>
        </w:rPr>
        <w:t>focal point (see also Recommendation</w:t>
      </w:r>
      <w:r w:rsidRPr="008E61F4">
        <w:rPr>
          <w:lang w:val="en-US"/>
        </w:rPr>
        <w:t xml:space="preserve"> </w:t>
      </w:r>
      <w:r>
        <w:rPr>
          <w:lang w:val="en-US"/>
        </w:rPr>
        <w:t>ITU</w:t>
      </w:r>
      <w:r>
        <w:rPr>
          <w:lang w:val="en-US"/>
        </w:rPr>
        <w:noBreakHyphen/>
        <w:t xml:space="preserve">R </w:t>
      </w:r>
      <w:r w:rsidRPr="008E61F4">
        <w:rPr>
          <w:lang w:val="en-US"/>
        </w:rPr>
        <w:t>SM.1535). The additional protection measures are largely non-existent for non-aeronautical sources, some of which are only partially regulated by the ITU. Consequently, there is not necessarily an inherent relationship between aeronautical protection criteria and those criteria which may be appropriate to safety services for application to non-aeronautical sources of harmful interference. Each potential non-aeronautical source of harmful interference requires individual consideration in this respect.</w:t>
      </w:r>
    </w:p>
    <w:p w14:paraId="7C9F4E4F" w14:textId="77777777" w:rsidR="00306343" w:rsidRPr="008E61F4" w:rsidRDefault="00306343" w:rsidP="00306343">
      <w:pPr>
        <w:pStyle w:val="Heading2"/>
        <w:rPr>
          <w:rFonts w:eastAsia="SimSun"/>
          <w:lang w:val="en-US" w:eastAsia="zh-CN"/>
        </w:rPr>
      </w:pPr>
      <w:bookmarkStart w:id="85" w:name="_Toc138238324"/>
      <w:bookmarkStart w:id="86" w:name="_Toc138238699"/>
      <w:bookmarkStart w:id="87" w:name="_Toc138240260"/>
      <w:bookmarkStart w:id="88" w:name="_Toc138240358"/>
      <w:r w:rsidRPr="008E61F4">
        <w:rPr>
          <w:rFonts w:eastAsia="SimSun"/>
          <w:lang w:val="en-US" w:eastAsia="zh-CN"/>
        </w:rPr>
        <w:t>2.4</w:t>
      </w:r>
      <w:r w:rsidRPr="008E61F4">
        <w:rPr>
          <w:rFonts w:eastAsia="SimSun"/>
          <w:lang w:val="en-US" w:eastAsia="zh-CN"/>
        </w:rPr>
        <w:tab/>
        <w:t>Method to determine the bandwidth correction factor (BWCF)</w:t>
      </w:r>
      <w:bookmarkEnd w:id="85"/>
      <w:bookmarkEnd w:id="86"/>
      <w:bookmarkEnd w:id="87"/>
      <w:bookmarkEnd w:id="88"/>
    </w:p>
    <w:p w14:paraId="068C2424" w14:textId="77777777" w:rsidR="00306343" w:rsidRPr="008E61F4" w:rsidRDefault="00306343" w:rsidP="00306343">
      <w:pPr>
        <w:rPr>
          <w:noProof/>
          <w:lang w:val="en-US"/>
        </w:rPr>
      </w:pPr>
      <w:r w:rsidRPr="008E61F4">
        <w:rPr>
          <w:lang w:val="en-US"/>
        </w:rPr>
        <w:t xml:space="preserve">The methodologies to determine the impact of one device using UWB technology or an aggregation of devices using UWB technology on radiocommunication systems are premised on determining the maximum permitted e.i.r.p levels of these devices and the minimum separation distance between them and radiocommunication systems.  Given that </w:t>
      </w:r>
      <w:r w:rsidRPr="008E61F4">
        <w:rPr>
          <w:noProof/>
          <w:lang w:val="en-US"/>
        </w:rPr>
        <w:t xml:space="preserve">devices </w:t>
      </w:r>
      <w:r w:rsidRPr="008E61F4">
        <w:rPr>
          <w:lang w:val="en-US"/>
        </w:rPr>
        <w:t xml:space="preserve">using UWB technology </w:t>
      </w:r>
      <w:r w:rsidRPr="008E61F4">
        <w:rPr>
          <w:noProof/>
          <w:lang w:val="en-US"/>
        </w:rPr>
        <w:t xml:space="preserve">are characterized by an extremely large bandwidth compared to traditional radio service applications, it is important to determine the permitted e.i.r.p density of devices </w:t>
      </w:r>
      <w:r w:rsidRPr="008E61F4">
        <w:rPr>
          <w:lang w:val="en-US"/>
        </w:rPr>
        <w:t>using UWB technology</w:t>
      </w:r>
      <w:r w:rsidRPr="008E61F4">
        <w:rPr>
          <w:noProof/>
          <w:lang w:val="en-US"/>
        </w:rPr>
        <w:t xml:space="preserve"> in a reference bandwidth (</w:t>
      </w:r>
      <w:r w:rsidRPr="009147CA">
        <w:rPr>
          <w:i/>
          <w:iCs/>
          <w:noProof/>
          <w:lang w:val="en-US"/>
        </w:rPr>
        <w:t>B</w:t>
      </w:r>
      <w:r w:rsidRPr="009147CA">
        <w:rPr>
          <w:i/>
          <w:iCs/>
          <w:noProof/>
          <w:vertAlign w:val="subscript"/>
          <w:lang w:val="en-US"/>
        </w:rPr>
        <w:t>REF</w:t>
      </w:r>
      <w:r w:rsidRPr="008E61F4">
        <w:rPr>
          <w:noProof/>
          <w:lang w:val="en-US"/>
        </w:rPr>
        <w:t xml:space="preserve">).  </w:t>
      </w:r>
    </w:p>
    <w:p w14:paraId="49531ADF" w14:textId="77777777" w:rsidR="00306343" w:rsidRPr="008E61F4" w:rsidRDefault="00306343" w:rsidP="00306343">
      <w:pPr>
        <w:rPr>
          <w:lang w:val="en-US"/>
        </w:rPr>
      </w:pPr>
      <w:r w:rsidRPr="008E61F4">
        <w:rPr>
          <w:lang w:val="en-US"/>
        </w:rPr>
        <w:t>A victim receiver generally has an IF or selectivity bandwidth (</w:t>
      </w:r>
      <w:r w:rsidRPr="008E61F4">
        <w:rPr>
          <w:i/>
          <w:iCs/>
          <w:lang w:val="en-US"/>
        </w:rPr>
        <w:t>B</w:t>
      </w:r>
      <w:r w:rsidRPr="008E61F4">
        <w:rPr>
          <w:i/>
          <w:iCs/>
          <w:szCs w:val="24"/>
          <w:vertAlign w:val="subscript"/>
          <w:lang w:val="en-US"/>
        </w:rPr>
        <w:t>RX</w:t>
      </w:r>
      <w:r w:rsidRPr="008E61F4">
        <w:rPr>
          <w:lang w:val="en-US"/>
        </w:rPr>
        <w:t xml:space="preserve">) that is different from the reference measurement bandwidth used to determine the </w:t>
      </w:r>
      <w:r w:rsidRPr="008E61F4">
        <w:rPr>
          <w:rFonts w:eastAsia="SimSun"/>
          <w:lang w:val="en-US" w:eastAsia="zh-CN"/>
        </w:rPr>
        <w:t xml:space="preserve">e.i.r.p. </w:t>
      </w:r>
      <w:r w:rsidRPr="008E61F4">
        <w:rPr>
          <w:lang w:val="en-US"/>
        </w:rPr>
        <w:t>of an UWB transmitter. Hence, a second step in determining e.i.r.p. levels is to posit a bandwidth correction factor (</w:t>
      </w:r>
      <w:r w:rsidRPr="00E64741">
        <w:rPr>
          <w:iCs/>
          <w:lang w:val="en-US"/>
        </w:rPr>
        <w:t>BWCF</w:t>
      </w:r>
      <w:r w:rsidRPr="008E61F4">
        <w:rPr>
          <w:lang w:val="en-US"/>
        </w:rPr>
        <w:t xml:space="preserve">). A BWCF relates the average (rms) power level measured within the reference bandwidth (typically </w:t>
      </w:r>
      <w:r w:rsidRPr="008E61F4">
        <w:rPr>
          <w:lang w:val="en-US"/>
        </w:rPr>
        <w:lastRenderedPageBreak/>
        <w:t>1 MHz) and provides a correction for the UWB signal’s average power level (</w:t>
      </w:r>
      <w:r w:rsidRPr="009147CA">
        <w:rPr>
          <w:i/>
          <w:iCs/>
          <w:lang w:val="en-US"/>
        </w:rPr>
        <w:t>BWCF</w:t>
      </w:r>
      <w:r w:rsidRPr="009147CA">
        <w:rPr>
          <w:i/>
          <w:iCs/>
          <w:szCs w:val="24"/>
          <w:vertAlign w:val="subscript"/>
          <w:lang w:val="en-US"/>
        </w:rPr>
        <w:t>A</w:t>
      </w:r>
      <w:r w:rsidRPr="008E61F4">
        <w:rPr>
          <w:lang w:val="en-US"/>
        </w:rPr>
        <w:t>) or peak power level (</w:t>
      </w:r>
      <w:r w:rsidRPr="009147CA">
        <w:rPr>
          <w:i/>
          <w:iCs/>
          <w:lang w:val="en-US"/>
        </w:rPr>
        <w:t>BWCF</w:t>
      </w:r>
      <w:r w:rsidRPr="009147CA">
        <w:rPr>
          <w:i/>
          <w:iCs/>
          <w:szCs w:val="24"/>
          <w:vertAlign w:val="subscript"/>
          <w:lang w:val="en-US"/>
        </w:rPr>
        <w:t>P</w:t>
      </w:r>
      <w:r w:rsidRPr="008E61F4">
        <w:rPr>
          <w:lang w:val="en-US"/>
        </w:rPr>
        <w:t xml:space="preserve">) observed within a victim receiver’s selectivity filter bandwidth.  </w:t>
      </w:r>
    </w:p>
    <w:p w14:paraId="143AB3C8" w14:textId="77777777" w:rsidR="00306343" w:rsidRPr="008E61F4" w:rsidRDefault="00306343" w:rsidP="00306343">
      <w:pPr>
        <w:pStyle w:val="Heading3"/>
        <w:rPr>
          <w:lang w:val="en-US"/>
        </w:rPr>
      </w:pPr>
      <w:r w:rsidRPr="008E61F4">
        <w:rPr>
          <w:rFonts w:eastAsia="SimSun"/>
          <w:lang w:val="en-US" w:eastAsia="zh-CN"/>
        </w:rPr>
        <w:t>2.4.1</w:t>
      </w:r>
      <w:r w:rsidRPr="008E61F4">
        <w:rPr>
          <w:rFonts w:eastAsia="SimSun"/>
          <w:lang w:val="en-US" w:eastAsia="zh-CN"/>
        </w:rPr>
        <w:tab/>
        <w:t>Determination of emission and interference power levels</w:t>
      </w:r>
    </w:p>
    <w:p w14:paraId="2B0FC02C" w14:textId="77777777" w:rsidR="00306343" w:rsidRPr="008E61F4" w:rsidRDefault="00306343" w:rsidP="00306343">
      <w:pPr>
        <w:rPr>
          <w:noProof/>
          <w:lang w:val="en-US"/>
        </w:rPr>
      </w:pPr>
      <w:r w:rsidRPr="008E61F4">
        <w:rPr>
          <w:noProof/>
          <w:lang w:val="en-US"/>
        </w:rPr>
        <w:t xml:space="preserve">An initial step in determining the maximum permitted </w:t>
      </w:r>
      <w:r w:rsidRPr="008E61F4">
        <w:rPr>
          <w:lang w:val="en-US"/>
        </w:rPr>
        <w:t>effective isotropic radiated power</w:t>
      </w:r>
      <w:r w:rsidRPr="008E61F4">
        <w:rPr>
          <w:noProof/>
          <w:lang w:val="en-US"/>
        </w:rPr>
        <w:t xml:space="preserve"> (e.i.r.p.) level and the separation distance required to ensure protection is to establish a method to determine an UWB transmitter’s e.i.r.p. and the resulting interference level within a victim receiver’s selectivity bandwidth. Figure </w:t>
      </w:r>
      <w:r>
        <w:rPr>
          <w:noProof/>
          <w:lang w:val="en-US"/>
        </w:rPr>
        <w:t>9</w:t>
      </w:r>
      <w:r w:rsidRPr="008E61F4">
        <w:rPr>
          <w:noProof/>
          <w:lang w:val="en-US"/>
        </w:rPr>
        <w:t xml:space="preserve"> shows the generic situation of an UWB transmitter emitting pulsed signals of width </w:t>
      </w:r>
      <w:r w:rsidRPr="009147CA">
        <w:rPr>
          <w:i/>
          <w:noProof/>
          <w:lang w:val="en-US"/>
        </w:rPr>
        <w:t>T</w:t>
      </w:r>
      <w:r w:rsidRPr="008E61F4">
        <w:rPr>
          <w:noProof/>
          <w:lang w:val="en-US"/>
        </w:rPr>
        <w:t xml:space="preserve">, spreading its emitted energy over a bandwidth </w:t>
      </w:r>
      <w:r w:rsidRPr="008E61F4">
        <w:rPr>
          <w:i/>
          <w:iCs/>
          <w:noProof/>
          <w:lang w:val="en-US"/>
        </w:rPr>
        <w:t>B</w:t>
      </w:r>
      <w:r w:rsidRPr="008E61F4">
        <w:rPr>
          <w:i/>
          <w:iCs/>
          <w:noProof/>
          <w:vertAlign w:val="subscript"/>
          <w:lang w:val="en-US"/>
        </w:rPr>
        <w:t>TX</w:t>
      </w:r>
      <w:r w:rsidRPr="008E61F4">
        <w:rPr>
          <w:noProof/>
          <w:lang w:val="en-US"/>
        </w:rPr>
        <w:t xml:space="preserve"> </w:t>
      </w:r>
      <w:r w:rsidRPr="008E61F4">
        <w:rPr>
          <w:noProof/>
          <w:lang w:val="en-US"/>
        </w:rPr>
        <w:sym w:font="Symbol" w:char="F0BB"/>
      </w:r>
      <w:r w:rsidRPr="008E61F4">
        <w:rPr>
          <w:noProof/>
          <w:lang w:val="en-US"/>
        </w:rPr>
        <w:t xml:space="preserve"> 1/</w:t>
      </w:r>
      <w:r w:rsidRPr="009147CA">
        <w:rPr>
          <w:i/>
          <w:noProof/>
          <w:lang w:val="en-US"/>
        </w:rPr>
        <w:t>T</w:t>
      </w:r>
      <w:r w:rsidRPr="008E61F4">
        <w:rPr>
          <w:noProof/>
          <w:lang w:val="en-US"/>
        </w:rPr>
        <w:t xml:space="preserve">, and a victim receiver with </w:t>
      </w:r>
      <w:r w:rsidR="009147CA" w:rsidRPr="008E61F4">
        <w:rPr>
          <w:noProof/>
          <w:lang w:val="en-US"/>
        </w:rPr>
        <w:t xml:space="preserve">front end </w:t>
      </w:r>
      <w:r w:rsidRPr="008E61F4">
        <w:rPr>
          <w:noProof/>
          <w:lang w:val="en-US"/>
        </w:rPr>
        <w:t xml:space="preserve">(FE) filter bandwidth </w:t>
      </w:r>
      <w:r w:rsidRPr="008E61F4">
        <w:rPr>
          <w:i/>
          <w:iCs/>
          <w:noProof/>
          <w:lang w:val="en-US"/>
        </w:rPr>
        <w:t>B</w:t>
      </w:r>
      <w:r w:rsidRPr="008E61F4">
        <w:rPr>
          <w:i/>
          <w:iCs/>
          <w:noProof/>
          <w:vertAlign w:val="subscript"/>
          <w:lang w:val="en-US"/>
        </w:rPr>
        <w:t>FE</w:t>
      </w:r>
      <w:r w:rsidRPr="008E61F4">
        <w:rPr>
          <w:noProof/>
          <w:lang w:val="en-US"/>
        </w:rPr>
        <w:t xml:space="preserve"> and Intermediate Frequency filter with bandwidth </w:t>
      </w:r>
      <w:r w:rsidRPr="008E61F4">
        <w:rPr>
          <w:i/>
          <w:iCs/>
          <w:noProof/>
          <w:lang w:val="en-US"/>
        </w:rPr>
        <w:t>B</w:t>
      </w:r>
      <w:r w:rsidRPr="008E61F4">
        <w:rPr>
          <w:i/>
          <w:iCs/>
          <w:noProof/>
          <w:vertAlign w:val="subscript"/>
          <w:lang w:val="en-US"/>
        </w:rPr>
        <w:t>IF</w:t>
      </w:r>
      <w:r w:rsidRPr="008E61F4">
        <w:rPr>
          <w:noProof/>
          <w:lang w:val="en-US"/>
        </w:rPr>
        <w:t xml:space="preserve">, where for UWB signals both </w:t>
      </w:r>
      <w:r w:rsidRPr="008E61F4">
        <w:rPr>
          <w:i/>
          <w:iCs/>
          <w:noProof/>
          <w:lang w:val="en-US"/>
        </w:rPr>
        <w:t>B</w:t>
      </w:r>
      <w:r w:rsidRPr="008E61F4">
        <w:rPr>
          <w:i/>
          <w:iCs/>
          <w:noProof/>
          <w:vertAlign w:val="subscript"/>
          <w:lang w:val="en-US"/>
        </w:rPr>
        <w:t>FE</w:t>
      </w:r>
      <w:r w:rsidRPr="008E61F4">
        <w:rPr>
          <w:noProof/>
          <w:lang w:val="en-US"/>
        </w:rPr>
        <w:t xml:space="preserve"> and </w:t>
      </w:r>
      <w:r w:rsidRPr="008E61F4">
        <w:rPr>
          <w:i/>
          <w:iCs/>
          <w:noProof/>
          <w:lang w:val="en-US"/>
        </w:rPr>
        <w:t>B</w:t>
      </w:r>
      <w:r w:rsidRPr="008E61F4">
        <w:rPr>
          <w:i/>
          <w:iCs/>
          <w:noProof/>
          <w:vertAlign w:val="subscript"/>
          <w:lang w:val="en-US"/>
        </w:rPr>
        <w:t>IF</w:t>
      </w:r>
      <w:r w:rsidRPr="008E61F4">
        <w:rPr>
          <w:noProof/>
          <w:lang w:val="en-US"/>
        </w:rPr>
        <w:t xml:space="preserve"> are inherently much smaller than </w:t>
      </w:r>
      <w:r w:rsidRPr="008E61F4">
        <w:rPr>
          <w:i/>
          <w:iCs/>
          <w:noProof/>
          <w:lang w:val="en-US"/>
        </w:rPr>
        <w:t>B</w:t>
      </w:r>
      <w:r w:rsidRPr="008E61F4">
        <w:rPr>
          <w:i/>
          <w:iCs/>
          <w:noProof/>
          <w:vertAlign w:val="subscript"/>
          <w:lang w:val="en-US"/>
        </w:rPr>
        <w:t>TX</w:t>
      </w:r>
      <w:r w:rsidRPr="008E61F4">
        <w:rPr>
          <w:noProof/>
          <w:lang w:val="en-US"/>
        </w:rPr>
        <w:t> </w:t>
      </w:r>
      <w:r w:rsidRPr="008E61F4">
        <w:rPr>
          <w:noProof/>
          <w:lang w:val="en-US"/>
        </w:rPr>
        <w:sym w:font="Symbol" w:char="F0BB"/>
      </w:r>
      <w:r w:rsidRPr="008E61F4">
        <w:rPr>
          <w:noProof/>
          <w:lang w:val="en-US"/>
        </w:rPr>
        <w:t xml:space="preserve"> 1/</w:t>
      </w:r>
      <w:r w:rsidRPr="009147CA">
        <w:rPr>
          <w:i/>
          <w:noProof/>
          <w:lang w:val="en-US"/>
        </w:rPr>
        <w:t>T</w:t>
      </w:r>
      <w:r w:rsidRPr="008E61F4">
        <w:rPr>
          <w:noProof/>
          <w:lang w:val="en-US"/>
        </w:rPr>
        <w:t>. The Fig</w:t>
      </w:r>
      <w:r w:rsidR="009A572E">
        <w:rPr>
          <w:noProof/>
          <w:lang w:val="en-US"/>
        </w:rPr>
        <w:t>ure</w:t>
      </w:r>
      <w:r w:rsidRPr="008E61F4">
        <w:rPr>
          <w:noProof/>
          <w:lang w:val="en-US"/>
        </w:rPr>
        <w:t xml:space="preserve"> also indicates the determination of the transmitter’s emitted average or peak power as observed in the reference bandwidth </w:t>
      </w:r>
      <w:r w:rsidRPr="008E61F4">
        <w:rPr>
          <w:i/>
          <w:iCs/>
          <w:noProof/>
          <w:lang w:val="en-US"/>
        </w:rPr>
        <w:t>B</w:t>
      </w:r>
      <w:r w:rsidRPr="008E61F4">
        <w:rPr>
          <w:i/>
          <w:iCs/>
          <w:noProof/>
          <w:vertAlign w:val="subscript"/>
          <w:lang w:val="en-US"/>
        </w:rPr>
        <w:t>REF</w:t>
      </w:r>
      <w:r w:rsidRPr="008E61F4">
        <w:rPr>
          <w:noProof/>
          <w:lang w:val="en-US"/>
        </w:rPr>
        <w:t xml:space="preserve">, with </w:t>
      </w:r>
      <w:r w:rsidRPr="008E61F4">
        <w:rPr>
          <w:i/>
          <w:iCs/>
          <w:noProof/>
          <w:lang w:val="en-US"/>
        </w:rPr>
        <w:t>B</w:t>
      </w:r>
      <w:r w:rsidRPr="008E61F4">
        <w:rPr>
          <w:i/>
          <w:iCs/>
          <w:noProof/>
          <w:vertAlign w:val="subscript"/>
          <w:lang w:val="en-US"/>
        </w:rPr>
        <w:t>REF</w:t>
      </w:r>
      <w:r w:rsidRPr="008E61F4">
        <w:rPr>
          <w:noProof/>
          <w:lang w:val="en-US"/>
        </w:rPr>
        <w:t xml:space="preserve"> also much smaller than </w:t>
      </w:r>
      <w:r w:rsidRPr="008E61F4">
        <w:rPr>
          <w:i/>
          <w:iCs/>
          <w:noProof/>
          <w:lang w:val="en-US"/>
        </w:rPr>
        <w:t>B</w:t>
      </w:r>
      <w:r w:rsidRPr="008E61F4">
        <w:rPr>
          <w:i/>
          <w:iCs/>
          <w:noProof/>
          <w:vertAlign w:val="subscript"/>
          <w:lang w:val="en-US"/>
        </w:rPr>
        <w:t>TX</w:t>
      </w:r>
      <w:r w:rsidRPr="008E61F4">
        <w:rPr>
          <w:noProof/>
          <w:lang w:val="en-US"/>
        </w:rPr>
        <w:t xml:space="preserve"> (</w:t>
      </w:r>
      <w:r>
        <w:rPr>
          <w:noProof/>
          <w:lang w:val="en-US"/>
        </w:rPr>
        <w:t>i.e. </w:t>
      </w:r>
      <w:r w:rsidRPr="008E61F4">
        <w:rPr>
          <w:i/>
          <w:iCs/>
          <w:noProof/>
          <w:lang w:val="en-US"/>
        </w:rPr>
        <w:t>B</w:t>
      </w:r>
      <w:r w:rsidRPr="008E61F4">
        <w:rPr>
          <w:i/>
          <w:iCs/>
          <w:noProof/>
          <w:vertAlign w:val="subscript"/>
          <w:lang w:val="en-US"/>
        </w:rPr>
        <w:t>REF</w:t>
      </w:r>
      <w:r w:rsidRPr="008E61F4">
        <w:rPr>
          <w:noProof/>
          <w:lang w:val="en-US"/>
        </w:rPr>
        <w:t xml:space="preserve"> &lt;&lt; </w:t>
      </w:r>
      <w:r w:rsidRPr="008E61F4">
        <w:rPr>
          <w:i/>
          <w:iCs/>
          <w:noProof/>
          <w:lang w:val="en-US"/>
        </w:rPr>
        <w:t>B</w:t>
      </w:r>
      <w:r w:rsidRPr="008E61F4">
        <w:rPr>
          <w:i/>
          <w:iCs/>
          <w:noProof/>
          <w:vertAlign w:val="subscript"/>
          <w:lang w:val="en-US"/>
        </w:rPr>
        <w:t>TX</w:t>
      </w:r>
      <w:r w:rsidRPr="008E61F4">
        <w:rPr>
          <w:noProof/>
          <w:lang w:val="en-US"/>
        </w:rPr>
        <w:t>).</w:t>
      </w:r>
    </w:p>
    <w:p w14:paraId="164C1A86" w14:textId="77777777" w:rsidR="00306343" w:rsidRPr="008E61F4" w:rsidRDefault="00306343" w:rsidP="00306343">
      <w:pPr>
        <w:rPr>
          <w:iCs/>
          <w:lang w:val="en-US"/>
        </w:rPr>
      </w:pPr>
      <w:r w:rsidRPr="008E61F4">
        <w:rPr>
          <w:lang w:val="en-US"/>
        </w:rPr>
        <w:t>There are two reasons for determining the average and peak power levels of UWB signals observed at a victim receiver: (i) to assess the potential of the FE to overload (nonlinear behaviour) and (ii) to assess the potential interference level at the victim receiver’s selectivity filter, which is usually the IF filter. Thus, depending on the receiver’s performance criteria, the average and peak power levels of the interfering UWB signal will be determined at the output of either the FE filter (</w:t>
      </w:r>
      <w:r w:rsidRPr="008E61F4">
        <w:rPr>
          <w:i/>
          <w:iCs/>
          <w:noProof/>
          <w:lang w:val="en-US"/>
        </w:rPr>
        <w:t>B</w:t>
      </w:r>
      <w:r w:rsidRPr="008E61F4">
        <w:rPr>
          <w:i/>
          <w:iCs/>
          <w:noProof/>
          <w:vertAlign w:val="subscript"/>
          <w:lang w:val="en-US"/>
        </w:rPr>
        <w:t>FE</w:t>
      </w:r>
      <w:r w:rsidRPr="008E61F4">
        <w:rPr>
          <w:lang w:val="en-US"/>
        </w:rPr>
        <w:t>) or, more likely, the IF (selectivity) filter (</w:t>
      </w:r>
      <w:r w:rsidRPr="008E61F4">
        <w:rPr>
          <w:i/>
          <w:iCs/>
          <w:noProof/>
          <w:lang w:val="en-US"/>
        </w:rPr>
        <w:t>B</w:t>
      </w:r>
      <w:r w:rsidRPr="008E61F4">
        <w:rPr>
          <w:i/>
          <w:iCs/>
          <w:noProof/>
          <w:vertAlign w:val="subscript"/>
          <w:lang w:val="en-US"/>
        </w:rPr>
        <w:t>IF</w:t>
      </w:r>
      <w:r w:rsidRPr="008E61F4">
        <w:rPr>
          <w:lang w:val="en-US"/>
        </w:rPr>
        <w:t>). The receiver’s (selectivity) bandwidth (</w:t>
      </w:r>
      <w:r w:rsidRPr="008E61F4">
        <w:rPr>
          <w:i/>
          <w:iCs/>
          <w:noProof/>
          <w:lang w:val="en-US"/>
        </w:rPr>
        <w:t>B</w:t>
      </w:r>
      <w:r w:rsidRPr="008E61F4">
        <w:rPr>
          <w:i/>
          <w:iCs/>
          <w:noProof/>
          <w:vertAlign w:val="subscript"/>
          <w:lang w:val="en-US"/>
        </w:rPr>
        <w:t>RX</w:t>
      </w:r>
      <w:r w:rsidRPr="008E61F4">
        <w:rPr>
          <w:lang w:val="en-US"/>
        </w:rPr>
        <w:t xml:space="preserve">) will be represented by either </w:t>
      </w:r>
      <w:r w:rsidRPr="008E61F4">
        <w:rPr>
          <w:i/>
          <w:iCs/>
          <w:noProof/>
          <w:lang w:val="en-US"/>
        </w:rPr>
        <w:t>B</w:t>
      </w:r>
      <w:r w:rsidRPr="008E61F4">
        <w:rPr>
          <w:i/>
          <w:iCs/>
          <w:noProof/>
          <w:vertAlign w:val="subscript"/>
          <w:lang w:val="en-US"/>
        </w:rPr>
        <w:t>FE</w:t>
      </w:r>
      <w:r w:rsidRPr="008E61F4">
        <w:rPr>
          <w:noProof/>
          <w:lang w:val="en-US"/>
        </w:rPr>
        <w:t xml:space="preserve"> or </w:t>
      </w:r>
      <w:r w:rsidRPr="008E61F4">
        <w:rPr>
          <w:i/>
          <w:iCs/>
          <w:noProof/>
          <w:lang w:val="en-US"/>
        </w:rPr>
        <w:t>B</w:t>
      </w:r>
      <w:r w:rsidRPr="008E61F4">
        <w:rPr>
          <w:i/>
          <w:iCs/>
          <w:noProof/>
          <w:vertAlign w:val="subscript"/>
          <w:lang w:val="en-US"/>
        </w:rPr>
        <w:t>IF</w:t>
      </w:r>
      <w:r w:rsidRPr="008E61F4">
        <w:rPr>
          <w:lang w:val="en-US"/>
        </w:rPr>
        <w:t xml:space="preserve">, depending on the selection criteria. </w:t>
      </w:r>
      <w:r w:rsidRPr="008E61F4">
        <w:rPr>
          <w:iCs/>
          <w:lang w:val="en-US"/>
        </w:rPr>
        <w:t xml:space="preserve">It should be the smallest bandwidth of </w:t>
      </w:r>
      <w:r w:rsidRPr="008E61F4">
        <w:rPr>
          <w:i/>
          <w:noProof/>
          <w:lang w:val="en-US"/>
        </w:rPr>
        <w:t>B</w:t>
      </w:r>
      <w:r w:rsidRPr="008E61F4">
        <w:rPr>
          <w:i/>
          <w:noProof/>
          <w:vertAlign w:val="subscript"/>
          <w:lang w:val="en-US"/>
        </w:rPr>
        <w:t>FE</w:t>
      </w:r>
      <w:r w:rsidRPr="008E61F4">
        <w:rPr>
          <w:iCs/>
          <w:noProof/>
          <w:lang w:val="en-US"/>
        </w:rPr>
        <w:t xml:space="preserve"> and </w:t>
      </w:r>
      <w:r w:rsidRPr="008E61F4">
        <w:rPr>
          <w:i/>
          <w:noProof/>
          <w:lang w:val="en-US"/>
        </w:rPr>
        <w:t>B</w:t>
      </w:r>
      <w:r w:rsidRPr="008E61F4">
        <w:rPr>
          <w:i/>
          <w:noProof/>
          <w:vertAlign w:val="subscript"/>
          <w:lang w:val="en-US"/>
        </w:rPr>
        <w:t>IF</w:t>
      </w:r>
      <w:r w:rsidRPr="008E61F4">
        <w:rPr>
          <w:iCs/>
          <w:noProof/>
          <w:lang w:val="en-US"/>
        </w:rPr>
        <w:t xml:space="preserve"> as could be seen from </w:t>
      </w:r>
      <w:r>
        <w:rPr>
          <w:iCs/>
          <w:noProof/>
          <w:lang w:val="en-US"/>
        </w:rPr>
        <w:t>Fig. 9</w:t>
      </w:r>
      <w:r w:rsidRPr="008E61F4">
        <w:rPr>
          <w:iCs/>
          <w:noProof/>
          <w:lang w:val="en-US"/>
        </w:rPr>
        <w:t>.</w:t>
      </w:r>
    </w:p>
    <w:p w14:paraId="00A2458C" w14:textId="77777777" w:rsidR="00306343" w:rsidRPr="008E61F4" w:rsidRDefault="00306343" w:rsidP="001860D7">
      <w:pPr>
        <w:pStyle w:val="FigureNo"/>
        <w:keepNext/>
        <w:rPr>
          <w:noProof/>
          <w:lang w:val="en-US"/>
        </w:rPr>
      </w:pPr>
      <w:r>
        <w:rPr>
          <w:noProof/>
          <w:lang w:val="en-US"/>
        </w:rPr>
        <w:t>Figure 9</w:t>
      </w:r>
    </w:p>
    <w:p w14:paraId="6C52CE8B" w14:textId="77777777" w:rsidR="00306343" w:rsidRPr="008E61F4" w:rsidRDefault="00306343" w:rsidP="00306343">
      <w:pPr>
        <w:pStyle w:val="Figuretitle"/>
        <w:rPr>
          <w:noProof/>
          <w:lang w:val="en-US"/>
        </w:rPr>
      </w:pPr>
      <w:r w:rsidRPr="008E61F4">
        <w:rPr>
          <w:noProof/>
          <w:lang w:val="en-US"/>
        </w:rPr>
        <w:t>Generic setup for determination of emission and interference power levels</w:t>
      </w:r>
    </w:p>
    <w:p w14:paraId="3FCA9DAA" w14:textId="77777777" w:rsidR="00306343" w:rsidRPr="008E61F4" w:rsidRDefault="00634532" w:rsidP="00634532">
      <w:pPr>
        <w:pStyle w:val="Figure"/>
        <w:rPr>
          <w:noProof/>
          <w:lang w:val="en-US"/>
        </w:rPr>
      </w:pPr>
      <w:r>
        <w:object w:dxaOrig="8072" w:dyaOrig="4584" w14:anchorId="07E53D11">
          <v:shape id="_x0000_i1060" type="#_x0000_t75" style="width:403.2pt;height:230.4pt" o:ole="" o:allowoverlap="f">
            <v:imagedata r:id="rId94" o:title=""/>
          </v:shape>
          <o:OLEObject Type="Embed" ProgID="CorelDRAW.Graphic.12" ShapeID="_x0000_i1060" DrawAspect="Content" ObjectID="_1749039547" r:id="rId95"/>
        </w:object>
      </w:r>
    </w:p>
    <w:p w14:paraId="28F28A9D" w14:textId="77777777" w:rsidR="00306343" w:rsidRPr="008E61F4" w:rsidRDefault="00306343" w:rsidP="00634532">
      <w:pPr>
        <w:pStyle w:val="Normalaftertitle"/>
        <w:rPr>
          <w:lang w:val="en-US"/>
        </w:rPr>
      </w:pPr>
      <w:r w:rsidRPr="008E61F4">
        <w:rPr>
          <w:lang w:val="en-US"/>
        </w:rPr>
        <w:t xml:space="preserve">It is assumed that the average and peak powers of UWB signals are determined (calculated, simulated or measured) within a reference filter bandwidth </w:t>
      </w:r>
      <w:r w:rsidRPr="008E61F4">
        <w:rPr>
          <w:i/>
          <w:iCs/>
          <w:noProof/>
          <w:lang w:val="en-US"/>
        </w:rPr>
        <w:t>B</w:t>
      </w:r>
      <w:r w:rsidRPr="008E61F4">
        <w:rPr>
          <w:i/>
          <w:iCs/>
          <w:noProof/>
          <w:vertAlign w:val="subscript"/>
          <w:lang w:val="en-US"/>
        </w:rPr>
        <w:t>REF</w:t>
      </w:r>
      <w:r w:rsidRPr="008E61F4">
        <w:rPr>
          <w:noProof/>
          <w:lang w:val="en-US"/>
        </w:rPr>
        <w:t xml:space="preserve"> t</w:t>
      </w:r>
      <w:r w:rsidRPr="008E61F4">
        <w:rPr>
          <w:lang w:val="en-US"/>
        </w:rPr>
        <w:t>hat is much smaller than 1/</w:t>
      </w:r>
      <w:r w:rsidRPr="008E61F4">
        <w:rPr>
          <w:i/>
          <w:iCs/>
          <w:lang w:val="en-US"/>
        </w:rPr>
        <w:t>T</w:t>
      </w:r>
      <w:r w:rsidRPr="008E61F4">
        <w:rPr>
          <w:lang w:val="en-US"/>
        </w:rPr>
        <w:t>.</w:t>
      </w:r>
    </w:p>
    <w:p w14:paraId="7BBC80A0" w14:textId="77777777" w:rsidR="00306343" w:rsidRPr="008E61F4" w:rsidRDefault="00306343" w:rsidP="00306343">
      <w:pPr>
        <w:rPr>
          <w:lang w:val="en-US"/>
        </w:rPr>
      </w:pPr>
      <w:r w:rsidRPr="008E61F4">
        <w:rPr>
          <w:lang w:val="en-US"/>
        </w:rPr>
        <w:t xml:space="preserve">Narrowband victim receivers operate with selectivity bandwidths much smaller than the emitted UWB signal’s </w:t>
      </w:r>
      <w:r w:rsidRPr="008E61F4">
        <w:rPr>
          <w:noProof/>
          <w:lang w:val="en-US"/>
        </w:rPr>
        <w:t xml:space="preserve">bandwidth – </w:t>
      </w:r>
      <w:r>
        <w:rPr>
          <w:noProof/>
          <w:lang w:val="en-US"/>
        </w:rPr>
        <w:t>i.e. </w:t>
      </w:r>
      <w:r w:rsidRPr="008E61F4">
        <w:rPr>
          <w:i/>
          <w:iCs/>
          <w:noProof/>
          <w:lang w:val="en-US"/>
        </w:rPr>
        <w:t>B</w:t>
      </w:r>
      <w:r w:rsidRPr="008E61F4">
        <w:rPr>
          <w:i/>
          <w:iCs/>
          <w:noProof/>
          <w:vertAlign w:val="subscript"/>
          <w:lang w:val="en-US"/>
        </w:rPr>
        <w:t>TX</w:t>
      </w:r>
      <w:r w:rsidRPr="008E61F4">
        <w:rPr>
          <w:noProof/>
          <w:lang w:val="en-US"/>
        </w:rPr>
        <w:t xml:space="preserve"> </w:t>
      </w:r>
      <w:r w:rsidRPr="008E61F4">
        <w:rPr>
          <w:noProof/>
          <w:lang w:val="en-US"/>
        </w:rPr>
        <w:sym w:font="Symbol" w:char="F0BB"/>
      </w:r>
      <w:r w:rsidRPr="008E61F4">
        <w:rPr>
          <w:noProof/>
          <w:lang w:val="en-US"/>
        </w:rPr>
        <w:t xml:space="preserve"> 1/</w:t>
      </w:r>
      <w:r w:rsidRPr="009147CA">
        <w:rPr>
          <w:i/>
          <w:noProof/>
          <w:lang w:val="en-US"/>
        </w:rPr>
        <w:t>T</w:t>
      </w:r>
      <w:r w:rsidRPr="008E61F4">
        <w:rPr>
          <w:noProof/>
          <w:lang w:val="en-US"/>
        </w:rPr>
        <w:t xml:space="preserve">. </w:t>
      </w:r>
      <w:r w:rsidRPr="008E61F4">
        <w:rPr>
          <w:lang w:val="en-US"/>
        </w:rPr>
        <w:t xml:space="preserve">For example, one particular administration has determined that 50 MHz is about the widest bandwidth that would be employed by any victim radio receiver of an authorized radiocommunication service. Thus, this administration proposed to </w:t>
      </w:r>
      <w:r w:rsidRPr="008E61F4">
        <w:rPr>
          <w:lang w:val="en-US"/>
        </w:rPr>
        <w:lastRenderedPageBreak/>
        <w:t xml:space="preserve">determine the peak power with a reference bandwidth of at most 50 MHz, while for practical reasons (e.g. selectivity of available measurement equipment) a measurement bandwidth of at least 1 MHz was found appropriate. Therefore, this administration adopted for average power determination </w:t>
      </w:r>
      <w:r w:rsidRPr="008E61F4">
        <w:rPr>
          <w:i/>
          <w:iCs/>
          <w:noProof/>
          <w:lang w:val="en-US"/>
        </w:rPr>
        <w:t>B</w:t>
      </w:r>
      <w:r w:rsidRPr="008E61F4">
        <w:rPr>
          <w:i/>
          <w:iCs/>
          <w:noProof/>
          <w:vertAlign w:val="subscript"/>
          <w:lang w:val="en-US"/>
        </w:rPr>
        <w:t>REF</w:t>
      </w:r>
      <w:r w:rsidRPr="008E61F4">
        <w:rPr>
          <w:i/>
          <w:iCs/>
          <w:lang w:val="en-US"/>
        </w:rPr>
        <w:t xml:space="preserve"> </w:t>
      </w:r>
      <w:r w:rsidRPr="008E61F4">
        <w:rPr>
          <w:lang w:val="en-US"/>
        </w:rPr>
        <w:t xml:space="preserve">= 1 MHz and for peak power determination 1 MHz ≤ </w:t>
      </w:r>
      <w:r w:rsidRPr="008E61F4">
        <w:rPr>
          <w:i/>
          <w:iCs/>
          <w:noProof/>
          <w:lang w:val="en-US"/>
        </w:rPr>
        <w:t>B</w:t>
      </w:r>
      <w:r w:rsidRPr="008E61F4">
        <w:rPr>
          <w:i/>
          <w:iCs/>
          <w:noProof/>
          <w:vertAlign w:val="subscript"/>
          <w:lang w:val="en-US"/>
        </w:rPr>
        <w:t>REF</w:t>
      </w:r>
      <w:r w:rsidRPr="008E61F4">
        <w:rPr>
          <w:lang w:val="en-US"/>
        </w:rPr>
        <w:t xml:space="preserve"> ≤ 50 MHz. </w:t>
      </w:r>
    </w:p>
    <w:p w14:paraId="099F6F51" w14:textId="77777777" w:rsidR="00306343" w:rsidRPr="008E61F4" w:rsidRDefault="00306343" w:rsidP="00306343">
      <w:pPr>
        <w:pStyle w:val="Heading3"/>
        <w:rPr>
          <w:lang w:val="en-US"/>
        </w:rPr>
      </w:pPr>
      <w:r w:rsidRPr="008E61F4">
        <w:rPr>
          <w:rFonts w:eastAsia="SimSun"/>
          <w:iCs/>
          <w:lang w:val="en-US" w:eastAsia="zh-CN"/>
        </w:rPr>
        <w:t>2.4.2</w:t>
      </w:r>
      <w:r w:rsidRPr="008E61F4">
        <w:rPr>
          <w:rFonts w:eastAsia="SimSun"/>
          <w:iCs/>
          <w:lang w:val="en-US" w:eastAsia="zh-CN"/>
        </w:rPr>
        <w:tab/>
      </w:r>
      <w:r w:rsidRPr="008E61F4">
        <w:rPr>
          <w:rFonts w:eastAsia="SimSun"/>
          <w:iCs/>
          <w:lang w:val="en-US" w:eastAsia="zh-CN"/>
        </w:rPr>
        <w:tab/>
      </w:r>
      <w:r w:rsidRPr="008E61F4">
        <w:rPr>
          <w:lang w:val="en-US"/>
        </w:rPr>
        <w:t>Definition of non-dithered and dithered UWB signals</w:t>
      </w:r>
    </w:p>
    <w:p w14:paraId="447E2D33" w14:textId="77777777" w:rsidR="00306343" w:rsidRPr="008E61F4" w:rsidRDefault="00306343" w:rsidP="00306343">
      <w:pPr>
        <w:rPr>
          <w:lang w:val="en-US"/>
        </w:rPr>
      </w:pPr>
      <w:r w:rsidRPr="008E61F4">
        <w:rPr>
          <w:lang w:val="en-US"/>
        </w:rPr>
        <w:t>Although a BWCF must be applicable to all types of (modulated) UWB signals, one administration defined it specifically for non-dithered and dithered signals, where:</w:t>
      </w:r>
    </w:p>
    <w:p w14:paraId="3798CEE6" w14:textId="77777777" w:rsidR="00306343" w:rsidRPr="008E61F4" w:rsidRDefault="00306343" w:rsidP="00306343">
      <w:pPr>
        <w:pStyle w:val="enumlev1"/>
        <w:rPr>
          <w:lang w:val="en-US"/>
        </w:rPr>
      </w:pPr>
      <w:r>
        <w:rPr>
          <w:lang w:val="en-US"/>
        </w:rPr>
        <w:t>–</w:t>
      </w:r>
      <w:r w:rsidRPr="008E61F4">
        <w:rPr>
          <w:lang w:val="en-US"/>
        </w:rPr>
        <w:tab/>
        <w:t xml:space="preserve">non-dithered UWB signals are defined as a series of identical pulses emitted at fixed time intervals between pulses (constant PRF); </w:t>
      </w:r>
    </w:p>
    <w:p w14:paraId="7C46316E" w14:textId="77777777" w:rsidR="00306343" w:rsidRPr="008E61F4" w:rsidRDefault="00306343" w:rsidP="00306343">
      <w:pPr>
        <w:pStyle w:val="enumlev1"/>
        <w:rPr>
          <w:lang w:val="en-US"/>
        </w:rPr>
      </w:pPr>
      <w:r>
        <w:rPr>
          <w:lang w:val="en-US"/>
        </w:rPr>
        <w:t>–</w:t>
      </w:r>
      <w:r w:rsidRPr="008E61F4">
        <w:rPr>
          <w:lang w:val="en-US"/>
        </w:rPr>
        <w:tab/>
        <w:t>dithered UWB signals consist of identical, time-hopped pulses, emitted one pulse per time slot whose duration is 1/PRF, with randomly varying time intervals between pulses that are uniformly distributed over at least one half of the time slot duration period.</w:t>
      </w:r>
    </w:p>
    <w:p w14:paraId="2BE34E09" w14:textId="77777777" w:rsidR="00306343" w:rsidRPr="008E61F4" w:rsidRDefault="00306343" w:rsidP="00306343">
      <w:pPr>
        <w:pStyle w:val="Heading3"/>
        <w:rPr>
          <w:lang w:val="en-US"/>
        </w:rPr>
      </w:pPr>
      <w:r w:rsidRPr="008E61F4">
        <w:rPr>
          <w:rFonts w:eastAsia="SimSun"/>
          <w:iCs/>
          <w:lang w:val="en-US" w:eastAsia="zh-CN"/>
        </w:rPr>
        <w:t>2.4.3</w:t>
      </w:r>
      <w:r w:rsidRPr="008E61F4">
        <w:rPr>
          <w:rFonts w:eastAsia="SimSun"/>
          <w:iCs/>
          <w:lang w:val="en-US" w:eastAsia="zh-CN"/>
        </w:rPr>
        <w:tab/>
      </w:r>
      <w:r w:rsidRPr="008E61F4">
        <w:rPr>
          <w:lang w:val="en-US"/>
        </w:rPr>
        <w:t>Observation time window</w:t>
      </w:r>
    </w:p>
    <w:p w14:paraId="4A357986" w14:textId="77777777" w:rsidR="00306343" w:rsidRDefault="00306343" w:rsidP="00306343">
      <w:pPr>
        <w:rPr>
          <w:lang w:val="en-US"/>
        </w:rPr>
      </w:pPr>
      <w:r w:rsidRPr="008E61F4">
        <w:rPr>
          <w:lang w:val="en-US"/>
        </w:rPr>
        <w:t>An observation time window must be def</w:t>
      </w:r>
      <w:r>
        <w:rPr>
          <w:lang w:val="en-US"/>
        </w:rPr>
        <w:t>ined in two situations:</w:t>
      </w:r>
    </w:p>
    <w:p w14:paraId="0083E3BF" w14:textId="77777777" w:rsidR="00306343" w:rsidRDefault="00306343" w:rsidP="00306343">
      <w:pPr>
        <w:pStyle w:val="enumlev1"/>
        <w:rPr>
          <w:lang w:val="en-US"/>
        </w:rPr>
      </w:pPr>
      <w:r>
        <w:rPr>
          <w:lang w:val="en-US"/>
        </w:rPr>
        <w:t>–</w:t>
      </w:r>
      <w:r>
        <w:rPr>
          <w:lang w:val="en-US"/>
        </w:rPr>
        <w:tab/>
      </w:r>
      <w:r w:rsidRPr="008E61F4">
        <w:rPr>
          <w:lang w:val="en-US"/>
        </w:rPr>
        <w:t>when average UWB signal power levels are determined by computational simulations or</w:t>
      </w:r>
    </w:p>
    <w:p w14:paraId="5EC4D699" w14:textId="77777777" w:rsidR="00306343" w:rsidRPr="008E61F4" w:rsidRDefault="00306343" w:rsidP="00306343">
      <w:pPr>
        <w:pStyle w:val="enumlev1"/>
        <w:rPr>
          <w:lang w:val="en-US"/>
        </w:rPr>
      </w:pPr>
      <w:r>
        <w:rPr>
          <w:lang w:val="en-US"/>
        </w:rPr>
        <w:t>–</w:t>
      </w:r>
      <w:r>
        <w:rPr>
          <w:lang w:val="en-US"/>
        </w:rPr>
        <w:tab/>
      </w:r>
      <w:r w:rsidRPr="008E61F4">
        <w:rPr>
          <w:lang w:val="en-US"/>
        </w:rPr>
        <w:t>when average power measurements on UWB signals are performed. A value for the observation time window of one millisecond (1 ms), implying implies that meaningful results for pulsed UWB signals can only be obtained if their PRF is larger than about 10</w:t>
      </w:r>
      <w:r>
        <w:rPr>
          <w:lang w:val="en-US"/>
        </w:rPr>
        <w:t> kHz</w:t>
      </w:r>
      <w:r w:rsidRPr="008E61F4">
        <w:rPr>
          <w:lang w:val="en-US"/>
        </w:rPr>
        <w:t>. Correspondingly, the lowest assumed PRF for pulsed UWB signals is 10</w:t>
      </w:r>
      <w:r>
        <w:rPr>
          <w:lang w:val="en-US"/>
        </w:rPr>
        <w:t> kHz</w:t>
      </w:r>
      <w:r w:rsidRPr="008E61F4">
        <w:rPr>
          <w:lang w:val="en-US"/>
        </w:rPr>
        <w:t xml:space="preserve">. </w:t>
      </w:r>
    </w:p>
    <w:p w14:paraId="40699EF9" w14:textId="77777777" w:rsidR="00306343" w:rsidRPr="008E61F4" w:rsidRDefault="00306343" w:rsidP="00306343">
      <w:pPr>
        <w:rPr>
          <w:lang w:val="en-US"/>
        </w:rPr>
      </w:pPr>
      <w:r w:rsidRPr="008E61F4">
        <w:rPr>
          <w:lang w:val="en-US"/>
        </w:rPr>
        <w:t>The required observation time window to determine the peak power of an UWB signal has not been discussed in the available technical literature. However, it has been verified by simulation that a value of one tenth of 0.1 ms appears adequate to obtain stable results.</w:t>
      </w:r>
    </w:p>
    <w:p w14:paraId="2F049145" w14:textId="77777777" w:rsidR="00306343" w:rsidRPr="008E61F4" w:rsidRDefault="00306343" w:rsidP="00306343">
      <w:pPr>
        <w:pStyle w:val="Heading3"/>
        <w:rPr>
          <w:lang w:val="en-US"/>
        </w:rPr>
      </w:pPr>
      <w:r>
        <w:rPr>
          <w:lang w:val="en-US" w:eastAsia="zh-CN"/>
        </w:rPr>
        <w:t>2.4.4</w:t>
      </w:r>
      <w:r>
        <w:rPr>
          <w:lang w:val="en-US" w:eastAsia="zh-CN"/>
        </w:rPr>
        <w:tab/>
      </w:r>
      <w:r w:rsidRPr="008E61F4">
        <w:rPr>
          <w:lang w:val="en-US"/>
        </w:rPr>
        <w:t>Average and peak power determination</w:t>
      </w:r>
    </w:p>
    <w:p w14:paraId="5D45E399" w14:textId="77777777" w:rsidR="00306343" w:rsidRPr="008E61F4" w:rsidRDefault="00306343" w:rsidP="00306343">
      <w:pPr>
        <w:rPr>
          <w:lang w:val="en-US"/>
        </w:rPr>
      </w:pPr>
      <w:r w:rsidRPr="008E61F4">
        <w:rPr>
          <w:lang w:val="en-US"/>
        </w:rPr>
        <w:t xml:space="preserve">Consider a victim receiver’s interference relevant bandwidth </w:t>
      </w:r>
      <w:r w:rsidRPr="008E61F4">
        <w:rPr>
          <w:i/>
          <w:iCs/>
          <w:lang w:val="en-US"/>
        </w:rPr>
        <w:t>B</w:t>
      </w:r>
      <w:r w:rsidRPr="008E61F4">
        <w:rPr>
          <w:i/>
          <w:iCs/>
          <w:vertAlign w:val="subscript"/>
          <w:lang w:val="en-US"/>
        </w:rPr>
        <w:t>RX</w:t>
      </w:r>
      <w:r w:rsidRPr="008E61F4">
        <w:rPr>
          <w:lang w:val="en-US"/>
        </w:rPr>
        <w:t>, where from previous definitions (see Fig. </w:t>
      </w:r>
      <w:r>
        <w:rPr>
          <w:lang w:val="en-US"/>
        </w:rPr>
        <w:t>9</w:t>
      </w:r>
      <w:r w:rsidRPr="008E61F4">
        <w:rPr>
          <w:lang w:val="en-US"/>
        </w:rPr>
        <w:t xml:space="preserve">) </w:t>
      </w:r>
      <w:r w:rsidRPr="008E61F4">
        <w:rPr>
          <w:i/>
          <w:iCs/>
          <w:lang w:val="en-US"/>
        </w:rPr>
        <w:t>B</w:t>
      </w:r>
      <w:r w:rsidRPr="008E61F4">
        <w:rPr>
          <w:i/>
          <w:iCs/>
          <w:vertAlign w:val="subscript"/>
          <w:lang w:val="en-US"/>
        </w:rPr>
        <w:t>RX</w:t>
      </w:r>
      <w:r w:rsidRPr="008E61F4">
        <w:rPr>
          <w:vertAlign w:val="subscript"/>
          <w:lang w:val="en-US"/>
        </w:rPr>
        <w:t xml:space="preserve"> </w:t>
      </w:r>
      <w:r w:rsidRPr="008E61F4">
        <w:rPr>
          <w:lang w:val="en-US"/>
        </w:rPr>
        <w:t xml:space="preserve">can be either </w:t>
      </w:r>
      <w:r w:rsidRPr="008E61F4">
        <w:rPr>
          <w:i/>
          <w:iCs/>
          <w:lang w:val="en-US"/>
        </w:rPr>
        <w:t>B</w:t>
      </w:r>
      <w:r w:rsidRPr="008E61F4">
        <w:rPr>
          <w:i/>
          <w:iCs/>
          <w:vertAlign w:val="subscript"/>
          <w:lang w:val="en-US"/>
        </w:rPr>
        <w:t>IF</w:t>
      </w:r>
      <w:r w:rsidRPr="008E61F4">
        <w:rPr>
          <w:lang w:val="en-US"/>
        </w:rPr>
        <w:t xml:space="preserve"> or </w:t>
      </w:r>
      <w:r w:rsidRPr="008E61F4">
        <w:rPr>
          <w:i/>
          <w:iCs/>
          <w:lang w:val="en-US"/>
        </w:rPr>
        <w:t>B</w:t>
      </w:r>
      <w:r w:rsidRPr="008E61F4">
        <w:rPr>
          <w:i/>
          <w:iCs/>
          <w:vertAlign w:val="subscript"/>
          <w:lang w:val="en-US"/>
        </w:rPr>
        <w:t>FE</w:t>
      </w:r>
      <w:r w:rsidRPr="008E61F4">
        <w:rPr>
          <w:lang w:val="en-US"/>
        </w:rPr>
        <w:t xml:space="preserve">. Denote further an average power measured within the receiver bandwidth </w:t>
      </w:r>
      <w:r w:rsidRPr="008E61F4">
        <w:rPr>
          <w:i/>
          <w:iCs/>
          <w:lang w:val="en-US"/>
        </w:rPr>
        <w:t>B</w:t>
      </w:r>
      <w:r w:rsidRPr="008E61F4">
        <w:rPr>
          <w:i/>
          <w:iCs/>
          <w:vertAlign w:val="subscript"/>
          <w:lang w:val="en-US"/>
        </w:rPr>
        <w:t>RX</w:t>
      </w:r>
      <w:r w:rsidRPr="008E61F4">
        <w:rPr>
          <w:lang w:val="en-US"/>
        </w:rPr>
        <w:t xml:space="preserve"> as </w:t>
      </w:r>
      <w:r w:rsidRPr="008E61F4">
        <w:rPr>
          <w:i/>
          <w:iCs/>
          <w:lang w:val="en-US"/>
        </w:rPr>
        <w:t>P</w:t>
      </w:r>
      <w:r w:rsidRPr="008E61F4">
        <w:rPr>
          <w:i/>
          <w:iCs/>
          <w:vertAlign w:val="subscript"/>
          <w:lang w:val="en-US"/>
        </w:rPr>
        <w:t>A</w:t>
      </w:r>
      <w:r w:rsidRPr="008E61F4">
        <w:rPr>
          <w:lang w:val="en-US"/>
        </w:rPr>
        <w:t>(</w:t>
      </w:r>
      <w:r w:rsidRPr="008E61F4">
        <w:rPr>
          <w:i/>
          <w:iCs/>
          <w:lang w:val="en-US"/>
        </w:rPr>
        <w:t>B</w:t>
      </w:r>
      <w:r w:rsidRPr="008E61F4">
        <w:rPr>
          <w:i/>
          <w:iCs/>
          <w:vertAlign w:val="subscript"/>
          <w:lang w:val="en-US"/>
        </w:rPr>
        <w:t>RX</w:t>
      </w:r>
      <w:r w:rsidRPr="008E61F4">
        <w:rPr>
          <w:lang w:val="en-US"/>
        </w:rPr>
        <w:t xml:space="preserve">) and an average power measured within the reference bandwidth </w:t>
      </w:r>
      <w:r w:rsidRPr="008E61F4">
        <w:rPr>
          <w:i/>
          <w:iCs/>
          <w:lang w:val="en-US"/>
        </w:rPr>
        <w:t>B</w:t>
      </w:r>
      <w:r w:rsidRPr="008E61F4">
        <w:rPr>
          <w:i/>
          <w:iCs/>
          <w:vertAlign w:val="subscript"/>
          <w:lang w:val="en-US"/>
        </w:rPr>
        <w:t>REF</w:t>
      </w:r>
      <w:r w:rsidRPr="008E61F4">
        <w:rPr>
          <w:lang w:val="en-US"/>
        </w:rPr>
        <w:t xml:space="preserve"> as </w:t>
      </w:r>
      <w:r w:rsidRPr="008E61F4">
        <w:rPr>
          <w:i/>
          <w:iCs/>
          <w:lang w:val="en-US"/>
        </w:rPr>
        <w:t>P</w:t>
      </w:r>
      <w:r w:rsidRPr="008E61F4">
        <w:rPr>
          <w:i/>
          <w:iCs/>
          <w:vertAlign w:val="subscript"/>
          <w:lang w:val="en-US"/>
        </w:rPr>
        <w:t>A</w:t>
      </w:r>
      <w:r w:rsidRPr="008E61F4">
        <w:rPr>
          <w:lang w:val="en-US"/>
        </w:rPr>
        <w:t>(</w:t>
      </w:r>
      <w:r w:rsidRPr="008E61F4">
        <w:rPr>
          <w:i/>
          <w:iCs/>
          <w:lang w:val="en-US"/>
        </w:rPr>
        <w:t>B</w:t>
      </w:r>
      <w:r w:rsidRPr="008E61F4">
        <w:rPr>
          <w:i/>
          <w:iCs/>
          <w:vertAlign w:val="subscript"/>
          <w:lang w:val="en-US"/>
        </w:rPr>
        <w:t>REF</w:t>
      </w:r>
      <w:r w:rsidRPr="008E61F4">
        <w:rPr>
          <w:lang w:val="en-US"/>
        </w:rPr>
        <w:t>). In all cases, it is assumed that the energy spectral-density of an individual UWB pulse has a constant value (</w:t>
      </w:r>
      <w:r w:rsidRPr="008E61F4">
        <w:rPr>
          <w:i/>
          <w:iCs/>
          <w:lang w:val="en-US"/>
        </w:rPr>
        <w:t>E</w:t>
      </w:r>
      <w:r w:rsidRPr="008E61F4">
        <w:rPr>
          <w:i/>
          <w:iCs/>
          <w:szCs w:val="24"/>
          <w:vertAlign w:val="subscript"/>
          <w:lang w:val="en-US"/>
        </w:rPr>
        <w:t>P</w:t>
      </w:r>
      <w:r w:rsidRPr="008E61F4">
        <w:rPr>
          <w:lang w:val="en-US"/>
        </w:rPr>
        <w:t xml:space="preserve">) across the victim receiver’s bandwidth, </w:t>
      </w:r>
      <w:r w:rsidRPr="008E61F4">
        <w:rPr>
          <w:i/>
          <w:iCs/>
          <w:lang w:val="en-US"/>
        </w:rPr>
        <w:t>B</w:t>
      </w:r>
      <w:r w:rsidRPr="008E61F4">
        <w:rPr>
          <w:i/>
          <w:iCs/>
          <w:vertAlign w:val="subscript"/>
          <w:lang w:val="en-US"/>
        </w:rPr>
        <w:t>RX</w:t>
      </w:r>
      <w:r w:rsidRPr="008E61F4">
        <w:rPr>
          <w:lang w:val="en-US"/>
        </w:rPr>
        <w:t xml:space="preserve">. The BWCF for average power, </w:t>
      </w:r>
      <w:r w:rsidRPr="008E61F4">
        <w:rPr>
          <w:i/>
          <w:iCs/>
          <w:lang w:val="en-US"/>
        </w:rPr>
        <w:t>BWCF</w:t>
      </w:r>
      <w:r w:rsidRPr="008E61F4">
        <w:rPr>
          <w:i/>
          <w:iCs/>
          <w:vertAlign w:val="subscript"/>
          <w:lang w:val="en-US"/>
        </w:rPr>
        <w:t>A</w:t>
      </w:r>
      <w:r w:rsidRPr="008E61F4">
        <w:rPr>
          <w:lang w:val="en-US"/>
        </w:rPr>
        <w:t xml:space="preserve">, is then defined relative to the average (rms) reference power, </w:t>
      </w:r>
      <w:r w:rsidRPr="008E61F4">
        <w:rPr>
          <w:i/>
          <w:iCs/>
          <w:lang w:val="en-US"/>
        </w:rPr>
        <w:t>P</w:t>
      </w:r>
      <w:r w:rsidRPr="008E61F4">
        <w:rPr>
          <w:i/>
          <w:iCs/>
          <w:vertAlign w:val="subscript"/>
          <w:lang w:val="en-US"/>
        </w:rPr>
        <w:t>A</w:t>
      </w:r>
      <w:r w:rsidRPr="008E61F4">
        <w:rPr>
          <w:lang w:val="en-US"/>
        </w:rPr>
        <w:t>(</w:t>
      </w:r>
      <w:r w:rsidRPr="008E61F4">
        <w:rPr>
          <w:i/>
          <w:iCs/>
          <w:lang w:val="en-US"/>
        </w:rPr>
        <w:t>B</w:t>
      </w:r>
      <w:r w:rsidRPr="008E61F4">
        <w:rPr>
          <w:i/>
          <w:iCs/>
          <w:vertAlign w:val="subscript"/>
          <w:lang w:val="en-US"/>
        </w:rPr>
        <w:t>REF</w:t>
      </w:r>
      <w:r w:rsidRPr="008E61F4">
        <w:rPr>
          <w:lang w:val="en-US"/>
        </w:rPr>
        <w:t xml:space="preserve">), </w:t>
      </w:r>
      <w:r w:rsidR="009147CA">
        <w:rPr>
          <w:lang w:val="en-US"/>
        </w:rPr>
        <w:t>(</w:t>
      </w:r>
      <w:r>
        <w:rPr>
          <w:lang w:val="en-US"/>
        </w:rPr>
        <w:t>dB</w:t>
      </w:r>
      <w:r w:rsidR="009147CA">
        <w:rPr>
          <w:lang w:val="en-US"/>
        </w:rPr>
        <w:t>)</w:t>
      </w:r>
      <w:r w:rsidRPr="008E61F4">
        <w:rPr>
          <w:lang w:val="en-US"/>
        </w:rPr>
        <w:t xml:space="preserve"> (here and elsewhere “log” is the logarithm for base 10)</w:t>
      </w:r>
      <w:r w:rsidR="001860D7">
        <w:rPr>
          <w:lang w:val="en-US"/>
        </w:rPr>
        <w:t xml:space="preserve"> as</w:t>
      </w:r>
      <w:r w:rsidRPr="008E61F4">
        <w:rPr>
          <w:lang w:val="en-US"/>
        </w:rPr>
        <w:t>:</w:t>
      </w:r>
    </w:p>
    <w:p w14:paraId="5D39551F" w14:textId="77777777" w:rsidR="00F912B6" w:rsidRDefault="00F912B6" w:rsidP="00F912B6">
      <w:pPr>
        <w:pStyle w:val="Blanc"/>
      </w:pPr>
    </w:p>
    <w:p w14:paraId="7B837FB8" w14:textId="77777777" w:rsidR="00306343" w:rsidRPr="00180D4D" w:rsidRDefault="00306343" w:rsidP="00306343">
      <w:pPr>
        <w:pStyle w:val="Equation"/>
      </w:pPr>
      <w:r w:rsidRPr="008E61F4">
        <w:rPr>
          <w:lang w:val="en-US"/>
        </w:rPr>
        <w:tab/>
      </w:r>
      <w:r w:rsidRPr="008E61F4">
        <w:rPr>
          <w:lang w:val="en-US"/>
        </w:rPr>
        <w:tab/>
      </w:r>
      <w:r w:rsidRPr="00180D4D">
        <w:rPr>
          <w:i/>
          <w:iCs/>
        </w:rPr>
        <w:t>BWCF</w:t>
      </w:r>
      <w:r w:rsidRPr="00180D4D">
        <w:rPr>
          <w:i/>
          <w:iCs/>
          <w:vertAlign w:val="subscript"/>
        </w:rPr>
        <w:t>A</w:t>
      </w:r>
      <w:r w:rsidRPr="00180D4D">
        <w:t xml:space="preserve"> = 10 log</w:t>
      </w:r>
      <w:r w:rsidRPr="008E61F4">
        <w:rPr>
          <w:lang w:val="en-US"/>
        </w:rPr>
        <w:sym w:font="Symbol" w:char="F07B"/>
      </w:r>
      <w:r w:rsidRPr="00180D4D">
        <w:rPr>
          <w:i/>
          <w:iCs/>
        </w:rPr>
        <w:t>P</w:t>
      </w:r>
      <w:r w:rsidRPr="00180D4D">
        <w:rPr>
          <w:i/>
          <w:iCs/>
          <w:vertAlign w:val="subscript"/>
        </w:rPr>
        <w:t>A</w:t>
      </w:r>
      <w:r w:rsidRPr="00180D4D">
        <w:t>(</w:t>
      </w:r>
      <w:r w:rsidRPr="00180D4D">
        <w:rPr>
          <w:i/>
          <w:iCs/>
        </w:rPr>
        <w:t>B</w:t>
      </w:r>
      <w:r w:rsidRPr="00180D4D">
        <w:rPr>
          <w:i/>
          <w:iCs/>
          <w:vertAlign w:val="subscript"/>
        </w:rPr>
        <w:t>RX</w:t>
      </w:r>
      <w:r w:rsidRPr="00180D4D">
        <w:t>)/</w:t>
      </w:r>
      <w:r w:rsidRPr="00180D4D">
        <w:rPr>
          <w:i/>
          <w:iCs/>
        </w:rPr>
        <w:t>P</w:t>
      </w:r>
      <w:r w:rsidRPr="00180D4D">
        <w:rPr>
          <w:i/>
          <w:iCs/>
          <w:vertAlign w:val="subscript"/>
        </w:rPr>
        <w:t>A</w:t>
      </w:r>
      <w:r w:rsidRPr="00180D4D">
        <w:t>(</w:t>
      </w:r>
      <w:r w:rsidRPr="00180D4D">
        <w:rPr>
          <w:i/>
          <w:iCs/>
        </w:rPr>
        <w:t>B</w:t>
      </w:r>
      <w:r w:rsidRPr="00180D4D">
        <w:rPr>
          <w:i/>
          <w:iCs/>
          <w:vertAlign w:val="subscript"/>
        </w:rPr>
        <w:t>REF</w:t>
      </w:r>
      <w:r w:rsidRPr="00180D4D">
        <w:t>)</w:t>
      </w:r>
      <w:r w:rsidRPr="008E61F4">
        <w:rPr>
          <w:lang w:val="en-US"/>
        </w:rPr>
        <w:sym w:font="Symbol" w:char="F07D"/>
      </w:r>
      <w:r w:rsidRPr="00180D4D">
        <w:rPr>
          <w:rFonts w:eastAsia="SimSun"/>
          <w:iCs/>
          <w:lang w:eastAsia="zh-CN"/>
        </w:rPr>
        <w:t xml:space="preserve"> </w:t>
      </w:r>
      <w:r w:rsidRPr="00180D4D">
        <w:rPr>
          <w:rFonts w:eastAsia="SimSun"/>
          <w:iCs/>
          <w:lang w:eastAsia="zh-CN"/>
        </w:rPr>
        <w:tab/>
        <w:t>(</w:t>
      </w:r>
      <w:r w:rsidR="009147CA">
        <w:rPr>
          <w:rFonts w:eastAsia="SimSun"/>
          <w:iCs/>
          <w:lang w:eastAsia="zh-CN"/>
        </w:rPr>
        <w:t>29</w:t>
      </w:r>
      <w:r w:rsidRPr="00180D4D">
        <w:rPr>
          <w:rFonts w:eastAsia="SimSun"/>
          <w:iCs/>
          <w:lang w:eastAsia="zh-CN"/>
        </w:rPr>
        <w:t>)</w:t>
      </w:r>
    </w:p>
    <w:p w14:paraId="7EC7A08A" w14:textId="77777777" w:rsidR="00F912B6" w:rsidRPr="00456FB5" w:rsidRDefault="00F912B6" w:rsidP="00F912B6">
      <w:pPr>
        <w:pStyle w:val="Blanc"/>
        <w:rPr>
          <w:lang w:val="fr-FR"/>
        </w:rPr>
      </w:pPr>
    </w:p>
    <w:p w14:paraId="4B66C126" w14:textId="77777777" w:rsidR="00306343" w:rsidRPr="008E61F4" w:rsidRDefault="00306343" w:rsidP="00306343">
      <w:pPr>
        <w:rPr>
          <w:lang w:val="en-US"/>
        </w:rPr>
      </w:pPr>
      <w:r w:rsidRPr="008E61F4">
        <w:rPr>
          <w:lang w:val="en-US"/>
        </w:rPr>
        <w:t xml:space="preserve">Similarly, denote a peak power measured within the receiver bandwidth </w:t>
      </w:r>
      <w:r w:rsidRPr="008E61F4">
        <w:rPr>
          <w:i/>
          <w:iCs/>
          <w:lang w:val="en-US"/>
        </w:rPr>
        <w:t>B</w:t>
      </w:r>
      <w:r w:rsidRPr="008E61F4">
        <w:rPr>
          <w:i/>
          <w:iCs/>
          <w:vertAlign w:val="subscript"/>
          <w:lang w:val="en-US"/>
        </w:rPr>
        <w:t>RX</w:t>
      </w:r>
      <w:r w:rsidRPr="008E61F4">
        <w:rPr>
          <w:lang w:val="en-US"/>
        </w:rPr>
        <w:t xml:space="preserve"> as </w:t>
      </w:r>
      <w:r w:rsidRPr="008E61F4">
        <w:rPr>
          <w:i/>
          <w:iCs/>
          <w:lang w:val="en-US"/>
        </w:rPr>
        <w:t>P</w:t>
      </w:r>
      <w:r w:rsidRPr="008E61F4">
        <w:rPr>
          <w:i/>
          <w:iCs/>
          <w:vertAlign w:val="subscript"/>
          <w:lang w:val="en-US"/>
        </w:rPr>
        <w:t>P</w:t>
      </w:r>
      <w:r w:rsidRPr="008E61F4">
        <w:rPr>
          <w:lang w:val="en-US"/>
        </w:rPr>
        <w:t>(</w:t>
      </w:r>
      <w:r w:rsidRPr="008E61F4">
        <w:rPr>
          <w:i/>
          <w:iCs/>
          <w:lang w:val="en-US"/>
        </w:rPr>
        <w:t>B</w:t>
      </w:r>
      <w:r w:rsidRPr="008E61F4">
        <w:rPr>
          <w:i/>
          <w:iCs/>
          <w:vertAlign w:val="subscript"/>
          <w:lang w:val="en-US"/>
        </w:rPr>
        <w:t>RX</w:t>
      </w:r>
      <w:r w:rsidRPr="008E61F4">
        <w:rPr>
          <w:lang w:val="en-US"/>
        </w:rPr>
        <w:t xml:space="preserve">) and a peak power measured within the reference bandwidth </w:t>
      </w:r>
      <w:r w:rsidRPr="008E61F4">
        <w:rPr>
          <w:i/>
          <w:iCs/>
          <w:lang w:val="en-US"/>
        </w:rPr>
        <w:t>B</w:t>
      </w:r>
      <w:r w:rsidRPr="008E61F4">
        <w:rPr>
          <w:i/>
          <w:iCs/>
          <w:vertAlign w:val="subscript"/>
          <w:lang w:val="en-US"/>
        </w:rPr>
        <w:t>REF</w:t>
      </w:r>
      <w:r w:rsidRPr="008E61F4">
        <w:rPr>
          <w:lang w:val="en-US"/>
        </w:rPr>
        <w:t xml:space="preserve"> as </w:t>
      </w:r>
      <w:r w:rsidRPr="008E61F4">
        <w:rPr>
          <w:i/>
          <w:iCs/>
          <w:lang w:val="en-US"/>
        </w:rPr>
        <w:t>P</w:t>
      </w:r>
      <w:r w:rsidRPr="008E61F4">
        <w:rPr>
          <w:i/>
          <w:iCs/>
          <w:vertAlign w:val="subscript"/>
          <w:lang w:val="en-US"/>
        </w:rPr>
        <w:t>P</w:t>
      </w:r>
      <w:r w:rsidRPr="008E61F4">
        <w:rPr>
          <w:lang w:val="en-US"/>
        </w:rPr>
        <w:t>(</w:t>
      </w:r>
      <w:r w:rsidRPr="008E61F4">
        <w:rPr>
          <w:i/>
          <w:iCs/>
          <w:lang w:val="en-US"/>
        </w:rPr>
        <w:t>B</w:t>
      </w:r>
      <w:r w:rsidRPr="008E61F4">
        <w:rPr>
          <w:i/>
          <w:iCs/>
          <w:vertAlign w:val="subscript"/>
          <w:lang w:val="en-US"/>
        </w:rPr>
        <w:t>REF</w:t>
      </w:r>
      <w:r w:rsidRPr="008E61F4">
        <w:rPr>
          <w:lang w:val="en-US"/>
        </w:rPr>
        <w:t xml:space="preserve">). The BWCF for peak power, </w:t>
      </w:r>
      <w:r w:rsidRPr="008E61F4">
        <w:rPr>
          <w:i/>
          <w:iCs/>
          <w:lang w:val="en-US"/>
        </w:rPr>
        <w:t>BWCF</w:t>
      </w:r>
      <w:r w:rsidRPr="008E61F4">
        <w:rPr>
          <w:i/>
          <w:iCs/>
          <w:vertAlign w:val="subscript"/>
          <w:lang w:val="en-US"/>
        </w:rPr>
        <w:t>P</w:t>
      </w:r>
      <w:r w:rsidRPr="008E61F4">
        <w:rPr>
          <w:lang w:val="en-US"/>
        </w:rPr>
        <w:t xml:space="preserve">, is then defined relative to the average (rms) reference power, </w:t>
      </w:r>
      <w:r w:rsidRPr="008E61F4">
        <w:rPr>
          <w:i/>
          <w:iCs/>
          <w:lang w:val="en-US"/>
        </w:rPr>
        <w:t>P</w:t>
      </w:r>
      <w:r w:rsidRPr="008E61F4">
        <w:rPr>
          <w:i/>
          <w:iCs/>
          <w:vertAlign w:val="subscript"/>
          <w:lang w:val="en-US"/>
        </w:rPr>
        <w:t>A</w:t>
      </w:r>
      <w:r w:rsidRPr="008E61F4">
        <w:rPr>
          <w:lang w:val="en-US"/>
        </w:rPr>
        <w:t>(</w:t>
      </w:r>
      <w:r w:rsidRPr="008E61F4">
        <w:rPr>
          <w:i/>
          <w:iCs/>
          <w:lang w:val="en-US"/>
        </w:rPr>
        <w:t>B</w:t>
      </w:r>
      <w:r w:rsidRPr="008E61F4">
        <w:rPr>
          <w:i/>
          <w:iCs/>
          <w:vertAlign w:val="subscript"/>
          <w:lang w:val="en-US"/>
        </w:rPr>
        <w:t>REF</w:t>
      </w:r>
      <w:r w:rsidRPr="008E61F4">
        <w:rPr>
          <w:lang w:val="en-US"/>
        </w:rPr>
        <w:t>)</w:t>
      </w:r>
      <w:r w:rsidR="001860D7">
        <w:rPr>
          <w:lang w:val="en-US"/>
        </w:rPr>
        <w:t xml:space="preserve"> (</w:t>
      </w:r>
      <w:r>
        <w:rPr>
          <w:lang w:val="en-US"/>
        </w:rPr>
        <w:t>dB</w:t>
      </w:r>
      <w:r w:rsidR="001860D7">
        <w:rPr>
          <w:lang w:val="en-US"/>
        </w:rPr>
        <w:t>)</w:t>
      </w:r>
      <w:r w:rsidRPr="008E61F4">
        <w:rPr>
          <w:lang w:val="en-US"/>
        </w:rPr>
        <w:t xml:space="preserve"> as:</w:t>
      </w:r>
    </w:p>
    <w:p w14:paraId="400CA1C0" w14:textId="77777777" w:rsidR="00F912B6" w:rsidRDefault="00F912B6" w:rsidP="00F912B6">
      <w:pPr>
        <w:pStyle w:val="Blanc"/>
      </w:pPr>
    </w:p>
    <w:p w14:paraId="3FA61F83" w14:textId="77777777" w:rsidR="00306343" w:rsidRPr="00BA2731" w:rsidRDefault="00306343" w:rsidP="00F912B6">
      <w:pPr>
        <w:pStyle w:val="Equation"/>
      </w:pPr>
      <w:r w:rsidRPr="008E61F4">
        <w:rPr>
          <w:lang w:val="en-US"/>
        </w:rPr>
        <w:tab/>
      </w:r>
      <w:r w:rsidRPr="008E61F4">
        <w:rPr>
          <w:lang w:val="en-US"/>
        </w:rPr>
        <w:tab/>
      </w:r>
      <w:r w:rsidRPr="00BA2731">
        <w:rPr>
          <w:i/>
          <w:iCs/>
        </w:rPr>
        <w:t>BWCF</w:t>
      </w:r>
      <w:r w:rsidRPr="00BA2731">
        <w:rPr>
          <w:i/>
          <w:iCs/>
          <w:vertAlign w:val="subscript"/>
        </w:rPr>
        <w:t>P</w:t>
      </w:r>
      <w:r w:rsidRPr="00BA2731">
        <w:t xml:space="preserve"> = 10 log</w:t>
      </w:r>
      <w:r w:rsidRPr="008E61F4">
        <w:rPr>
          <w:lang w:val="en-US"/>
        </w:rPr>
        <w:sym w:font="Symbol" w:char="F07B"/>
      </w:r>
      <w:r w:rsidRPr="00BA2731">
        <w:rPr>
          <w:i/>
          <w:iCs/>
        </w:rPr>
        <w:t>P</w:t>
      </w:r>
      <w:r w:rsidRPr="00BA2731">
        <w:rPr>
          <w:i/>
          <w:iCs/>
          <w:vertAlign w:val="subscript"/>
        </w:rPr>
        <w:t>P</w:t>
      </w:r>
      <w:r w:rsidRPr="00BA2731">
        <w:t>(</w:t>
      </w:r>
      <w:r w:rsidRPr="00BA2731">
        <w:rPr>
          <w:i/>
          <w:iCs/>
        </w:rPr>
        <w:t>B</w:t>
      </w:r>
      <w:r w:rsidRPr="00BA2731">
        <w:rPr>
          <w:i/>
          <w:iCs/>
          <w:vertAlign w:val="subscript"/>
        </w:rPr>
        <w:t>RX</w:t>
      </w:r>
      <w:r w:rsidRPr="00BA2731">
        <w:t>)/</w:t>
      </w:r>
      <w:r w:rsidRPr="00BA2731">
        <w:rPr>
          <w:i/>
          <w:iCs/>
        </w:rPr>
        <w:t>P</w:t>
      </w:r>
      <w:r w:rsidRPr="00BA2731">
        <w:rPr>
          <w:i/>
          <w:iCs/>
          <w:vertAlign w:val="subscript"/>
        </w:rPr>
        <w:t>A</w:t>
      </w:r>
      <w:r w:rsidRPr="00BA2731">
        <w:t>(</w:t>
      </w:r>
      <w:r w:rsidRPr="00BA2731">
        <w:rPr>
          <w:i/>
          <w:iCs/>
        </w:rPr>
        <w:t>B</w:t>
      </w:r>
      <w:r w:rsidRPr="00BA2731">
        <w:rPr>
          <w:i/>
          <w:iCs/>
          <w:vertAlign w:val="subscript"/>
        </w:rPr>
        <w:t>REF</w:t>
      </w:r>
      <w:r w:rsidRPr="00BA2731">
        <w:t>)</w:t>
      </w:r>
      <w:r w:rsidRPr="008E61F4">
        <w:rPr>
          <w:lang w:val="en-US"/>
        </w:rPr>
        <w:sym w:font="Symbol" w:char="F07D"/>
      </w:r>
      <w:r w:rsidRPr="00BA2731">
        <w:rPr>
          <w:rFonts w:eastAsia="SimSun"/>
          <w:iCs/>
          <w:lang w:eastAsia="zh-CN"/>
        </w:rPr>
        <w:t xml:space="preserve"> </w:t>
      </w:r>
      <w:r w:rsidRPr="00BA2731">
        <w:rPr>
          <w:rFonts w:eastAsia="SimSun"/>
          <w:iCs/>
          <w:lang w:eastAsia="zh-CN"/>
        </w:rPr>
        <w:tab/>
        <w:t>(</w:t>
      </w:r>
      <w:r w:rsidR="009147CA" w:rsidRPr="00BA2731">
        <w:rPr>
          <w:rFonts w:eastAsia="SimSun"/>
          <w:iCs/>
          <w:lang w:eastAsia="zh-CN"/>
        </w:rPr>
        <w:t>30</w:t>
      </w:r>
      <w:r w:rsidRPr="00BA2731">
        <w:rPr>
          <w:rFonts w:eastAsia="SimSun"/>
          <w:iCs/>
          <w:lang w:eastAsia="zh-CN"/>
        </w:rPr>
        <w:t>)</w:t>
      </w:r>
    </w:p>
    <w:p w14:paraId="6313B97B" w14:textId="77777777" w:rsidR="00F912B6" w:rsidRPr="00BA2731" w:rsidRDefault="00F912B6" w:rsidP="00F912B6">
      <w:pPr>
        <w:pStyle w:val="Blanc"/>
        <w:rPr>
          <w:lang w:val="fr-FR"/>
        </w:rPr>
      </w:pPr>
    </w:p>
    <w:p w14:paraId="06BF9C2C" w14:textId="77777777" w:rsidR="00306343" w:rsidRPr="008E61F4" w:rsidRDefault="00306343" w:rsidP="00306343">
      <w:pPr>
        <w:rPr>
          <w:lang w:val="en-US"/>
        </w:rPr>
      </w:pPr>
      <w:r w:rsidRPr="008E61F4">
        <w:rPr>
          <w:lang w:val="en-US"/>
        </w:rPr>
        <w:t xml:space="preserve">For pulsed UWB signals with a constant (non-dithered signals) or average (dithered signals) </w:t>
      </w:r>
      <w:r w:rsidRPr="008E61F4">
        <w:rPr>
          <w:i/>
          <w:iCs/>
          <w:lang w:val="en-US"/>
        </w:rPr>
        <w:t>PRF</w:t>
      </w:r>
      <w:r w:rsidRPr="008E61F4">
        <w:rPr>
          <w:lang w:val="en-US"/>
        </w:rPr>
        <w:t xml:space="preserve">, in units of Hz, the average and peak powers observed (measured) within a bandwidth </w:t>
      </w:r>
      <w:r w:rsidRPr="008E61F4">
        <w:rPr>
          <w:i/>
          <w:iCs/>
          <w:lang w:val="en-US"/>
        </w:rPr>
        <w:t>B</w:t>
      </w:r>
      <w:r w:rsidRPr="008E61F4">
        <w:rPr>
          <w:i/>
          <w:iCs/>
          <w:vertAlign w:val="subscript"/>
          <w:lang w:val="en-US"/>
        </w:rPr>
        <w:t>M</w:t>
      </w:r>
      <w:r w:rsidRPr="008E61F4">
        <w:rPr>
          <w:lang w:val="en-US"/>
        </w:rPr>
        <w:t xml:space="preserve">, where </w:t>
      </w:r>
      <w:r w:rsidRPr="008E61F4">
        <w:rPr>
          <w:i/>
          <w:iCs/>
          <w:lang w:val="en-US"/>
        </w:rPr>
        <w:t>B</w:t>
      </w:r>
      <w:r w:rsidRPr="008E61F4">
        <w:rPr>
          <w:i/>
          <w:iCs/>
          <w:vertAlign w:val="subscript"/>
          <w:lang w:val="en-US"/>
        </w:rPr>
        <w:t>M</w:t>
      </w:r>
      <w:r w:rsidRPr="008E61F4">
        <w:rPr>
          <w:lang w:val="en-US"/>
        </w:rPr>
        <w:t xml:space="preserve"> is either </w:t>
      </w:r>
      <w:r w:rsidRPr="008E61F4">
        <w:rPr>
          <w:i/>
          <w:iCs/>
          <w:lang w:val="en-US"/>
        </w:rPr>
        <w:t>B</w:t>
      </w:r>
      <w:r w:rsidRPr="008E61F4">
        <w:rPr>
          <w:i/>
          <w:iCs/>
          <w:vertAlign w:val="subscript"/>
          <w:lang w:val="en-US"/>
        </w:rPr>
        <w:t>REF</w:t>
      </w:r>
      <w:r w:rsidRPr="008E61F4">
        <w:rPr>
          <w:vertAlign w:val="subscript"/>
          <w:lang w:val="en-US"/>
        </w:rPr>
        <w:t xml:space="preserve"> </w:t>
      </w:r>
      <w:r w:rsidRPr="008E61F4">
        <w:rPr>
          <w:lang w:val="en-US"/>
        </w:rPr>
        <w:t xml:space="preserve">or </w:t>
      </w:r>
      <w:r w:rsidRPr="008E61F4">
        <w:rPr>
          <w:i/>
          <w:iCs/>
          <w:lang w:val="en-US"/>
        </w:rPr>
        <w:t>B</w:t>
      </w:r>
      <w:r w:rsidRPr="008E61F4">
        <w:rPr>
          <w:i/>
          <w:iCs/>
          <w:vertAlign w:val="subscript"/>
          <w:lang w:val="en-US"/>
        </w:rPr>
        <w:t>RX</w:t>
      </w:r>
      <w:r w:rsidRPr="008E61F4">
        <w:rPr>
          <w:lang w:val="en-US"/>
        </w:rPr>
        <w:t xml:space="preserve">, can be obtained as follows: </w:t>
      </w:r>
    </w:p>
    <w:p w14:paraId="7FD6FA74" w14:textId="77777777" w:rsidR="00306343" w:rsidRPr="008E61F4" w:rsidRDefault="00306343" w:rsidP="00306343">
      <w:pPr>
        <w:spacing w:after="120"/>
        <w:rPr>
          <w:i/>
          <w:lang w:val="en-US"/>
        </w:rPr>
      </w:pPr>
      <w:r w:rsidRPr="008E61F4">
        <w:rPr>
          <w:i/>
          <w:lang w:val="en-US"/>
        </w:rPr>
        <w:t>Non-dithered signals:</w:t>
      </w:r>
    </w:p>
    <w:p w14:paraId="7553365D" w14:textId="77777777" w:rsidR="00306343" w:rsidRPr="008E61F4" w:rsidRDefault="00306343" w:rsidP="001860D7">
      <w:pPr>
        <w:tabs>
          <w:tab w:val="left" w:pos="4320"/>
          <w:tab w:val="left" w:pos="5040"/>
          <w:tab w:val="left" w:pos="6095"/>
          <w:tab w:val="left" w:pos="6379"/>
        </w:tabs>
        <w:spacing w:after="120"/>
        <w:rPr>
          <w:lang w:val="en-US"/>
        </w:rPr>
      </w:pPr>
      <w:r>
        <w:rPr>
          <w:i/>
          <w:iCs/>
          <w:lang w:val="en-US"/>
        </w:rPr>
        <w:tab/>
      </w:r>
      <w:r w:rsidRPr="008E61F4">
        <w:rPr>
          <w:i/>
          <w:iCs/>
          <w:lang w:val="en-US"/>
        </w:rPr>
        <w:t>P</w:t>
      </w:r>
      <w:r w:rsidRPr="008E61F4">
        <w:rPr>
          <w:i/>
          <w:iCs/>
          <w:vertAlign w:val="subscript"/>
          <w:lang w:val="en-US"/>
        </w:rPr>
        <w:t>A</w:t>
      </w:r>
      <w:r w:rsidRPr="008E61F4">
        <w:rPr>
          <w:lang w:val="en-US"/>
        </w:rPr>
        <w:t>(</w:t>
      </w:r>
      <w:r w:rsidRPr="008E61F4">
        <w:rPr>
          <w:i/>
          <w:iCs/>
          <w:lang w:val="en-US"/>
        </w:rPr>
        <w:t>B</w:t>
      </w:r>
      <w:r w:rsidRPr="008E61F4">
        <w:rPr>
          <w:i/>
          <w:iCs/>
          <w:vertAlign w:val="subscript"/>
          <w:lang w:val="en-US"/>
        </w:rPr>
        <w:t>M</w:t>
      </w:r>
      <w:r w:rsidRPr="008E61F4">
        <w:rPr>
          <w:lang w:val="en-US"/>
        </w:rPr>
        <w:t xml:space="preserve">) = 1.064 </w:t>
      </w:r>
      <w:r w:rsidRPr="008E61F4">
        <w:rPr>
          <w:i/>
          <w:iCs/>
          <w:lang w:val="en-US"/>
        </w:rPr>
        <w:t>E</w:t>
      </w:r>
      <w:r w:rsidRPr="008E61F4">
        <w:rPr>
          <w:i/>
          <w:iCs/>
          <w:vertAlign w:val="subscript"/>
          <w:lang w:val="en-US"/>
        </w:rPr>
        <w:t>P</w:t>
      </w:r>
      <w:r w:rsidRPr="008E61F4">
        <w:rPr>
          <w:vertAlign w:val="subscript"/>
          <w:lang w:val="en-US"/>
        </w:rPr>
        <w:t xml:space="preserve"> </w:t>
      </w:r>
      <w:r w:rsidRPr="008E61F4">
        <w:rPr>
          <w:i/>
          <w:iCs/>
          <w:lang w:val="en-US"/>
        </w:rPr>
        <w:t>B</w:t>
      </w:r>
      <w:r w:rsidRPr="008E61F4">
        <w:rPr>
          <w:i/>
          <w:iCs/>
          <w:vertAlign w:val="subscript"/>
          <w:lang w:val="en-US"/>
        </w:rPr>
        <w:t>M</w:t>
      </w:r>
      <w:r w:rsidRPr="008E61F4">
        <w:rPr>
          <w:vertAlign w:val="subscript"/>
          <w:lang w:val="en-US"/>
        </w:rPr>
        <w:t xml:space="preserve"> </w:t>
      </w:r>
      <w:r w:rsidRPr="008E61F4">
        <w:rPr>
          <w:i/>
          <w:iCs/>
          <w:lang w:val="en-US"/>
        </w:rPr>
        <w:t>PRF</w:t>
      </w:r>
      <w:r w:rsidRPr="008E61F4">
        <w:rPr>
          <w:lang w:val="en-US"/>
        </w:rPr>
        <w:tab/>
        <w:t xml:space="preserve">for </w:t>
      </w:r>
      <w:r w:rsidRPr="008E61F4">
        <w:rPr>
          <w:lang w:val="en-US"/>
        </w:rPr>
        <w:tab/>
        <w:t>10</w:t>
      </w:r>
      <w:r>
        <w:rPr>
          <w:lang w:val="en-US"/>
        </w:rPr>
        <w:t> kHz</w:t>
      </w:r>
      <w:r w:rsidR="001860D7">
        <w:rPr>
          <w:lang w:val="en-US"/>
        </w:rPr>
        <w:tab/>
      </w:r>
      <w:r w:rsidRPr="008E61F4">
        <w:rPr>
          <w:lang w:val="en-US"/>
        </w:rPr>
        <w:t>≤</w:t>
      </w:r>
      <w:r w:rsidR="009147CA">
        <w:rPr>
          <w:lang w:val="en-US"/>
        </w:rPr>
        <w:tab/>
      </w:r>
      <w:r w:rsidRPr="008E61F4">
        <w:rPr>
          <w:i/>
          <w:iCs/>
          <w:lang w:val="en-US"/>
        </w:rPr>
        <w:t>PRF</w:t>
      </w:r>
      <w:r w:rsidRPr="008E61F4">
        <w:rPr>
          <w:lang w:val="en-US"/>
        </w:rPr>
        <w:t xml:space="preserve"> &lt; 1.064 </w:t>
      </w:r>
      <w:r w:rsidRPr="008E61F4">
        <w:rPr>
          <w:i/>
          <w:iCs/>
          <w:lang w:val="en-US"/>
        </w:rPr>
        <w:t>B</w:t>
      </w:r>
      <w:r w:rsidRPr="008E61F4">
        <w:rPr>
          <w:i/>
          <w:iCs/>
          <w:vertAlign w:val="subscript"/>
          <w:lang w:val="en-US"/>
        </w:rPr>
        <w:t>M</w:t>
      </w:r>
    </w:p>
    <w:p w14:paraId="1459824D" w14:textId="77777777" w:rsidR="00306343" w:rsidRPr="008E61F4" w:rsidRDefault="00306343" w:rsidP="001860D7">
      <w:pPr>
        <w:tabs>
          <w:tab w:val="left" w:pos="4320"/>
          <w:tab w:val="left" w:pos="5040"/>
          <w:tab w:val="left" w:pos="6095"/>
          <w:tab w:val="left" w:pos="6379"/>
        </w:tabs>
        <w:spacing w:before="100" w:after="240"/>
        <w:rPr>
          <w:lang w:val="en-US"/>
        </w:rPr>
      </w:pPr>
      <w:r>
        <w:rPr>
          <w:i/>
          <w:iCs/>
          <w:lang w:val="en-US"/>
        </w:rPr>
        <w:lastRenderedPageBreak/>
        <w:tab/>
      </w:r>
      <w:r w:rsidRPr="008E61F4">
        <w:rPr>
          <w:i/>
          <w:iCs/>
          <w:lang w:val="en-US"/>
        </w:rPr>
        <w:t>P</w:t>
      </w:r>
      <w:r w:rsidRPr="008E61F4">
        <w:rPr>
          <w:i/>
          <w:iCs/>
          <w:vertAlign w:val="subscript"/>
          <w:lang w:val="en-US"/>
        </w:rPr>
        <w:t>A</w:t>
      </w:r>
      <w:r w:rsidRPr="008E61F4">
        <w:rPr>
          <w:lang w:val="en-US"/>
        </w:rPr>
        <w:t>(</w:t>
      </w:r>
      <w:r w:rsidRPr="008E61F4">
        <w:rPr>
          <w:i/>
          <w:iCs/>
          <w:lang w:val="en-US"/>
        </w:rPr>
        <w:t>B</w:t>
      </w:r>
      <w:r w:rsidRPr="008E61F4">
        <w:rPr>
          <w:i/>
          <w:iCs/>
          <w:vertAlign w:val="subscript"/>
          <w:lang w:val="en-US"/>
        </w:rPr>
        <w:t>M</w:t>
      </w:r>
      <w:r w:rsidRPr="008E61F4">
        <w:rPr>
          <w:lang w:val="en-US"/>
        </w:rPr>
        <w:t xml:space="preserve">) = </w:t>
      </w:r>
      <w:r w:rsidRPr="008E61F4">
        <w:rPr>
          <w:i/>
          <w:iCs/>
          <w:lang w:val="en-US"/>
        </w:rPr>
        <w:t>E</w:t>
      </w:r>
      <w:r w:rsidRPr="008E61F4">
        <w:rPr>
          <w:i/>
          <w:iCs/>
          <w:vertAlign w:val="subscript"/>
          <w:lang w:val="en-US"/>
        </w:rPr>
        <w:t>P</w:t>
      </w:r>
      <w:r w:rsidRPr="008E61F4">
        <w:rPr>
          <w:vertAlign w:val="subscript"/>
          <w:lang w:val="en-US"/>
        </w:rPr>
        <w:t xml:space="preserve"> </w:t>
      </w:r>
      <w:r w:rsidRPr="008E61F4">
        <w:rPr>
          <w:lang w:val="en-US"/>
        </w:rPr>
        <w:t>(</w:t>
      </w:r>
      <w:r w:rsidRPr="008E61F4">
        <w:rPr>
          <w:i/>
          <w:iCs/>
          <w:lang w:val="en-US"/>
        </w:rPr>
        <w:t>PRF</w:t>
      </w:r>
      <w:r w:rsidRPr="008E61F4">
        <w:rPr>
          <w:lang w:val="en-US"/>
        </w:rPr>
        <w:t>)</w:t>
      </w:r>
      <w:r w:rsidRPr="008E61F4">
        <w:rPr>
          <w:vertAlign w:val="superscript"/>
          <w:lang w:val="en-US"/>
        </w:rPr>
        <w:t>2</w:t>
      </w:r>
      <w:r>
        <w:rPr>
          <w:lang w:val="en-US"/>
        </w:rPr>
        <w:tab/>
      </w:r>
      <w:r w:rsidRPr="008E61F4">
        <w:rPr>
          <w:lang w:val="en-US"/>
        </w:rPr>
        <w:t xml:space="preserve">for </w:t>
      </w:r>
      <w:r w:rsidRPr="008E61F4">
        <w:rPr>
          <w:lang w:val="en-US"/>
        </w:rPr>
        <w:tab/>
        <w:t xml:space="preserve">1.064 </w:t>
      </w:r>
      <w:r w:rsidRPr="00DA2D22">
        <w:rPr>
          <w:i/>
          <w:iCs/>
          <w:lang w:val="en-US"/>
        </w:rPr>
        <w:t>B</w:t>
      </w:r>
      <w:r w:rsidRPr="00DA2D22">
        <w:rPr>
          <w:i/>
          <w:iCs/>
          <w:vertAlign w:val="subscript"/>
          <w:lang w:val="en-US"/>
        </w:rPr>
        <w:t>M</w:t>
      </w:r>
      <w:r w:rsidR="001860D7">
        <w:rPr>
          <w:vertAlign w:val="subscript"/>
          <w:lang w:val="en-US"/>
        </w:rPr>
        <w:tab/>
      </w:r>
      <w:r w:rsidRPr="008E61F4">
        <w:rPr>
          <w:lang w:val="en-US"/>
        </w:rPr>
        <w:t>≤</w:t>
      </w:r>
      <w:r w:rsidR="009147CA">
        <w:rPr>
          <w:lang w:val="en-US"/>
        </w:rPr>
        <w:tab/>
      </w:r>
      <w:r w:rsidRPr="008E61F4">
        <w:rPr>
          <w:i/>
          <w:iCs/>
          <w:lang w:val="en-US"/>
        </w:rPr>
        <w:t>PRF</w:t>
      </w:r>
    </w:p>
    <w:p w14:paraId="48E888D5" w14:textId="77777777" w:rsidR="00306343" w:rsidRPr="008E61F4" w:rsidRDefault="00306343" w:rsidP="001860D7">
      <w:pPr>
        <w:tabs>
          <w:tab w:val="left" w:pos="4320"/>
          <w:tab w:val="left" w:pos="5040"/>
          <w:tab w:val="left" w:pos="6095"/>
          <w:tab w:val="left" w:pos="6379"/>
        </w:tabs>
        <w:spacing w:before="100" w:after="120"/>
        <w:rPr>
          <w:lang w:val="en-US"/>
        </w:rPr>
      </w:pPr>
      <w:r>
        <w:rPr>
          <w:i/>
          <w:iCs/>
          <w:lang w:val="en-US"/>
        </w:rPr>
        <w:tab/>
      </w:r>
      <w:r w:rsidRPr="008E61F4">
        <w:rPr>
          <w:i/>
          <w:iCs/>
          <w:lang w:val="en-US"/>
        </w:rPr>
        <w:t>P</w:t>
      </w:r>
      <w:r w:rsidRPr="008E61F4">
        <w:rPr>
          <w:i/>
          <w:iCs/>
          <w:vertAlign w:val="subscript"/>
          <w:lang w:val="en-US"/>
        </w:rPr>
        <w:t>P</w:t>
      </w:r>
      <w:r w:rsidRPr="008E61F4">
        <w:rPr>
          <w:lang w:val="en-US"/>
        </w:rPr>
        <w:t>(</w:t>
      </w:r>
      <w:r w:rsidRPr="008E61F4">
        <w:rPr>
          <w:i/>
          <w:iCs/>
          <w:lang w:val="en-US"/>
        </w:rPr>
        <w:t>B</w:t>
      </w:r>
      <w:r w:rsidRPr="008E61F4">
        <w:rPr>
          <w:i/>
          <w:iCs/>
          <w:vertAlign w:val="subscript"/>
          <w:lang w:val="en-US"/>
        </w:rPr>
        <w:t>M</w:t>
      </w:r>
      <w:r w:rsidRPr="008E61F4">
        <w:rPr>
          <w:lang w:val="en-US"/>
        </w:rPr>
        <w:t xml:space="preserve">) = 5.254 </w:t>
      </w:r>
      <w:r w:rsidRPr="008E61F4">
        <w:rPr>
          <w:i/>
          <w:iCs/>
          <w:lang w:val="en-US"/>
        </w:rPr>
        <w:t>E</w:t>
      </w:r>
      <w:r w:rsidRPr="008E61F4">
        <w:rPr>
          <w:i/>
          <w:iCs/>
          <w:vertAlign w:val="subscript"/>
          <w:lang w:val="en-US"/>
        </w:rPr>
        <w:t>P</w:t>
      </w:r>
      <w:r w:rsidRPr="008E61F4">
        <w:rPr>
          <w:vertAlign w:val="subscript"/>
          <w:lang w:val="en-US"/>
        </w:rPr>
        <w:t xml:space="preserve"> </w:t>
      </w:r>
      <w:r w:rsidRPr="008E61F4">
        <w:rPr>
          <w:lang w:val="en-US"/>
        </w:rPr>
        <w:t>(</w:t>
      </w:r>
      <w:r w:rsidRPr="008E61F4">
        <w:rPr>
          <w:i/>
          <w:iCs/>
          <w:lang w:val="en-US"/>
        </w:rPr>
        <w:t>B</w:t>
      </w:r>
      <w:r w:rsidRPr="008E61F4">
        <w:rPr>
          <w:i/>
          <w:iCs/>
          <w:vertAlign w:val="subscript"/>
          <w:lang w:val="en-US"/>
        </w:rPr>
        <w:t>M</w:t>
      </w:r>
      <w:r w:rsidRPr="008E61F4">
        <w:rPr>
          <w:lang w:val="en-US"/>
        </w:rPr>
        <w:t>)</w:t>
      </w:r>
      <w:r w:rsidRPr="008E61F4">
        <w:rPr>
          <w:vertAlign w:val="superscript"/>
          <w:lang w:val="en-US"/>
        </w:rPr>
        <w:t>2</w:t>
      </w:r>
      <w:r w:rsidRPr="008E61F4">
        <w:rPr>
          <w:lang w:val="en-US"/>
        </w:rPr>
        <w:tab/>
        <w:t xml:space="preserve">for </w:t>
      </w:r>
      <w:r w:rsidR="009147CA">
        <w:rPr>
          <w:lang w:val="en-US"/>
        </w:rPr>
        <w:tab/>
      </w:r>
      <w:r w:rsidRPr="008E61F4">
        <w:rPr>
          <w:lang w:val="en-US"/>
        </w:rPr>
        <w:tab/>
      </w:r>
      <w:r w:rsidR="001860D7">
        <w:rPr>
          <w:lang w:val="en-US"/>
        </w:rPr>
        <w:tab/>
      </w:r>
      <w:r w:rsidRPr="008E61F4">
        <w:rPr>
          <w:i/>
          <w:iCs/>
          <w:lang w:val="en-US"/>
        </w:rPr>
        <w:t>PRF</w:t>
      </w:r>
      <w:r w:rsidRPr="008E61F4">
        <w:rPr>
          <w:lang w:val="en-US"/>
        </w:rPr>
        <w:t xml:space="preserve"> &lt;</w:t>
      </w:r>
      <w:r w:rsidR="009147CA">
        <w:rPr>
          <w:lang w:val="en-US"/>
        </w:rPr>
        <w:t xml:space="preserve"> </w:t>
      </w:r>
      <w:r w:rsidRPr="008E61F4">
        <w:rPr>
          <w:lang w:val="en-US"/>
        </w:rPr>
        <w:t xml:space="preserve">2.292 </w:t>
      </w:r>
      <w:r w:rsidRPr="008E61F4">
        <w:rPr>
          <w:i/>
          <w:iCs/>
          <w:lang w:val="en-US"/>
        </w:rPr>
        <w:t>B</w:t>
      </w:r>
      <w:r w:rsidRPr="008E61F4">
        <w:rPr>
          <w:i/>
          <w:iCs/>
          <w:vertAlign w:val="subscript"/>
          <w:lang w:val="en-US"/>
        </w:rPr>
        <w:t>M</w:t>
      </w:r>
    </w:p>
    <w:p w14:paraId="1BD62A73" w14:textId="77777777" w:rsidR="00306343" w:rsidRPr="008E61F4" w:rsidRDefault="00306343" w:rsidP="001860D7">
      <w:pPr>
        <w:tabs>
          <w:tab w:val="left" w:pos="4320"/>
          <w:tab w:val="left" w:pos="5040"/>
          <w:tab w:val="left" w:pos="6095"/>
          <w:tab w:val="left" w:pos="6379"/>
        </w:tabs>
        <w:spacing w:before="100" w:after="120"/>
        <w:rPr>
          <w:lang w:val="en-US"/>
        </w:rPr>
      </w:pPr>
      <w:r>
        <w:rPr>
          <w:i/>
          <w:iCs/>
          <w:lang w:val="en-US"/>
        </w:rPr>
        <w:tab/>
      </w:r>
      <w:r w:rsidRPr="008E61F4">
        <w:rPr>
          <w:i/>
          <w:iCs/>
          <w:lang w:val="en-US"/>
        </w:rPr>
        <w:t>P</w:t>
      </w:r>
      <w:r w:rsidRPr="008E61F4">
        <w:rPr>
          <w:i/>
          <w:iCs/>
          <w:vertAlign w:val="subscript"/>
          <w:lang w:val="en-US"/>
        </w:rPr>
        <w:t>P</w:t>
      </w:r>
      <w:r w:rsidRPr="008E61F4">
        <w:rPr>
          <w:lang w:val="en-US"/>
        </w:rPr>
        <w:t>(</w:t>
      </w:r>
      <w:r w:rsidRPr="008E61F4">
        <w:rPr>
          <w:i/>
          <w:iCs/>
          <w:lang w:val="en-US"/>
        </w:rPr>
        <w:t>B</w:t>
      </w:r>
      <w:r w:rsidRPr="008E61F4">
        <w:rPr>
          <w:i/>
          <w:iCs/>
          <w:vertAlign w:val="subscript"/>
          <w:lang w:val="en-US"/>
        </w:rPr>
        <w:t>M</w:t>
      </w:r>
      <w:r w:rsidRPr="008E61F4">
        <w:rPr>
          <w:lang w:val="en-US"/>
        </w:rPr>
        <w:t xml:space="preserve">) = </w:t>
      </w:r>
      <w:r w:rsidRPr="008E61F4">
        <w:rPr>
          <w:i/>
          <w:iCs/>
          <w:lang w:val="en-US"/>
        </w:rPr>
        <w:t>E</w:t>
      </w:r>
      <w:r w:rsidRPr="008E61F4">
        <w:rPr>
          <w:i/>
          <w:iCs/>
          <w:vertAlign w:val="subscript"/>
          <w:lang w:val="en-US"/>
        </w:rPr>
        <w:t>P</w:t>
      </w:r>
      <w:r w:rsidRPr="008E61F4">
        <w:rPr>
          <w:vertAlign w:val="subscript"/>
          <w:lang w:val="en-US"/>
        </w:rPr>
        <w:t xml:space="preserve"> </w:t>
      </w:r>
      <w:r w:rsidRPr="008E61F4">
        <w:rPr>
          <w:lang w:val="en-US"/>
        </w:rPr>
        <w:t>(</w:t>
      </w:r>
      <w:r w:rsidRPr="008E61F4">
        <w:rPr>
          <w:i/>
          <w:iCs/>
          <w:lang w:val="en-US"/>
        </w:rPr>
        <w:t>PRF</w:t>
      </w:r>
      <w:r w:rsidRPr="008E61F4">
        <w:rPr>
          <w:lang w:val="en-US"/>
        </w:rPr>
        <w:t>)</w:t>
      </w:r>
      <w:r w:rsidRPr="008E61F4">
        <w:rPr>
          <w:vertAlign w:val="superscript"/>
          <w:lang w:val="en-US"/>
        </w:rPr>
        <w:t>2</w:t>
      </w:r>
      <w:r w:rsidRPr="008E61F4">
        <w:rPr>
          <w:lang w:val="en-US"/>
        </w:rPr>
        <w:tab/>
        <w:t xml:space="preserve">for </w:t>
      </w:r>
      <w:r w:rsidRPr="008E61F4">
        <w:rPr>
          <w:lang w:val="en-US"/>
        </w:rPr>
        <w:tab/>
        <w:t xml:space="preserve">2.292 </w:t>
      </w:r>
      <w:r w:rsidRPr="008E61F4">
        <w:rPr>
          <w:i/>
          <w:iCs/>
          <w:lang w:val="en-US"/>
        </w:rPr>
        <w:t>B</w:t>
      </w:r>
      <w:r w:rsidRPr="008E61F4">
        <w:rPr>
          <w:i/>
          <w:iCs/>
          <w:vertAlign w:val="subscript"/>
          <w:lang w:val="en-US"/>
        </w:rPr>
        <w:t>M</w:t>
      </w:r>
      <w:r w:rsidR="001860D7">
        <w:rPr>
          <w:lang w:val="en-US"/>
        </w:rPr>
        <w:tab/>
      </w:r>
      <w:r w:rsidRPr="008E61F4">
        <w:rPr>
          <w:lang w:val="en-US"/>
        </w:rPr>
        <w:t>≤</w:t>
      </w:r>
      <w:r w:rsidR="009147CA">
        <w:rPr>
          <w:lang w:val="en-US"/>
        </w:rPr>
        <w:tab/>
      </w:r>
      <w:r w:rsidRPr="008E61F4">
        <w:rPr>
          <w:i/>
          <w:iCs/>
          <w:lang w:val="en-US"/>
        </w:rPr>
        <w:t>PRF</w:t>
      </w:r>
      <w:r>
        <w:rPr>
          <w:i/>
          <w:iCs/>
          <w:lang w:val="en-US"/>
        </w:rPr>
        <w:t>.</w:t>
      </w:r>
    </w:p>
    <w:p w14:paraId="022733CE" w14:textId="77777777" w:rsidR="00306343" w:rsidRPr="008E61F4" w:rsidRDefault="00306343" w:rsidP="001860D7">
      <w:pPr>
        <w:pStyle w:val="Headingi"/>
        <w:keepNext w:val="0"/>
        <w:tabs>
          <w:tab w:val="left" w:pos="6095"/>
          <w:tab w:val="left" w:pos="6379"/>
        </w:tabs>
        <w:spacing w:before="100" w:after="120"/>
        <w:rPr>
          <w:lang w:val="en-US"/>
        </w:rPr>
      </w:pPr>
      <w:r w:rsidRPr="008E61F4">
        <w:rPr>
          <w:lang w:val="en-US"/>
        </w:rPr>
        <w:t>Dithered signals:</w:t>
      </w:r>
    </w:p>
    <w:p w14:paraId="34FB17E4" w14:textId="77777777" w:rsidR="00306343" w:rsidRPr="008E61F4" w:rsidRDefault="00306343" w:rsidP="001860D7">
      <w:pPr>
        <w:tabs>
          <w:tab w:val="left" w:pos="4320"/>
          <w:tab w:val="left" w:pos="5040"/>
          <w:tab w:val="left" w:pos="6095"/>
          <w:tab w:val="left" w:pos="6379"/>
        </w:tabs>
        <w:spacing w:before="100" w:after="240"/>
        <w:rPr>
          <w:lang w:val="en-US"/>
        </w:rPr>
      </w:pPr>
      <w:r>
        <w:rPr>
          <w:i/>
          <w:iCs/>
          <w:lang w:val="en-US"/>
        </w:rPr>
        <w:tab/>
      </w:r>
      <w:r w:rsidRPr="008E61F4">
        <w:rPr>
          <w:i/>
          <w:iCs/>
          <w:lang w:val="en-US"/>
        </w:rPr>
        <w:t>P</w:t>
      </w:r>
      <w:r w:rsidRPr="008E61F4">
        <w:rPr>
          <w:i/>
          <w:iCs/>
          <w:vertAlign w:val="subscript"/>
          <w:lang w:val="en-US"/>
        </w:rPr>
        <w:t>A</w:t>
      </w:r>
      <w:r w:rsidRPr="008E61F4">
        <w:rPr>
          <w:lang w:val="en-US"/>
        </w:rPr>
        <w:t>(</w:t>
      </w:r>
      <w:r w:rsidRPr="008E61F4">
        <w:rPr>
          <w:i/>
          <w:iCs/>
          <w:lang w:val="en-US"/>
        </w:rPr>
        <w:t>B</w:t>
      </w:r>
      <w:r w:rsidRPr="008E61F4">
        <w:rPr>
          <w:i/>
          <w:iCs/>
          <w:vertAlign w:val="subscript"/>
          <w:lang w:val="en-US"/>
        </w:rPr>
        <w:t>M</w:t>
      </w:r>
      <w:r w:rsidRPr="008E61F4">
        <w:rPr>
          <w:lang w:val="en-US"/>
        </w:rPr>
        <w:t xml:space="preserve">) = 1.064 </w:t>
      </w:r>
      <w:r w:rsidRPr="008E61F4">
        <w:rPr>
          <w:i/>
          <w:iCs/>
          <w:lang w:val="en-US"/>
        </w:rPr>
        <w:t>E</w:t>
      </w:r>
      <w:r w:rsidRPr="008E61F4">
        <w:rPr>
          <w:i/>
          <w:iCs/>
          <w:vertAlign w:val="subscript"/>
          <w:lang w:val="en-US"/>
        </w:rPr>
        <w:t>P</w:t>
      </w:r>
      <w:r w:rsidRPr="008E61F4">
        <w:rPr>
          <w:vertAlign w:val="subscript"/>
          <w:lang w:val="en-US"/>
        </w:rPr>
        <w:t xml:space="preserve"> </w:t>
      </w:r>
      <w:r w:rsidRPr="008E61F4">
        <w:rPr>
          <w:i/>
          <w:iCs/>
          <w:lang w:val="en-US"/>
        </w:rPr>
        <w:t>B</w:t>
      </w:r>
      <w:r w:rsidRPr="008E61F4">
        <w:rPr>
          <w:i/>
          <w:iCs/>
          <w:vertAlign w:val="subscript"/>
          <w:lang w:val="en-US"/>
        </w:rPr>
        <w:t>M</w:t>
      </w:r>
      <w:r w:rsidRPr="008E61F4">
        <w:rPr>
          <w:vertAlign w:val="subscript"/>
          <w:lang w:val="en-US"/>
        </w:rPr>
        <w:t xml:space="preserve"> </w:t>
      </w:r>
      <w:r w:rsidRPr="008E61F4">
        <w:rPr>
          <w:i/>
          <w:iCs/>
          <w:lang w:val="en-US"/>
        </w:rPr>
        <w:t>PRF</w:t>
      </w:r>
      <w:r w:rsidRPr="008E61F4">
        <w:rPr>
          <w:lang w:val="en-US"/>
        </w:rPr>
        <w:tab/>
        <w:t xml:space="preserve">for </w:t>
      </w:r>
      <w:r w:rsidRPr="008E61F4">
        <w:rPr>
          <w:lang w:val="en-US"/>
        </w:rPr>
        <w:tab/>
        <w:t>10</w:t>
      </w:r>
      <w:r>
        <w:rPr>
          <w:lang w:val="en-US"/>
        </w:rPr>
        <w:t> kHz</w:t>
      </w:r>
      <w:r w:rsidR="001860D7">
        <w:rPr>
          <w:lang w:val="en-US"/>
        </w:rPr>
        <w:tab/>
      </w:r>
      <w:r w:rsidRPr="008E61F4">
        <w:rPr>
          <w:lang w:val="en-US"/>
        </w:rPr>
        <w:t>≤</w:t>
      </w:r>
      <w:r w:rsidR="009147CA">
        <w:rPr>
          <w:lang w:val="en-US"/>
        </w:rPr>
        <w:tab/>
      </w:r>
      <w:r w:rsidRPr="008E61F4">
        <w:rPr>
          <w:i/>
          <w:iCs/>
          <w:lang w:val="en-US"/>
        </w:rPr>
        <w:t>PRF</w:t>
      </w:r>
    </w:p>
    <w:p w14:paraId="1FD04632" w14:textId="77777777" w:rsidR="00306343" w:rsidRPr="008E61F4" w:rsidRDefault="00306343" w:rsidP="001860D7">
      <w:pPr>
        <w:tabs>
          <w:tab w:val="left" w:pos="4320"/>
          <w:tab w:val="left" w:pos="5040"/>
          <w:tab w:val="left" w:pos="6095"/>
          <w:tab w:val="left" w:pos="6379"/>
        </w:tabs>
        <w:spacing w:before="100" w:after="120"/>
        <w:rPr>
          <w:lang w:val="en-US"/>
        </w:rPr>
      </w:pPr>
      <w:r>
        <w:rPr>
          <w:i/>
          <w:iCs/>
          <w:lang w:val="en-US"/>
        </w:rPr>
        <w:tab/>
      </w:r>
      <w:r w:rsidRPr="008E61F4">
        <w:rPr>
          <w:i/>
          <w:iCs/>
          <w:lang w:val="en-US"/>
        </w:rPr>
        <w:t>P</w:t>
      </w:r>
      <w:r w:rsidRPr="008E61F4">
        <w:rPr>
          <w:i/>
          <w:iCs/>
          <w:vertAlign w:val="subscript"/>
          <w:lang w:val="en-US"/>
        </w:rPr>
        <w:t>P</w:t>
      </w:r>
      <w:r w:rsidRPr="008E61F4">
        <w:rPr>
          <w:lang w:val="en-US"/>
        </w:rPr>
        <w:t>(</w:t>
      </w:r>
      <w:r w:rsidRPr="008E61F4">
        <w:rPr>
          <w:i/>
          <w:iCs/>
          <w:lang w:val="en-US"/>
        </w:rPr>
        <w:t>B</w:t>
      </w:r>
      <w:r w:rsidRPr="008E61F4">
        <w:rPr>
          <w:i/>
          <w:iCs/>
          <w:vertAlign w:val="subscript"/>
          <w:lang w:val="en-US"/>
        </w:rPr>
        <w:t>M</w:t>
      </w:r>
      <w:r w:rsidRPr="008E61F4">
        <w:rPr>
          <w:lang w:val="en-US"/>
        </w:rPr>
        <w:t xml:space="preserve">) = 5.320 </w:t>
      </w:r>
      <w:r w:rsidRPr="008E61F4">
        <w:rPr>
          <w:i/>
          <w:iCs/>
          <w:lang w:val="en-US"/>
        </w:rPr>
        <w:t>E</w:t>
      </w:r>
      <w:r w:rsidRPr="008E61F4">
        <w:rPr>
          <w:i/>
          <w:iCs/>
          <w:vertAlign w:val="subscript"/>
          <w:lang w:val="en-US"/>
        </w:rPr>
        <w:t>P</w:t>
      </w:r>
      <w:r w:rsidRPr="008E61F4">
        <w:rPr>
          <w:vertAlign w:val="subscript"/>
          <w:lang w:val="en-US"/>
        </w:rPr>
        <w:t xml:space="preserve"> </w:t>
      </w:r>
      <w:r w:rsidRPr="008E61F4">
        <w:rPr>
          <w:lang w:val="en-US"/>
        </w:rPr>
        <w:t>(</w:t>
      </w:r>
      <w:r w:rsidRPr="008E61F4">
        <w:rPr>
          <w:i/>
          <w:iCs/>
          <w:lang w:val="en-US"/>
        </w:rPr>
        <w:t>B</w:t>
      </w:r>
      <w:r w:rsidRPr="008E61F4">
        <w:rPr>
          <w:i/>
          <w:iCs/>
          <w:vertAlign w:val="subscript"/>
          <w:lang w:val="en-US"/>
        </w:rPr>
        <w:t>M</w:t>
      </w:r>
      <w:r w:rsidRPr="008E61F4">
        <w:rPr>
          <w:lang w:val="en-US"/>
        </w:rPr>
        <w:t>)</w:t>
      </w:r>
      <w:r w:rsidRPr="008E61F4">
        <w:rPr>
          <w:vertAlign w:val="superscript"/>
          <w:lang w:val="en-US"/>
        </w:rPr>
        <w:t>2</w:t>
      </w:r>
      <w:r w:rsidRPr="008E61F4">
        <w:rPr>
          <w:lang w:val="en-US"/>
        </w:rPr>
        <w:tab/>
        <w:t xml:space="preserve">for </w:t>
      </w:r>
      <w:r w:rsidRPr="008E61F4">
        <w:rPr>
          <w:lang w:val="en-US"/>
        </w:rPr>
        <w:tab/>
      </w:r>
      <w:r w:rsidR="009147CA">
        <w:rPr>
          <w:lang w:val="en-US"/>
        </w:rPr>
        <w:tab/>
      </w:r>
      <w:r w:rsidR="001860D7">
        <w:rPr>
          <w:lang w:val="en-US"/>
        </w:rPr>
        <w:tab/>
      </w:r>
      <w:r w:rsidRPr="008E61F4">
        <w:rPr>
          <w:i/>
          <w:iCs/>
          <w:lang w:val="en-US"/>
        </w:rPr>
        <w:t>PRF</w:t>
      </w:r>
      <w:r w:rsidRPr="008E61F4">
        <w:rPr>
          <w:lang w:val="en-US"/>
        </w:rPr>
        <w:t xml:space="preserve"> &lt; 0.5 </w:t>
      </w:r>
      <w:r w:rsidRPr="008E61F4">
        <w:rPr>
          <w:i/>
          <w:iCs/>
          <w:lang w:val="en-US"/>
        </w:rPr>
        <w:t>B</w:t>
      </w:r>
      <w:r w:rsidRPr="008E61F4">
        <w:rPr>
          <w:i/>
          <w:iCs/>
          <w:vertAlign w:val="subscript"/>
          <w:lang w:val="en-US"/>
        </w:rPr>
        <w:t>M</w:t>
      </w:r>
    </w:p>
    <w:p w14:paraId="1421B7C5" w14:textId="77777777" w:rsidR="00306343" w:rsidRPr="008E61F4" w:rsidRDefault="00306343" w:rsidP="001860D7">
      <w:pPr>
        <w:tabs>
          <w:tab w:val="left" w:pos="4320"/>
          <w:tab w:val="left" w:pos="5040"/>
          <w:tab w:val="left" w:pos="6095"/>
          <w:tab w:val="left" w:pos="6379"/>
        </w:tabs>
        <w:spacing w:before="100" w:after="120"/>
        <w:rPr>
          <w:lang w:val="en-US"/>
        </w:rPr>
      </w:pPr>
      <w:r>
        <w:rPr>
          <w:i/>
          <w:iCs/>
          <w:lang w:val="en-US"/>
        </w:rPr>
        <w:tab/>
      </w:r>
      <w:r w:rsidRPr="008E61F4">
        <w:rPr>
          <w:i/>
          <w:iCs/>
          <w:lang w:val="en-US"/>
        </w:rPr>
        <w:t>P</w:t>
      </w:r>
      <w:r w:rsidRPr="008E61F4">
        <w:rPr>
          <w:i/>
          <w:iCs/>
          <w:vertAlign w:val="subscript"/>
          <w:lang w:val="en-US"/>
        </w:rPr>
        <w:t>P</w:t>
      </w:r>
      <w:r w:rsidRPr="008E61F4">
        <w:rPr>
          <w:lang w:val="en-US"/>
        </w:rPr>
        <w:t>(</w:t>
      </w:r>
      <w:r w:rsidRPr="008E61F4">
        <w:rPr>
          <w:i/>
          <w:iCs/>
          <w:lang w:val="en-US"/>
        </w:rPr>
        <w:t>B</w:t>
      </w:r>
      <w:r w:rsidRPr="008E61F4">
        <w:rPr>
          <w:i/>
          <w:iCs/>
          <w:vertAlign w:val="subscript"/>
          <w:lang w:val="en-US"/>
        </w:rPr>
        <w:t>M</w:t>
      </w:r>
      <w:r w:rsidRPr="008E61F4">
        <w:rPr>
          <w:lang w:val="en-US"/>
        </w:rPr>
        <w:t xml:space="preserve">) = 10.64 </w:t>
      </w:r>
      <w:r w:rsidRPr="008E61F4">
        <w:rPr>
          <w:i/>
          <w:iCs/>
          <w:lang w:val="en-US"/>
        </w:rPr>
        <w:t>E</w:t>
      </w:r>
      <w:r w:rsidRPr="008E61F4">
        <w:rPr>
          <w:i/>
          <w:iCs/>
          <w:vertAlign w:val="subscript"/>
          <w:lang w:val="en-US"/>
        </w:rPr>
        <w:t>P</w:t>
      </w:r>
      <w:r w:rsidRPr="008E61F4">
        <w:rPr>
          <w:vertAlign w:val="subscript"/>
          <w:lang w:val="en-US"/>
        </w:rPr>
        <w:t xml:space="preserve"> </w:t>
      </w:r>
      <w:r w:rsidRPr="008E61F4">
        <w:rPr>
          <w:i/>
          <w:iCs/>
          <w:lang w:val="en-US"/>
        </w:rPr>
        <w:t>B</w:t>
      </w:r>
      <w:r w:rsidRPr="008E61F4">
        <w:rPr>
          <w:i/>
          <w:iCs/>
          <w:vertAlign w:val="subscript"/>
          <w:lang w:val="en-US"/>
        </w:rPr>
        <w:t>M</w:t>
      </w:r>
      <w:r w:rsidRPr="008E61F4">
        <w:rPr>
          <w:lang w:val="en-US"/>
        </w:rPr>
        <w:t xml:space="preserve"> </w:t>
      </w:r>
      <w:r w:rsidRPr="008E61F4">
        <w:rPr>
          <w:i/>
          <w:iCs/>
          <w:lang w:val="en-US"/>
        </w:rPr>
        <w:t>PRF</w:t>
      </w:r>
      <w:r w:rsidRPr="008E61F4">
        <w:rPr>
          <w:lang w:val="en-US"/>
        </w:rPr>
        <w:tab/>
        <w:t xml:space="preserve">for </w:t>
      </w:r>
      <w:r w:rsidRPr="008E61F4">
        <w:rPr>
          <w:lang w:val="en-US"/>
        </w:rPr>
        <w:tab/>
        <w:t xml:space="preserve">0.5 </w:t>
      </w:r>
      <w:r w:rsidRPr="008E61F4">
        <w:rPr>
          <w:i/>
          <w:iCs/>
          <w:lang w:val="en-US"/>
        </w:rPr>
        <w:t>B</w:t>
      </w:r>
      <w:r w:rsidRPr="008E61F4">
        <w:rPr>
          <w:i/>
          <w:iCs/>
          <w:vertAlign w:val="subscript"/>
          <w:lang w:val="en-US"/>
        </w:rPr>
        <w:t>M</w:t>
      </w:r>
      <w:r w:rsidR="001860D7">
        <w:rPr>
          <w:lang w:val="en-US"/>
        </w:rPr>
        <w:tab/>
      </w:r>
      <w:r w:rsidRPr="008E61F4">
        <w:rPr>
          <w:lang w:val="en-US"/>
        </w:rPr>
        <w:t>≤</w:t>
      </w:r>
      <w:r w:rsidR="009147CA">
        <w:rPr>
          <w:lang w:val="en-US"/>
        </w:rPr>
        <w:tab/>
      </w:r>
      <w:r w:rsidRPr="008E61F4">
        <w:rPr>
          <w:i/>
          <w:iCs/>
          <w:lang w:val="en-US"/>
        </w:rPr>
        <w:t>PRF</w:t>
      </w:r>
    </w:p>
    <w:p w14:paraId="6C93BE9B" w14:textId="77777777" w:rsidR="00306343" w:rsidRPr="008E61F4" w:rsidRDefault="00306343" w:rsidP="00306343">
      <w:pPr>
        <w:rPr>
          <w:lang w:val="en-US"/>
        </w:rPr>
      </w:pPr>
      <w:r w:rsidRPr="008E61F4">
        <w:rPr>
          <w:lang w:val="en-US"/>
        </w:rPr>
        <w:t xml:space="preserve">With the above definitions and results, substituting </w:t>
      </w:r>
      <w:r w:rsidRPr="008E61F4">
        <w:rPr>
          <w:i/>
          <w:iCs/>
          <w:lang w:val="en-US"/>
        </w:rPr>
        <w:t>B</w:t>
      </w:r>
      <w:r w:rsidRPr="008E61F4">
        <w:rPr>
          <w:i/>
          <w:iCs/>
          <w:vertAlign w:val="subscript"/>
          <w:lang w:val="en-US"/>
        </w:rPr>
        <w:t>M</w:t>
      </w:r>
      <w:r w:rsidRPr="008E61F4">
        <w:rPr>
          <w:vertAlign w:val="subscript"/>
          <w:lang w:val="en-US"/>
        </w:rPr>
        <w:t xml:space="preserve"> </w:t>
      </w:r>
      <w:r w:rsidRPr="008E61F4">
        <w:rPr>
          <w:lang w:val="en-US"/>
        </w:rPr>
        <w:t xml:space="preserve">as appropriate by </w:t>
      </w:r>
      <w:r w:rsidRPr="008E61F4">
        <w:rPr>
          <w:i/>
          <w:iCs/>
          <w:lang w:val="en-US"/>
        </w:rPr>
        <w:t>B</w:t>
      </w:r>
      <w:r w:rsidRPr="008E61F4">
        <w:rPr>
          <w:i/>
          <w:iCs/>
          <w:vertAlign w:val="subscript"/>
          <w:lang w:val="en-US"/>
        </w:rPr>
        <w:t>RX</w:t>
      </w:r>
      <w:r w:rsidRPr="008E61F4">
        <w:rPr>
          <w:vertAlign w:val="subscript"/>
          <w:lang w:val="en-US"/>
        </w:rPr>
        <w:t xml:space="preserve"> </w:t>
      </w:r>
      <w:r w:rsidRPr="008E61F4">
        <w:rPr>
          <w:lang w:val="en-US"/>
        </w:rPr>
        <w:t xml:space="preserve">or </w:t>
      </w:r>
      <w:r w:rsidRPr="008E61F4">
        <w:rPr>
          <w:i/>
          <w:iCs/>
          <w:lang w:val="en-US"/>
        </w:rPr>
        <w:t>B</w:t>
      </w:r>
      <w:r w:rsidRPr="008E61F4">
        <w:rPr>
          <w:i/>
          <w:iCs/>
          <w:vertAlign w:val="subscript"/>
          <w:lang w:val="en-US"/>
        </w:rPr>
        <w:t>REF</w:t>
      </w:r>
      <w:r w:rsidRPr="008E61F4">
        <w:rPr>
          <w:lang w:val="en-US"/>
        </w:rPr>
        <w:t xml:space="preserve">, gives expressions for </w:t>
      </w:r>
      <w:r w:rsidRPr="008E61F4">
        <w:rPr>
          <w:i/>
          <w:iCs/>
          <w:lang w:val="en-US"/>
        </w:rPr>
        <w:t>BWCF</w:t>
      </w:r>
      <w:r w:rsidRPr="008E61F4">
        <w:rPr>
          <w:i/>
          <w:iCs/>
          <w:vertAlign w:val="subscript"/>
          <w:lang w:val="en-US"/>
        </w:rPr>
        <w:t>A</w:t>
      </w:r>
      <w:r w:rsidRPr="008E61F4">
        <w:rPr>
          <w:lang w:val="en-US"/>
        </w:rPr>
        <w:t xml:space="preserve"> and </w:t>
      </w:r>
      <w:r w:rsidRPr="008E61F4">
        <w:rPr>
          <w:i/>
          <w:iCs/>
          <w:lang w:val="en-US"/>
        </w:rPr>
        <w:t>BWCF</w:t>
      </w:r>
      <w:r w:rsidRPr="008E61F4">
        <w:rPr>
          <w:i/>
          <w:iCs/>
          <w:vertAlign w:val="subscript"/>
          <w:lang w:val="en-US"/>
        </w:rPr>
        <w:t>P</w:t>
      </w:r>
      <w:r w:rsidRPr="008E61F4">
        <w:rPr>
          <w:lang w:val="en-US"/>
        </w:rPr>
        <w:t xml:space="preserve"> in terms of </w:t>
      </w:r>
      <w:r w:rsidRPr="008E61F4">
        <w:rPr>
          <w:i/>
          <w:iCs/>
          <w:lang w:val="en-US"/>
        </w:rPr>
        <w:t>B</w:t>
      </w:r>
      <w:r w:rsidRPr="008E61F4">
        <w:rPr>
          <w:i/>
          <w:iCs/>
          <w:vertAlign w:val="subscript"/>
          <w:lang w:val="en-US"/>
        </w:rPr>
        <w:t>RX</w:t>
      </w:r>
      <w:r w:rsidRPr="008E61F4">
        <w:rPr>
          <w:lang w:val="en-US"/>
        </w:rPr>
        <w:t xml:space="preserve">, </w:t>
      </w:r>
      <w:r w:rsidRPr="008E61F4">
        <w:rPr>
          <w:i/>
          <w:iCs/>
          <w:lang w:val="en-US"/>
        </w:rPr>
        <w:t>B</w:t>
      </w:r>
      <w:r w:rsidRPr="008E61F4">
        <w:rPr>
          <w:i/>
          <w:iCs/>
          <w:vertAlign w:val="subscript"/>
          <w:lang w:val="en-US"/>
        </w:rPr>
        <w:t>REF</w:t>
      </w:r>
      <w:r w:rsidRPr="008E61F4">
        <w:rPr>
          <w:lang w:val="en-US"/>
        </w:rPr>
        <w:t xml:space="preserve"> and the </w:t>
      </w:r>
      <w:r w:rsidRPr="008E61F4">
        <w:rPr>
          <w:i/>
          <w:iCs/>
          <w:lang w:val="en-US"/>
        </w:rPr>
        <w:t>PRF</w:t>
      </w:r>
      <w:r w:rsidRPr="008E61F4">
        <w:rPr>
          <w:lang w:val="en-US"/>
        </w:rPr>
        <w:t xml:space="preserve">, as follows. </w:t>
      </w:r>
    </w:p>
    <w:p w14:paraId="7B04296E" w14:textId="77777777" w:rsidR="00306343" w:rsidRPr="008E61F4" w:rsidRDefault="00306343" w:rsidP="00306343">
      <w:pPr>
        <w:pStyle w:val="Heading3"/>
        <w:rPr>
          <w:bCs/>
          <w:lang w:val="en-US"/>
        </w:rPr>
      </w:pPr>
      <w:r w:rsidRPr="008E61F4">
        <w:rPr>
          <w:rFonts w:eastAsia="SimSun"/>
          <w:lang w:val="en-US" w:eastAsia="zh-CN"/>
        </w:rPr>
        <w:t>2.4.5</w:t>
      </w:r>
      <w:r w:rsidRPr="008E61F4">
        <w:rPr>
          <w:lang w:val="en-US"/>
        </w:rPr>
        <w:tab/>
      </w:r>
      <w:r w:rsidRPr="008E61F4">
        <w:rPr>
          <w:rFonts w:eastAsia="SimSun"/>
          <w:i/>
          <w:iCs/>
          <w:lang w:val="en-US" w:eastAsia="zh-CN"/>
        </w:rPr>
        <w:t>BWCF</w:t>
      </w:r>
      <w:r w:rsidRPr="008E61F4">
        <w:rPr>
          <w:rFonts w:eastAsia="SimSun"/>
          <w:i/>
          <w:iCs/>
          <w:vertAlign w:val="subscript"/>
          <w:lang w:val="en-US" w:eastAsia="zh-CN"/>
        </w:rPr>
        <w:t>A</w:t>
      </w:r>
      <w:r w:rsidRPr="008E61F4">
        <w:rPr>
          <w:rFonts w:eastAsia="SimSun"/>
          <w:vertAlign w:val="subscript"/>
          <w:lang w:val="en-US" w:eastAsia="zh-CN"/>
        </w:rPr>
        <w:t>/</w:t>
      </w:r>
      <w:r w:rsidRPr="008E61F4">
        <w:rPr>
          <w:rFonts w:eastAsia="SimSun"/>
          <w:i/>
          <w:iCs/>
          <w:vertAlign w:val="subscript"/>
          <w:lang w:val="en-US" w:eastAsia="zh-CN"/>
        </w:rPr>
        <w:t>P</w:t>
      </w:r>
      <w:r w:rsidRPr="008E61F4">
        <w:rPr>
          <w:rFonts w:eastAsia="SimSun"/>
          <w:lang w:val="en-US" w:eastAsia="zh-CN"/>
        </w:rPr>
        <w:t xml:space="preserve"> for non-dithered UWB signals</w:t>
      </w:r>
    </w:p>
    <w:p w14:paraId="69B65B2B" w14:textId="77777777" w:rsidR="00306343" w:rsidRPr="008E61F4" w:rsidRDefault="00306343" w:rsidP="00306343">
      <w:pPr>
        <w:rPr>
          <w:lang w:val="en-US"/>
        </w:rPr>
      </w:pPr>
      <w:r w:rsidRPr="008E61F4">
        <w:rPr>
          <w:lang w:val="en-US"/>
        </w:rPr>
        <w:t xml:space="preserve">For non-dithered UWB emissions, the </w:t>
      </w:r>
      <w:r w:rsidRPr="008E61F4">
        <w:rPr>
          <w:i/>
          <w:iCs/>
          <w:lang w:val="en-US"/>
        </w:rPr>
        <w:t>BWCF</w:t>
      </w:r>
      <w:r w:rsidRPr="008E61F4">
        <w:rPr>
          <w:lang w:val="en-US"/>
        </w:rPr>
        <w:t xml:space="preserve"> for average power, </w:t>
      </w:r>
      <w:r w:rsidRPr="008E61F4">
        <w:rPr>
          <w:i/>
          <w:iCs/>
          <w:lang w:val="en-US"/>
        </w:rPr>
        <w:t>BWCF</w:t>
      </w:r>
      <w:r w:rsidRPr="008E61F4">
        <w:rPr>
          <w:i/>
          <w:iCs/>
          <w:vertAlign w:val="subscript"/>
          <w:lang w:val="en-US"/>
        </w:rPr>
        <w:t>A</w:t>
      </w:r>
      <w:r w:rsidRPr="008E61F4">
        <w:rPr>
          <w:lang w:val="en-US"/>
        </w:rPr>
        <w:t>, in units of</w:t>
      </w:r>
      <w:r>
        <w:rPr>
          <w:lang w:val="en-US"/>
        </w:rPr>
        <w:t> dB</w:t>
      </w:r>
      <w:r w:rsidRPr="008E61F4">
        <w:rPr>
          <w:lang w:val="en-US"/>
        </w:rPr>
        <w:t xml:space="preserve">, is given by the following expressions, where </w:t>
      </w:r>
      <w:r w:rsidRPr="008E61F4">
        <w:rPr>
          <w:i/>
          <w:iCs/>
          <w:lang w:val="en-US"/>
        </w:rPr>
        <w:t>PRF</w:t>
      </w:r>
      <w:r w:rsidRPr="008E61F4">
        <w:rPr>
          <w:lang w:val="en-US"/>
        </w:rPr>
        <w:t xml:space="preserve"> </w:t>
      </w:r>
      <w:r w:rsidRPr="008E61F4">
        <w:rPr>
          <w:lang w:val="en-US"/>
        </w:rPr>
        <w:sym w:font="Symbol" w:char="F0B3"/>
      </w:r>
      <w:r w:rsidRPr="008E61F4">
        <w:rPr>
          <w:lang w:val="en-US"/>
        </w:rPr>
        <w:t xml:space="preserve"> 10</w:t>
      </w:r>
      <w:r>
        <w:rPr>
          <w:lang w:val="en-US"/>
        </w:rPr>
        <w:t> kHz</w:t>
      </w:r>
      <w:r w:rsidRPr="008E61F4">
        <w:rPr>
          <w:lang w:val="en-US"/>
        </w:rPr>
        <w:t xml:space="preserve">: </w:t>
      </w:r>
    </w:p>
    <w:p w14:paraId="13D4645B" w14:textId="77777777" w:rsidR="00306343" w:rsidRPr="008E61F4" w:rsidRDefault="00306343" w:rsidP="001860D7">
      <w:pPr>
        <w:tabs>
          <w:tab w:val="left" w:pos="5103"/>
          <w:tab w:val="left" w:pos="5670"/>
          <w:tab w:val="left" w:pos="6237"/>
          <w:tab w:val="left" w:pos="7031"/>
        </w:tabs>
        <w:rPr>
          <w:lang w:val="en-US"/>
        </w:rPr>
      </w:pPr>
      <w:r>
        <w:rPr>
          <w:i/>
          <w:iCs/>
          <w:lang w:val="en-US"/>
        </w:rPr>
        <w:tab/>
      </w:r>
      <w:r w:rsidRPr="008E61F4">
        <w:rPr>
          <w:i/>
          <w:iCs/>
          <w:lang w:val="en-US"/>
        </w:rPr>
        <w:t>BWCF</w:t>
      </w:r>
      <w:r w:rsidRPr="008E61F4">
        <w:rPr>
          <w:i/>
          <w:iCs/>
          <w:vertAlign w:val="subscript"/>
          <w:lang w:val="en-US"/>
        </w:rPr>
        <w:t>A</w:t>
      </w:r>
      <w:r w:rsidRPr="008E61F4">
        <w:rPr>
          <w:lang w:val="en-US"/>
        </w:rPr>
        <w:t xml:space="preserve"> = 0</w:t>
      </w:r>
      <w:r w:rsidRPr="008E61F4">
        <w:rPr>
          <w:lang w:val="en-US"/>
        </w:rPr>
        <w:tab/>
      </w:r>
      <w:r w:rsidRPr="008E61F4">
        <w:rPr>
          <w:lang w:val="en-US"/>
        </w:rPr>
        <w:tab/>
      </w:r>
      <w:r>
        <w:rPr>
          <w:lang w:val="en-US"/>
        </w:rPr>
        <w:t>for</w:t>
      </w:r>
      <w:r>
        <w:rPr>
          <w:lang w:val="en-US"/>
        </w:rPr>
        <w:tab/>
      </w:r>
      <w:r w:rsidRPr="008E61F4">
        <w:rPr>
          <w:i/>
          <w:iCs/>
          <w:lang w:val="en-US"/>
        </w:rPr>
        <w:t>B</w:t>
      </w:r>
      <w:r w:rsidRPr="008E61F4">
        <w:rPr>
          <w:i/>
          <w:iCs/>
          <w:vertAlign w:val="subscript"/>
          <w:lang w:val="en-US"/>
        </w:rPr>
        <w:t>RX</w:t>
      </w:r>
      <w:r w:rsidR="001860D7">
        <w:rPr>
          <w:vertAlign w:val="subscript"/>
          <w:lang w:val="en-US"/>
        </w:rPr>
        <w:tab/>
      </w:r>
      <w:r w:rsidRPr="008E61F4">
        <w:rPr>
          <w:lang w:val="en-US"/>
        </w:rPr>
        <w:sym w:font="Symbol" w:char="F0A3"/>
      </w:r>
      <w:r w:rsidRPr="008E61F4">
        <w:rPr>
          <w:lang w:val="en-US"/>
        </w:rPr>
        <w:t xml:space="preserve"> </w:t>
      </w:r>
      <w:r w:rsidR="001860D7">
        <w:rPr>
          <w:lang w:val="en-US"/>
        </w:rPr>
        <w:t xml:space="preserve"> </w:t>
      </w:r>
      <w:r w:rsidRPr="008E61F4">
        <w:rPr>
          <w:i/>
          <w:iCs/>
          <w:lang w:val="en-US"/>
        </w:rPr>
        <w:t>PRF</w:t>
      </w:r>
      <w:r w:rsidR="001860D7">
        <w:rPr>
          <w:lang w:val="en-US"/>
        </w:rPr>
        <w:tab/>
      </w:r>
      <w:r w:rsidRPr="008E61F4">
        <w:rPr>
          <w:lang w:val="en-US"/>
        </w:rPr>
        <w:t xml:space="preserve">and </w:t>
      </w:r>
      <w:r w:rsidR="001860D7">
        <w:rPr>
          <w:lang w:val="en-US"/>
        </w:rPr>
        <w:t xml:space="preserve"> </w:t>
      </w:r>
      <w:r w:rsidRPr="008E61F4">
        <w:rPr>
          <w:i/>
          <w:iCs/>
          <w:lang w:val="en-US"/>
        </w:rPr>
        <w:t>B</w:t>
      </w:r>
      <w:r w:rsidRPr="008E61F4">
        <w:rPr>
          <w:i/>
          <w:iCs/>
          <w:vertAlign w:val="subscript"/>
          <w:lang w:val="en-US"/>
        </w:rPr>
        <w:t>REF</w:t>
      </w:r>
      <w:r w:rsidR="001860D7">
        <w:rPr>
          <w:lang w:val="en-US"/>
        </w:rPr>
        <w:t xml:space="preserve">   </w:t>
      </w:r>
      <w:r w:rsidRPr="008E61F4">
        <w:rPr>
          <w:lang w:val="en-US"/>
        </w:rPr>
        <w:t xml:space="preserve">&lt; </w:t>
      </w:r>
      <w:r w:rsidR="00DA6DE0">
        <w:rPr>
          <w:lang w:val="en-US"/>
        </w:rPr>
        <w:t xml:space="preserve"> </w:t>
      </w:r>
      <w:r w:rsidRPr="008E61F4">
        <w:rPr>
          <w:i/>
          <w:iCs/>
          <w:lang w:val="en-US"/>
        </w:rPr>
        <w:t>PRF</w:t>
      </w:r>
    </w:p>
    <w:p w14:paraId="561AA178" w14:textId="77777777" w:rsidR="00306343" w:rsidRPr="008E61F4" w:rsidRDefault="00306343" w:rsidP="001860D7">
      <w:pPr>
        <w:tabs>
          <w:tab w:val="left" w:pos="5103"/>
          <w:tab w:val="left" w:pos="5670"/>
          <w:tab w:val="left" w:pos="6237"/>
          <w:tab w:val="left" w:pos="7031"/>
        </w:tabs>
        <w:rPr>
          <w:lang w:val="en-US"/>
        </w:rPr>
      </w:pPr>
      <w:r>
        <w:rPr>
          <w:i/>
          <w:iCs/>
          <w:lang w:val="en-US"/>
        </w:rPr>
        <w:tab/>
      </w:r>
      <w:r w:rsidRPr="008E61F4">
        <w:rPr>
          <w:i/>
          <w:iCs/>
          <w:lang w:val="en-US"/>
        </w:rPr>
        <w:t>BWCF</w:t>
      </w:r>
      <w:r w:rsidRPr="008E61F4">
        <w:rPr>
          <w:i/>
          <w:iCs/>
          <w:vertAlign w:val="subscript"/>
          <w:lang w:val="en-US"/>
        </w:rPr>
        <w:t>A</w:t>
      </w:r>
      <w:r w:rsidRPr="008E61F4">
        <w:rPr>
          <w:lang w:val="en-US"/>
        </w:rPr>
        <w:t xml:space="preserve"> = 10 log (</w:t>
      </w:r>
      <w:r w:rsidRPr="008E61F4">
        <w:rPr>
          <w:i/>
          <w:iCs/>
          <w:lang w:val="en-US"/>
        </w:rPr>
        <w:t>PRF</w:t>
      </w:r>
      <w:r w:rsidRPr="008E61F4">
        <w:rPr>
          <w:lang w:val="en-US"/>
        </w:rPr>
        <w:t>/</w:t>
      </w:r>
      <w:r w:rsidRPr="008E61F4">
        <w:rPr>
          <w:i/>
          <w:iCs/>
          <w:lang w:val="en-US"/>
        </w:rPr>
        <w:t>B</w:t>
      </w:r>
      <w:r w:rsidRPr="008E61F4">
        <w:rPr>
          <w:i/>
          <w:iCs/>
          <w:vertAlign w:val="subscript"/>
          <w:lang w:val="en-US"/>
        </w:rPr>
        <w:t>REF</w:t>
      </w:r>
      <w:r w:rsidRPr="008E61F4">
        <w:rPr>
          <w:lang w:val="en-US"/>
        </w:rPr>
        <w:t>)</w:t>
      </w:r>
      <w:r>
        <w:rPr>
          <w:lang w:val="en-US"/>
        </w:rPr>
        <w:tab/>
        <w:t>for</w:t>
      </w:r>
      <w:r>
        <w:rPr>
          <w:lang w:val="en-US"/>
        </w:rPr>
        <w:tab/>
      </w:r>
      <w:r w:rsidRPr="008E61F4">
        <w:rPr>
          <w:i/>
          <w:iCs/>
          <w:lang w:val="en-US"/>
        </w:rPr>
        <w:t>B</w:t>
      </w:r>
      <w:r w:rsidRPr="008E61F4">
        <w:rPr>
          <w:i/>
          <w:iCs/>
          <w:vertAlign w:val="subscript"/>
          <w:lang w:val="en-US"/>
        </w:rPr>
        <w:t>RX</w:t>
      </w:r>
      <w:r w:rsidR="001860D7">
        <w:rPr>
          <w:vertAlign w:val="subscript"/>
          <w:lang w:val="en-US"/>
        </w:rPr>
        <w:tab/>
      </w:r>
      <w:r w:rsidRPr="008E61F4">
        <w:rPr>
          <w:lang w:val="en-US"/>
        </w:rPr>
        <w:sym w:font="Symbol" w:char="F0A3"/>
      </w:r>
      <w:r w:rsidRPr="008E61F4">
        <w:rPr>
          <w:lang w:val="en-US"/>
        </w:rPr>
        <w:t xml:space="preserve"> </w:t>
      </w:r>
      <w:r w:rsidR="001860D7">
        <w:rPr>
          <w:lang w:val="en-US"/>
        </w:rPr>
        <w:t xml:space="preserve"> </w:t>
      </w:r>
      <w:r w:rsidRPr="008E61F4">
        <w:rPr>
          <w:i/>
          <w:iCs/>
          <w:lang w:val="en-US"/>
        </w:rPr>
        <w:t>PRF</w:t>
      </w:r>
      <w:r w:rsidR="001860D7">
        <w:rPr>
          <w:lang w:val="en-US"/>
        </w:rPr>
        <w:tab/>
      </w:r>
      <w:r w:rsidRPr="008E61F4">
        <w:rPr>
          <w:lang w:val="en-US"/>
        </w:rPr>
        <w:t xml:space="preserve">and </w:t>
      </w:r>
      <w:r w:rsidR="001860D7">
        <w:rPr>
          <w:lang w:val="en-US"/>
        </w:rPr>
        <w:t xml:space="preserve"> </w:t>
      </w:r>
      <w:r w:rsidRPr="008E61F4">
        <w:rPr>
          <w:i/>
          <w:iCs/>
          <w:lang w:val="en-US"/>
        </w:rPr>
        <w:t>B</w:t>
      </w:r>
      <w:r w:rsidRPr="008E61F4">
        <w:rPr>
          <w:i/>
          <w:iCs/>
          <w:vertAlign w:val="subscript"/>
          <w:lang w:val="en-US"/>
        </w:rPr>
        <w:t>REF</w:t>
      </w:r>
      <w:r w:rsidRPr="008E61F4">
        <w:rPr>
          <w:lang w:val="en-US"/>
        </w:rPr>
        <w:t xml:space="preserve"> </w:t>
      </w:r>
      <w:r w:rsidR="001860D7">
        <w:rPr>
          <w:lang w:val="en-US"/>
        </w:rPr>
        <w:t xml:space="preserve">  </w:t>
      </w:r>
      <w:r w:rsidRPr="008E61F4">
        <w:rPr>
          <w:lang w:val="en-US"/>
        </w:rPr>
        <w:sym w:font="Symbol" w:char="F0B3"/>
      </w:r>
      <w:r w:rsidRPr="008E61F4">
        <w:rPr>
          <w:lang w:val="en-US"/>
        </w:rPr>
        <w:t xml:space="preserve"> </w:t>
      </w:r>
      <w:r w:rsidR="00DA6DE0">
        <w:rPr>
          <w:lang w:val="en-US"/>
        </w:rPr>
        <w:t xml:space="preserve"> </w:t>
      </w:r>
      <w:r w:rsidRPr="008E61F4">
        <w:rPr>
          <w:i/>
          <w:iCs/>
          <w:lang w:val="en-US"/>
        </w:rPr>
        <w:t>PRF</w:t>
      </w:r>
    </w:p>
    <w:p w14:paraId="56B14B17" w14:textId="77777777" w:rsidR="00306343" w:rsidRPr="008E61F4" w:rsidRDefault="00306343" w:rsidP="001860D7">
      <w:pPr>
        <w:tabs>
          <w:tab w:val="left" w:pos="5103"/>
          <w:tab w:val="left" w:pos="5670"/>
          <w:tab w:val="left" w:pos="6237"/>
          <w:tab w:val="left" w:pos="7031"/>
        </w:tabs>
        <w:rPr>
          <w:lang w:val="en-US"/>
        </w:rPr>
      </w:pPr>
      <w:r>
        <w:rPr>
          <w:i/>
          <w:iCs/>
          <w:lang w:val="en-US"/>
        </w:rPr>
        <w:tab/>
      </w:r>
      <w:r w:rsidRPr="008E61F4">
        <w:rPr>
          <w:i/>
          <w:iCs/>
          <w:lang w:val="en-US"/>
        </w:rPr>
        <w:t>BWCF</w:t>
      </w:r>
      <w:r w:rsidRPr="008E61F4">
        <w:rPr>
          <w:i/>
          <w:iCs/>
          <w:vertAlign w:val="subscript"/>
          <w:lang w:val="en-US"/>
        </w:rPr>
        <w:t>A</w:t>
      </w:r>
      <w:r w:rsidRPr="008E61F4">
        <w:rPr>
          <w:lang w:val="en-US"/>
        </w:rPr>
        <w:t xml:space="preserve"> = 10 log (</w:t>
      </w:r>
      <w:r w:rsidRPr="008E61F4">
        <w:rPr>
          <w:i/>
          <w:iCs/>
          <w:lang w:val="en-US"/>
        </w:rPr>
        <w:t>B</w:t>
      </w:r>
      <w:r w:rsidRPr="008E61F4">
        <w:rPr>
          <w:i/>
          <w:iCs/>
          <w:vertAlign w:val="subscript"/>
          <w:lang w:val="en-US"/>
        </w:rPr>
        <w:t>RX</w:t>
      </w:r>
      <w:r w:rsidRPr="008E61F4">
        <w:rPr>
          <w:lang w:val="en-US"/>
        </w:rPr>
        <w:t>/</w:t>
      </w:r>
      <w:r w:rsidRPr="008E61F4">
        <w:rPr>
          <w:i/>
          <w:iCs/>
          <w:lang w:val="en-US"/>
        </w:rPr>
        <w:t>PRF</w:t>
      </w:r>
      <w:r>
        <w:rPr>
          <w:lang w:val="en-US"/>
        </w:rPr>
        <w:t>)</w:t>
      </w:r>
      <w:r>
        <w:rPr>
          <w:lang w:val="en-US"/>
        </w:rPr>
        <w:tab/>
        <w:t>for</w:t>
      </w:r>
      <w:r>
        <w:rPr>
          <w:lang w:val="en-US"/>
        </w:rPr>
        <w:tab/>
      </w:r>
      <w:r w:rsidRPr="008E61F4">
        <w:rPr>
          <w:i/>
          <w:iCs/>
          <w:lang w:val="en-US"/>
        </w:rPr>
        <w:t>PRF</w:t>
      </w:r>
      <w:r w:rsidR="001860D7">
        <w:rPr>
          <w:lang w:val="en-US"/>
        </w:rPr>
        <w:tab/>
      </w:r>
      <w:r w:rsidRPr="008E61F4">
        <w:rPr>
          <w:lang w:val="en-US"/>
        </w:rPr>
        <w:sym w:font="Symbol" w:char="F0A3"/>
      </w:r>
      <w:r w:rsidRPr="008E61F4">
        <w:rPr>
          <w:lang w:val="en-US"/>
        </w:rPr>
        <w:t xml:space="preserve"> </w:t>
      </w:r>
      <w:r w:rsidR="001860D7">
        <w:rPr>
          <w:lang w:val="en-US"/>
        </w:rPr>
        <w:t xml:space="preserve"> </w:t>
      </w:r>
      <w:r w:rsidRPr="008E61F4">
        <w:rPr>
          <w:i/>
          <w:iCs/>
          <w:lang w:val="en-US"/>
        </w:rPr>
        <w:t>B</w:t>
      </w:r>
      <w:r w:rsidRPr="008E61F4">
        <w:rPr>
          <w:i/>
          <w:iCs/>
          <w:vertAlign w:val="subscript"/>
          <w:lang w:val="en-US"/>
        </w:rPr>
        <w:t>RX</w:t>
      </w:r>
      <w:r w:rsidR="001860D7">
        <w:rPr>
          <w:vertAlign w:val="subscript"/>
          <w:lang w:val="en-US"/>
        </w:rPr>
        <w:tab/>
      </w:r>
      <w:r w:rsidRPr="008E61F4">
        <w:rPr>
          <w:lang w:val="en-US"/>
        </w:rPr>
        <w:t xml:space="preserve">and </w:t>
      </w:r>
      <w:r w:rsidR="001860D7">
        <w:rPr>
          <w:lang w:val="en-US"/>
        </w:rPr>
        <w:t xml:space="preserve"> </w:t>
      </w:r>
      <w:r w:rsidRPr="008E61F4">
        <w:rPr>
          <w:i/>
          <w:iCs/>
          <w:lang w:val="en-US"/>
        </w:rPr>
        <w:t>B</w:t>
      </w:r>
      <w:r w:rsidRPr="008E61F4">
        <w:rPr>
          <w:i/>
          <w:iCs/>
          <w:vertAlign w:val="subscript"/>
          <w:lang w:val="en-US"/>
        </w:rPr>
        <w:t>REF</w:t>
      </w:r>
      <w:r w:rsidR="001860D7" w:rsidRPr="008E61F4">
        <w:rPr>
          <w:lang w:val="en-US"/>
        </w:rPr>
        <w:t xml:space="preserve"> </w:t>
      </w:r>
      <w:r w:rsidR="001860D7">
        <w:rPr>
          <w:lang w:val="en-US"/>
        </w:rPr>
        <w:t xml:space="preserve">  </w:t>
      </w:r>
      <w:r w:rsidRPr="008E61F4">
        <w:rPr>
          <w:lang w:val="en-US"/>
        </w:rPr>
        <w:t xml:space="preserve">&lt; </w:t>
      </w:r>
      <w:r w:rsidR="00DA6DE0">
        <w:rPr>
          <w:lang w:val="en-US"/>
        </w:rPr>
        <w:t xml:space="preserve"> </w:t>
      </w:r>
      <w:r w:rsidRPr="008E61F4">
        <w:rPr>
          <w:i/>
          <w:iCs/>
          <w:lang w:val="en-US"/>
        </w:rPr>
        <w:t>PRF</w:t>
      </w:r>
    </w:p>
    <w:p w14:paraId="6A9A8AAB" w14:textId="77777777" w:rsidR="00306343" w:rsidRPr="008E61F4" w:rsidRDefault="00306343" w:rsidP="001860D7">
      <w:pPr>
        <w:tabs>
          <w:tab w:val="left" w:pos="5103"/>
          <w:tab w:val="left" w:pos="5670"/>
          <w:tab w:val="left" w:pos="6237"/>
          <w:tab w:val="left" w:pos="7031"/>
        </w:tabs>
        <w:rPr>
          <w:lang w:val="en-US"/>
        </w:rPr>
      </w:pPr>
      <w:r>
        <w:rPr>
          <w:i/>
          <w:iCs/>
          <w:lang w:val="en-US"/>
        </w:rPr>
        <w:tab/>
      </w:r>
      <w:r w:rsidRPr="008E61F4">
        <w:rPr>
          <w:i/>
          <w:iCs/>
          <w:lang w:val="en-US"/>
        </w:rPr>
        <w:t>BWCF</w:t>
      </w:r>
      <w:r w:rsidRPr="008E61F4">
        <w:rPr>
          <w:i/>
          <w:iCs/>
          <w:vertAlign w:val="subscript"/>
          <w:lang w:val="en-US"/>
        </w:rPr>
        <w:t>A</w:t>
      </w:r>
      <w:r w:rsidRPr="008E61F4">
        <w:rPr>
          <w:lang w:val="en-US"/>
        </w:rPr>
        <w:t xml:space="preserve"> = 10 log (</w:t>
      </w:r>
      <w:r w:rsidRPr="008E61F4">
        <w:rPr>
          <w:i/>
          <w:iCs/>
          <w:lang w:val="en-US"/>
        </w:rPr>
        <w:t>B</w:t>
      </w:r>
      <w:r w:rsidRPr="008E61F4">
        <w:rPr>
          <w:i/>
          <w:iCs/>
          <w:vertAlign w:val="subscript"/>
          <w:lang w:val="en-US"/>
        </w:rPr>
        <w:t>RX</w:t>
      </w:r>
      <w:r w:rsidRPr="008E61F4">
        <w:rPr>
          <w:vertAlign w:val="subscript"/>
          <w:lang w:val="en-US"/>
        </w:rPr>
        <w:t xml:space="preserve"> /</w:t>
      </w:r>
      <w:r w:rsidRPr="008E61F4">
        <w:rPr>
          <w:i/>
          <w:iCs/>
          <w:lang w:val="en-US"/>
        </w:rPr>
        <w:t>B</w:t>
      </w:r>
      <w:r w:rsidRPr="008E61F4">
        <w:rPr>
          <w:i/>
          <w:iCs/>
          <w:vertAlign w:val="subscript"/>
          <w:lang w:val="en-US"/>
        </w:rPr>
        <w:t>REF</w:t>
      </w:r>
      <w:r>
        <w:rPr>
          <w:lang w:val="en-US"/>
        </w:rPr>
        <w:t xml:space="preserve">)  </w:t>
      </w:r>
      <w:r>
        <w:rPr>
          <w:lang w:val="en-US"/>
        </w:rPr>
        <w:tab/>
        <w:t>for</w:t>
      </w:r>
      <w:r>
        <w:rPr>
          <w:lang w:val="en-US"/>
        </w:rPr>
        <w:tab/>
      </w:r>
      <w:r w:rsidRPr="008E61F4">
        <w:rPr>
          <w:i/>
          <w:iCs/>
          <w:lang w:val="en-US"/>
        </w:rPr>
        <w:t>PRF</w:t>
      </w:r>
      <w:r w:rsidR="001860D7">
        <w:rPr>
          <w:lang w:val="en-US"/>
        </w:rPr>
        <w:tab/>
      </w:r>
      <w:r w:rsidRPr="008E61F4">
        <w:rPr>
          <w:lang w:val="en-US"/>
        </w:rPr>
        <w:sym w:font="Symbol" w:char="F0A3"/>
      </w:r>
      <w:r w:rsidRPr="008E61F4">
        <w:rPr>
          <w:lang w:val="en-US"/>
        </w:rPr>
        <w:t xml:space="preserve"> </w:t>
      </w:r>
      <w:r w:rsidR="001860D7">
        <w:rPr>
          <w:lang w:val="en-US"/>
        </w:rPr>
        <w:t xml:space="preserve"> </w:t>
      </w:r>
      <w:r w:rsidRPr="008E61F4">
        <w:rPr>
          <w:i/>
          <w:iCs/>
          <w:lang w:val="en-US"/>
        </w:rPr>
        <w:t>B</w:t>
      </w:r>
      <w:r w:rsidRPr="008E61F4">
        <w:rPr>
          <w:i/>
          <w:iCs/>
          <w:vertAlign w:val="subscript"/>
          <w:lang w:val="en-US"/>
        </w:rPr>
        <w:t>RX</w:t>
      </w:r>
      <w:r w:rsidR="001860D7">
        <w:rPr>
          <w:vertAlign w:val="subscript"/>
          <w:lang w:val="en-US"/>
        </w:rPr>
        <w:tab/>
      </w:r>
      <w:r w:rsidRPr="008E61F4">
        <w:rPr>
          <w:lang w:val="en-US"/>
        </w:rPr>
        <w:t xml:space="preserve">and </w:t>
      </w:r>
      <w:r w:rsidR="001860D7">
        <w:rPr>
          <w:lang w:val="en-US"/>
        </w:rPr>
        <w:t xml:space="preserve"> </w:t>
      </w:r>
      <w:r w:rsidRPr="008E61F4">
        <w:rPr>
          <w:i/>
          <w:iCs/>
          <w:lang w:val="en-US"/>
        </w:rPr>
        <w:t>B</w:t>
      </w:r>
      <w:r w:rsidRPr="008E61F4">
        <w:rPr>
          <w:i/>
          <w:iCs/>
          <w:vertAlign w:val="subscript"/>
          <w:lang w:val="en-US"/>
        </w:rPr>
        <w:t>REF</w:t>
      </w:r>
      <w:r w:rsidR="001860D7" w:rsidRPr="008E61F4">
        <w:rPr>
          <w:lang w:val="en-US"/>
        </w:rPr>
        <w:t xml:space="preserve"> </w:t>
      </w:r>
      <w:r w:rsidR="001860D7">
        <w:rPr>
          <w:lang w:val="en-US"/>
        </w:rPr>
        <w:t xml:space="preserve">  </w:t>
      </w:r>
      <w:r w:rsidRPr="008E61F4">
        <w:rPr>
          <w:lang w:val="en-US"/>
        </w:rPr>
        <w:sym w:font="Symbol" w:char="F0B3"/>
      </w:r>
      <w:r w:rsidRPr="008E61F4">
        <w:rPr>
          <w:lang w:val="en-US"/>
        </w:rPr>
        <w:t xml:space="preserve"> </w:t>
      </w:r>
      <w:r w:rsidR="00DA6DE0">
        <w:rPr>
          <w:lang w:val="en-US"/>
        </w:rPr>
        <w:t xml:space="preserve"> </w:t>
      </w:r>
      <w:r w:rsidRPr="008E61F4">
        <w:rPr>
          <w:i/>
          <w:iCs/>
          <w:lang w:val="en-US"/>
        </w:rPr>
        <w:t>PRF</w:t>
      </w:r>
    </w:p>
    <w:p w14:paraId="45C6AFBE" w14:textId="77777777" w:rsidR="00306343" w:rsidRPr="008E61F4" w:rsidRDefault="00306343" w:rsidP="00306343">
      <w:pPr>
        <w:rPr>
          <w:lang w:val="en-US"/>
        </w:rPr>
      </w:pPr>
      <w:r w:rsidRPr="008E61F4">
        <w:rPr>
          <w:lang w:val="en-US"/>
        </w:rPr>
        <w:t xml:space="preserve">For non-dithered UWB emissions, the </w:t>
      </w:r>
      <w:r w:rsidRPr="008E61F4">
        <w:rPr>
          <w:i/>
          <w:iCs/>
          <w:lang w:val="en-US"/>
        </w:rPr>
        <w:t>BWCF</w:t>
      </w:r>
      <w:r w:rsidRPr="008E61F4">
        <w:rPr>
          <w:lang w:val="en-US"/>
        </w:rPr>
        <w:t xml:space="preserve"> for peak power, </w:t>
      </w:r>
      <w:r w:rsidRPr="008E61F4">
        <w:rPr>
          <w:i/>
          <w:iCs/>
          <w:lang w:val="en-US"/>
        </w:rPr>
        <w:t>BWCF</w:t>
      </w:r>
      <w:r w:rsidRPr="008E61F4">
        <w:rPr>
          <w:i/>
          <w:iCs/>
          <w:vertAlign w:val="subscript"/>
          <w:lang w:val="en-US"/>
        </w:rPr>
        <w:t>P</w:t>
      </w:r>
      <w:r w:rsidRPr="008E61F4">
        <w:rPr>
          <w:lang w:val="en-US"/>
        </w:rPr>
        <w:t>, in units of</w:t>
      </w:r>
      <w:r>
        <w:rPr>
          <w:lang w:val="en-US"/>
        </w:rPr>
        <w:t> dB</w:t>
      </w:r>
      <w:r w:rsidRPr="008E61F4">
        <w:rPr>
          <w:lang w:val="en-US"/>
        </w:rPr>
        <w:t xml:space="preserve">, is given by the following expressions: </w:t>
      </w:r>
    </w:p>
    <w:p w14:paraId="7250DBE5" w14:textId="77777777" w:rsidR="00306343" w:rsidRPr="008E61F4" w:rsidRDefault="00306343" w:rsidP="00E37C06">
      <w:pPr>
        <w:tabs>
          <w:tab w:val="left" w:pos="5103"/>
          <w:tab w:val="left" w:pos="5670"/>
          <w:tab w:val="left" w:pos="6237"/>
          <w:tab w:val="left" w:pos="7513"/>
        </w:tabs>
        <w:rPr>
          <w:lang w:val="en-US"/>
        </w:rPr>
      </w:pPr>
      <w:r>
        <w:rPr>
          <w:i/>
          <w:iCs/>
          <w:lang w:val="en-US"/>
        </w:rPr>
        <w:tab/>
      </w:r>
      <w:r w:rsidRPr="008E61F4">
        <w:rPr>
          <w:i/>
          <w:iCs/>
          <w:lang w:val="en-US"/>
        </w:rPr>
        <w:t>BWCF</w:t>
      </w:r>
      <w:r w:rsidRPr="008E61F4">
        <w:rPr>
          <w:i/>
          <w:iCs/>
          <w:vertAlign w:val="subscript"/>
          <w:lang w:val="en-US"/>
        </w:rPr>
        <w:t>P</w:t>
      </w:r>
      <w:r>
        <w:rPr>
          <w:lang w:val="en-US"/>
        </w:rPr>
        <w:t xml:space="preserve"> = 0</w:t>
      </w:r>
      <w:r>
        <w:rPr>
          <w:lang w:val="en-US"/>
        </w:rPr>
        <w:tab/>
      </w:r>
      <w:r>
        <w:rPr>
          <w:lang w:val="en-US"/>
        </w:rPr>
        <w:tab/>
        <w:t>for</w:t>
      </w:r>
      <w:r>
        <w:rPr>
          <w:lang w:val="en-US"/>
        </w:rPr>
        <w:tab/>
      </w:r>
      <w:r w:rsidRPr="008E61F4">
        <w:rPr>
          <w:i/>
          <w:iCs/>
          <w:lang w:val="en-US"/>
        </w:rPr>
        <w:t>B</w:t>
      </w:r>
      <w:r w:rsidRPr="008E61F4">
        <w:rPr>
          <w:i/>
          <w:iCs/>
          <w:vertAlign w:val="subscript"/>
          <w:lang w:val="en-US"/>
        </w:rPr>
        <w:t>RX</w:t>
      </w:r>
      <w:r w:rsidRPr="008E61F4">
        <w:rPr>
          <w:lang w:val="en-US"/>
        </w:rPr>
        <w:t xml:space="preserve"> </w:t>
      </w:r>
      <w:r w:rsidR="001860D7">
        <w:rPr>
          <w:lang w:val="en-US"/>
        </w:rPr>
        <w:t xml:space="preserve"> </w:t>
      </w:r>
      <w:r w:rsidRPr="008E61F4">
        <w:rPr>
          <w:lang w:val="en-US"/>
        </w:rPr>
        <w:sym w:font="Symbol" w:char="F0A3"/>
      </w:r>
      <w:r w:rsidRPr="008E61F4">
        <w:rPr>
          <w:lang w:val="en-US"/>
        </w:rPr>
        <w:t xml:space="preserve"> </w:t>
      </w:r>
      <w:r w:rsidR="001860D7">
        <w:rPr>
          <w:lang w:val="en-US"/>
        </w:rPr>
        <w:t xml:space="preserve"> </w:t>
      </w:r>
      <w:r w:rsidRPr="008E61F4">
        <w:rPr>
          <w:lang w:val="en-US"/>
        </w:rPr>
        <w:t xml:space="preserve">0.45 </w:t>
      </w:r>
      <w:r w:rsidRPr="008E61F4">
        <w:rPr>
          <w:i/>
          <w:iCs/>
          <w:lang w:val="en-US"/>
        </w:rPr>
        <w:t>PRF</w:t>
      </w:r>
      <w:r w:rsidR="001860D7">
        <w:rPr>
          <w:lang w:val="en-US"/>
        </w:rPr>
        <w:tab/>
      </w:r>
      <w:r w:rsidRPr="008E61F4">
        <w:rPr>
          <w:lang w:val="en-US"/>
        </w:rPr>
        <w:t xml:space="preserve">and </w:t>
      </w:r>
      <w:r w:rsidR="00DA6DE0">
        <w:rPr>
          <w:lang w:val="en-US"/>
        </w:rPr>
        <w:t xml:space="preserve"> </w:t>
      </w:r>
      <w:r w:rsidRPr="008E61F4">
        <w:rPr>
          <w:i/>
          <w:iCs/>
          <w:lang w:val="en-US"/>
        </w:rPr>
        <w:t>B</w:t>
      </w:r>
      <w:r w:rsidRPr="008E61F4">
        <w:rPr>
          <w:i/>
          <w:iCs/>
          <w:vertAlign w:val="subscript"/>
          <w:lang w:val="en-US"/>
        </w:rPr>
        <w:t>REF</w:t>
      </w:r>
      <w:r w:rsidR="00DA6DE0">
        <w:rPr>
          <w:lang w:val="en-US"/>
        </w:rPr>
        <w:t xml:space="preserve">   </w:t>
      </w:r>
      <w:r w:rsidRPr="008E61F4">
        <w:rPr>
          <w:lang w:val="en-US"/>
        </w:rPr>
        <w:t xml:space="preserve">&lt; </w:t>
      </w:r>
      <w:r w:rsidR="00DA6DE0">
        <w:rPr>
          <w:lang w:val="en-US"/>
        </w:rPr>
        <w:t xml:space="preserve"> </w:t>
      </w:r>
      <w:r w:rsidRPr="008E61F4">
        <w:rPr>
          <w:i/>
          <w:iCs/>
          <w:lang w:val="en-US"/>
        </w:rPr>
        <w:t>PRF</w:t>
      </w:r>
    </w:p>
    <w:p w14:paraId="2310D229" w14:textId="77777777" w:rsidR="00306343" w:rsidRPr="008E61F4" w:rsidRDefault="00306343" w:rsidP="00DA6DE0">
      <w:pPr>
        <w:tabs>
          <w:tab w:val="left" w:pos="5103"/>
          <w:tab w:val="left" w:pos="5670"/>
          <w:tab w:val="left" w:pos="6237"/>
          <w:tab w:val="left" w:pos="7513"/>
        </w:tabs>
        <w:rPr>
          <w:lang w:val="en-US"/>
        </w:rPr>
      </w:pPr>
      <w:r>
        <w:rPr>
          <w:i/>
          <w:iCs/>
          <w:lang w:val="en-US"/>
        </w:rPr>
        <w:tab/>
      </w:r>
      <w:r w:rsidRPr="008E61F4">
        <w:rPr>
          <w:i/>
          <w:iCs/>
          <w:lang w:val="en-US"/>
        </w:rPr>
        <w:t>BWCF</w:t>
      </w:r>
      <w:r w:rsidRPr="008E61F4">
        <w:rPr>
          <w:i/>
          <w:iCs/>
          <w:vertAlign w:val="subscript"/>
          <w:lang w:val="en-US"/>
        </w:rPr>
        <w:t>P</w:t>
      </w:r>
      <w:r w:rsidRPr="008E61F4">
        <w:rPr>
          <w:lang w:val="en-US"/>
        </w:rPr>
        <w:t xml:space="preserve"> = 10 log (</w:t>
      </w:r>
      <w:r w:rsidRPr="008E61F4">
        <w:rPr>
          <w:i/>
          <w:iCs/>
          <w:lang w:val="en-US"/>
        </w:rPr>
        <w:t>PRF</w:t>
      </w:r>
      <w:r w:rsidRPr="008E61F4">
        <w:rPr>
          <w:lang w:val="en-US"/>
        </w:rPr>
        <w:t>/</w:t>
      </w:r>
      <w:r w:rsidRPr="008E61F4">
        <w:rPr>
          <w:i/>
          <w:iCs/>
          <w:lang w:val="en-US"/>
        </w:rPr>
        <w:t>B</w:t>
      </w:r>
      <w:r w:rsidRPr="008E61F4">
        <w:rPr>
          <w:i/>
          <w:iCs/>
          <w:vertAlign w:val="subscript"/>
          <w:lang w:val="en-US"/>
        </w:rPr>
        <w:t>REF</w:t>
      </w:r>
      <w:r>
        <w:rPr>
          <w:lang w:val="en-US"/>
        </w:rPr>
        <w:t>)</w:t>
      </w:r>
      <w:r>
        <w:rPr>
          <w:lang w:val="en-US"/>
        </w:rPr>
        <w:tab/>
        <w:t>for</w:t>
      </w:r>
      <w:r>
        <w:rPr>
          <w:lang w:val="en-US"/>
        </w:rPr>
        <w:tab/>
      </w:r>
      <w:r w:rsidRPr="008E61F4">
        <w:rPr>
          <w:i/>
          <w:iCs/>
          <w:lang w:val="en-US"/>
        </w:rPr>
        <w:t>B</w:t>
      </w:r>
      <w:r w:rsidRPr="008E61F4">
        <w:rPr>
          <w:i/>
          <w:iCs/>
          <w:vertAlign w:val="subscript"/>
          <w:lang w:val="en-US"/>
        </w:rPr>
        <w:t>RX</w:t>
      </w:r>
      <w:r w:rsidRPr="008E61F4">
        <w:rPr>
          <w:lang w:val="en-US"/>
        </w:rPr>
        <w:t xml:space="preserve"> </w:t>
      </w:r>
      <w:r w:rsidR="001860D7">
        <w:rPr>
          <w:lang w:val="en-US"/>
        </w:rPr>
        <w:t xml:space="preserve"> </w:t>
      </w:r>
      <w:r w:rsidRPr="008E61F4">
        <w:rPr>
          <w:lang w:val="en-US"/>
        </w:rPr>
        <w:sym w:font="Symbol" w:char="F0A3"/>
      </w:r>
      <w:r w:rsidRPr="008E61F4">
        <w:rPr>
          <w:lang w:val="en-US"/>
        </w:rPr>
        <w:t xml:space="preserve"> </w:t>
      </w:r>
      <w:r w:rsidR="001860D7">
        <w:rPr>
          <w:lang w:val="en-US"/>
        </w:rPr>
        <w:t xml:space="preserve"> </w:t>
      </w:r>
      <w:r w:rsidRPr="008E61F4">
        <w:rPr>
          <w:lang w:val="en-US"/>
        </w:rPr>
        <w:t xml:space="preserve">0.45 </w:t>
      </w:r>
      <w:r w:rsidRPr="008E61F4">
        <w:rPr>
          <w:i/>
          <w:iCs/>
          <w:lang w:val="en-US"/>
        </w:rPr>
        <w:t>PRF</w:t>
      </w:r>
      <w:r w:rsidR="00DA6DE0">
        <w:rPr>
          <w:lang w:val="en-US"/>
        </w:rPr>
        <w:tab/>
      </w:r>
      <w:r w:rsidRPr="008E61F4">
        <w:rPr>
          <w:lang w:val="en-US"/>
        </w:rPr>
        <w:t xml:space="preserve">and </w:t>
      </w:r>
      <w:r w:rsidR="00DA6DE0">
        <w:rPr>
          <w:lang w:val="en-US"/>
        </w:rPr>
        <w:t xml:space="preserve"> </w:t>
      </w:r>
      <w:r w:rsidRPr="008E61F4">
        <w:rPr>
          <w:i/>
          <w:iCs/>
          <w:lang w:val="en-US"/>
        </w:rPr>
        <w:t>B</w:t>
      </w:r>
      <w:r w:rsidRPr="008E61F4">
        <w:rPr>
          <w:i/>
          <w:iCs/>
          <w:vertAlign w:val="subscript"/>
          <w:lang w:val="en-US"/>
        </w:rPr>
        <w:t>REF</w:t>
      </w:r>
      <w:r w:rsidR="00DA6DE0">
        <w:rPr>
          <w:lang w:val="en-US"/>
        </w:rPr>
        <w:t xml:space="preserve">   </w:t>
      </w:r>
      <w:r w:rsidRPr="008E61F4">
        <w:rPr>
          <w:lang w:val="en-US"/>
        </w:rPr>
        <w:sym w:font="Symbol" w:char="F0B3"/>
      </w:r>
      <w:r w:rsidRPr="008E61F4">
        <w:rPr>
          <w:lang w:val="en-US"/>
        </w:rPr>
        <w:t xml:space="preserve"> </w:t>
      </w:r>
      <w:r w:rsidR="00DA6DE0">
        <w:rPr>
          <w:lang w:val="en-US"/>
        </w:rPr>
        <w:t xml:space="preserve"> </w:t>
      </w:r>
      <w:r w:rsidRPr="008E61F4">
        <w:rPr>
          <w:i/>
          <w:iCs/>
          <w:lang w:val="en-US"/>
        </w:rPr>
        <w:t>PRF</w:t>
      </w:r>
    </w:p>
    <w:p w14:paraId="575B2D02" w14:textId="77777777" w:rsidR="00306343" w:rsidRDefault="00306343" w:rsidP="00DA6DE0">
      <w:pPr>
        <w:tabs>
          <w:tab w:val="left" w:pos="5103"/>
          <w:tab w:val="left" w:pos="5670"/>
          <w:tab w:val="left" w:pos="6237"/>
          <w:tab w:val="left" w:pos="7513"/>
        </w:tabs>
        <w:rPr>
          <w:i/>
          <w:iCs/>
          <w:lang w:val="en-US"/>
        </w:rPr>
      </w:pPr>
      <w:r>
        <w:rPr>
          <w:i/>
          <w:iCs/>
          <w:lang w:val="en-US"/>
        </w:rPr>
        <w:tab/>
      </w:r>
      <w:r w:rsidRPr="008E61F4">
        <w:rPr>
          <w:i/>
          <w:iCs/>
          <w:lang w:val="en-US"/>
        </w:rPr>
        <w:t>BWCF</w:t>
      </w:r>
      <w:r w:rsidRPr="008E61F4">
        <w:rPr>
          <w:i/>
          <w:iCs/>
          <w:vertAlign w:val="subscript"/>
          <w:lang w:val="en-US"/>
        </w:rPr>
        <w:t>P</w:t>
      </w:r>
      <w:r w:rsidRPr="008E61F4">
        <w:rPr>
          <w:lang w:val="en-US"/>
        </w:rPr>
        <w:t xml:space="preserve"> = 20 log</w:t>
      </w:r>
      <w:r w:rsidRPr="008E61F4">
        <w:rPr>
          <w:lang w:val="en-US"/>
        </w:rPr>
        <w:sym w:font="Symbol" w:char="F07B"/>
      </w:r>
      <w:r w:rsidRPr="008E61F4">
        <w:rPr>
          <w:i/>
          <w:iCs/>
          <w:lang w:val="en-US"/>
        </w:rPr>
        <w:t>B</w:t>
      </w:r>
      <w:r w:rsidRPr="008E61F4">
        <w:rPr>
          <w:i/>
          <w:iCs/>
          <w:vertAlign w:val="subscript"/>
          <w:lang w:val="en-US"/>
        </w:rPr>
        <w:t>RX</w:t>
      </w:r>
      <w:r w:rsidRPr="008E61F4">
        <w:rPr>
          <w:lang w:val="en-US"/>
        </w:rPr>
        <w:t xml:space="preserve">/(0.45 </w:t>
      </w:r>
      <w:r w:rsidRPr="008E61F4">
        <w:rPr>
          <w:i/>
          <w:iCs/>
          <w:lang w:val="en-US"/>
        </w:rPr>
        <w:t>PRF</w:t>
      </w:r>
      <w:r w:rsidRPr="008E61F4">
        <w:rPr>
          <w:lang w:val="en-US"/>
        </w:rPr>
        <w:t>)</w:t>
      </w:r>
      <w:r w:rsidRPr="008E61F4">
        <w:rPr>
          <w:lang w:val="en-US"/>
        </w:rPr>
        <w:sym w:font="Symbol" w:char="F07D"/>
      </w:r>
      <w:r>
        <w:rPr>
          <w:lang w:val="en-US"/>
        </w:rPr>
        <w:tab/>
        <w:t>for</w:t>
      </w:r>
      <w:r>
        <w:rPr>
          <w:lang w:val="en-US"/>
        </w:rPr>
        <w:tab/>
      </w:r>
      <w:r w:rsidRPr="008E61F4">
        <w:rPr>
          <w:lang w:val="en-US"/>
        </w:rPr>
        <w:t xml:space="preserve">0.45 </w:t>
      </w:r>
      <w:r w:rsidRPr="008E61F4">
        <w:rPr>
          <w:i/>
          <w:iCs/>
          <w:lang w:val="en-US"/>
        </w:rPr>
        <w:t>PRF</w:t>
      </w:r>
      <w:r w:rsidRPr="008E61F4">
        <w:rPr>
          <w:lang w:val="en-US"/>
        </w:rPr>
        <w:t xml:space="preserve"> </w:t>
      </w:r>
      <w:r w:rsidR="001860D7">
        <w:rPr>
          <w:lang w:val="en-US"/>
        </w:rPr>
        <w:t xml:space="preserve"> </w:t>
      </w:r>
      <w:r w:rsidRPr="008E61F4">
        <w:rPr>
          <w:lang w:val="en-US"/>
        </w:rPr>
        <w:sym w:font="Symbol" w:char="F0A3"/>
      </w:r>
      <w:r w:rsidR="001860D7">
        <w:rPr>
          <w:lang w:val="en-US"/>
        </w:rPr>
        <w:t xml:space="preserve"> </w:t>
      </w:r>
      <w:r w:rsidRPr="008E61F4">
        <w:rPr>
          <w:lang w:val="en-US"/>
        </w:rPr>
        <w:t xml:space="preserve"> </w:t>
      </w:r>
      <w:r w:rsidRPr="008E61F4">
        <w:rPr>
          <w:i/>
          <w:iCs/>
          <w:lang w:val="en-US"/>
        </w:rPr>
        <w:t>B</w:t>
      </w:r>
      <w:r w:rsidRPr="008E61F4">
        <w:rPr>
          <w:i/>
          <w:iCs/>
          <w:vertAlign w:val="subscript"/>
          <w:lang w:val="en-US"/>
        </w:rPr>
        <w:t>RX</w:t>
      </w:r>
      <w:r w:rsidR="00DA6DE0">
        <w:rPr>
          <w:szCs w:val="22"/>
          <w:lang w:val="en-US"/>
        </w:rPr>
        <w:tab/>
      </w:r>
      <w:r w:rsidRPr="008E61F4">
        <w:rPr>
          <w:lang w:val="en-US"/>
        </w:rPr>
        <w:t xml:space="preserve">and </w:t>
      </w:r>
      <w:r w:rsidR="00DA6DE0">
        <w:rPr>
          <w:lang w:val="en-US"/>
        </w:rPr>
        <w:t xml:space="preserve"> </w:t>
      </w:r>
      <w:r w:rsidRPr="008E61F4">
        <w:rPr>
          <w:i/>
          <w:iCs/>
          <w:lang w:val="en-US"/>
        </w:rPr>
        <w:t>B</w:t>
      </w:r>
      <w:r w:rsidRPr="008E61F4">
        <w:rPr>
          <w:i/>
          <w:iCs/>
          <w:vertAlign w:val="subscript"/>
          <w:lang w:val="en-US"/>
        </w:rPr>
        <w:t>REF</w:t>
      </w:r>
      <w:r w:rsidR="00DA6DE0">
        <w:rPr>
          <w:lang w:val="en-US"/>
        </w:rPr>
        <w:t xml:space="preserve">   </w:t>
      </w:r>
      <w:r w:rsidRPr="008E61F4">
        <w:rPr>
          <w:lang w:val="en-US"/>
        </w:rPr>
        <w:t xml:space="preserve">&lt; </w:t>
      </w:r>
      <w:r w:rsidR="00DA6DE0">
        <w:rPr>
          <w:lang w:val="en-US"/>
        </w:rPr>
        <w:t xml:space="preserve"> </w:t>
      </w:r>
      <w:r w:rsidRPr="008E61F4">
        <w:rPr>
          <w:i/>
          <w:iCs/>
          <w:lang w:val="en-US"/>
        </w:rPr>
        <w:t>PRF</w:t>
      </w:r>
    </w:p>
    <w:p w14:paraId="5FDA95D1" w14:textId="77777777" w:rsidR="00306343" w:rsidRPr="008E61F4" w:rsidRDefault="00306343" w:rsidP="00DA6DE0">
      <w:pPr>
        <w:tabs>
          <w:tab w:val="left" w:pos="5103"/>
          <w:tab w:val="left" w:pos="5670"/>
          <w:tab w:val="left" w:pos="6237"/>
          <w:tab w:val="left" w:pos="7513"/>
        </w:tabs>
        <w:rPr>
          <w:lang w:val="en-US"/>
        </w:rPr>
      </w:pPr>
      <w:r>
        <w:rPr>
          <w:i/>
          <w:iCs/>
          <w:lang w:val="en-US"/>
        </w:rPr>
        <w:tab/>
      </w:r>
      <w:r w:rsidRPr="008E61F4">
        <w:rPr>
          <w:i/>
          <w:iCs/>
          <w:lang w:val="en-US"/>
        </w:rPr>
        <w:t>BWCF</w:t>
      </w:r>
      <w:r w:rsidRPr="008E61F4">
        <w:rPr>
          <w:i/>
          <w:iCs/>
          <w:vertAlign w:val="subscript"/>
          <w:lang w:val="en-US"/>
        </w:rPr>
        <w:t>P</w:t>
      </w:r>
      <w:r w:rsidRPr="008E61F4">
        <w:rPr>
          <w:lang w:val="en-US"/>
        </w:rPr>
        <w:t xml:space="preserve"> = 10 log</w:t>
      </w:r>
      <w:r w:rsidRPr="008E61F4">
        <w:rPr>
          <w:lang w:val="en-US"/>
        </w:rPr>
        <w:sym w:font="Symbol" w:char="F07B"/>
      </w:r>
      <w:r w:rsidRPr="008E61F4">
        <w:rPr>
          <w:lang w:val="en-US"/>
        </w:rPr>
        <w:t>(</w:t>
      </w:r>
      <w:r w:rsidRPr="008E61F4">
        <w:rPr>
          <w:i/>
          <w:iCs/>
          <w:szCs w:val="22"/>
          <w:lang w:val="en-US"/>
        </w:rPr>
        <w:t>B</w:t>
      </w:r>
      <w:r w:rsidRPr="008E61F4">
        <w:rPr>
          <w:i/>
          <w:iCs/>
          <w:szCs w:val="22"/>
          <w:vertAlign w:val="subscript"/>
          <w:lang w:val="en-US"/>
        </w:rPr>
        <w:t>RX</w:t>
      </w:r>
      <w:r w:rsidRPr="008E61F4">
        <w:rPr>
          <w:szCs w:val="22"/>
          <w:lang w:val="en-US"/>
        </w:rPr>
        <w:t>)</w:t>
      </w:r>
      <w:r w:rsidRPr="008E61F4">
        <w:rPr>
          <w:szCs w:val="22"/>
          <w:vertAlign w:val="superscript"/>
          <w:lang w:val="en-US"/>
        </w:rPr>
        <w:t>2</w:t>
      </w:r>
      <w:r w:rsidRPr="008E61F4">
        <w:rPr>
          <w:lang w:val="en-US"/>
        </w:rPr>
        <w:t xml:space="preserve">/(0.2 </w:t>
      </w:r>
      <w:r w:rsidRPr="008E61F4">
        <w:rPr>
          <w:i/>
          <w:iCs/>
          <w:lang w:val="en-US"/>
        </w:rPr>
        <w:t>PRF</w:t>
      </w:r>
      <w:r w:rsidRPr="008E61F4">
        <w:rPr>
          <w:lang w:val="en-US"/>
        </w:rPr>
        <w:t xml:space="preserve"> </w:t>
      </w:r>
      <w:r w:rsidRPr="008E61F4">
        <w:rPr>
          <w:i/>
          <w:iCs/>
          <w:lang w:val="en-US"/>
        </w:rPr>
        <w:t>B</w:t>
      </w:r>
      <w:r w:rsidRPr="008E61F4">
        <w:rPr>
          <w:i/>
          <w:iCs/>
          <w:vertAlign w:val="subscript"/>
          <w:lang w:val="en-US"/>
        </w:rPr>
        <w:t>REF</w:t>
      </w:r>
      <w:r w:rsidRPr="008E61F4">
        <w:rPr>
          <w:lang w:val="en-US"/>
        </w:rPr>
        <w:t>)</w:t>
      </w:r>
      <w:r w:rsidRPr="008E61F4">
        <w:rPr>
          <w:lang w:val="en-US"/>
        </w:rPr>
        <w:sym w:font="Symbol" w:char="F07D"/>
      </w:r>
      <w:r>
        <w:rPr>
          <w:lang w:val="en-US"/>
        </w:rPr>
        <w:t>,</w:t>
      </w:r>
      <w:r>
        <w:rPr>
          <w:lang w:val="en-US"/>
        </w:rPr>
        <w:tab/>
        <w:t>for</w:t>
      </w:r>
      <w:r>
        <w:rPr>
          <w:lang w:val="en-US"/>
        </w:rPr>
        <w:tab/>
      </w:r>
      <w:r w:rsidRPr="008E61F4">
        <w:rPr>
          <w:lang w:val="en-US"/>
        </w:rPr>
        <w:t xml:space="preserve">0.45 </w:t>
      </w:r>
      <w:r w:rsidRPr="008E61F4">
        <w:rPr>
          <w:i/>
          <w:iCs/>
          <w:lang w:val="en-US"/>
        </w:rPr>
        <w:t>PRF</w:t>
      </w:r>
      <w:r w:rsidRPr="008E61F4">
        <w:rPr>
          <w:lang w:val="en-US"/>
        </w:rPr>
        <w:t xml:space="preserve"> </w:t>
      </w:r>
      <w:r w:rsidR="001860D7">
        <w:rPr>
          <w:lang w:val="en-US"/>
        </w:rPr>
        <w:t xml:space="preserve"> </w:t>
      </w:r>
      <w:r w:rsidRPr="008E61F4">
        <w:rPr>
          <w:lang w:val="en-US"/>
        </w:rPr>
        <w:sym w:font="Symbol" w:char="F0A3"/>
      </w:r>
      <w:r w:rsidRPr="008E61F4">
        <w:rPr>
          <w:lang w:val="en-US"/>
        </w:rPr>
        <w:t xml:space="preserve"> </w:t>
      </w:r>
      <w:r w:rsidR="001860D7">
        <w:rPr>
          <w:lang w:val="en-US"/>
        </w:rPr>
        <w:t xml:space="preserve"> </w:t>
      </w:r>
      <w:r w:rsidRPr="008E61F4">
        <w:rPr>
          <w:i/>
          <w:iCs/>
          <w:lang w:val="en-US"/>
        </w:rPr>
        <w:t>B</w:t>
      </w:r>
      <w:r w:rsidRPr="008E61F4">
        <w:rPr>
          <w:i/>
          <w:iCs/>
          <w:vertAlign w:val="subscript"/>
          <w:lang w:val="en-US"/>
        </w:rPr>
        <w:t>RX</w:t>
      </w:r>
      <w:r w:rsidR="00DA6DE0">
        <w:rPr>
          <w:lang w:val="en-US"/>
        </w:rPr>
        <w:tab/>
      </w:r>
      <w:r w:rsidRPr="008E61F4">
        <w:rPr>
          <w:lang w:val="en-US"/>
        </w:rPr>
        <w:t xml:space="preserve">and </w:t>
      </w:r>
      <w:r w:rsidR="00DA6DE0">
        <w:rPr>
          <w:lang w:val="en-US"/>
        </w:rPr>
        <w:t xml:space="preserve"> </w:t>
      </w:r>
      <w:r w:rsidRPr="008E61F4">
        <w:rPr>
          <w:i/>
          <w:iCs/>
          <w:lang w:val="en-US"/>
        </w:rPr>
        <w:t>B</w:t>
      </w:r>
      <w:r w:rsidRPr="008E61F4">
        <w:rPr>
          <w:i/>
          <w:iCs/>
          <w:vertAlign w:val="subscript"/>
          <w:lang w:val="en-US"/>
        </w:rPr>
        <w:t>REF</w:t>
      </w:r>
      <w:r w:rsidR="00DA6DE0">
        <w:rPr>
          <w:lang w:val="en-US"/>
        </w:rPr>
        <w:t xml:space="preserve">   </w:t>
      </w:r>
      <w:r w:rsidRPr="008E61F4">
        <w:rPr>
          <w:lang w:val="en-US"/>
        </w:rPr>
        <w:sym w:font="Symbol" w:char="F0B3"/>
      </w:r>
      <w:r w:rsidRPr="008E61F4">
        <w:rPr>
          <w:lang w:val="en-US"/>
        </w:rPr>
        <w:t xml:space="preserve"> </w:t>
      </w:r>
      <w:r w:rsidR="00DA6DE0">
        <w:rPr>
          <w:lang w:val="en-US"/>
        </w:rPr>
        <w:t xml:space="preserve"> </w:t>
      </w:r>
      <w:r w:rsidRPr="008E61F4">
        <w:rPr>
          <w:i/>
          <w:iCs/>
          <w:lang w:val="en-US"/>
        </w:rPr>
        <w:t>PRF</w:t>
      </w:r>
    </w:p>
    <w:p w14:paraId="5FB268F0" w14:textId="77777777" w:rsidR="00306343" w:rsidRPr="008E61F4" w:rsidRDefault="00306343" w:rsidP="00306343">
      <w:pPr>
        <w:pStyle w:val="Heading3"/>
        <w:rPr>
          <w:bCs/>
          <w:lang w:val="en-US"/>
        </w:rPr>
      </w:pPr>
      <w:r w:rsidRPr="008E61F4">
        <w:rPr>
          <w:rFonts w:eastAsia="SimSun"/>
          <w:lang w:val="en-US" w:eastAsia="zh-CN"/>
        </w:rPr>
        <w:t>2.4.6</w:t>
      </w:r>
      <w:r w:rsidRPr="008E61F4">
        <w:rPr>
          <w:rFonts w:eastAsia="SimSun"/>
          <w:lang w:val="en-US" w:eastAsia="zh-CN"/>
        </w:rPr>
        <w:tab/>
      </w:r>
      <w:r w:rsidRPr="008E61F4">
        <w:rPr>
          <w:rFonts w:eastAsia="SimSun"/>
          <w:lang w:val="en-US" w:eastAsia="zh-CN"/>
        </w:rPr>
        <w:tab/>
      </w:r>
      <w:r w:rsidRPr="008E61F4">
        <w:rPr>
          <w:rFonts w:eastAsia="SimSun"/>
          <w:i/>
          <w:iCs/>
          <w:lang w:val="en-US" w:eastAsia="zh-CN"/>
        </w:rPr>
        <w:t>BWCF</w:t>
      </w:r>
      <w:r w:rsidRPr="008E61F4">
        <w:rPr>
          <w:rFonts w:eastAsia="SimSun"/>
          <w:i/>
          <w:iCs/>
          <w:vertAlign w:val="subscript"/>
          <w:lang w:val="en-US" w:eastAsia="zh-CN"/>
        </w:rPr>
        <w:t>A</w:t>
      </w:r>
      <w:r w:rsidRPr="008E61F4">
        <w:rPr>
          <w:rFonts w:eastAsia="SimSun"/>
          <w:vertAlign w:val="subscript"/>
          <w:lang w:val="en-US" w:eastAsia="zh-CN"/>
        </w:rPr>
        <w:t>/</w:t>
      </w:r>
      <w:r w:rsidRPr="008E61F4">
        <w:rPr>
          <w:rFonts w:eastAsia="SimSun"/>
          <w:i/>
          <w:iCs/>
          <w:vertAlign w:val="subscript"/>
          <w:lang w:val="en-US" w:eastAsia="zh-CN"/>
        </w:rPr>
        <w:t>P</w:t>
      </w:r>
      <w:r w:rsidRPr="008E61F4">
        <w:rPr>
          <w:rFonts w:eastAsia="SimSun"/>
          <w:lang w:val="en-US" w:eastAsia="zh-CN"/>
        </w:rPr>
        <w:t xml:space="preserve"> for dithered UWB signals</w:t>
      </w:r>
    </w:p>
    <w:p w14:paraId="5A709C3F" w14:textId="77777777" w:rsidR="00306343" w:rsidRPr="008E61F4" w:rsidRDefault="00306343" w:rsidP="00306343">
      <w:pPr>
        <w:rPr>
          <w:lang w:val="en-US"/>
        </w:rPr>
      </w:pPr>
      <w:r w:rsidRPr="008E61F4">
        <w:rPr>
          <w:lang w:val="en-US"/>
        </w:rPr>
        <w:t xml:space="preserve">For </w:t>
      </w:r>
      <w:r w:rsidRPr="008E61F4">
        <w:rPr>
          <w:szCs w:val="24"/>
          <w:lang w:val="en-US"/>
        </w:rPr>
        <w:t>dithered</w:t>
      </w:r>
      <w:r w:rsidRPr="008E61F4">
        <w:rPr>
          <w:lang w:val="en-US"/>
        </w:rPr>
        <w:t xml:space="preserve"> UWB emissions, the </w:t>
      </w:r>
      <w:r w:rsidRPr="008E61F4">
        <w:rPr>
          <w:i/>
          <w:iCs/>
          <w:szCs w:val="24"/>
          <w:lang w:val="en-US"/>
        </w:rPr>
        <w:t>BWCF</w:t>
      </w:r>
      <w:r w:rsidRPr="008E61F4">
        <w:rPr>
          <w:szCs w:val="24"/>
          <w:lang w:val="en-US"/>
        </w:rPr>
        <w:t xml:space="preserve"> for average power</w:t>
      </w:r>
      <w:r w:rsidRPr="008E61F4">
        <w:rPr>
          <w:lang w:val="en-US"/>
        </w:rPr>
        <w:t xml:space="preserve">, </w:t>
      </w:r>
      <w:r w:rsidRPr="008E61F4">
        <w:rPr>
          <w:i/>
          <w:iCs/>
          <w:lang w:val="en-US"/>
        </w:rPr>
        <w:t>BWCF</w:t>
      </w:r>
      <w:r w:rsidRPr="008E61F4">
        <w:rPr>
          <w:i/>
          <w:iCs/>
          <w:vertAlign w:val="subscript"/>
          <w:lang w:val="en-US"/>
        </w:rPr>
        <w:t>A</w:t>
      </w:r>
      <w:r w:rsidRPr="008E61F4">
        <w:rPr>
          <w:lang w:val="en-US"/>
        </w:rPr>
        <w:t>, in units of</w:t>
      </w:r>
      <w:r>
        <w:rPr>
          <w:lang w:val="en-US"/>
        </w:rPr>
        <w:t> dB</w:t>
      </w:r>
      <w:r w:rsidRPr="008E61F4">
        <w:rPr>
          <w:lang w:val="en-US"/>
        </w:rPr>
        <w:t xml:space="preserve">, is given by the following expression, where </w:t>
      </w:r>
      <w:r w:rsidRPr="008E61F4">
        <w:rPr>
          <w:i/>
          <w:iCs/>
          <w:lang w:val="en-US"/>
        </w:rPr>
        <w:t>PRF</w:t>
      </w:r>
      <w:r w:rsidRPr="008E61F4">
        <w:rPr>
          <w:lang w:val="en-US"/>
        </w:rPr>
        <w:t xml:space="preserve">  </w:t>
      </w:r>
      <w:r w:rsidRPr="008E61F4">
        <w:rPr>
          <w:lang w:val="en-US"/>
        </w:rPr>
        <w:sym w:font="Symbol" w:char="F0B3"/>
      </w:r>
      <w:r w:rsidRPr="008E61F4">
        <w:rPr>
          <w:lang w:val="en-US"/>
        </w:rPr>
        <w:t>10</w:t>
      </w:r>
      <w:r>
        <w:rPr>
          <w:lang w:val="en-US"/>
        </w:rPr>
        <w:t> kHz</w:t>
      </w:r>
      <w:r w:rsidRPr="008E61F4">
        <w:rPr>
          <w:lang w:val="en-US"/>
        </w:rPr>
        <w:t xml:space="preserve">: </w:t>
      </w:r>
    </w:p>
    <w:p w14:paraId="2D270DA8" w14:textId="77777777" w:rsidR="00F912B6" w:rsidRDefault="00F912B6" w:rsidP="00F912B6">
      <w:pPr>
        <w:pStyle w:val="Blanc"/>
      </w:pPr>
    </w:p>
    <w:p w14:paraId="4E43A7AB" w14:textId="77777777" w:rsidR="00306343" w:rsidRPr="008E61F4" w:rsidRDefault="00306343" w:rsidP="00306343">
      <w:pPr>
        <w:rPr>
          <w:lang w:val="en-US"/>
        </w:rPr>
      </w:pPr>
      <w:r w:rsidRPr="008E61F4">
        <w:rPr>
          <w:i/>
          <w:iCs/>
          <w:lang w:val="en-US"/>
        </w:rPr>
        <w:tab/>
        <w:t>BWCF</w:t>
      </w:r>
      <w:r w:rsidRPr="008E61F4">
        <w:rPr>
          <w:i/>
          <w:iCs/>
          <w:vertAlign w:val="subscript"/>
          <w:lang w:val="en-US"/>
        </w:rPr>
        <w:t>A</w:t>
      </w:r>
      <w:r w:rsidRPr="008E61F4">
        <w:rPr>
          <w:lang w:val="en-US"/>
        </w:rPr>
        <w:t xml:space="preserve"> = 10 log (</w:t>
      </w:r>
      <w:r w:rsidRPr="008E61F4">
        <w:rPr>
          <w:i/>
          <w:iCs/>
          <w:lang w:val="en-US"/>
        </w:rPr>
        <w:t>B</w:t>
      </w:r>
      <w:r w:rsidRPr="008E61F4">
        <w:rPr>
          <w:i/>
          <w:iCs/>
          <w:vertAlign w:val="subscript"/>
          <w:lang w:val="en-US"/>
        </w:rPr>
        <w:t>RX</w:t>
      </w:r>
      <w:r w:rsidRPr="008E61F4">
        <w:rPr>
          <w:vertAlign w:val="subscript"/>
          <w:lang w:val="en-US"/>
        </w:rPr>
        <w:t>/</w:t>
      </w:r>
      <w:r w:rsidRPr="008E61F4">
        <w:rPr>
          <w:i/>
          <w:iCs/>
          <w:lang w:val="en-US"/>
        </w:rPr>
        <w:t>B</w:t>
      </w:r>
      <w:r w:rsidRPr="008E61F4">
        <w:rPr>
          <w:i/>
          <w:iCs/>
          <w:vertAlign w:val="subscript"/>
          <w:lang w:val="en-US"/>
        </w:rPr>
        <w:t>REF</w:t>
      </w:r>
      <w:r>
        <w:rPr>
          <w:lang w:val="en-US"/>
        </w:rPr>
        <w:t>)</w:t>
      </w:r>
      <w:r>
        <w:rPr>
          <w:lang w:val="en-US"/>
        </w:rPr>
        <w:tab/>
      </w:r>
      <w:r>
        <w:rPr>
          <w:lang w:val="en-US"/>
        </w:rPr>
        <w:tab/>
      </w:r>
      <w:r>
        <w:rPr>
          <w:lang w:val="en-US"/>
        </w:rPr>
        <w:tab/>
        <w:t>for</w:t>
      </w:r>
      <w:r>
        <w:rPr>
          <w:lang w:val="en-US"/>
        </w:rPr>
        <w:tab/>
      </w:r>
      <w:r w:rsidRPr="008E61F4">
        <w:rPr>
          <w:lang w:val="en-US"/>
        </w:rPr>
        <w:t xml:space="preserve">any value of </w:t>
      </w:r>
      <w:r w:rsidRPr="008E61F4">
        <w:rPr>
          <w:i/>
          <w:iCs/>
          <w:lang w:val="en-US"/>
        </w:rPr>
        <w:t>B</w:t>
      </w:r>
      <w:r w:rsidRPr="008E61F4">
        <w:rPr>
          <w:i/>
          <w:iCs/>
          <w:vertAlign w:val="subscript"/>
          <w:lang w:val="en-US"/>
        </w:rPr>
        <w:t>RX</w:t>
      </w:r>
      <w:r w:rsidRPr="008E61F4">
        <w:rPr>
          <w:vertAlign w:val="subscript"/>
          <w:lang w:val="en-US"/>
        </w:rPr>
        <w:t xml:space="preserve"> </w:t>
      </w:r>
      <w:r w:rsidRPr="008E61F4">
        <w:rPr>
          <w:lang w:val="en-US"/>
        </w:rPr>
        <w:t xml:space="preserve">and </w:t>
      </w:r>
      <w:r w:rsidRPr="008E61F4">
        <w:rPr>
          <w:i/>
          <w:iCs/>
          <w:lang w:val="en-US"/>
        </w:rPr>
        <w:t>B</w:t>
      </w:r>
      <w:r w:rsidRPr="008E61F4">
        <w:rPr>
          <w:i/>
          <w:iCs/>
          <w:vertAlign w:val="subscript"/>
          <w:lang w:val="en-US"/>
        </w:rPr>
        <w:t>REF</w:t>
      </w:r>
    </w:p>
    <w:p w14:paraId="14842975" w14:textId="77777777" w:rsidR="00F912B6" w:rsidRDefault="00F912B6" w:rsidP="00F912B6">
      <w:pPr>
        <w:pStyle w:val="Blanc"/>
      </w:pPr>
    </w:p>
    <w:p w14:paraId="2D373B48" w14:textId="77777777" w:rsidR="00306343" w:rsidRPr="008E61F4" w:rsidRDefault="00306343" w:rsidP="00306343">
      <w:pPr>
        <w:rPr>
          <w:lang w:val="en-US"/>
        </w:rPr>
      </w:pPr>
      <w:r w:rsidRPr="008E61F4">
        <w:rPr>
          <w:lang w:val="en-US"/>
        </w:rPr>
        <w:t xml:space="preserve">For </w:t>
      </w:r>
      <w:r w:rsidRPr="008E61F4">
        <w:rPr>
          <w:szCs w:val="24"/>
          <w:lang w:val="en-US"/>
        </w:rPr>
        <w:t>dithered</w:t>
      </w:r>
      <w:r w:rsidRPr="008E61F4">
        <w:rPr>
          <w:lang w:val="en-US"/>
        </w:rPr>
        <w:t xml:space="preserve"> UWB emissions, the </w:t>
      </w:r>
      <w:r w:rsidRPr="008E61F4">
        <w:rPr>
          <w:i/>
          <w:iCs/>
          <w:szCs w:val="24"/>
          <w:lang w:val="en-US"/>
        </w:rPr>
        <w:t>BWCF</w:t>
      </w:r>
      <w:r w:rsidRPr="008E61F4">
        <w:rPr>
          <w:szCs w:val="24"/>
          <w:lang w:val="en-US"/>
        </w:rPr>
        <w:t xml:space="preserve"> </w:t>
      </w:r>
      <w:r>
        <w:rPr>
          <w:szCs w:val="24"/>
          <w:lang w:val="en-US"/>
        </w:rPr>
        <w:tab/>
      </w:r>
      <w:r>
        <w:rPr>
          <w:szCs w:val="24"/>
          <w:lang w:val="en-US"/>
        </w:rPr>
        <w:tab/>
        <w:t>for</w:t>
      </w:r>
      <w:r>
        <w:rPr>
          <w:szCs w:val="24"/>
          <w:lang w:val="en-US"/>
        </w:rPr>
        <w:tab/>
      </w:r>
      <w:r w:rsidRPr="008E61F4">
        <w:rPr>
          <w:szCs w:val="24"/>
          <w:lang w:val="en-US"/>
        </w:rPr>
        <w:t>peak power</w:t>
      </w:r>
      <w:r w:rsidRPr="008E61F4">
        <w:rPr>
          <w:lang w:val="en-US"/>
        </w:rPr>
        <w:t xml:space="preserve">, </w:t>
      </w:r>
      <w:r w:rsidRPr="008E61F4">
        <w:rPr>
          <w:i/>
          <w:iCs/>
          <w:lang w:val="en-US"/>
        </w:rPr>
        <w:t>BWCF</w:t>
      </w:r>
      <w:r w:rsidRPr="008E61F4">
        <w:rPr>
          <w:i/>
          <w:iCs/>
          <w:vertAlign w:val="subscript"/>
          <w:lang w:val="en-US"/>
        </w:rPr>
        <w:t>P</w:t>
      </w:r>
      <w:r w:rsidRPr="008E61F4">
        <w:rPr>
          <w:lang w:val="en-US"/>
        </w:rPr>
        <w:t>, in units of</w:t>
      </w:r>
      <w:r>
        <w:rPr>
          <w:lang w:val="en-US"/>
        </w:rPr>
        <w:t> dB</w:t>
      </w:r>
      <w:r w:rsidRPr="008E61F4">
        <w:rPr>
          <w:lang w:val="en-US"/>
        </w:rPr>
        <w:t xml:space="preserve">, is given by the following expression: </w:t>
      </w:r>
    </w:p>
    <w:p w14:paraId="3AEA0176" w14:textId="77777777" w:rsidR="00F912B6" w:rsidRDefault="00F912B6" w:rsidP="00F912B6">
      <w:pPr>
        <w:pStyle w:val="Blanc"/>
      </w:pPr>
    </w:p>
    <w:p w14:paraId="3E46F092" w14:textId="77777777" w:rsidR="00306343" w:rsidRPr="008E61F4" w:rsidRDefault="00306343" w:rsidP="00306343">
      <w:pPr>
        <w:rPr>
          <w:szCs w:val="22"/>
          <w:lang w:val="en-US"/>
        </w:rPr>
      </w:pPr>
      <w:r w:rsidRPr="008E61F4">
        <w:rPr>
          <w:lang w:val="en-US"/>
        </w:rPr>
        <w:tab/>
      </w:r>
      <w:r w:rsidRPr="008E61F4">
        <w:rPr>
          <w:i/>
          <w:iCs/>
          <w:lang w:val="en-US"/>
        </w:rPr>
        <w:t>BWCF</w:t>
      </w:r>
      <w:r w:rsidRPr="008E61F4">
        <w:rPr>
          <w:i/>
          <w:iCs/>
          <w:vertAlign w:val="subscript"/>
          <w:lang w:val="en-US"/>
        </w:rPr>
        <w:t>P</w:t>
      </w:r>
      <w:r w:rsidRPr="008E61F4">
        <w:rPr>
          <w:lang w:val="en-US"/>
        </w:rPr>
        <w:t xml:space="preserve"> = 10 log</w:t>
      </w:r>
      <w:r w:rsidRPr="008E61F4">
        <w:rPr>
          <w:lang w:val="en-US"/>
        </w:rPr>
        <w:sym w:font="Symbol" w:char="F07B"/>
      </w:r>
      <w:r w:rsidRPr="008E61F4">
        <w:rPr>
          <w:lang w:val="en-US"/>
        </w:rPr>
        <w:t>(</w:t>
      </w:r>
      <w:r w:rsidRPr="008E61F4">
        <w:rPr>
          <w:i/>
          <w:iCs/>
          <w:szCs w:val="22"/>
          <w:lang w:val="en-US"/>
        </w:rPr>
        <w:t>B</w:t>
      </w:r>
      <w:r w:rsidRPr="008E61F4">
        <w:rPr>
          <w:i/>
          <w:iCs/>
          <w:szCs w:val="22"/>
          <w:vertAlign w:val="subscript"/>
          <w:lang w:val="en-US"/>
        </w:rPr>
        <w:t>RX</w:t>
      </w:r>
      <w:r w:rsidRPr="008E61F4">
        <w:rPr>
          <w:szCs w:val="22"/>
          <w:lang w:val="en-US"/>
        </w:rPr>
        <w:t>)</w:t>
      </w:r>
      <w:r w:rsidRPr="008E61F4">
        <w:rPr>
          <w:szCs w:val="22"/>
          <w:vertAlign w:val="superscript"/>
          <w:lang w:val="en-US"/>
        </w:rPr>
        <w:t>2</w:t>
      </w:r>
      <w:r w:rsidRPr="008E61F4">
        <w:rPr>
          <w:lang w:val="en-US"/>
        </w:rPr>
        <w:t xml:space="preserve">/(0.2 </w:t>
      </w:r>
      <w:r w:rsidRPr="008E61F4">
        <w:rPr>
          <w:i/>
          <w:iCs/>
          <w:lang w:val="en-US"/>
        </w:rPr>
        <w:t>PRF</w:t>
      </w:r>
      <w:r w:rsidRPr="008E61F4">
        <w:rPr>
          <w:lang w:val="en-US"/>
        </w:rPr>
        <w:t xml:space="preserve"> </w:t>
      </w:r>
      <w:r w:rsidRPr="008E61F4">
        <w:rPr>
          <w:i/>
          <w:iCs/>
          <w:lang w:val="en-US"/>
        </w:rPr>
        <w:t>B</w:t>
      </w:r>
      <w:r w:rsidRPr="008E61F4">
        <w:rPr>
          <w:i/>
          <w:iCs/>
          <w:vertAlign w:val="subscript"/>
          <w:lang w:val="en-US"/>
        </w:rPr>
        <w:t>REF</w:t>
      </w:r>
      <w:r w:rsidRPr="008E61F4">
        <w:rPr>
          <w:lang w:val="en-US"/>
        </w:rPr>
        <w:t>)</w:t>
      </w:r>
      <w:r w:rsidRPr="008E61F4">
        <w:rPr>
          <w:lang w:val="en-US"/>
        </w:rPr>
        <w:sym w:font="Symbol" w:char="F07D"/>
      </w:r>
      <w:r>
        <w:rPr>
          <w:lang w:val="en-US"/>
        </w:rPr>
        <w:tab/>
        <w:t>for</w:t>
      </w:r>
      <w:r>
        <w:rPr>
          <w:lang w:val="en-US"/>
        </w:rPr>
        <w:tab/>
      </w:r>
      <w:r w:rsidRPr="008E61F4">
        <w:rPr>
          <w:lang w:val="en-US"/>
        </w:rPr>
        <w:t xml:space="preserve">0.2 </w:t>
      </w:r>
      <w:r w:rsidRPr="008E61F4">
        <w:rPr>
          <w:i/>
          <w:iCs/>
          <w:lang w:val="en-US"/>
        </w:rPr>
        <w:t>PRF</w:t>
      </w:r>
      <w:r w:rsidRPr="008E61F4">
        <w:rPr>
          <w:lang w:val="en-US"/>
        </w:rPr>
        <w:t xml:space="preserve"> &lt; </w:t>
      </w:r>
      <w:r w:rsidRPr="008E61F4">
        <w:rPr>
          <w:i/>
          <w:iCs/>
          <w:lang w:val="en-US"/>
        </w:rPr>
        <w:t>B</w:t>
      </w:r>
      <w:r w:rsidRPr="008E61F4">
        <w:rPr>
          <w:i/>
          <w:iCs/>
          <w:vertAlign w:val="subscript"/>
          <w:lang w:val="en-US"/>
        </w:rPr>
        <w:t>RX</w:t>
      </w:r>
      <w:r w:rsidRPr="008E61F4">
        <w:rPr>
          <w:lang w:val="en-US"/>
        </w:rPr>
        <w:t xml:space="preserve"> and any </w:t>
      </w:r>
      <w:r w:rsidRPr="008E61F4">
        <w:rPr>
          <w:i/>
          <w:iCs/>
          <w:lang w:val="en-US"/>
        </w:rPr>
        <w:t>B</w:t>
      </w:r>
      <w:r w:rsidRPr="008E61F4">
        <w:rPr>
          <w:i/>
          <w:iCs/>
          <w:vertAlign w:val="subscript"/>
          <w:lang w:val="en-US"/>
        </w:rPr>
        <w:t>REF</w:t>
      </w:r>
    </w:p>
    <w:p w14:paraId="4287EFAC" w14:textId="77777777" w:rsidR="00F912B6" w:rsidRDefault="00F912B6" w:rsidP="00F912B6">
      <w:pPr>
        <w:pStyle w:val="Blanc"/>
      </w:pPr>
    </w:p>
    <w:p w14:paraId="74028321" w14:textId="77777777" w:rsidR="00306343" w:rsidRPr="008E61F4" w:rsidRDefault="00306343" w:rsidP="00306343">
      <w:pPr>
        <w:rPr>
          <w:lang w:val="en-US"/>
        </w:rPr>
      </w:pPr>
      <w:r w:rsidRPr="008E61F4">
        <w:rPr>
          <w:lang w:val="en-US"/>
        </w:rPr>
        <w:t>For</w:t>
      </w:r>
      <w:r w:rsidRPr="0075749A">
        <w:rPr>
          <w:lang w:val="en-US"/>
        </w:rPr>
        <w:t xml:space="preserve"> </w:t>
      </w:r>
      <w:r w:rsidRPr="0075749A">
        <w:rPr>
          <w:bCs/>
          <w:i/>
          <w:iCs/>
          <w:lang w:val="en-US"/>
        </w:rPr>
        <w:t>B</w:t>
      </w:r>
      <w:r w:rsidRPr="0075749A">
        <w:rPr>
          <w:bCs/>
          <w:i/>
          <w:iCs/>
          <w:vertAlign w:val="subscript"/>
          <w:lang w:val="en-US"/>
        </w:rPr>
        <w:t>RX</w:t>
      </w:r>
      <w:r w:rsidRPr="0075749A">
        <w:rPr>
          <w:bCs/>
          <w:lang w:val="en-US"/>
        </w:rPr>
        <w:t xml:space="preserve"> </w:t>
      </w:r>
      <w:r w:rsidRPr="0075749A">
        <w:rPr>
          <w:bCs/>
          <w:lang w:val="en-US"/>
        </w:rPr>
        <w:sym w:font="Symbol" w:char="F0A3"/>
      </w:r>
      <w:r w:rsidRPr="0075749A">
        <w:rPr>
          <w:bCs/>
          <w:lang w:val="en-US"/>
        </w:rPr>
        <w:t xml:space="preserve"> 0.2 </w:t>
      </w:r>
      <w:r w:rsidRPr="0075749A">
        <w:rPr>
          <w:bCs/>
          <w:i/>
          <w:iCs/>
          <w:lang w:val="en-US"/>
        </w:rPr>
        <w:t>PRF</w:t>
      </w:r>
      <w:r w:rsidRPr="008E61F4">
        <w:rPr>
          <w:lang w:val="en-US"/>
        </w:rPr>
        <w:t xml:space="preserve">, the UWB signal time waveform at the filter output with bandwidth </w:t>
      </w:r>
      <w:r w:rsidRPr="008E61F4">
        <w:rPr>
          <w:i/>
          <w:iCs/>
          <w:lang w:val="en-US"/>
        </w:rPr>
        <w:t>B</w:t>
      </w:r>
      <w:r w:rsidRPr="008E61F4">
        <w:rPr>
          <w:i/>
          <w:iCs/>
          <w:vertAlign w:val="subscript"/>
          <w:lang w:val="en-US"/>
        </w:rPr>
        <w:t>RX</w:t>
      </w:r>
      <w:r w:rsidRPr="008E61F4">
        <w:rPr>
          <w:lang w:val="en-US"/>
        </w:rPr>
        <w:t xml:space="preserve"> will be noise-like and consequently, average (rms) power is more appropriate than peak power to assess receiver performance degradation. Therefore, to determine </w:t>
      </w:r>
      <w:r w:rsidRPr="008E61F4">
        <w:rPr>
          <w:i/>
          <w:iCs/>
          <w:lang w:val="en-US"/>
        </w:rPr>
        <w:t>BWCF</w:t>
      </w:r>
      <w:r w:rsidRPr="008E61F4">
        <w:rPr>
          <w:i/>
          <w:iCs/>
          <w:vertAlign w:val="subscript"/>
          <w:lang w:val="en-US"/>
        </w:rPr>
        <w:t>P</w:t>
      </w:r>
      <w:r w:rsidRPr="008E61F4">
        <w:rPr>
          <w:lang w:val="en-US"/>
        </w:rPr>
        <w:t xml:space="preserve"> for </w:t>
      </w:r>
      <w:r w:rsidRPr="008E61F4">
        <w:rPr>
          <w:i/>
          <w:iCs/>
          <w:lang w:val="en-US"/>
        </w:rPr>
        <w:t>B</w:t>
      </w:r>
      <w:r w:rsidRPr="008E61F4">
        <w:rPr>
          <w:i/>
          <w:iCs/>
          <w:vertAlign w:val="subscript"/>
          <w:lang w:val="en-US"/>
        </w:rPr>
        <w:t>RX</w:t>
      </w:r>
      <w:r w:rsidRPr="008E61F4">
        <w:rPr>
          <w:lang w:val="en-US"/>
        </w:rPr>
        <w:t xml:space="preserve"> </w:t>
      </w:r>
      <w:r w:rsidRPr="008E61F4">
        <w:rPr>
          <w:lang w:val="en-US"/>
        </w:rPr>
        <w:sym w:font="Symbol" w:char="F0A3"/>
      </w:r>
      <w:r w:rsidRPr="008E61F4">
        <w:rPr>
          <w:lang w:val="en-US"/>
        </w:rPr>
        <w:t xml:space="preserve"> 0.2 </w:t>
      </w:r>
      <w:r w:rsidRPr="008E61F4">
        <w:rPr>
          <w:i/>
          <w:iCs/>
          <w:lang w:val="en-US"/>
        </w:rPr>
        <w:t>PRF</w:t>
      </w:r>
      <w:r w:rsidRPr="008E61F4">
        <w:rPr>
          <w:lang w:val="en-US"/>
        </w:rPr>
        <w:t xml:space="preserve">, the equation </w:t>
      </w:r>
      <w:r w:rsidRPr="008E61F4">
        <w:rPr>
          <w:i/>
          <w:iCs/>
          <w:lang w:val="en-US"/>
        </w:rPr>
        <w:t>BWCF</w:t>
      </w:r>
      <w:r w:rsidRPr="008E61F4">
        <w:rPr>
          <w:i/>
          <w:iCs/>
          <w:vertAlign w:val="subscript"/>
          <w:lang w:val="en-US"/>
        </w:rPr>
        <w:t>A</w:t>
      </w:r>
      <w:r w:rsidRPr="008E61F4">
        <w:rPr>
          <w:lang w:val="en-US"/>
        </w:rPr>
        <w:t xml:space="preserve"> = 10 log(</w:t>
      </w:r>
      <w:r w:rsidRPr="008E61F4">
        <w:rPr>
          <w:i/>
          <w:iCs/>
          <w:lang w:val="en-US"/>
        </w:rPr>
        <w:t>B</w:t>
      </w:r>
      <w:r w:rsidRPr="008E61F4">
        <w:rPr>
          <w:i/>
          <w:iCs/>
          <w:vertAlign w:val="subscript"/>
          <w:lang w:val="en-US"/>
        </w:rPr>
        <w:t>RX</w:t>
      </w:r>
      <w:r w:rsidRPr="008E61F4">
        <w:rPr>
          <w:lang w:val="en-US"/>
        </w:rPr>
        <w:t>/</w:t>
      </w:r>
      <w:r w:rsidRPr="008E61F4">
        <w:rPr>
          <w:i/>
          <w:iCs/>
          <w:lang w:val="en-US"/>
        </w:rPr>
        <w:t>B</w:t>
      </w:r>
      <w:r w:rsidRPr="008E61F4">
        <w:rPr>
          <w:i/>
          <w:iCs/>
          <w:vertAlign w:val="subscript"/>
          <w:lang w:val="en-US"/>
        </w:rPr>
        <w:t>REF</w:t>
      </w:r>
      <w:r w:rsidRPr="008E61F4">
        <w:rPr>
          <w:lang w:val="en-US"/>
        </w:rPr>
        <w:t xml:space="preserve">) should be used for any value of </w:t>
      </w:r>
      <w:r w:rsidRPr="008E61F4">
        <w:rPr>
          <w:i/>
          <w:iCs/>
          <w:lang w:val="en-US"/>
        </w:rPr>
        <w:t>B</w:t>
      </w:r>
      <w:r w:rsidRPr="008E61F4">
        <w:rPr>
          <w:i/>
          <w:iCs/>
          <w:vertAlign w:val="subscript"/>
          <w:lang w:val="en-US"/>
        </w:rPr>
        <w:t>RX</w:t>
      </w:r>
      <w:r w:rsidRPr="008E61F4">
        <w:rPr>
          <w:lang w:val="en-US"/>
        </w:rPr>
        <w:t xml:space="preserve"> and </w:t>
      </w:r>
      <w:r w:rsidRPr="008E61F4">
        <w:rPr>
          <w:i/>
          <w:iCs/>
          <w:lang w:val="en-US"/>
        </w:rPr>
        <w:t>B</w:t>
      </w:r>
      <w:r w:rsidRPr="008E61F4">
        <w:rPr>
          <w:i/>
          <w:iCs/>
          <w:vertAlign w:val="subscript"/>
          <w:lang w:val="en-US"/>
        </w:rPr>
        <w:t>REF</w:t>
      </w:r>
      <w:r w:rsidRPr="008E61F4">
        <w:rPr>
          <w:lang w:val="en-US"/>
        </w:rPr>
        <w:t xml:space="preserve">. </w:t>
      </w:r>
    </w:p>
    <w:p w14:paraId="1F6D8D8A" w14:textId="77777777" w:rsidR="00306343" w:rsidRPr="008E61F4" w:rsidRDefault="00306343" w:rsidP="00306343">
      <w:pPr>
        <w:rPr>
          <w:szCs w:val="24"/>
          <w:lang w:val="en-US"/>
        </w:rPr>
      </w:pPr>
      <w:r w:rsidRPr="0075749A">
        <w:rPr>
          <w:bCs/>
          <w:i/>
          <w:iCs/>
          <w:szCs w:val="24"/>
          <w:lang w:val="en-US"/>
        </w:rPr>
        <w:lastRenderedPageBreak/>
        <w:t>B</w:t>
      </w:r>
      <w:r w:rsidRPr="0075749A">
        <w:rPr>
          <w:bCs/>
          <w:i/>
          <w:iCs/>
          <w:szCs w:val="24"/>
          <w:vertAlign w:val="subscript"/>
          <w:lang w:val="en-US"/>
        </w:rPr>
        <w:t>RX</w:t>
      </w:r>
      <w:r w:rsidRPr="0075749A">
        <w:rPr>
          <w:bCs/>
          <w:szCs w:val="24"/>
          <w:lang w:val="en-US"/>
        </w:rPr>
        <w:t xml:space="preserve"> (= </w:t>
      </w:r>
      <w:r w:rsidRPr="0075749A">
        <w:rPr>
          <w:bCs/>
          <w:i/>
          <w:iCs/>
          <w:szCs w:val="24"/>
          <w:lang w:val="en-US"/>
        </w:rPr>
        <w:t>B</w:t>
      </w:r>
      <w:r w:rsidRPr="0075749A">
        <w:rPr>
          <w:bCs/>
          <w:i/>
          <w:iCs/>
          <w:szCs w:val="24"/>
          <w:vertAlign w:val="subscript"/>
          <w:lang w:val="en-US"/>
        </w:rPr>
        <w:t>IF</w:t>
      </w:r>
      <w:r w:rsidRPr="0075749A">
        <w:rPr>
          <w:bCs/>
          <w:szCs w:val="24"/>
          <w:lang w:val="en-US"/>
        </w:rPr>
        <w:t>) = 50 MHz</w:t>
      </w:r>
      <w:r w:rsidRPr="008E61F4">
        <w:rPr>
          <w:szCs w:val="24"/>
          <w:lang w:val="en-US"/>
        </w:rPr>
        <w:t xml:space="preserve">: For </w:t>
      </w:r>
      <w:r w:rsidRPr="008E61F4">
        <w:rPr>
          <w:i/>
          <w:iCs/>
          <w:szCs w:val="24"/>
          <w:lang w:val="en-US"/>
        </w:rPr>
        <w:t>B</w:t>
      </w:r>
      <w:r w:rsidRPr="008E61F4">
        <w:rPr>
          <w:i/>
          <w:iCs/>
          <w:szCs w:val="24"/>
          <w:vertAlign w:val="subscript"/>
          <w:lang w:val="en-US"/>
        </w:rPr>
        <w:t>IF</w:t>
      </w:r>
      <w:r w:rsidRPr="008E61F4">
        <w:rPr>
          <w:szCs w:val="24"/>
          <w:lang w:val="en-US"/>
        </w:rPr>
        <w:t xml:space="preserve"> = 50 MHz, the BWCF</w:t>
      </w:r>
      <w:r w:rsidRPr="008E61F4">
        <w:rPr>
          <w:szCs w:val="24"/>
          <w:vertAlign w:val="subscript"/>
          <w:lang w:val="en-US"/>
        </w:rPr>
        <w:t>P</w:t>
      </w:r>
      <w:r w:rsidRPr="008E61F4">
        <w:rPr>
          <w:szCs w:val="24"/>
          <w:lang w:val="en-US"/>
        </w:rPr>
        <w:t xml:space="preserve"> equation for dithered signals is not directly applicable to determine the peak power. For noise-like signals in particular, the peak power is roughly 10</w:t>
      </w:r>
      <w:r>
        <w:rPr>
          <w:szCs w:val="24"/>
          <w:lang w:val="en-US"/>
        </w:rPr>
        <w:t> dB</w:t>
      </w:r>
      <w:r w:rsidRPr="008E61F4">
        <w:rPr>
          <w:szCs w:val="24"/>
          <w:lang w:val="en-US"/>
        </w:rPr>
        <w:t xml:space="preserve"> greater than the average power. Hence, the equation’s applicability in terms of </w:t>
      </w:r>
      <w:r w:rsidRPr="008E61F4">
        <w:rPr>
          <w:i/>
          <w:iCs/>
          <w:szCs w:val="24"/>
          <w:lang w:val="en-US"/>
        </w:rPr>
        <w:t>PRF</w:t>
      </w:r>
      <w:r w:rsidRPr="008E61F4">
        <w:rPr>
          <w:szCs w:val="24"/>
          <w:lang w:val="en-US"/>
        </w:rPr>
        <w:t xml:space="preserve"> range has to be modified. Thus, for dithered signals with </w:t>
      </w:r>
      <w:r w:rsidRPr="008E61F4">
        <w:rPr>
          <w:i/>
          <w:iCs/>
          <w:szCs w:val="24"/>
          <w:lang w:val="en-US"/>
        </w:rPr>
        <w:t>B</w:t>
      </w:r>
      <w:r w:rsidRPr="008E61F4">
        <w:rPr>
          <w:i/>
          <w:iCs/>
          <w:szCs w:val="24"/>
          <w:vertAlign w:val="subscript"/>
          <w:lang w:val="en-US"/>
        </w:rPr>
        <w:t>RX</w:t>
      </w:r>
      <w:r w:rsidRPr="008E61F4">
        <w:rPr>
          <w:szCs w:val="24"/>
          <w:lang w:val="en-US"/>
        </w:rPr>
        <w:t xml:space="preserve"> = 50 MHz, the </w:t>
      </w:r>
      <w:r w:rsidRPr="008E61F4">
        <w:rPr>
          <w:i/>
          <w:iCs/>
          <w:szCs w:val="24"/>
          <w:lang w:val="en-US"/>
        </w:rPr>
        <w:t>BWCF</w:t>
      </w:r>
      <w:r w:rsidRPr="008E61F4">
        <w:rPr>
          <w:szCs w:val="24"/>
          <w:lang w:val="en-US"/>
        </w:rPr>
        <w:t xml:space="preserve"> for peak power, </w:t>
      </w:r>
      <w:r w:rsidRPr="008E61F4">
        <w:rPr>
          <w:i/>
          <w:iCs/>
          <w:szCs w:val="24"/>
          <w:lang w:val="en-US"/>
        </w:rPr>
        <w:t>BWCF</w:t>
      </w:r>
      <w:r w:rsidRPr="008E61F4">
        <w:rPr>
          <w:i/>
          <w:iCs/>
          <w:szCs w:val="24"/>
          <w:vertAlign w:val="subscript"/>
          <w:lang w:val="en-US"/>
        </w:rPr>
        <w:t>P</w:t>
      </w:r>
      <w:r w:rsidRPr="008E61F4">
        <w:rPr>
          <w:szCs w:val="24"/>
          <w:lang w:val="en-US"/>
        </w:rPr>
        <w:t>, is given as follows:</w:t>
      </w:r>
    </w:p>
    <w:p w14:paraId="48DBA70C" w14:textId="77777777" w:rsidR="00F912B6" w:rsidRDefault="00F912B6" w:rsidP="00F912B6">
      <w:pPr>
        <w:pStyle w:val="Blanc"/>
      </w:pPr>
    </w:p>
    <w:p w14:paraId="2DA44EE1" w14:textId="77777777" w:rsidR="00306343" w:rsidRPr="008E61F4" w:rsidRDefault="00306343" w:rsidP="00306343">
      <w:pPr>
        <w:rPr>
          <w:szCs w:val="22"/>
          <w:lang w:val="en-US"/>
        </w:rPr>
      </w:pPr>
      <w:r>
        <w:rPr>
          <w:i/>
          <w:iCs/>
          <w:lang w:val="en-US"/>
        </w:rPr>
        <w:tab/>
      </w:r>
      <w:r w:rsidRPr="008E61F4">
        <w:rPr>
          <w:i/>
          <w:iCs/>
          <w:lang w:val="en-US"/>
        </w:rPr>
        <w:t>BWCF</w:t>
      </w:r>
      <w:r w:rsidRPr="008E61F4">
        <w:rPr>
          <w:i/>
          <w:iCs/>
          <w:vertAlign w:val="subscript"/>
          <w:lang w:val="en-US"/>
        </w:rPr>
        <w:t>P</w:t>
      </w:r>
      <w:r w:rsidRPr="008E61F4">
        <w:rPr>
          <w:lang w:val="en-US"/>
        </w:rPr>
        <w:t xml:space="preserve"> = 10 log</w:t>
      </w:r>
      <w:r w:rsidRPr="008E61F4">
        <w:rPr>
          <w:lang w:val="en-US"/>
        </w:rPr>
        <w:sym w:font="Symbol" w:char="F07B"/>
      </w:r>
      <w:r w:rsidRPr="008E61F4">
        <w:rPr>
          <w:lang w:val="en-US"/>
        </w:rPr>
        <w:t>(</w:t>
      </w:r>
      <w:r w:rsidRPr="008E61F4">
        <w:rPr>
          <w:i/>
          <w:iCs/>
          <w:szCs w:val="22"/>
          <w:lang w:val="en-US"/>
        </w:rPr>
        <w:t>B</w:t>
      </w:r>
      <w:r w:rsidRPr="008E61F4">
        <w:rPr>
          <w:i/>
          <w:iCs/>
          <w:szCs w:val="22"/>
          <w:vertAlign w:val="subscript"/>
          <w:lang w:val="en-US"/>
        </w:rPr>
        <w:t>RX</w:t>
      </w:r>
      <w:r w:rsidRPr="008E61F4">
        <w:rPr>
          <w:szCs w:val="22"/>
          <w:lang w:val="en-US"/>
        </w:rPr>
        <w:t>)</w:t>
      </w:r>
      <w:r w:rsidRPr="008E61F4">
        <w:rPr>
          <w:szCs w:val="22"/>
          <w:vertAlign w:val="superscript"/>
          <w:lang w:val="en-US"/>
        </w:rPr>
        <w:t>2</w:t>
      </w:r>
      <w:r w:rsidRPr="008E61F4">
        <w:rPr>
          <w:lang w:val="en-US"/>
        </w:rPr>
        <w:t xml:space="preserve">/(0.2 </w:t>
      </w:r>
      <w:r w:rsidRPr="008E61F4">
        <w:rPr>
          <w:i/>
          <w:iCs/>
          <w:lang w:val="en-US"/>
        </w:rPr>
        <w:t>PRF</w:t>
      </w:r>
      <w:r w:rsidRPr="008E61F4">
        <w:rPr>
          <w:lang w:val="en-US"/>
        </w:rPr>
        <w:t xml:space="preserve"> </w:t>
      </w:r>
      <w:r w:rsidRPr="008E61F4">
        <w:rPr>
          <w:i/>
          <w:iCs/>
          <w:lang w:val="en-US"/>
        </w:rPr>
        <w:t>B</w:t>
      </w:r>
      <w:r w:rsidRPr="008E61F4">
        <w:rPr>
          <w:i/>
          <w:iCs/>
          <w:vertAlign w:val="subscript"/>
          <w:lang w:val="en-US"/>
        </w:rPr>
        <w:t>REF</w:t>
      </w:r>
      <w:r w:rsidRPr="008E61F4">
        <w:rPr>
          <w:lang w:val="en-US"/>
        </w:rPr>
        <w:t>)</w:t>
      </w:r>
      <w:r w:rsidRPr="008E61F4">
        <w:rPr>
          <w:lang w:val="en-US"/>
        </w:rPr>
        <w:sym w:font="Symbol" w:char="F07D"/>
      </w:r>
      <w:r>
        <w:rPr>
          <w:lang w:val="en-US"/>
        </w:rPr>
        <w:tab/>
        <w:t>for</w:t>
      </w:r>
      <w:r>
        <w:rPr>
          <w:lang w:val="en-US"/>
        </w:rPr>
        <w:tab/>
      </w:r>
      <w:r w:rsidRPr="008E61F4">
        <w:rPr>
          <w:lang w:val="en-US"/>
        </w:rPr>
        <w:t xml:space="preserve">2.0 </w:t>
      </w:r>
      <w:r w:rsidRPr="008E61F4">
        <w:rPr>
          <w:i/>
          <w:iCs/>
          <w:lang w:val="en-US"/>
        </w:rPr>
        <w:t>PRF</w:t>
      </w:r>
      <w:r w:rsidRPr="008E61F4">
        <w:rPr>
          <w:lang w:val="en-US"/>
        </w:rPr>
        <w:t xml:space="preserve"> &lt; </w:t>
      </w:r>
      <w:r w:rsidRPr="008E61F4">
        <w:rPr>
          <w:i/>
          <w:iCs/>
          <w:lang w:val="en-US"/>
        </w:rPr>
        <w:t>B</w:t>
      </w:r>
      <w:r w:rsidRPr="008E61F4">
        <w:rPr>
          <w:i/>
          <w:iCs/>
          <w:vertAlign w:val="subscript"/>
          <w:lang w:val="en-US"/>
        </w:rPr>
        <w:t>RX</w:t>
      </w:r>
      <w:r w:rsidRPr="008E61F4">
        <w:rPr>
          <w:lang w:val="en-US"/>
        </w:rPr>
        <w:t xml:space="preserve"> and any </w:t>
      </w:r>
      <w:r w:rsidRPr="008E61F4">
        <w:rPr>
          <w:i/>
          <w:iCs/>
          <w:lang w:val="en-US"/>
        </w:rPr>
        <w:t>B</w:t>
      </w:r>
      <w:r w:rsidRPr="008E61F4">
        <w:rPr>
          <w:i/>
          <w:iCs/>
          <w:vertAlign w:val="subscript"/>
          <w:lang w:val="en-US"/>
        </w:rPr>
        <w:t>REF</w:t>
      </w:r>
    </w:p>
    <w:p w14:paraId="1372C736" w14:textId="77777777" w:rsidR="00306343" w:rsidRPr="008E61F4" w:rsidRDefault="00306343" w:rsidP="00306343">
      <w:pPr>
        <w:rPr>
          <w:lang w:val="en-US"/>
        </w:rPr>
      </w:pPr>
      <w:r>
        <w:rPr>
          <w:i/>
          <w:iCs/>
          <w:lang w:val="en-US"/>
        </w:rPr>
        <w:tab/>
      </w:r>
      <w:r w:rsidRPr="008E61F4">
        <w:rPr>
          <w:i/>
          <w:iCs/>
          <w:lang w:val="en-US"/>
        </w:rPr>
        <w:t>BWCF</w:t>
      </w:r>
      <w:r w:rsidRPr="008E61F4">
        <w:rPr>
          <w:i/>
          <w:iCs/>
          <w:vertAlign w:val="subscript"/>
          <w:lang w:val="en-US"/>
        </w:rPr>
        <w:t>P</w:t>
      </w:r>
      <w:r w:rsidRPr="008E61F4">
        <w:rPr>
          <w:lang w:val="en-US"/>
        </w:rPr>
        <w:t xml:space="preserve"> = 10 + 10 log(</w:t>
      </w:r>
      <w:r w:rsidRPr="008E61F4">
        <w:rPr>
          <w:i/>
          <w:iCs/>
          <w:lang w:val="en-US"/>
        </w:rPr>
        <w:t>B</w:t>
      </w:r>
      <w:r w:rsidRPr="008E61F4">
        <w:rPr>
          <w:i/>
          <w:iCs/>
          <w:vertAlign w:val="subscript"/>
          <w:lang w:val="en-US"/>
        </w:rPr>
        <w:t>RX</w:t>
      </w:r>
      <w:r w:rsidRPr="008E61F4">
        <w:rPr>
          <w:lang w:val="en-US"/>
        </w:rPr>
        <w:t>/</w:t>
      </w:r>
      <w:r w:rsidRPr="008E61F4">
        <w:rPr>
          <w:i/>
          <w:iCs/>
          <w:lang w:val="en-US"/>
        </w:rPr>
        <w:t>B</w:t>
      </w:r>
      <w:r w:rsidRPr="008E61F4">
        <w:rPr>
          <w:i/>
          <w:iCs/>
          <w:vertAlign w:val="subscript"/>
          <w:lang w:val="en-US"/>
        </w:rPr>
        <w:t>REF</w:t>
      </w:r>
      <w:r>
        <w:rPr>
          <w:lang w:val="en-US"/>
        </w:rPr>
        <w:t>)</w:t>
      </w:r>
      <w:r>
        <w:rPr>
          <w:lang w:val="en-US"/>
        </w:rPr>
        <w:tab/>
      </w:r>
      <w:r>
        <w:rPr>
          <w:lang w:val="en-US"/>
        </w:rPr>
        <w:tab/>
        <w:t>for</w:t>
      </w:r>
      <w:r>
        <w:rPr>
          <w:lang w:val="en-US"/>
        </w:rPr>
        <w:tab/>
      </w:r>
      <w:r w:rsidRPr="008E61F4">
        <w:rPr>
          <w:lang w:val="en-US"/>
        </w:rPr>
        <w:t xml:space="preserve">2.0 </w:t>
      </w:r>
      <w:r w:rsidRPr="008E61F4">
        <w:rPr>
          <w:i/>
          <w:iCs/>
          <w:lang w:val="en-US"/>
        </w:rPr>
        <w:t>PRF</w:t>
      </w:r>
      <w:r w:rsidRPr="008E61F4">
        <w:rPr>
          <w:lang w:val="en-US"/>
        </w:rPr>
        <w:t xml:space="preserve"> </w:t>
      </w:r>
      <w:r w:rsidRPr="008E61F4">
        <w:rPr>
          <w:lang w:val="en-US"/>
        </w:rPr>
        <w:sym w:font="Symbol" w:char="F0B3"/>
      </w:r>
      <w:r w:rsidRPr="008E61F4">
        <w:rPr>
          <w:lang w:val="en-US"/>
        </w:rPr>
        <w:t xml:space="preserve"> </w:t>
      </w:r>
      <w:r w:rsidRPr="008E61F4">
        <w:rPr>
          <w:i/>
          <w:iCs/>
          <w:lang w:val="en-US"/>
        </w:rPr>
        <w:t>B</w:t>
      </w:r>
      <w:r w:rsidRPr="008E61F4">
        <w:rPr>
          <w:i/>
          <w:iCs/>
          <w:vertAlign w:val="subscript"/>
          <w:lang w:val="en-US"/>
        </w:rPr>
        <w:t>RX</w:t>
      </w:r>
      <w:r w:rsidRPr="008E61F4">
        <w:rPr>
          <w:lang w:val="en-US"/>
        </w:rPr>
        <w:t xml:space="preserve"> and any </w:t>
      </w:r>
      <w:r w:rsidRPr="008E61F4">
        <w:rPr>
          <w:i/>
          <w:iCs/>
          <w:lang w:val="en-US"/>
        </w:rPr>
        <w:t>B</w:t>
      </w:r>
      <w:r w:rsidRPr="008E61F4">
        <w:rPr>
          <w:i/>
          <w:iCs/>
          <w:vertAlign w:val="subscript"/>
          <w:lang w:val="en-US"/>
        </w:rPr>
        <w:t>REF</w:t>
      </w:r>
    </w:p>
    <w:p w14:paraId="3551224F" w14:textId="77777777" w:rsidR="00F912B6" w:rsidRDefault="00F912B6" w:rsidP="00F912B6">
      <w:pPr>
        <w:pStyle w:val="Blanc"/>
      </w:pPr>
    </w:p>
    <w:p w14:paraId="049DF350" w14:textId="77777777" w:rsidR="00306343" w:rsidRPr="008E61F4" w:rsidRDefault="00306343" w:rsidP="00306343">
      <w:pPr>
        <w:pStyle w:val="Heading3"/>
        <w:rPr>
          <w:lang w:val="en-US"/>
        </w:rPr>
      </w:pPr>
      <w:r w:rsidRPr="008E61F4">
        <w:rPr>
          <w:lang w:val="en-US"/>
        </w:rPr>
        <w:t>2.4.7</w:t>
      </w:r>
      <w:r w:rsidRPr="008E61F4">
        <w:rPr>
          <w:lang w:val="en-US"/>
        </w:rPr>
        <w:tab/>
        <w:t>Classification of modulated UWB signals as non-dithered or dithered signals</w:t>
      </w:r>
    </w:p>
    <w:p w14:paraId="3A8C09E5" w14:textId="77777777" w:rsidR="00306343" w:rsidRPr="008E61F4" w:rsidRDefault="00306343" w:rsidP="00306343">
      <w:pPr>
        <w:rPr>
          <w:lang w:val="en-US"/>
        </w:rPr>
      </w:pPr>
      <w:r w:rsidRPr="008E61F4">
        <w:rPr>
          <w:lang w:val="en-US"/>
        </w:rPr>
        <w:t xml:space="preserve">Dithered and non-dithered UWB signals are based on very specific UWB pulses (see </w:t>
      </w:r>
      <w:r>
        <w:rPr>
          <w:lang w:val="en-US"/>
        </w:rPr>
        <w:t>§ </w:t>
      </w:r>
      <w:r w:rsidRPr="008E61F4">
        <w:rPr>
          <w:lang w:val="en-US"/>
        </w:rPr>
        <w:t xml:space="preserve">2.4.2). For any different type of (modulated) UWB signal, it is important to determine to what degree this signal’s average and peak power properties match the respective properties of dithered or non-dithered signals. For any type of UWB signal the average and peak power characteristics are a function of the signal’s specific modulation parameters; for pulsed UWB signals the PRF is the predominant parameter. However, the characterization as a dithered or non-dithered signal is not straightforward for modulation schemes where the PRF is not the primary modulation parameter. </w:t>
      </w:r>
    </w:p>
    <w:p w14:paraId="29647B1F" w14:textId="77777777" w:rsidR="00306343" w:rsidRPr="008E61F4" w:rsidRDefault="00306343" w:rsidP="00306343">
      <w:pPr>
        <w:rPr>
          <w:lang w:val="en-US"/>
        </w:rPr>
      </w:pPr>
      <w:r w:rsidRPr="008E61F4">
        <w:rPr>
          <w:lang w:val="en-US"/>
        </w:rPr>
        <w:t>The classification shown in Table </w:t>
      </w:r>
      <w:r>
        <w:rPr>
          <w:lang w:val="en-US"/>
        </w:rPr>
        <w:t>3</w:t>
      </w:r>
      <w:r w:rsidRPr="008E61F4">
        <w:rPr>
          <w:lang w:val="en-US"/>
        </w:rPr>
        <w:t xml:space="preserve"> can provide a useful </w:t>
      </w:r>
      <w:r w:rsidRPr="008E61F4">
        <w:rPr>
          <w:szCs w:val="24"/>
          <w:lang w:val="en-US"/>
        </w:rPr>
        <w:t>guideline of what can be expected of a signal’s properties in terms of its dithered or non-dithered nature</w:t>
      </w:r>
      <w:r w:rsidRPr="008E61F4">
        <w:rPr>
          <w:lang w:val="en-US"/>
        </w:rPr>
        <w:t>.</w:t>
      </w:r>
    </w:p>
    <w:p w14:paraId="0ED42171" w14:textId="77777777" w:rsidR="00306343" w:rsidRPr="008E61F4" w:rsidRDefault="00FE12C1" w:rsidP="00306343">
      <w:pPr>
        <w:pStyle w:val="TableNo"/>
        <w:rPr>
          <w:lang w:val="en-US"/>
        </w:rPr>
      </w:pPr>
      <w:r w:rsidRPr="008E61F4">
        <w:rPr>
          <w:lang w:val="en-US"/>
        </w:rPr>
        <w:t xml:space="preserve">TABLE </w:t>
      </w:r>
      <w:r w:rsidR="00306343">
        <w:rPr>
          <w:lang w:val="en-US"/>
        </w:rPr>
        <w:t>3</w:t>
      </w:r>
    </w:p>
    <w:p w14:paraId="7B13A2F8" w14:textId="77777777" w:rsidR="00306343" w:rsidRPr="008E61F4" w:rsidRDefault="00306343" w:rsidP="00306343">
      <w:pPr>
        <w:pStyle w:val="Tabletitle"/>
        <w:rPr>
          <w:rFonts w:eastAsia="SimSun"/>
          <w:sz w:val="20"/>
          <w:lang w:val="en-US" w:eastAsia="zh-CN"/>
        </w:rPr>
      </w:pPr>
      <w:r w:rsidRPr="008E61F4">
        <w:rPr>
          <w:lang w:val="en-US"/>
        </w:rPr>
        <w:t xml:space="preserve">Classification of modulated UWB signals of equal power and the approximate range of the </w:t>
      </w:r>
      <w:r w:rsidRPr="008E61F4">
        <w:rPr>
          <w:i/>
          <w:iCs/>
          <w:lang w:val="en-US"/>
        </w:rPr>
        <w:t>PRF</w:t>
      </w:r>
      <w:r w:rsidRPr="008E61F4">
        <w:rPr>
          <w:lang w:val="en-US"/>
        </w:rPr>
        <w:t xml:space="preserve"> (for average power determination: </w:t>
      </w:r>
      <w:r w:rsidRPr="008E61F4">
        <w:rPr>
          <w:i/>
          <w:iCs/>
          <w:lang w:val="en-US"/>
        </w:rPr>
        <w:t>PRF</w:t>
      </w:r>
      <w:r w:rsidRPr="008E61F4">
        <w:rPr>
          <w:lang w:val="en-US"/>
        </w:rPr>
        <w:t xml:space="preserve"> </w:t>
      </w:r>
      <w:r w:rsidRPr="008E61F4">
        <w:rPr>
          <w:lang w:val="en-US"/>
        </w:rPr>
        <w:sym w:font="Symbol" w:char="F0B3"/>
      </w:r>
      <w:r w:rsidRPr="008E61F4">
        <w:rPr>
          <w:lang w:val="en-US"/>
        </w:rPr>
        <w:t xml:space="preserve"> 10</w:t>
      </w:r>
      <w:r>
        <w:rPr>
          <w:lang w:val="en-US"/>
        </w:rPr>
        <w:t> kHz</w:t>
      </w:r>
      <w:r w:rsidRPr="008E61F4">
        <w:rPr>
          <w:lang w:val="en-US"/>
        </w:rPr>
        <w:t>) where the average or peak power level coincides with the corresponding power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43"/>
        <w:gridCol w:w="1843"/>
        <w:gridCol w:w="1843"/>
        <w:gridCol w:w="1843"/>
      </w:tblGrid>
      <w:tr w:rsidR="00DA6DE0" w:rsidRPr="008E61F4" w14:paraId="0DCF900A" w14:textId="77777777">
        <w:trPr>
          <w:cantSplit/>
          <w:jc w:val="center"/>
        </w:trPr>
        <w:tc>
          <w:tcPr>
            <w:tcW w:w="2268" w:type="dxa"/>
            <w:vMerge w:val="restart"/>
            <w:vAlign w:val="center"/>
          </w:tcPr>
          <w:p w14:paraId="3B6009C4" w14:textId="77777777" w:rsidR="00DA6DE0" w:rsidRPr="008E61F4" w:rsidRDefault="00DA6DE0" w:rsidP="00306343">
            <w:pPr>
              <w:pStyle w:val="Tablehead"/>
              <w:rPr>
                <w:lang w:val="en-US" w:eastAsia="zh-CN"/>
              </w:rPr>
            </w:pPr>
            <w:r w:rsidRPr="008E61F4">
              <w:rPr>
                <w:lang w:val="en-US" w:eastAsia="zh-CN"/>
              </w:rPr>
              <w:t>Modulation</w:t>
            </w:r>
          </w:p>
        </w:tc>
        <w:tc>
          <w:tcPr>
            <w:tcW w:w="3686" w:type="dxa"/>
            <w:gridSpan w:val="2"/>
          </w:tcPr>
          <w:p w14:paraId="6E637FD7" w14:textId="77777777" w:rsidR="00DA6DE0" w:rsidRPr="008E61F4" w:rsidRDefault="00DA6DE0" w:rsidP="00306343">
            <w:pPr>
              <w:pStyle w:val="Tablehead"/>
              <w:rPr>
                <w:lang w:val="en-US" w:eastAsia="zh-CN"/>
              </w:rPr>
            </w:pPr>
            <w:r w:rsidRPr="008E61F4">
              <w:rPr>
                <w:lang w:val="en-US" w:eastAsia="zh-CN"/>
              </w:rPr>
              <w:t>Average power</w:t>
            </w:r>
          </w:p>
        </w:tc>
        <w:tc>
          <w:tcPr>
            <w:tcW w:w="3686" w:type="dxa"/>
            <w:gridSpan w:val="2"/>
          </w:tcPr>
          <w:p w14:paraId="7A2C3A90" w14:textId="77777777" w:rsidR="00DA6DE0" w:rsidRPr="008E61F4" w:rsidRDefault="00DA6DE0" w:rsidP="00306343">
            <w:pPr>
              <w:pStyle w:val="Tablehead"/>
              <w:rPr>
                <w:lang w:val="en-US" w:eastAsia="zh-CN"/>
              </w:rPr>
            </w:pPr>
            <w:r w:rsidRPr="008E61F4">
              <w:rPr>
                <w:lang w:val="en-US" w:eastAsia="zh-CN"/>
              </w:rPr>
              <w:t>Peak power</w:t>
            </w:r>
          </w:p>
        </w:tc>
      </w:tr>
      <w:tr w:rsidR="00DA6DE0" w:rsidRPr="008E61F4" w14:paraId="01A7401D" w14:textId="77777777">
        <w:trPr>
          <w:jc w:val="center"/>
        </w:trPr>
        <w:tc>
          <w:tcPr>
            <w:tcW w:w="2268" w:type="dxa"/>
            <w:vMerge/>
          </w:tcPr>
          <w:p w14:paraId="6ED58E7F" w14:textId="77777777" w:rsidR="00DA6DE0" w:rsidRPr="008E61F4" w:rsidRDefault="00DA6DE0" w:rsidP="00306343">
            <w:pPr>
              <w:pStyle w:val="Tablehead"/>
              <w:rPr>
                <w:lang w:val="en-US" w:eastAsia="zh-CN"/>
              </w:rPr>
            </w:pPr>
          </w:p>
        </w:tc>
        <w:tc>
          <w:tcPr>
            <w:tcW w:w="1843" w:type="dxa"/>
          </w:tcPr>
          <w:p w14:paraId="11C88730" w14:textId="77777777" w:rsidR="00DA6DE0" w:rsidRPr="008E61F4" w:rsidRDefault="00DA6DE0" w:rsidP="00306343">
            <w:pPr>
              <w:pStyle w:val="Tablehead"/>
              <w:rPr>
                <w:lang w:val="en-US" w:eastAsia="zh-CN"/>
              </w:rPr>
            </w:pPr>
            <w:r w:rsidRPr="008E61F4">
              <w:rPr>
                <w:lang w:val="en-US" w:eastAsia="zh-CN"/>
              </w:rPr>
              <w:t>Non-dithered</w:t>
            </w:r>
          </w:p>
        </w:tc>
        <w:tc>
          <w:tcPr>
            <w:tcW w:w="1843" w:type="dxa"/>
          </w:tcPr>
          <w:p w14:paraId="54F70963" w14:textId="77777777" w:rsidR="00DA6DE0" w:rsidRPr="008E61F4" w:rsidRDefault="00DA6DE0" w:rsidP="00306343">
            <w:pPr>
              <w:pStyle w:val="Tablehead"/>
              <w:rPr>
                <w:lang w:val="en-US" w:eastAsia="zh-CN"/>
              </w:rPr>
            </w:pPr>
            <w:r w:rsidRPr="008E61F4">
              <w:rPr>
                <w:lang w:val="en-US" w:eastAsia="zh-CN"/>
              </w:rPr>
              <w:t>Dithered</w:t>
            </w:r>
          </w:p>
        </w:tc>
        <w:tc>
          <w:tcPr>
            <w:tcW w:w="1843" w:type="dxa"/>
          </w:tcPr>
          <w:p w14:paraId="243009B6" w14:textId="77777777" w:rsidR="00DA6DE0" w:rsidRPr="008E61F4" w:rsidRDefault="00DA6DE0" w:rsidP="00306343">
            <w:pPr>
              <w:pStyle w:val="Tablehead"/>
              <w:rPr>
                <w:lang w:val="en-US" w:eastAsia="zh-CN"/>
              </w:rPr>
            </w:pPr>
            <w:r w:rsidRPr="008E61F4">
              <w:rPr>
                <w:lang w:val="en-US" w:eastAsia="zh-CN"/>
              </w:rPr>
              <w:t>Non-dithered</w:t>
            </w:r>
          </w:p>
        </w:tc>
        <w:tc>
          <w:tcPr>
            <w:tcW w:w="1843" w:type="dxa"/>
          </w:tcPr>
          <w:p w14:paraId="61F1506D" w14:textId="77777777" w:rsidR="00DA6DE0" w:rsidRPr="008E61F4" w:rsidRDefault="00DA6DE0" w:rsidP="00306343">
            <w:pPr>
              <w:pStyle w:val="Tablehead"/>
              <w:rPr>
                <w:lang w:val="en-US" w:eastAsia="zh-CN"/>
              </w:rPr>
            </w:pPr>
            <w:r w:rsidRPr="008E61F4">
              <w:rPr>
                <w:lang w:val="en-US" w:eastAsia="zh-CN"/>
              </w:rPr>
              <w:t>Dithered</w:t>
            </w:r>
          </w:p>
        </w:tc>
      </w:tr>
      <w:tr w:rsidR="00306343" w:rsidRPr="008E61F4" w14:paraId="7D994ED8" w14:textId="77777777">
        <w:trPr>
          <w:jc w:val="center"/>
        </w:trPr>
        <w:tc>
          <w:tcPr>
            <w:tcW w:w="2268" w:type="dxa"/>
          </w:tcPr>
          <w:p w14:paraId="08535C33" w14:textId="77777777" w:rsidR="00306343" w:rsidRPr="008E61F4" w:rsidRDefault="00306343" w:rsidP="00073D09">
            <w:pPr>
              <w:pStyle w:val="Tabletext"/>
              <w:jc w:val="left"/>
              <w:rPr>
                <w:lang w:val="en-US" w:eastAsia="zh-CN"/>
              </w:rPr>
            </w:pPr>
            <w:r w:rsidRPr="008E61F4">
              <w:rPr>
                <w:lang w:val="en-US" w:eastAsia="zh-CN"/>
              </w:rPr>
              <w:t>Non-dithered</w:t>
            </w:r>
          </w:p>
        </w:tc>
        <w:tc>
          <w:tcPr>
            <w:tcW w:w="1843" w:type="dxa"/>
          </w:tcPr>
          <w:p w14:paraId="0104C4D5" w14:textId="77777777" w:rsidR="00306343" w:rsidRPr="008E61F4" w:rsidRDefault="00306343" w:rsidP="00073D09">
            <w:pPr>
              <w:pStyle w:val="Tabletext"/>
              <w:jc w:val="center"/>
              <w:rPr>
                <w:lang w:val="en-US" w:eastAsia="zh-CN"/>
              </w:rPr>
            </w:pPr>
            <w:r w:rsidRPr="008E61F4">
              <w:rPr>
                <w:lang w:val="en-US" w:eastAsia="zh-CN"/>
              </w:rPr>
              <w:t xml:space="preserve">any </w:t>
            </w:r>
            <w:r w:rsidRPr="008E61F4">
              <w:rPr>
                <w:i/>
                <w:iCs/>
                <w:lang w:val="en-US" w:eastAsia="zh-CN"/>
              </w:rPr>
              <w:t>PRF</w:t>
            </w:r>
          </w:p>
        </w:tc>
        <w:tc>
          <w:tcPr>
            <w:tcW w:w="1843" w:type="dxa"/>
          </w:tcPr>
          <w:p w14:paraId="2EFFD61E"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w:t>
            </w:r>
            <w:r w:rsidRPr="008E61F4">
              <w:rPr>
                <w:i/>
                <w:iCs/>
                <w:lang w:val="en-US" w:eastAsia="zh-CN"/>
              </w:rPr>
              <w:t>B</w:t>
            </w:r>
            <w:r w:rsidRPr="008E61F4">
              <w:rPr>
                <w:i/>
                <w:iCs/>
                <w:vertAlign w:val="subscript"/>
                <w:lang w:val="en-US" w:eastAsia="zh-CN"/>
              </w:rPr>
              <w:t>M</w:t>
            </w:r>
          </w:p>
        </w:tc>
        <w:tc>
          <w:tcPr>
            <w:tcW w:w="1843" w:type="dxa"/>
          </w:tcPr>
          <w:p w14:paraId="27C5F79C" w14:textId="77777777" w:rsidR="00306343" w:rsidRPr="008E61F4" w:rsidRDefault="00306343" w:rsidP="00073D09">
            <w:pPr>
              <w:pStyle w:val="Tabletext"/>
              <w:jc w:val="center"/>
              <w:rPr>
                <w:lang w:val="en-US" w:eastAsia="zh-CN"/>
              </w:rPr>
            </w:pPr>
            <w:r w:rsidRPr="008E61F4">
              <w:rPr>
                <w:lang w:val="en-US" w:eastAsia="zh-CN"/>
              </w:rPr>
              <w:t xml:space="preserve">Any </w:t>
            </w:r>
            <w:r w:rsidRPr="008E61F4">
              <w:rPr>
                <w:i/>
                <w:iCs/>
                <w:lang w:val="en-US" w:eastAsia="zh-CN"/>
              </w:rPr>
              <w:t>PRF</w:t>
            </w:r>
          </w:p>
        </w:tc>
        <w:tc>
          <w:tcPr>
            <w:tcW w:w="1843" w:type="dxa"/>
          </w:tcPr>
          <w:p w14:paraId="70B8D391"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0.5 </w:t>
            </w:r>
            <w:r w:rsidRPr="008E61F4">
              <w:rPr>
                <w:i/>
                <w:iCs/>
                <w:lang w:val="en-US" w:eastAsia="zh-CN"/>
              </w:rPr>
              <w:t>B</w:t>
            </w:r>
            <w:r w:rsidRPr="008E61F4">
              <w:rPr>
                <w:i/>
                <w:iCs/>
                <w:vertAlign w:val="subscript"/>
                <w:lang w:val="en-US" w:eastAsia="zh-CN"/>
              </w:rPr>
              <w:t>M</w:t>
            </w:r>
          </w:p>
        </w:tc>
      </w:tr>
      <w:tr w:rsidR="00306343" w:rsidRPr="008E61F4" w14:paraId="68F62A76" w14:textId="77777777">
        <w:trPr>
          <w:jc w:val="center"/>
        </w:trPr>
        <w:tc>
          <w:tcPr>
            <w:tcW w:w="2268" w:type="dxa"/>
          </w:tcPr>
          <w:p w14:paraId="7D72A755" w14:textId="77777777" w:rsidR="00306343" w:rsidRPr="008E61F4" w:rsidRDefault="00306343" w:rsidP="00073D09">
            <w:pPr>
              <w:pStyle w:val="Tabletext"/>
              <w:jc w:val="left"/>
              <w:rPr>
                <w:lang w:val="en-US" w:eastAsia="zh-CN"/>
              </w:rPr>
            </w:pPr>
            <w:r w:rsidRPr="008E61F4">
              <w:rPr>
                <w:lang w:val="en-US" w:eastAsia="zh-CN"/>
              </w:rPr>
              <w:t>Dithered</w:t>
            </w:r>
          </w:p>
        </w:tc>
        <w:tc>
          <w:tcPr>
            <w:tcW w:w="1843" w:type="dxa"/>
          </w:tcPr>
          <w:p w14:paraId="328A5341"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w:t>
            </w:r>
            <w:r w:rsidRPr="008E61F4">
              <w:rPr>
                <w:i/>
                <w:iCs/>
                <w:lang w:val="en-US" w:eastAsia="zh-CN"/>
              </w:rPr>
              <w:t>B</w:t>
            </w:r>
            <w:r w:rsidRPr="008E61F4">
              <w:rPr>
                <w:i/>
                <w:iCs/>
                <w:vertAlign w:val="subscript"/>
                <w:lang w:val="en-US" w:eastAsia="zh-CN"/>
              </w:rPr>
              <w:t>M</w:t>
            </w:r>
          </w:p>
        </w:tc>
        <w:tc>
          <w:tcPr>
            <w:tcW w:w="1843" w:type="dxa"/>
          </w:tcPr>
          <w:p w14:paraId="7FA8A353" w14:textId="77777777" w:rsidR="00306343" w:rsidRPr="008E61F4" w:rsidRDefault="00306343" w:rsidP="00073D09">
            <w:pPr>
              <w:pStyle w:val="Tabletext"/>
              <w:jc w:val="center"/>
              <w:rPr>
                <w:lang w:val="en-US" w:eastAsia="zh-CN"/>
              </w:rPr>
            </w:pPr>
            <w:r w:rsidRPr="008E61F4">
              <w:rPr>
                <w:lang w:val="en-US" w:eastAsia="zh-CN"/>
              </w:rPr>
              <w:t xml:space="preserve">Any </w:t>
            </w:r>
            <w:r w:rsidRPr="008E61F4">
              <w:rPr>
                <w:i/>
                <w:iCs/>
                <w:lang w:val="en-US" w:eastAsia="zh-CN"/>
              </w:rPr>
              <w:t>PRF</w:t>
            </w:r>
          </w:p>
        </w:tc>
        <w:tc>
          <w:tcPr>
            <w:tcW w:w="1843" w:type="dxa"/>
          </w:tcPr>
          <w:p w14:paraId="038EA8A2"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0.5 </w:t>
            </w:r>
            <w:r w:rsidRPr="008E61F4">
              <w:rPr>
                <w:i/>
                <w:iCs/>
                <w:lang w:val="en-US" w:eastAsia="zh-CN"/>
              </w:rPr>
              <w:t>B</w:t>
            </w:r>
            <w:r w:rsidRPr="008E61F4">
              <w:rPr>
                <w:i/>
                <w:iCs/>
                <w:vertAlign w:val="subscript"/>
                <w:lang w:val="en-US" w:eastAsia="zh-CN"/>
              </w:rPr>
              <w:t>M</w:t>
            </w:r>
          </w:p>
        </w:tc>
        <w:tc>
          <w:tcPr>
            <w:tcW w:w="1843" w:type="dxa"/>
          </w:tcPr>
          <w:p w14:paraId="12E7FD89" w14:textId="77777777" w:rsidR="00306343" w:rsidRPr="008E61F4" w:rsidRDefault="00306343" w:rsidP="00073D09">
            <w:pPr>
              <w:pStyle w:val="Tabletext"/>
              <w:jc w:val="center"/>
              <w:rPr>
                <w:lang w:val="en-US" w:eastAsia="zh-CN"/>
              </w:rPr>
            </w:pPr>
            <w:r w:rsidRPr="008E61F4">
              <w:rPr>
                <w:lang w:val="en-US" w:eastAsia="zh-CN"/>
              </w:rPr>
              <w:t xml:space="preserve">any </w:t>
            </w:r>
            <w:r w:rsidRPr="008E61F4">
              <w:rPr>
                <w:i/>
                <w:iCs/>
                <w:lang w:val="en-US" w:eastAsia="zh-CN"/>
              </w:rPr>
              <w:t>PRF</w:t>
            </w:r>
          </w:p>
        </w:tc>
      </w:tr>
      <w:tr w:rsidR="00306343" w:rsidRPr="00BA2731" w14:paraId="480B791C" w14:textId="77777777">
        <w:trPr>
          <w:jc w:val="center"/>
        </w:trPr>
        <w:tc>
          <w:tcPr>
            <w:tcW w:w="2268" w:type="dxa"/>
          </w:tcPr>
          <w:p w14:paraId="46C7EBD3" w14:textId="77777777" w:rsidR="00306343" w:rsidRPr="008E61F4" w:rsidRDefault="00306343" w:rsidP="00073D09">
            <w:pPr>
              <w:pStyle w:val="Tabletext"/>
              <w:jc w:val="left"/>
              <w:rPr>
                <w:lang w:val="en-US" w:eastAsia="zh-CN"/>
              </w:rPr>
            </w:pPr>
            <w:r>
              <w:rPr>
                <w:lang w:val="en-US" w:eastAsia="zh-CN"/>
              </w:rPr>
              <w:t>2</w:t>
            </w:r>
            <w:r w:rsidR="0075749A">
              <w:rPr>
                <w:lang w:val="en-US" w:eastAsia="zh-CN"/>
              </w:rPr>
              <w:t>-</w:t>
            </w:r>
            <w:r>
              <w:rPr>
                <w:lang w:val="en-US" w:eastAsia="zh-CN"/>
              </w:rPr>
              <w:t>PAM</w:t>
            </w:r>
            <w:r w:rsidRPr="008011D6">
              <w:rPr>
                <w:vertAlign w:val="superscript"/>
                <w:lang w:val="en-US" w:eastAsia="zh-CN"/>
              </w:rPr>
              <w:t>(1)</w:t>
            </w:r>
            <w:r w:rsidR="00DA6DE0">
              <w:rPr>
                <w:lang w:val="en-US" w:eastAsia="zh-CN"/>
              </w:rPr>
              <w:br/>
            </w:r>
            <w:r w:rsidRPr="008E61F4">
              <w:rPr>
                <w:lang w:val="en-US" w:eastAsia="zh-CN"/>
              </w:rPr>
              <w:t>(Binary antipodal)</w:t>
            </w:r>
          </w:p>
        </w:tc>
        <w:tc>
          <w:tcPr>
            <w:tcW w:w="1843" w:type="dxa"/>
          </w:tcPr>
          <w:p w14:paraId="7EAEDA43" w14:textId="77777777" w:rsidR="00306343" w:rsidRPr="008E61F4" w:rsidRDefault="00306343" w:rsidP="00073D09">
            <w:pPr>
              <w:pStyle w:val="Tabletext"/>
              <w:jc w:val="center"/>
              <w:rPr>
                <w:i/>
                <w:iCs/>
                <w:lang w:val="en-US" w:eastAsia="zh-CN"/>
              </w:rPr>
            </w:pPr>
            <w:r w:rsidRPr="008E61F4">
              <w:rPr>
                <w:i/>
                <w:iCs/>
                <w:lang w:val="en-US" w:eastAsia="zh-CN"/>
              </w:rPr>
              <w:t>PRF</w:t>
            </w:r>
            <w:r w:rsidRPr="008E61F4">
              <w:rPr>
                <w:lang w:val="en-US" w:eastAsia="zh-CN"/>
              </w:rPr>
              <w:t xml:space="preserve"> &lt; </w:t>
            </w:r>
            <w:r w:rsidRPr="008E61F4">
              <w:rPr>
                <w:i/>
                <w:iCs/>
                <w:lang w:val="en-US" w:eastAsia="zh-CN"/>
              </w:rPr>
              <w:t>B</w:t>
            </w:r>
            <w:r w:rsidRPr="008E61F4">
              <w:rPr>
                <w:i/>
                <w:iCs/>
                <w:vertAlign w:val="subscript"/>
                <w:lang w:val="en-US" w:eastAsia="zh-CN"/>
              </w:rPr>
              <w:t>M</w:t>
            </w:r>
          </w:p>
        </w:tc>
        <w:tc>
          <w:tcPr>
            <w:tcW w:w="1843" w:type="dxa"/>
          </w:tcPr>
          <w:p w14:paraId="14F829AA" w14:textId="77777777" w:rsidR="00306343" w:rsidRPr="008E61F4" w:rsidRDefault="00306343" w:rsidP="00073D09">
            <w:pPr>
              <w:pStyle w:val="Tabletext"/>
              <w:jc w:val="center"/>
              <w:rPr>
                <w:lang w:val="en-US" w:eastAsia="zh-CN"/>
              </w:rPr>
            </w:pPr>
            <w:r w:rsidRPr="008E61F4">
              <w:rPr>
                <w:lang w:val="en-US" w:eastAsia="zh-CN"/>
              </w:rPr>
              <w:t xml:space="preserve">Any </w:t>
            </w:r>
            <w:r w:rsidRPr="008E61F4">
              <w:rPr>
                <w:i/>
                <w:iCs/>
                <w:lang w:val="en-US" w:eastAsia="zh-CN"/>
              </w:rPr>
              <w:t>PRF</w:t>
            </w:r>
          </w:p>
        </w:tc>
        <w:tc>
          <w:tcPr>
            <w:tcW w:w="1843" w:type="dxa"/>
          </w:tcPr>
          <w:p w14:paraId="0F6312D6"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10 </w:t>
            </w:r>
            <w:r w:rsidRPr="008E61F4">
              <w:rPr>
                <w:i/>
                <w:iCs/>
                <w:lang w:val="en-US" w:eastAsia="zh-CN"/>
              </w:rPr>
              <w:t>B</w:t>
            </w:r>
            <w:r w:rsidRPr="008E61F4">
              <w:rPr>
                <w:i/>
                <w:iCs/>
                <w:vertAlign w:val="subscript"/>
                <w:lang w:val="en-US" w:eastAsia="zh-CN"/>
              </w:rPr>
              <w:t>M</w:t>
            </w:r>
          </w:p>
        </w:tc>
        <w:tc>
          <w:tcPr>
            <w:tcW w:w="1843" w:type="dxa"/>
          </w:tcPr>
          <w:p w14:paraId="66D6586F"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0.5 </w:t>
            </w:r>
            <w:r w:rsidRPr="008E61F4">
              <w:rPr>
                <w:i/>
                <w:iCs/>
                <w:lang w:val="en-US" w:eastAsia="zh-CN"/>
              </w:rPr>
              <w:t>B</w:t>
            </w:r>
            <w:r w:rsidRPr="008E61F4">
              <w:rPr>
                <w:i/>
                <w:iCs/>
                <w:vertAlign w:val="subscript"/>
                <w:lang w:val="en-US" w:eastAsia="zh-CN"/>
              </w:rPr>
              <w:t>M</w:t>
            </w:r>
            <w:r w:rsidR="00DA6DE0">
              <w:rPr>
                <w:i/>
                <w:iCs/>
                <w:lang w:val="en-US" w:eastAsia="zh-CN"/>
              </w:rPr>
              <w:br/>
            </w:r>
            <w:r w:rsidRPr="008E61F4">
              <w:rPr>
                <w:lang w:val="en-US" w:eastAsia="zh-CN"/>
              </w:rPr>
              <w:t>and</w:t>
            </w:r>
            <w:r w:rsidR="00DA6DE0">
              <w:rPr>
                <w:lang w:val="en-US" w:eastAsia="zh-CN"/>
              </w:rPr>
              <w:br/>
            </w:r>
            <w:r w:rsidRPr="008E61F4">
              <w:rPr>
                <w:lang w:val="en-US" w:eastAsia="zh-CN"/>
              </w:rPr>
              <w:t xml:space="preserve">10 </w:t>
            </w:r>
            <w:r w:rsidRPr="008E61F4">
              <w:rPr>
                <w:i/>
                <w:iCs/>
                <w:lang w:val="en-US" w:eastAsia="zh-CN"/>
              </w:rPr>
              <w:t>B</w:t>
            </w:r>
            <w:r w:rsidRPr="008E61F4">
              <w:rPr>
                <w:i/>
                <w:iCs/>
                <w:vertAlign w:val="subscript"/>
                <w:lang w:val="en-US" w:eastAsia="zh-CN"/>
              </w:rPr>
              <w:t>M</w:t>
            </w:r>
            <w:r w:rsidRPr="008E61F4">
              <w:rPr>
                <w:lang w:val="en-US" w:eastAsia="zh-CN"/>
              </w:rPr>
              <w:t xml:space="preserve"> &lt; </w:t>
            </w:r>
            <w:r w:rsidRPr="008E61F4">
              <w:rPr>
                <w:i/>
                <w:iCs/>
                <w:lang w:val="en-US" w:eastAsia="zh-CN"/>
              </w:rPr>
              <w:t>PRF</w:t>
            </w:r>
          </w:p>
        </w:tc>
      </w:tr>
      <w:tr w:rsidR="00306343" w:rsidRPr="00BA2731" w14:paraId="13CB5ABF" w14:textId="77777777">
        <w:trPr>
          <w:jc w:val="center"/>
        </w:trPr>
        <w:tc>
          <w:tcPr>
            <w:tcW w:w="2268" w:type="dxa"/>
          </w:tcPr>
          <w:p w14:paraId="7B31F864" w14:textId="77777777" w:rsidR="00306343" w:rsidRPr="008E61F4" w:rsidRDefault="00306343" w:rsidP="00073D09">
            <w:pPr>
              <w:pStyle w:val="Tabletext"/>
              <w:jc w:val="left"/>
              <w:rPr>
                <w:lang w:val="en-US" w:eastAsia="zh-CN"/>
              </w:rPr>
            </w:pPr>
            <w:r w:rsidRPr="008E61F4">
              <w:rPr>
                <w:lang w:val="en-US" w:eastAsia="zh-CN"/>
              </w:rPr>
              <w:t>2</w:t>
            </w:r>
            <w:r w:rsidR="0075749A">
              <w:rPr>
                <w:lang w:val="en-US" w:eastAsia="zh-CN"/>
              </w:rPr>
              <w:t>-</w:t>
            </w:r>
            <w:r w:rsidRPr="008E61F4">
              <w:rPr>
                <w:lang w:val="en-US" w:eastAsia="zh-CN"/>
              </w:rPr>
              <w:t>PPM</w:t>
            </w:r>
            <w:r w:rsidRPr="008011D6">
              <w:rPr>
                <w:vertAlign w:val="superscript"/>
                <w:lang w:val="en-US" w:eastAsia="zh-CN"/>
              </w:rPr>
              <w:t>(2)</w:t>
            </w:r>
          </w:p>
        </w:tc>
        <w:tc>
          <w:tcPr>
            <w:tcW w:w="1843" w:type="dxa"/>
          </w:tcPr>
          <w:p w14:paraId="471310A2" w14:textId="77777777" w:rsidR="00306343" w:rsidRPr="008E61F4" w:rsidRDefault="00306343" w:rsidP="00073D09">
            <w:pPr>
              <w:pStyle w:val="Tabletext"/>
              <w:jc w:val="center"/>
              <w:rPr>
                <w:lang w:val="en-US" w:eastAsia="zh-CN"/>
              </w:rPr>
            </w:pPr>
            <w:r w:rsidRPr="008E61F4">
              <w:rPr>
                <w:lang w:val="en-US" w:eastAsia="zh-CN"/>
              </w:rPr>
              <w:t xml:space="preserve">any </w:t>
            </w:r>
            <w:r w:rsidRPr="008E61F4">
              <w:rPr>
                <w:i/>
                <w:iCs/>
                <w:lang w:val="en-US" w:eastAsia="zh-CN"/>
              </w:rPr>
              <w:t>PRF</w:t>
            </w:r>
          </w:p>
        </w:tc>
        <w:tc>
          <w:tcPr>
            <w:tcW w:w="1843" w:type="dxa"/>
          </w:tcPr>
          <w:p w14:paraId="4171FDE1"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w:t>
            </w:r>
            <w:r w:rsidRPr="008E61F4">
              <w:rPr>
                <w:i/>
                <w:iCs/>
                <w:lang w:val="en-US" w:eastAsia="zh-CN"/>
              </w:rPr>
              <w:t>B</w:t>
            </w:r>
            <w:r w:rsidRPr="008E61F4">
              <w:rPr>
                <w:i/>
                <w:iCs/>
                <w:vertAlign w:val="subscript"/>
                <w:lang w:val="en-US" w:eastAsia="zh-CN"/>
              </w:rPr>
              <w:t>M</w:t>
            </w:r>
          </w:p>
        </w:tc>
        <w:tc>
          <w:tcPr>
            <w:tcW w:w="1843" w:type="dxa"/>
          </w:tcPr>
          <w:p w14:paraId="4D257136"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w:t>
            </w:r>
            <w:r w:rsidRPr="008E61F4">
              <w:rPr>
                <w:i/>
                <w:iCs/>
                <w:lang w:val="en-US" w:eastAsia="zh-CN"/>
              </w:rPr>
              <w:t>B</w:t>
            </w:r>
            <w:r w:rsidRPr="008E61F4">
              <w:rPr>
                <w:i/>
                <w:iCs/>
                <w:vertAlign w:val="subscript"/>
                <w:lang w:val="en-US" w:eastAsia="zh-CN"/>
              </w:rPr>
              <w:t>M</w:t>
            </w:r>
          </w:p>
        </w:tc>
        <w:tc>
          <w:tcPr>
            <w:tcW w:w="1843" w:type="dxa"/>
          </w:tcPr>
          <w:p w14:paraId="3075019B"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0.5 </w:t>
            </w:r>
            <w:r w:rsidRPr="008E61F4">
              <w:rPr>
                <w:i/>
                <w:iCs/>
                <w:lang w:val="en-US" w:eastAsia="zh-CN"/>
              </w:rPr>
              <w:t>B</w:t>
            </w:r>
            <w:r w:rsidRPr="008E61F4">
              <w:rPr>
                <w:i/>
                <w:iCs/>
                <w:vertAlign w:val="subscript"/>
                <w:lang w:val="en-US" w:eastAsia="zh-CN"/>
              </w:rPr>
              <w:t>M</w:t>
            </w:r>
            <w:r w:rsidR="00DA6DE0">
              <w:rPr>
                <w:lang w:val="en-US" w:eastAsia="zh-CN"/>
              </w:rPr>
              <w:br/>
            </w:r>
            <w:r w:rsidRPr="008E61F4">
              <w:rPr>
                <w:lang w:val="en-US" w:eastAsia="zh-CN"/>
              </w:rPr>
              <w:t>and</w:t>
            </w:r>
            <w:r w:rsidR="00DA6DE0">
              <w:rPr>
                <w:lang w:val="en-US" w:eastAsia="zh-CN"/>
              </w:rPr>
              <w:br/>
            </w:r>
            <w:r w:rsidRPr="008E61F4">
              <w:rPr>
                <w:lang w:val="en-US" w:eastAsia="zh-CN"/>
              </w:rPr>
              <w:t xml:space="preserve">10 </w:t>
            </w:r>
            <w:r w:rsidRPr="008E61F4">
              <w:rPr>
                <w:i/>
                <w:iCs/>
                <w:lang w:val="en-US" w:eastAsia="zh-CN"/>
              </w:rPr>
              <w:t>B</w:t>
            </w:r>
            <w:r w:rsidRPr="008E61F4">
              <w:rPr>
                <w:i/>
                <w:iCs/>
                <w:vertAlign w:val="subscript"/>
                <w:lang w:val="en-US" w:eastAsia="zh-CN"/>
              </w:rPr>
              <w:t>M</w:t>
            </w:r>
            <w:r w:rsidRPr="008E61F4">
              <w:rPr>
                <w:lang w:val="en-US" w:eastAsia="zh-CN"/>
              </w:rPr>
              <w:t xml:space="preserve"> &lt; </w:t>
            </w:r>
            <w:r w:rsidRPr="008E61F4">
              <w:rPr>
                <w:i/>
                <w:iCs/>
                <w:lang w:val="en-US" w:eastAsia="zh-CN"/>
              </w:rPr>
              <w:t>PRF</w:t>
            </w:r>
          </w:p>
        </w:tc>
      </w:tr>
      <w:tr w:rsidR="00306343" w:rsidRPr="00BA2731" w14:paraId="2B009112" w14:textId="77777777">
        <w:trPr>
          <w:jc w:val="center"/>
        </w:trPr>
        <w:tc>
          <w:tcPr>
            <w:tcW w:w="2268" w:type="dxa"/>
          </w:tcPr>
          <w:p w14:paraId="7B651724" w14:textId="77777777" w:rsidR="00306343" w:rsidRPr="008E61F4" w:rsidRDefault="00306343" w:rsidP="00073D09">
            <w:pPr>
              <w:pStyle w:val="Tabletext"/>
              <w:jc w:val="left"/>
              <w:rPr>
                <w:lang w:val="en-US" w:eastAsia="zh-CN"/>
              </w:rPr>
            </w:pPr>
            <w:r w:rsidRPr="008E61F4">
              <w:rPr>
                <w:lang w:val="en-US" w:eastAsia="zh-CN"/>
              </w:rPr>
              <w:t>2</w:t>
            </w:r>
            <w:r w:rsidR="0075749A">
              <w:rPr>
                <w:lang w:val="en-US" w:eastAsia="zh-CN"/>
              </w:rPr>
              <w:t>-</w:t>
            </w:r>
            <w:r w:rsidRPr="008E61F4">
              <w:rPr>
                <w:lang w:val="en-US" w:eastAsia="zh-CN"/>
              </w:rPr>
              <w:t>PAM/2</w:t>
            </w:r>
            <w:r w:rsidR="0075749A">
              <w:rPr>
                <w:lang w:val="en-US" w:eastAsia="zh-CN"/>
              </w:rPr>
              <w:t>-</w:t>
            </w:r>
            <w:r w:rsidRPr="008E61F4">
              <w:rPr>
                <w:lang w:val="en-US" w:eastAsia="zh-CN"/>
              </w:rPr>
              <w:t>PPM</w:t>
            </w:r>
            <w:r w:rsidRPr="008011D6">
              <w:rPr>
                <w:vertAlign w:val="superscript"/>
                <w:lang w:val="en-US" w:eastAsia="zh-CN"/>
              </w:rPr>
              <w:t>(3)</w:t>
            </w:r>
          </w:p>
        </w:tc>
        <w:tc>
          <w:tcPr>
            <w:tcW w:w="1843" w:type="dxa"/>
          </w:tcPr>
          <w:p w14:paraId="7035C466"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w:t>
            </w:r>
            <w:r w:rsidRPr="008E61F4">
              <w:rPr>
                <w:i/>
                <w:iCs/>
                <w:lang w:val="en-US" w:eastAsia="zh-CN"/>
              </w:rPr>
              <w:t>B</w:t>
            </w:r>
            <w:r w:rsidRPr="008E61F4">
              <w:rPr>
                <w:i/>
                <w:iCs/>
                <w:vertAlign w:val="subscript"/>
                <w:lang w:val="en-US" w:eastAsia="zh-CN"/>
              </w:rPr>
              <w:t>M</w:t>
            </w:r>
          </w:p>
        </w:tc>
        <w:tc>
          <w:tcPr>
            <w:tcW w:w="1843" w:type="dxa"/>
          </w:tcPr>
          <w:p w14:paraId="59BC74DD" w14:textId="77777777" w:rsidR="00306343" w:rsidRPr="008E61F4" w:rsidRDefault="00306343" w:rsidP="00073D09">
            <w:pPr>
              <w:pStyle w:val="Tabletext"/>
              <w:jc w:val="center"/>
              <w:rPr>
                <w:lang w:val="en-US" w:eastAsia="zh-CN"/>
              </w:rPr>
            </w:pPr>
            <w:r w:rsidRPr="008E61F4">
              <w:rPr>
                <w:lang w:val="en-US" w:eastAsia="zh-CN"/>
              </w:rPr>
              <w:t xml:space="preserve">Any </w:t>
            </w:r>
            <w:r w:rsidRPr="008E61F4">
              <w:rPr>
                <w:i/>
                <w:iCs/>
                <w:lang w:val="en-US" w:eastAsia="zh-CN"/>
              </w:rPr>
              <w:t>PRF</w:t>
            </w:r>
          </w:p>
        </w:tc>
        <w:tc>
          <w:tcPr>
            <w:tcW w:w="1843" w:type="dxa"/>
          </w:tcPr>
          <w:p w14:paraId="2DDC2D36"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w:t>
            </w:r>
            <w:r w:rsidRPr="008E61F4">
              <w:rPr>
                <w:i/>
                <w:iCs/>
                <w:lang w:val="en-US" w:eastAsia="zh-CN"/>
              </w:rPr>
              <w:t>B</w:t>
            </w:r>
            <w:r w:rsidRPr="008E61F4">
              <w:rPr>
                <w:i/>
                <w:iCs/>
                <w:vertAlign w:val="subscript"/>
                <w:lang w:val="en-US" w:eastAsia="zh-CN"/>
              </w:rPr>
              <w:t>M</w:t>
            </w:r>
          </w:p>
        </w:tc>
        <w:tc>
          <w:tcPr>
            <w:tcW w:w="1843" w:type="dxa"/>
          </w:tcPr>
          <w:p w14:paraId="72BF2BCF"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0.5 </w:t>
            </w:r>
            <w:r w:rsidRPr="008E61F4">
              <w:rPr>
                <w:i/>
                <w:iCs/>
                <w:lang w:val="en-US" w:eastAsia="zh-CN"/>
              </w:rPr>
              <w:t>B</w:t>
            </w:r>
            <w:r w:rsidRPr="008E61F4">
              <w:rPr>
                <w:i/>
                <w:iCs/>
                <w:vertAlign w:val="subscript"/>
                <w:lang w:val="en-US" w:eastAsia="zh-CN"/>
              </w:rPr>
              <w:t>M</w:t>
            </w:r>
            <w:r w:rsidR="00DA6DE0">
              <w:rPr>
                <w:lang w:val="en-US" w:eastAsia="zh-CN"/>
              </w:rPr>
              <w:br/>
            </w:r>
            <w:r w:rsidRPr="008E61F4">
              <w:rPr>
                <w:lang w:val="en-US" w:eastAsia="zh-CN"/>
              </w:rPr>
              <w:t>and</w:t>
            </w:r>
            <w:r w:rsidR="00DA6DE0">
              <w:rPr>
                <w:lang w:val="en-US" w:eastAsia="zh-CN"/>
              </w:rPr>
              <w:br/>
            </w:r>
            <w:r w:rsidRPr="008E61F4">
              <w:rPr>
                <w:lang w:val="en-US" w:eastAsia="zh-CN"/>
              </w:rPr>
              <w:t xml:space="preserve">10 </w:t>
            </w:r>
            <w:r w:rsidRPr="008E61F4">
              <w:rPr>
                <w:i/>
                <w:iCs/>
                <w:lang w:val="en-US" w:eastAsia="zh-CN"/>
              </w:rPr>
              <w:t>B</w:t>
            </w:r>
            <w:r w:rsidRPr="008E61F4">
              <w:rPr>
                <w:i/>
                <w:iCs/>
                <w:vertAlign w:val="subscript"/>
                <w:lang w:val="en-US" w:eastAsia="zh-CN"/>
              </w:rPr>
              <w:t>M</w:t>
            </w:r>
            <w:r w:rsidRPr="008E61F4">
              <w:rPr>
                <w:lang w:val="en-US" w:eastAsia="zh-CN"/>
              </w:rPr>
              <w:t xml:space="preserve"> &lt; </w:t>
            </w:r>
            <w:r w:rsidRPr="008E61F4">
              <w:rPr>
                <w:i/>
                <w:iCs/>
                <w:lang w:val="en-US" w:eastAsia="zh-CN"/>
              </w:rPr>
              <w:t>PRF</w:t>
            </w:r>
          </w:p>
        </w:tc>
      </w:tr>
      <w:tr w:rsidR="00306343" w:rsidRPr="008E61F4" w14:paraId="1F76615D" w14:textId="77777777">
        <w:trPr>
          <w:jc w:val="center"/>
        </w:trPr>
        <w:tc>
          <w:tcPr>
            <w:tcW w:w="2268" w:type="dxa"/>
          </w:tcPr>
          <w:p w14:paraId="4FCA3688" w14:textId="77777777" w:rsidR="00306343" w:rsidRPr="008E61F4" w:rsidRDefault="00306343" w:rsidP="00073D09">
            <w:pPr>
              <w:pStyle w:val="Tabletext"/>
              <w:jc w:val="left"/>
              <w:rPr>
                <w:lang w:val="en-US" w:eastAsia="zh-CN"/>
              </w:rPr>
            </w:pPr>
            <w:r>
              <w:rPr>
                <w:lang w:val="en-US" w:eastAsia="zh-CN"/>
              </w:rPr>
              <w:t>White gaussian n</w:t>
            </w:r>
            <w:r w:rsidRPr="008E61F4">
              <w:rPr>
                <w:lang w:val="en-US" w:eastAsia="zh-CN"/>
              </w:rPr>
              <w:t>oise</w:t>
            </w:r>
          </w:p>
        </w:tc>
        <w:tc>
          <w:tcPr>
            <w:tcW w:w="1843" w:type="dxa"/>
          </w:tcPr>
          <w:p w14:paraId="1B9AD4D4"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w:t>
            </w:r>
            <w:r w:rsidRPr="008E61F4">
              <w:rPr>
                <w:i/>
                <w:iCs/>
                <w:lang w:val="en-US" w:eastAsia="zh-CN"/>
              </w:rPr>
              <w:t>B</w:t>
            </w:r>
            <w:r w:rsidRPr="008E61F4">
              <w:rPr>
                <w:i/>
                <w:iCs/>
                <w:vertAlign w:val="subscript"/>
                <w:lang w:val="en-US" w:eastAsia="zh-CN"/>
              </w:rPr>
              <w:t>M</w:t>
            </w:r>
          </w:p>
        </w:tc>
        <w:tc>
          <w:tcPr>
            <w:tcW w:w="1843" w:type="dxa"/>
          </w:tcPr>
          <w:p w14:paraId="1DE37F31" w14:textId="77777777" w:rsidR="00306343" w:rsidRPr="008E61F4" w:rsidRDefault="00306343" w:rsidP="00073D09">
            <w:pPr>
              <w:pStyle w:val="Tabletext"/>
              <w:jc w:val="center"/>
              <w:rPr>
                <w:lang w:val="en-US" w:eastAsia="zh-CN"/>
              </w:rPr>
            </w:pPr>
            <w:r w:rsidRPr="008E61F4">
              <w:rPr>
                <w:lang w:val="en-US" w:eastAsia="zh-CN"/>
              </w:rPr>
              <w:t xml:space="preserve">Any </w:t>
            </w:r>
            <w:r w:rsidRPr="008E61F4">
              <w:rPr>
                <w:i/>
                <w:iCs/>
                <w:lang w:val="en-US" w:eastAsia="zh-CN"/>
              </w:rPr>
              <w:t>PRF</w:t>
            </w:r>
          </w:p>
        </w:tc>
        <w:tc>
          <w:tcPr>
            <w:tcW w:w="1843" w:type="dxa"/>
          </w:tcPr>
          <w:p w14:paraId="3B933ACA"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w:t>
            </w:r>
            <w:r w:rsidRPr="008E61F4">
              <w:rPr>
                <w:lang w:val="en-US" w:eastAsia="zh-CN"/>
              </w:rPr>
              <w:sym w:font="Symbol" w:char="F0BB"/>
            </w:r>
            <w:r w:rsidRPr="008E61F4">
              <w:rPr>
                <w:lang w:val="en-US" w:eastAsia="zh-CN"/>
              </w:rPr>
              <w:t xml:space="preserve"> 10 </w:t>
            </w:r>
            <w:r w:rsidRPr="008E61F4">
              <w:rPr>
                <w:i/>
                <w:iCs/>
                <w:lang w:val="en-US" w:eastAsia="zh-CN"/>
              </w:rPr>
              <w:t>B</w:t>
            </w:r>
            <w:r w:rsidRPr="008E61F4">
              <w:rPr>
                <w:i/>
                <w:iCs/>
                <w:vertAlign w:val="subscript"/>
                <w:lang w:val="en-US" w:eastAsia="zh-CN"/>
              </w:rPr>
              <w:t>M</w:t>
            </w:r>
            <w:r>
              <w:rPr>
                <w:vertAlign w:val="superscript"/>
                <w:lang w:val="en-US" w:eastAsia="zh-CN"/>
              </w:rPr>
              <w:t>(4)</w:t>
            </w:r>
          </w:p>
        </w:tc>
        <w:tc>
          <w:tcPr>
            <w:tcW w:w="1843" w:type="dxa"/>
          </w:tcPr>
          <w:p w14:paraId="1A4335DF" w14:textId="77777777" w:rsidR="00306343" w:rsidRPr="008E61F4" w:rsidRDefault="00306343" w:rsidP="00073D09">
            <w:pPr>
              <w:pStyle w:val="Tabletext"/>
              <w:jc w:val="center"/>
              <w:rPr>
                <w:lang w:val="en-US" w:eastAsia="zh-CN"/>
              </w:rPr>
            </w:pPr>
            <w:r w:rsidRPr="008E61F4">
              <w:rPr>
                <w:lang w:val="en-US" w:eastAsia="zh-CN"/>
              </w:rPr>
              <w:t xml:space="preserve">0.5 </w:t>
            </w:r>
            <w:r w:rsidRPr="008E61F4">
              <w:rPr>
                <w:i/>
                <w:iCs/>
                <w:lang w:val="en-US" w:eastAsia="zh-CN"/>
              </w:rPr>
              <w:t>B</w:t>
            </w:r>
            <w:r w:rsidRPr="008E61F4">
              <w:rPr>
                <w:i/>
                <w:iCs/>
                <w:vertAlign w:val="subscript"/>
                <w:lang w:val="en-US" w:eastAsia="zh-CN"/>
              </w:rPr>
              <w:t>M</w:t>
            </w:r>
            <w:r w:rsidRPr="008E61F4">
              <w:rPr>
                <w:lang w:val="en-US" w:eastAsia="zh-CN"/>
              </w:rPr>
              <w:t xml:space="preserve"> &lt; </w:t>
            </w:r>
            <w:r w:rsidRPr="008E61F4">
              <w:rPr>
                <w:i/>
                <w:iCs/>
                <w:lang w:val="en-US" w:eastAsia="zh-CN"/>
              </w:rPr>
              <w:t>PRF</w:t>
            </w:r>
            <w:r w:rsidR="0075749A" w:rsidRPr="00DA6DE0">
              <w:rPr>
                <w:vertAlign w:val="superscript"/>
                <w:lang w:val="en-US"/>
              </w:rPr>
              <w:t>(</w:t>
            </w:r>
            <w:r w:rsidRPr="00DA6DE0">
              <w:rPr>
                <w:vertAlign w:val="superscript"/>
                <w:lang w:val="en-US"/>
              </w:rPr>
              <w:t>4</w:t>
            </w:r>
            <w:r w:rsidR="0075749A" w:rsidRPr="00DA6DE0">
              <w:rPr>
                <w:vertAlign w:val="superscript"/>
                <w:lang w:val="en-US"/>
              </w:rPr>
              <w:t>)</w:t>
            </w:r>
          </w:p>
        </w:tc>
      </w:tr>
      <w:tr w:rsidR="00306343" w:rsidRPr="00BA2731" w14:paraId="28EFAF64" w14:textId="77777777">
        <w:trPr>
          <w:jc w:val="center"/>
        </w:trPr>
        <w:tc>
          <w:tcPr>
            <w:tcW w:w="2268" w:type="dxa"/>
          </w:tcPr>
          <w:p w14:paraId="1B81ECDA" w14:textId="77777777" w:rsidR="00306343" w:rsidRPr="008E61F4" w:rsidRDefault="00306343" w:rsidP="00073D09">
            <w:pPr>
              <w:pStyle w:val="Tabletext"/>
              <w:jc w:val="left"/>
              <w:rPr>
                <w:lang w:val="en-US" w:eastAsia="zh-CN"/>
              </w:rPr>
            </w:pPr>
            <w:r w:rsidRPr="008E61F4">
              <w:rPr>
                <w:lang w:val="en-US" w:eastAsia="zh-CN"/>
              </w:rPr>
              <w:t>DS-UWB</w:t>
            </w:r>
            <w:r w:rsidRPr="008011D6">
              <w:rPr>
                <w:vertAlign w:val="superscript"/>
                <w:lang w:val="en-US" w:eastAsia="zh-CN"/>
              </w:rPr>
              <w:t>(5)</w:t>
            </w:r>
          </w:p>
        </w:tc>
        <w:tc>
          <w:tcPr>
            <w:tcW w:w="1843" w:type="dxa"/>
          </w:tcPr>
          <w:p w14:paraId="62682648"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w:t>
            </w:r>
            <w:r w:rsidRPr="008E61F4">
              <w:rPr>
                <w:i/>
                <w:iCs/>
                <w:lang w:val="en-US" w:eastAsia="zh-CN"/>
              </w:rPr>
              <w:t>B</w:t>
            </w:r>
            <w:r w:rsidRPr="008E61F4">
              <w:rPr>
                <w:i/>
                <w:iCs/>
                <w:vertAlign w:val="subscript"/>
                <w:lang w:val="en-US" w:eastAsia="zh-CN"/>
              </w:rPr>
              <w:t>M</w:t>
            </w:r>
          </w:p>
        </w:tc>
        <w:tc>
          <w:tcPr>
            <w:tcW w:w="1843" w:type="dxa"/>
          </w:tcPr>
          <w:p w14:paraId="5091961C" w14:textId="77777777" w:rsidR="00306343" w:rsidRPr="008E61F4" w:rsidRDefault="00306343" w:rsidP="00073D09">
            <w:pPr>
              <w:pStyle w:val="Tabletext"/>
              <w:jc w:val="center"/>
              <w:rPr>
                <w:lang w:val="en-US" w:eastAsia="zh-CN"/>
              </w:rPr>
            </w:pPr>
            <w:r w:rsidRPr="008E61F4">
              <w:rPr>
                <w:lang w:val="en-US" w:eastAsia="zh-CN"/>
              </w:rPr>
              <w:t xml:space="preserve">Any </w:t>
            </w:r>
            <w:r w:rsidRPr="008E61F4">
              <w:rPr>
                <w:i/>
                <w:iCs/>
                <w:lang w:val="en-US" w:eastAsia="zh-CN"/>
              </w:rPr>
              <w:t>PRF</w:t>
            </w:r>
          </w:p>
        </w:tc>
        <w:tc>
          <w:tcPr>
            <w:tcW w:w="1843" w:type="dxa"/>
          </w:tcPr>
          <w:p w14:paraId="7C3896F8"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10 </w:t>
            </w:r>
            <w:r w:rsidRPr="008E61F4">
              <w:rPr>
                <w:i/>
                <w:iCs/>
                <w:lang w:val="en-US" w:eastAsia="zh-CN"/>
              </w:rPr>
              <w:t>B</w:t>
            </w:r>
            <w:r w:rsidRPr="008E61F4">
              <w:rPr>
                <w:i/>
                <w:iCs/>
                <w:vertAlign w:val="subscript"/>
                <w:lang w:val="en-US" w:eastAsia="zh-CN"/>
              </w:rPr>
              <w:t>M</w:t>
            </w:r>
          </w:p>
        </w:tc>
        <w:tc>
          <w:tcPr>
            <w:tcW w:w="1843" w:type="dxa"/>
          </w:tcPr>
          <w:p w14:paraId="2204B064" w14:textId="77777777" w:rsidR="00306343" w:rsidRPr="008E61F4" w:rsidRDefault="00306343" w:rsidP="00073D09">
            <w:pPr>
              <w:pStyle w:val="Tabletext"/>
              <w:jc w:val="center"/>
              <w:rPr>
                <w:lang w:val="en-US" w:eastAsia="zh-CN"/>
              </w:rPr>
            </w:pPr>
            <w:r w:rsidRPr="008E61F4">
              <w:rPr>
                <w:i/>
                <w:iCs/>
                <w:lang w:val="en-US" w:eastAsia="zh-CN"/>
              </w:rPr>
              <w:t>PRF</w:t>
            </w:r>
            <w:r w:rsidRPr="008E61F4">
              <w:rPr>
                <w:lang w:val="en-US" w:eastAsia="zh-CN"/>
              </w:rPr>
              <w:t xml:space="preserve"> &lt; 0.5 </w:t>
            </w:r>
            <w:r w:rsidRPr="008E61F4">
              <w:rPr>
                <w:i/>
                <w:iCs/>
                <w:lang w:val="en-US" w:eastAsia="zh-CN"/>
              </w:rPr>
              <w:t>B</w:t>
            </w:r>
            <w:r w:rsidRPr="008E61F4">
              <w:rPr>
                <w:i/>
                <w:iCs/>
                <w:vertAlign w:val="subscript"/>
                <w:lang w:val="en-US" w:eastAsia="zh-CN"/>
              </w:rPr>
              <w:t>M</w:t>
            </w:r>
            <w:r w:rsidR="00DA6DE0">
              <w:rPr>
                <w:lang w:val="en-US" w:eastAsia="zh-CN"/>
              </w:rPr>
              <w:br/>
            </w:r>
            <w:r w:rsidRPr="008E61F4">
              <w:rPr>
                <w:lang w:val="en-US" w:eastAsia="zh-CN"/>
              </w:rPr>
              <w:t>and</w:t>
            </w:r>
            <w:r w:rsidR="00DA6DE0">
              <w:rPr>
                <w:lang w:val="en-US" w:eastAsia="zh-CN"/>
              </w:rPr>
              <w:br/>
            </w:r>
            <w:r w:rsidRPr="008E61F4">
              <w:rPr>
                <w:lang w:val="en-US" w:eastAsia="zh-CN"/>
              </w:rPr>
              <w:t xml:space="preserve">10 </w:t>
            </w:r>
            <w:r w:rsidRPr="008E61F4">
              <w:rPr>
                <w:i/>
                <w:iCs/>
                <w:lang w:val="en-US" w:eastAsia="zh-CN"/>
              </w:rPr>
              <w:t>B</w:t>
            </w:r>
            <w:r w:rsidRPr="008E61F4">
              <w:rPr>
                <w:i/>
                <w:iCs/>
                <w:vertAlign w:val="subscript"/>
                <w:lang w:val="en-US" w:eastAsia="zh-CN"/>
              </w:rPr>
              <w:t>M</w:t>
            </w:r>
            <w:r w:rsidRPr="008E61F4">
              <w:rPr>
                <w:lang w:val="en-US" w:eastAsia="zh-CN"/>
              </w:rPr>
              <w:t xml:space="preserve"> &lt; </w:t>
            </w:r>
            <w:r w:rsidRPr="008E61F4">
              <w:rPr>
                <w:i/>
                <w:iCs/>
                <w:lang w:val="en-US" w:eastAsia="zh-CN"/>
              </w:rPr>
              <w:t>PRF</w:t>
            </w:r>
          </w:p>
        </w:tc>
      </w:tr>
      <w:tr w:rsidR="00306343" w:rsidRPr="00BA2731" w14:paraId="647F74CC" w14:textId="77777777">
        <w:trPr>
          <w:jc w:val="center"/>
        </w:trPr>
        <w:tc>
          <w:tcPr>
            <w:tcW w:w="2268" w:type="dxa"/>
            <w:tcBorders>
              <w:bottom w:val="single" w:sz="4" w:space="0" w:color="auto"/>
            </w:tcBorders>
          </w:tcPr>
          <w:p w14:paraId="0E28589D" w14:textId="77777777" w:rsidR="00306343" w:rsidRPr="008E61F4" w:rsidRDefault="00306343" w:rsidP="00073D09">
            <w:pPr>
              <w:pStyle w:val="Tabletext"/>
              <w:jc w:val="left"/>
              <w:rPr>
                <w:lang w:val="en-US" w:eastAsia="zh-CN"/>
              </w:rPr>
            </w:pPr>
            <w:r w:rsidRPr="008E61F4">
              <w:rPr>
                <w:lang w:val="en-US" w:eastAsia="zh-CN"/>
              </w:rPr>
              <w:t>OFDM</w:t>
            </w:r>
          </w:p>
        </w:tc>
        <w:tc>
          <w:tcPr>
            <w:tcW w:w="7372" w:type="dxa"/>
            <w:gridSpan w:val="4"/>
            <w:tcBorders>
              <w:bottom w:val="single" w:sz="4" w:space="0" w:color="auto"/>
            </w:tcBorders>
          </w:tcPr>
          <w:p w14:paraId="3CDC24E0" w14:textId="77777777" w:rsidR="00306343" w:rsidRPr="008E61F4" w:rsidRDefault="00306343" w:rsidP="0075749A">
            <w:pPr>
              <w:pStyle w:val="Tabletext"/>
              <w:jc w:val="left"/>
              <w:rPr>
                <w:lang w:val="en-US" w:eastAsia="zh-CN"/>
              </w:rPr>
            </w:pPr>
            <w:r w:rsidRPr="008E61F4">
              <w:rPr>
                <w:lang w:val="en-US"/>
              </w:rPr>
              <w:t xml:space="preserve">OFDM UWB signals cannot be characterized with a </w:t>
            </w:r>
            <w:r w:rsidRPr="008E61F4">
              <w:rPr>
                <w:i/>
                <w:iCs/>
                <w:lang w:val="en-US"/>
              </w:rPr>
              <w:t>PRF</w:t>
            </w:r>
            <w:r w:rsidRPr="008E61F4">
              <w:rPr>
                <w:lang w:val="en-US"/>
              </w:rPr>
              <w:t xml:space="preserve"> parameter, therefore they cannot simply be characterized as “dithered” or “non dithered” signals</w:t>
            </w:r>
          </w:p>
        </w:tc>
      </w:tr>
    </w:tbl>
    <w:p w14:paraId="4111831F" w14:textId="77777777" w:rsidR="00CA2B95" w:rsidRDefault="00CA2B9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306343" w:rsidRPr="00BA2731" w14:paraId="1938390A" w14:textId="77777777" w:rsidTr="00CA2B95">
        <w:trPr>
          <w:jc w:val="center"/>
        </w:trPr>
        <w:tc>
          <w:tcPr>
            <w:tcW w:w="9640" w:type="dxa"/>
            <w:tcBorders>
              <w:top w:val="nil"/>
              <w:left w:val="nil"/>
              <w:bottom w:val="nil"/>
              <w:right w:val="nil"/>
            </w:tcBorders>
          </w:tcPr>
          <w:p w14:paraId="08B0A4A2" w14:textId="0202D0D1" w:rsidR="00306343" w:rsidRPr="00456FB5" w:rsidRDefault="00306343" w:rsidP="00DA6DE0">
            <w:pPr>
              <w:pStyle w:val="Tablelegend"/>
              <w:rPr>
                <w:lang w:val="en-GB"/>
              </w:rPr>
            </w:pPr>
            <w:r w:rsidRPr="00456FB5">
              <w:rPr>
                <w:szCs w:val="22"/>
                <w:vertAlign w:val="superscript"/>
                <w:lang w:val="en-GB"/>
              </w:rPr>
              <w:t>(1)</w:t>
            </w:r>
            <w:r w:rsidRPr="00456FB5">
              <w:rPr>
                <w:lang w:val="en-GB"/>
              </w:rPr>
              <w:tab/>
              <w:t>2</w:t>
            </w:r>
            <w:r w:rsidR="0075749A" w:rsidRPr="00456FB5">
              <w:rPr>
                <w:lang w:val="en-GB"/>
              </w:rPr>
              <w:t>-</w:t>
            </w:r>
            <w:r w:rsidRPr="00456FB5">
              <w:rPr>
                <w:lang w:val="en-GB"/>
              </w:rPr>
              <w:t>PAM: Binary pulse amplitude modulation; i.i.d. polarity modulated stream of pulses.</w:t>
            </w:r>
          </w:p>
          <w:p w14:paraId="7BA88B40" w14:textId="77777777" w:rsidR="00306343" w:rsidRPr="00456FB5" w:rsidRDefault="00306343" w:rsidP="00DA6DE0">
            <w:pPr>
              <w:pStyle w:val="Tablelegend"/>
              <w:rPr>
                <w:lang w:val="en-GB"/>
              </w:rPr>
            </w:pPr>
            <w:r w:rsidRPr="00456FB5">
              <w:rPr>
                <w:szCs w:val="22"/>
                <w:vertAlign w:val="superscript"/>
                <w:lang w:val="en-GB"/>
              </w:rPr>
              <w:t>(2)</w:t>
            </w:r>
            <w:r w:rsidRPr="00456FB5">
              <w:rPr>
                <w:lang w:val="en-GB"/>
              </w:rPr>
              <w:tab/>
              <w:t>2</w:t>
            </w:r>
            <w:r w:rsidR="0075749A" w:rsidRPr="00456FB5">
              <w:rPr>
                <w:lang w:val="en-GB"/>
              </w:rPr>
              <w:t>-</w:t>
            </w:r>
            <w:r w:rsidRPr="00456FB5">
              <w:rPr>
                <w:lang w:val="en-GB"/>
              </w:rPr>
              <w:t xml:space="preserve">PPM: Binary pulse position modulation; pulse delay equals 50% of the symbol duration (1/PRF). </w:t>
            </w:r>
          </w:p>
          <w:p w14:paraId="0BF3237E" w14:textId="77777777" w:rsidR="00306343" w:rsidRPr="00456FB5" w:rsidRDefault="00306343" w:rsidP="00DA6DE0">
            <w:pPr>
              <w:pStyle w:val="Tablelegend"/>
              <w:rPr>
                <w:lang w:val="en-GB"/>
              </w:rPr>
            </w:pPr>
            <w:r w:rsidRPr="00456FB5">
              <w:rPr>
                <w:szCs w:val="22"/>
                <w:vertAlign w:val="superscript"/>
                <w:lang w:val="en-GB"/>
              </w:rPr>
              <w:t>(3)</w:t>
            </w:r>
            <w:r w:rsidRPr="00456FB5">
              <w:rPr>
                <w:lang w:val="en-GB"/>
              </w:rPr>
              <w:tab/>
              <w:t>Combination of 2</w:t>
            </w:r>
            <w:r w:rsidR="0075749A" w:rsidRPr="00456FB5">
              <w:rPr>
                <w:lang w:val="en-GB"/>
              </w:rPr>
              <w:t>-</w:t>
            </w:r>
            <w:r w:rsidRPr="00456FB5">
              <w:rPr>
                <w:lang w:val="en-GB"/>
              </w:rPr>
              <w:t>PAM and 2</w:t>
            </w:r>
            <w:r w:rsidR="0075749A" w:rsidRPr="00456FB5">
              <w:rPr>
                <w:lang w:val="en-GB"/>
              </w:rPr>
              <w:t>-</w:t>
            </w:r>
            <w:r w:rsidRPr="00456FB5">
              <w:rPr>
                <w:lang w:val="en-GB"/>
              </w:rPr>
              <w:t xml:space="preserve">PPM (i.e. 2 bits/symbol). </w:t>
            </w:r>
          </w:p>
          <w:p w14:paraId="09A55B63" w14:textId="77777777" w:rsidR="00306343" w:rsidRPr="00456FB5" w:rsidRDefault="00306343" w:rsidP="00DA6DE0">
            <w:pPr>
              <w:pStyle w:val="Tablelegend"/>
              <w:rPr>
                <w:lang w:val="en-GB"/>
              </w:rPr>
            </w:pPr>
            <w:r w:rsidRPr="00456FB5">
              <w:rPr>
                <w:szCs w:val="22"/>
                <w:vertAlign w:val="superscript"/>
                <w:lang w:val="en-GB"/>
              </w:rPr>
              <w:t>(4)</w:t>
            </w:r>
            <w:r w:rsidRPr="00456FB5">
              <w:rPr>
                <w:lang w:val="en-GB"/>
              </w:rPr>
              <w:tab/>
              <w:t xml:space="preserve">The peak power of a white gaussian noise signal with average power PA exceeds the peak power of a pass-band filtered (BM) dithered signal of the same average power PA with a probability of 0.001% when the signal’s PRF satisfies BM &lt; 2.0 PRF. </w:t>
            </w:r>
          </w:p>
          <w:p w14:paraId="27AFAACD" w14:textId="77777777" w:rsidR="00306343" w:rsidRPr="00456FB5" w:rsidRDefault="00306343" w:rsidP="00DA6DE0">
            <w:pPr>
              <w:pStyle w:val="Tablelegend"/>
              <w:rPr>
                <w:lang w:val="en-GB"/>
              </w:rPr>
            </w:pPr>
            <w:r w:rsidRPr="00456FB5">
              <w:rPr>
                <w:szCs w:val="22"/>
                <w:vertAlign w:val="superscript"/>
                <w:lang w:val="en-GB"/>
              </w:rPr>
              <w:t>(5)</w:t>
            </w:r>
            <w:r w:rsidRPr="00456FB5">
              <w:rPr>
                <w:lang w:val="en-GB"/>
              </w:rPr>
              <w:tab/>
              <w:t>DS-UWB signals have been considered as pulsed signals for a data rate of 110 Mbit/s.</w:t>
            </w:r>
          </w:p>
        </w:tc>
      </w:tr>
    </w:tbl>
    <w:p w14:paraId="1CF101D0" w14:textId="77777777" w:rsidR="00DA6DE0" w:rsidRDefault="00DA6DE0" w:rsidP="00DA6DE0">
      <w:pPr>
        <w:pStyle w:val="Tablefin"/>
      </w:pPr>
    </w:p>
    <w:p w14:paraId="64DF3F7C" w14:textId="77777777" w:rsidR="00A763BD" w:rsidRDefault="00306343" w:rsidP="00A763BD">
      <w:pPr>
        <w:rPr>
          <w:rFonts w:eastAsia="SimSun"/>
          <w:lang w:val="en-US" w:eastAsia="zh-CN"/>
        </w:rPr>
      </w:pPr>
      <w:r>
        <w:rPr>
          <w:lang w:val="en-US"/>
        </w:rPr>
        <w:t xml:space="preserve">In </w:t>
      </w:r>
      <w:r w:rsidRPr="008E61F4">
        <w:rPr>
          <w:lang w:val="en-US"/>
        </w:rPr>
        <w:t>Table</w:t>
      </w:r>
      <w:r>
        <w:rPr>
          <w:lang w:val="en-US"/>
        </w:rPr>
        <w:t xml:space="preserve"> 3</w:t>
      </w:r>
      <w:r w:rsidRPr="008E61F4">
        <w:rPr>
          <w:lang w:val="en-US"/>
        </w:rPr>
        <w:t xml:space="preserve">, the bandwidth </w:t>
      </w:r>
      <w:r w:rsidRPr="008E61F4">
        <w:rPr>
          <w:rFonts w:eastAsia="SimSun"/>
          <w:i/>
          <w:iCs/>
          <w:lang w:val="en-US" w:eastAsia="zh-CN"/>
        </w:rPr>
        <w:t>B</w:t>
      </w:r>
      <w:r w:rsidRPr="008E61F4">
        <w:rPr>
          <w:rFonts w:eastAsia="SimSun"/>
          <w:i/>
          <w:iCs/>
          <w:vertAlign w:val="subscript"/>
          <w:lang w:val="en-US" w:eastAsia="zh-CN"/>
        </w:rPr>
        <w:t>M</w:t>
      </w:r>
      <w:r w:rsidRPr="008E61F4">
        <w:rPr>
          <w:rFonts w:eastAsia="SimSun"/>
          <w:lang w:val="en-US" w:eastAsia="zh-CN"/>
        </w:rPr>
        <w:t xml:space="preserve"> stands for the reference measurement bandwidth </w:t>
      </w:r>
      <w:r w:rsidRPr="008E61F4">
        <w:rPr>
          <w:rFonts w:eastAsia="SimSun"/>
          <w:i/>
          <w:iCs/>
          <w:lang w:val="en-US" w:eastAsia="zh-CN"/>
        </w:rPr>
        <w:t>B</w:t>
      </w:r>
      <w:r w:rsidRPr="008E61F4">
        <w:rPr>
          <w:rFonts w:eastAsia="SimSun"/>
          <w:i/>
          <w:iCs/>
          <w:vertAlign w:val="subscript"/>
          <w:lang w:val="en-US" w:eastAsia="zh-CN"/>
        </w:rPr>
        <w:t>REF</w:t>
      </w:r>
      <w:r w:rsidRPr="008E61F4">
        <w:rPr>
          <w:rFonts w:eastAsia="SimSun"/>
          <w:lang w:val="en-US" w:eastAsia="zh-CN"/>
        </w:rPr>
        <w:t xml:space="preserve"> or the victim receiver’s selectivity bandwidth </w:t>
      </w:r>
      <w:r w:rsidRPr="008E61F4">
        <w:rPr>
          <w:rFonts w:eastAsia="SimSun"/>
          <w:i/>
          <w:iCs/>
          <w:lang w:val="en-US" w:eastAsia="zh-CN"/>
        </w:rPr>
        <w:t>B</w:t>
      </w:r>
      <w:r w:rsidRPr="008E61F4">
        <w:rPr>
          <w:rFonts w:eastAsia="SimSun"/>
          <w:i/>
          <w:iCs/>
          <w:vertAlign w:val="subscript"/>
          <w:lang w:val="en-US" w:eastAsia="zh-CN"/>
        </w:rPr>
        <w:t>RX</w:t>
      </w:r>
      <w:r w:rsidRPr="008E61F4">
        <w:rPr>
          <w:rFonts w:eastAsia="SimSun"/>
          <w:lang w:val="en-US" w:eastAsia="zh-CN"/>
        </w:rPr>
        <w:t xml:space="preserve">, </w:t>
      </w:r>
      <w:r>
        <w:rPr>
          <w:rFonts w:eastAsia="SimSun"/>
          <w:lang w:val="en-US" w:eastAsia="zh-CN"/>
        </w:rPr>
        <w:t>i.e. </w:t>
      </w:r>
      <w:r w:rsidRPr="008E61F4">
        <w:rPr>
          <w:rFonts w:eastAsia="SimSun"/>
          <w:i/>
          <w:iCs/>
          <w:lang w:val="en-US" w:eastAsia="zh-CN"/>
        </w:rPr>
        <w:t>B</w:t>
      </w:r>
      <w:r w:rsidRPr="008E61F4">
        <w:rPr>
          <w:rFonts w:eastAsia="SimSun"/>
          <w:i/>
          <w:iCs/>
          <w:vertAlign w:val="subscript"/>
          <w:lang w:val="en-US" w:eastAsia="zh-CN"/>
        </w:rPr>
        <w:t>M</w:t>
      </w:r>
      <w:r w:rsidRPr="008E61F4">
        <w:rPr>
          <w:rFonts w:eastAsia="SimSun"/>
          <w:lang w:val="en-US" w:eastAsia="zh-CN"/>
        </w:rPr>
        <w:t xml:space="preserve"> corresponds to either </w:t>
      </w:r>
      <w:r w:rsidRPr="008E61F4">
        <w:rPr>
          <w:rFonts w:eastAsia="SimSun"/>
          <w:i/>
          <w:iCs/>
          <w:lang w:val="en-US" w:eastAsia="zh-CN"/>
        </w:rPr>
        <w:t>B</w:t>
      </w:r>
      <w:r w:rsidRPr="008E61F4">
        <w:rPr>
          <w:rFonts w:eastAsia="SimSun"/>
          <w:i/>
          <w:iCs/>
          <w:vertAlign w:val="subscript"/>
          <w:lang w:val="en-US" w:eastAsia="zh-CN"/>
        </w:rPr>
        <w:t>REF</w:t>
      </w:r>
      <w:r w:rsidRPr="008E61F4">
        <w:rPr>
          <w:rFonts w:eastAsia="SimSun"/>
          <w:lang w:val="en-US" w:eastAsia="zh-CN"/>
        </w:rPr>
        <w:t xml:space="preserve"> or </w:t>
      </w:r>
      <w:r w:rsidRPr="008E61F4">
        <w:rPr>
          <w:rFonts w:eastAsia="SimSun"/>
          <w:i/>
          <w:iCs/>
          <w:lang w:val="en-US" w:eastAsia="zh-CN"/>
        </w:rPr>
        <w:t>B</w:t>
      </w:r>
      <w:r w:rsidRPr="008E61F4">
        <w:rPr>
          <w:rFonts w:eastAsia="SimSun"/>
          <w:i/>
          <w:iCs/>
          <w:vertAlign w:val="subscript"/>
          <w:lang w:val="en-US" w:eastAsia="zh-CN"/>
        </w:rPr>
        <w:t>RX</w:t>
      </w:r>
      <w:r w:rsidRPr="008E61F4">
        <w:rPr>
          <w:rFonts w:eastAsia="SimSun"/>
          <w:lang w:val="en-US" w:eastAsia="zh-CN"/>
        </w:rPr>
        <w:t>.</w:t>
      </w:r>
    </w:p>
    <w:p w14:paraId="6393575B" w14:textId="77777777" w:rsidR="00A763BD" w:rsidRDefault="00A763BD" w:rsidP="00A763BD">
      <w:pPr>
        <w:rPr>
          <w:lang w:val="en-US"/>
        </w:rPr>
      </w:pPr>
    </w:p>
    <w:p w14:paraId="268B19B3" w14:textId="77777777" w:rsidR="00DA6DE0" w:rsidRPr="00306343" w:rsidRDefault="00DA6DE0" w:rsidP="00A763BD">
      <w:pPr>
        <w:rPr>
          <w:lang w:val="en-US"/>
        </w:rPr>
      </w:pPr>
    </w:p>
    <w:p w14:paraId="4165A11F" w14:textId="77777777" w:rsidR="00A763BD" w:rsidRPr="00A763BD" w:rsidRDefault="00A763BD" w:rsidP="00A763BD">
      <w:pPr>
        <w:pStyle w:val="Line"/>
      </w:pPr>
    </w:p>
    <w:sectPr w:rsidR="00A763BD" w:rsidRPr="00A763BD" w:rsidSect="00A763BD">
      <w:headerReference w:type="even" r:id="rId96"/>
      <w:headerReference w:type="default" r:id="rId9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42910" w14:textId="77777777" w:rsidR="00D10957" w:rsidRDefault="00D10957">
      <w:r>
        <w:separator/>
      </w:r>
    </w:p>
  </w:endnote>
  <w:endnote w:type="continuationSeparator" w:id="0">
    <w:p w14:paraId="5342F8A4" w14:textId="77777777" w:rsidR="00D10957" w:rsidRDefault="00D10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MT+1">
    <w:altName w:val="Batang"/>
    <w:panose1 w:val="00000000000000000000"/>
    <w:charset w:val="81"/>
    <w:family w:val="auto"/>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A1914" w14:textId="77777777" w:rsidR="00D10957" w:rsidRDefault="00D10957">
      <w:r>
        <w:separator/>
      </w:r>
    </w:p>
  </w:footnote>
  <w:footnote w:type="continuationSeparator" w:id="0">
    <w:p w14:paraId="4983B2C7" w14:textId="77777777" w:rsidR="00D10957" w:rsidRDefault="00D10957">
      <w:r>
        <w:continuationSeparator/>
      </w:r>
    </w:p>
  </w:footnote>
  <w:footnote w:id="1">
    <w:p w14:paraId="795A6738" w14:textId="51428542" w:rsidR="00841E1F" w:rsidRPr="00841E1F" w:rsidRDefault="00841E1F" w:rsidP="00841E1F">
      <w:pPr>
        <w:pStyle w:val="FootnoteText"/>
        <w:tabs>
          <w:tab w:val="clear" w:pos="255"/>
          <w:tab w:val="left" w:pos="284"/>
        </w:tabs>
        <w:rPr>
          <w:lang w:val="en-GB"/>
        </w:rPr>
      </w:pPr>
      <w:r w:rsidRPr="00841E1F">
        <w:rPr>
          <w:rStyle w:val="FootnoteReference"/>
          <w:lang w:val="en-GB"/>
        </w:rPr>
        <w:t>*</w:t>
      </w:r>
      <w:r w:rsidRPr="00841E1F">
        <w:rPr>
          <w:lang w:val="en-GB"/>
        </w:rPr>
        <w:t xml:space="preserve"> </w:t>
      </w:r>
      <w:r w:rsidRPr="00841E1F">
        <w:rPr>
          <w:lang w:val="en-GB"/>
        </w:rPr>
        <w:tab/>
        <w:t xml:space="preserve">Radiocommunication Study Group 1 made editorial amendments to this Recommendation in </w:t>
      </w:r>
      <w:r w:rsidRPr="00D76726">
        <w:rPr>
          <w:lang w:val="en-US"/>
        </w:rPr>
        <w:t>the year</w:t>
      </w:r>
      <w:r w:rsidR="000D7221">
        <w:rPr>
          <w:lang w:val="en-US"/>
        </w:rPr>
        <w:t>s 2009,</w:t>
      </w:r>
      <w:r w:rsidRPr="00D76726">
        <w:rPr>
          <w:lang w:val="en-US"/>
        </w:rPr>
        <w:t xml:space="preserve"> </w:t>
      </w:r>
      <w:r w:rsidRPr="00841E1F">
        <w:rPr>
          <w:lang w:val="en-GB"/>
        </w:rPr>
        <w:t>2019</w:t>
      </w:r>
      <w:r w:rsidR="000D7221">
        <w:rPr>
          <w:lang w:val="en-GB"/>
        </w:rPr>
        <w:t xml:space="preserve"> and 2023</w:t>
      </w:r>
      <w:r w:rsidRPr="00841E1F">
        <w:rPr>
          <w:lang w:val="en-GB"/>
        </w:rPr>
        <w:t xml:space="preserve"> in accordance with Resolution ITU-R 1.</w:t>
      </w:r>
    </w:p>
  </w:footnote>
  <w:footnote w:id="2">
    <w:p w14:paraId="1C36BB65" w14:textId="77777777" w:rsidR="00841E1F" w:rsidRDefault="00841E1F" w:rsidP="00841E1F">
      <w:pPr>
        <w:pStyle w:val="FootnoteText"/>
        <w:tabs>
          <w:tab w:val="clear" w:pos="255"/>
          <w:tab w:val="left" w:pos="284"/>
        </w:tabs>
        <w:rPr>
          <w:lang w:val="en-US"/>
        </w:rPr>
      </w:pPr>
      <w:r w:rsidRPr="00306343">
        <w:rPr>
          <w:lang w:val="en-US"/>
        </w:rPr>
        <w:t>*</w:t>
      </w:r>
      <w:r>
        <w:rPr>
          <w:lang w:val="en-US"/>
        </w:rPr>
        <w:t>*</w:t>
      </w:r>
      <w:r w:rsidRPr="00306343">
        <w:rPr>
          <w:lang w:val="en-US"/>
        </w:rPr>
        <w:tab/>
      </w:r>
      <w:r>
        <w:rPr>
          <w:lang w:val="en-US"/>
        </w:rPr>
        <w:t xml:space="preserve">The </w:t>
      </w:r>
      <w:r w:rsidRPr="00306343">
        <w:rPr>
          <w:lang w:val="en-US"/>
        </w:rPr>
        <w:t>Syria</w:t>
      </w:r>
      <w:r>
        <w:rPr>
          <w:lang w:val="en-US"/>
        </w:rPr>
        <w:t>n Arab Republic</w:t>
      </w:r>
      <w:r w:rsidRPr="00306343">
        <w:rPr>
          <w:lang w:val="en-US"/>
        </w:rPr>
        <w:t xml:space="preserve"> reserves its position on this possible </w:t>
      </w:r>
      <w:r>
        <w:rPr>
          <w:lang w:val="en-US"/>
        </w:rPr>
        <w:t xml:space="preserve">ITU-R </w:t>
      </w:r>
      <w:r w:rsidRPr="00306343">
        <w:rPr>
          <w:lang w:val="en-US"/>
        </w:rPr>
        <w:t>Recommendation in regard to the protection of radiocommunication services (primary/secondary).</w:t>
      </w:r>
      <w:r>
        <w:rPr>
          <w:lang w:val="en-US"/>
        </w:rPr>
        <w:t xml:space="preserve"> </w:t>
      </w:r>
    </w:p>
  </w:footnote>
  <w:footnote w:id="3">
    <w:p w14:paraId="299458F3" w14:textId="77777777" w:rsidR="001F3B3F" w:rsidRPr="00306343" w:rsidRDefault="001F3B3F" w:rsidP="00306343">
      <w:pPr>
        <w:pStyle w:val="FootnoteText"/>
        <w:rPr>
          <w:lang w:val="en-US"/>
        </w:rPr>
      </w:pPr>
      <w:r>
        <w:rPr>
          <w:rStyle w:val="FootnoteReference"/>
          <w:szCs w:val="18"/>
        </w:rPr>
        <w:footnoteRef/>
      </w:r>
      <w:r w:rsidRPr="00306343">
        <w:rPr>
          <w:lang w:val="en-US"/>
        </w:rPr>
        <w:tab/>
        <w:t xml:space="preserve">SEAMCAT was developed by the group of </w:t>
      </w:r>
      <w:r>
        <w:rPr>
          <w:lang w:val="en-US"/>
        </w:rPr>
        <w:t>Special Committee on Data Transmission (</w:t>
      </w:r>
      <w:r w:rsidRPr="00306343">
        <w:rPr>
          <w:lang w:val="en-US"/>
        </w:rPr>
        <w:t>CEPT</w:t>
      </w:r>
      <w:r>
        <w:rPr>
          <w:lang w:val="en-US"/>
        </w:rPr>
        <w:t>)</w:t>
      </w:r>
      <w:r w:rsidRPr="00306343">
        <w:rPr>
          <w:lang w:val="en-US"/>
        </w:rPr>
        <w:t xml:space="preserve"> Administrations, </w:t>
      </w:r>
      <w:r>
        <w:rPr>
          <w:lang w:val="en-US"/>
        </w:rPr>
        <w:t>European Telecommunications Standards Institute (</w:t>
      </w:r>
      <w:r w:rsidRPr="00306343">
        <w:rPr>
          <w:lang w:val="en-US"/>
        </w:rPr>
        <w:t>ETSI</w:t>
      </w:r>
      <w:r>
        <w:rPr>
          <w:lang w:val="en-US"/>
        </w:rPr>
        <w:t>)</w:t>
      </w:r>
      <w:r w:rsidRPr="00306343">
        <w:rPr>
          <w:lang w:val="en-US"/>
        </w:rPr>
        <w:t xml:space="preserve"> members and international scientific bodies. SEAMCAT is publicly available on the ITU website at:</w:t>
      </w:r>
      <w:r>
        <w:rPr>
          <w:lang w:val="en-US"/>
        </w:rPr>
        <w:t xml:space="preserve"> </w:t>
      </w:r>
      <w:hyperlink r:id="rId1" w:history="1">
        <w:r w:rsidRPr="00306343">
          <w:rPr>
            <w:rStyle w:val="Hyperlink"/>
            <w:lang w:val="en-US"/>
          </w:rPr>
          <w:t>http://www.itu.int/ITU-R/study-groups/rsg1/index.asp</w:t>
        </w:r>
      </w:hyperlink>
      <w:r w:rsidRPr="00306343">
        <w:rPr>
          <w:lang w:val="en-US"/>
        </w:rPr>
        <w:t>.</w:t>
      </w:r>
    </w:p>
  </w:footnote>
  <w:footnote w:id="4">
    <w:p w14:paraId="3B2536B9" w14:textId="77777777" w:rsidR="001F3B3F" w:rsidRPr="00AF1115" w:rsidRDefault="001F3B3F" w:rsidP="00306343">
      <w:pPr>
        <w:pStyle w:val="FootnoteText"/>
        <w:rPr>
          <w:szCs w:val="22"/>
        </w:rPr>
      </w:pPr>
      <w:r w:rsidRPr="00CF23D7">
        <w:rPr>
          <w:rStyle w:val="FootnoteReference"/>
          <w:szCs w:val="18"/>
        </w:rPr>
        <w:footnoteRef/>
      </w:r>
      <w:r w:rsidRPr="00CF23D7">
        <w:rPr>
          <w:rStyle w:val="FootnoteReference"/>
          <w:szCs w:val="18"/>
        </w:rPr>
        <w:t xml:space="preserve"> </w:t>
      </w:r>
      <w:r w:rsidRPr="00CF23D7">
        <w:rPr>
          <w:rStyle w:val="FootnoteReference"/>
          <w:szCs w:val="18"/>
        </w:rPr>
        <w:tab/>
      </w:r>
      <w:r w:rsidRPr="00AF1115">
        <w:rPr>
          <w:rStyle w:val="FootnoteReference"/>
          <w:sz w:val="22"/>
          <w:szCs w:val="22"/>
        </w:rPr>
        <w:t xml:space="preserve">CISPR 16: </w:t>
      </w:r>
    </w:p>
    <w:p w14:paraId="1DB125E2" w14:textId="77777777" w:rsidR="001F3B3F" w:rsidRPr="00AF1115" w:rsidRDefault="001F3B3F" w:rsidP="00AF1115">
      <w:pPr>
        <w:pStyle w:val="FootnoteText"/>
        <w:jc w:val="left"/>
        <w:rPr>
          <w:rStyle w:val="FootnoteReference"/>
          <w:sz w:val="22"/>
          <w:szCs w:val="22"/>
        </w:rPr>
      </w:pPr>
      <w:r w:rsidRPr="00AF1115">
        <w:rPr>
          <w:szCs w:val="22"/>
        </w:rPr>
        <w:tab/>
      </w:r>
      <w:r w:rsidRPr="00AF1115">
        <w:rPr>
          <w:rStyle w:val="FootnoteReference"/>
          <w:sz w:val="22"/>
          <w:szCs w:val="22"/>
        </w:rPr>
        <w:t>–</w:t>
      </w:r>
      <w:r w:rsidRPr="00AF1115">
        <w:rPr>
          <w:rStyle w:val="FootnoteReference"/>
          <w:sz w:val="22"/>
          <w:szCs w:val="22"/>
        </w:rPr>
        <w:tab/>
        <w:t>from 30 to 1 000 MHz:  quasi-peak detector with measurement bandwidth = 120 kHz</w:t>
      </w:r>
      <w:r w:rsidRPr="00AF1115">
        <w:rPr>
          <w:rStyle w:val="FootnoteReference"/>
          <w:sz w:val="22"/>
          <w:szCs w:val="22"/>
        </w:rPr>
        <w:br/>
        <w:t>–</w:t>
      </w:r>
      <w:r w:rsidRPr="00AF1115">
        <w:rPr>
          <w:rStyle w:val="FootnoteReference"/>
          <w:sz w:val="22"/>
          <w:szCs w:val="22"/>
        </w:rPr>
        <w:tab/>
        <w:t>above 1 000 MHz:  average detector with measurement bandwidth = 1 MHz</w:t>
      </w:r>
    </w:p>
  </w:footnote>
  <w:footnote w:id="5">
    <w:p w14:paraId="30071E4D" w14:textId="77777777" w:rsidR="001F3B3F" w:rsidRPr="00FE12C1" w:rsidRDefault="001F3B3F" w:rsidP="00306343">
      <w:pPr>
        <w:pStyle w:val="FootnoteText"/>
        <w:rPr>
          <w:lang w:val="en-US"/>
        </w:rPr>
      </w:pPr>
      <w:r w:rsidRPr="00CF23D7">
        <w:rPr>
          <w:rStyle w:val="FootnoteReference"/>
          <w:szCs w:val="18"/>
        </w:rPr>
        <w:footnoteRef/>
      </w:r>
      <w:r w:rsidRPr="00FE12C1">
        <w:rPr>
          <w:rStyle w:val="FootnoteReference"/>
          <w:szCs w:val="18"/>
          <w:lang w:val="en-US"/>
        </w:rPr>
        <w:t xml:space="preserve"> </w:t>
      </w:r>
      <w:r w:rsidRPr="00FE12C1">
        <w:rPr>
          <w:szCs w:val="18"/>
          <w:lang w:val="en-US"/>
        </w:rPr>
        <w:tab/>
      </w:r>
      <w:r w:rsidRPr="00FE12C1">
        <w:rPr>
          <w:lang w:val="en-US"/>
        </w:rPr>
        <w:t>The draft Decision containing these regulations has not yet been considered by the CEPT Electronic Communications Committee (ECC). The document will then be open for a period for public comments, before final adoption by ECC expected in March 2006.</w:t>
      </w:r>
    </w:p>
  </w:footnote>
  <w:footnote w:id="6">
    <w:p w14:paraId="1C224997" w14:textId="77777777" w:rsidR="001F3B3F" w:rsidRPr="00FE12C1" w:rsidRDefault="001F3B3F" w:rsidP="00306343">
      <w:pPr>
        <w:pStyle w:val="FootnoteText"/>
        <w:rPr>
          <w:szCs w:val="22"/>
          <w:lang w:val="en-US"/>
        </w:rPr>
      </w:pPr>
      <w:r w:rsidRPr="00CF23D7">
        <w:rPr>
          <w:rStyle w:val="FootnoteReference"/>
        </w:rPr>
        <w:footnoteRef/>
      </w:r>
      <w:r w:rsidRPr="00FE12C1">
        <w:rPr>
          <w:rStyle w:val="FootnoteReference"/>
          <w:lang w:val="en-US"/>
        </w:rPr>
        <w:t xml:space="preserve"> </w:t>
      </w:r>
      <w:r w:rsidRPr="00FE12C1">
        <w:rPr>
          <w:szCs w:val="22"/>
          <w:lang w:val="en-US"/>
        </w:rPr>
        <w:tab/>
        <w:t>It is still under consideration whether these provisions will apply to toys.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54A60" w14:textId="77777777" w:rsidR="001F3B3F" w:rsidRDefault="001F3B3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C026" w14:textId="38C98D51" w:rsidR="001F3B3F" w:rsidRDefault="001F3B3F">
    <w:pPr>
      <w:pStyle w:val="Header"/>
    </w:pPr>
    <w:r>
      <w:tab/>
    </w:r>
    <w:r>
      <w:rPr>
        <w:b/>
        <w:bCs/>
      </w:rPr>
      <w:fldChar w:fldCharType="begin"/>
    </w:r>
    <w:r>
      <w:rPr>
        <w:b/>
        <w:bCs/>
      </w:rPr>
      <w:instrText xml:space="preserve"> DOCPROPERTY "Header" \* MERGEFORMAT </w:instrText>
    </w:r>
    <w:r>
      <w:rPr>
        <w:b/>
        <w:bCs/>
      </w:rPr>
      <w:fldChar w:fldCharType="separate"/>
    </w:r>
    <w:r w:rsidR="0069008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90088">
      <w:rPr>
        <w:b/>
        <w:bCs/>
        <w:noProof/>
      </w:rPr>
      <w:t>ITU-R  SM.1757-0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83FB5">
      <w:rPr>
        <w:rStyle w:val="PageNumber"/>
        <w:b/>
        <w:bCs/>
        <w:noProof/>
      </w:rPr>
      <w:t>45</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F6E3" w14:textId="60C2A6E6" w:rsidR="001F3B3F" w:rsidRDefault="001F3B3F" w:rsidP="002A585A">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4656">
      <w:rPr>
        <w:rStyle w:val="PageNumber"/>
        <w:b/>
        <w:bCs/>
        <w:noProof/>
        <w:lang w:val="en-US"/>
      </w:rPr>
      <w:t>52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90088">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90088">
      <w:rPr>
        <w:b/>
        <w:bCs/>
        <w:noProof/>
        <w:lang w:val="en-US"/>
      </w:rPr>
      <w:t>ITU-R  SM.1757-0</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8E865" w14:textId="0B7AB76C" w:rsidR="001F3B3F" w:rsidRDefault="001F3B3F" w:rsidP="002A585A">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69008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90088">
      <w:rPr>
        <w:b/>
        <w:bCs/>
        <w:noProof/>
      </w:rPr>
      <w:t>ITU-R  SM.1757-0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14656">
      <w:rPr>
        <w:rStyle w:val="PageNumber"/>
        <w:b/>
        <w:bCs/>
        <w:noProof/>
      </w:rPr>
      <w:t>45</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5614" w14:textId="4A5C53B7" w:rsidR="001F3B3F" w:rsidRDefault="001F3B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4656">
      <w:rPr>
        <w:rStyle w:val="PageNumber"/>
        <w:b/>
        <w:bCs/>
        <w:noProof/>
        <w:lang w:val="en-US"/>
      </w:rPr>
      <w:t>60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90088">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90088">
      <w:rPr>
        <w:b/>
        <w:bCs/>
        <w:noProof/>
        <w:lang w:val="en-US"/>
      </w:rPr>
      <w:t>ITU-R  SM.1757-0</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9607" w14:textId="72261F44" w:rsidR="001F3B3F" w:rsidRDefault="001F3B3F">
    <w:pPr>
      <w:pStyle w:val="Header"/>
    </w:pPr>
    <w:r>
      <w:tab/>
    </w:r>
    <w:r>
      <w:rPr>
        <w:b/>
        <w:bCs/>
      </w:rPr>
      <w:fldChar w:fldCharType="begin"/>
    </w:r>
    <w:r>
      <w:rPr>
        <w:b/>
        <w:bCs/>
      </w:rPr>
      <w:instrText xml:space="preserve"> DOCPROPERTY "Header" \* MERGEFORMAT </w:instrText>
    </w:r>
    <w:r>
      <w:rPr>
        <w:b/>
        <w:bCs/>
      </w:rPr>
      <w:fldChar w:fldCharType="separate"/>
    </w:r>
    <w:r w:rsidR="0069008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90088">
      <w:rPr>
        <w:b/>
        <w:bCs/>
        <w:noProof/>
      </w:rPr>
      <w:t>ITU-R  SM.1757-0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14656">
      <w:rPr>
        <w:rStyle w:val="PageNumber"/>
        <w:b/>
        <w:bCs/>
        <w:noProof/>
      </w:rPr>
      <w:t>59</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84D8" w14:textId="5AADA10D" w:rsidR="001F3B3F" w:rsidRDefault="001F3B3F" w:rsidP="002A585A">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3FB5">
      <w:rPr>
        <w:rStyle w:val="PageNumber"/>
        <w:b/>
        <w:bCs/>
        <w:noProof/>
        <w:lang w:val="en-US"/>
      </w:rPr>
      <w:t>62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90088">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90088">
      <w:rPr>
        <w:b/>
        <w:bCs/>
        <w:noProof/>
        <w:lang w:val="en-US"/>
      </w:rPr>
      <w:t>ITU-R  SM.1757-0</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5DE8" w14:textId="6E63B79E" w:rsidR="00783FB5" w:rsidRDefault="00783FB5" w:rsidP="00783FB5">
    <w:pPr>
      <w:pStyle w:val="Header"/>
      <w:tabs>
        <w:tab w:val="clear" w:pos="4848"/>
        <w:tab w:val="clear" w:pos="9696"/>
        <w:tab w:val="center" w:pos="7088"/>
        <w:tab w:val="right" w:pos="14034"/>
      </w:tabs>
      <w:jc w:val="left"/>
    </w:pPr>
    <w:r>
      <w:tab/>
    </w:r>
    <w:r>
      <w:rPr>
        <w:b/>
        <w:bCs/>
      </w:rPr>
      <w:fldChar w:fldCharType="begin"/>
    </w:r>
    <w:r>
      <w:rPr>
        <w:b/>
        <w:bCs/>
      </w:rPr>
      <w:instrText xml:space="preserve"> DOCPROPERTY "Header" \* MERGEFORMAT </w:instrText>
    </w:r>
    <w:r>
      <w:rPr>
        <w:b/>
        <w:bCs/>
      </w:rPr>
      <w:fldChar w:fldCharType="separate"/>
    </w:r>
    <w:r w:rsidR="0069008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90088">
      <w:rPr>
        <w:b/>
        <w:bCs/>
        <w:noProof/>
      </w:rPr>
      <w:t>ITU-R  SM.1757-0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14656">
      <w:rPr>
        <w:rStyle w:val="PageNumber"/>
        <w:b/>
        <w:bCs/>
        <w:noProof/>
      </w:rPr>
      <w:t>61</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E7F6" w14:textId="1D9D7DAD" w:rsidR="001F3B3F" w:rsidRDefault="001F3B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4656">
      <w:rPr>
        <w:rStyle w:val="PageNumber"/>
        <w:b/>
        <w:bCs/>
        <w:noProof/>
        <w:lang w:val="en-US"/>
      </w:rPr>
      <w:t>86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90088">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90088">
      <w:rPr>
        <w:b/>
        <w:bCs/>
        <w:noProof/>
        <w:lang w:val="en-US"/>
      </w:rPr>
      <w:t>ITU-R  SM.1757-0</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42B1" w14:textId="00947B81" w:rsidR="001F3B3F" w:rsidRDefault="001F3B3F">
    <w:pPr>
      <w:pStyle w:val="Header"/>
    </w:pPr>
    <w:r>
      <w:tab/>
    </w:r>
    <w:r>
      <w:rPr>
        <w:b/>
        <w:bCs/>
      </w:rPr>
      <w:fldChar w:fldCharType="begin"/>
    </w:r>
    <w:r>
      <w:rPr>
        <w:b/>
        <w:bCs/>
      </w:rPr>
      <w:instrText xml:space="preserve"> DOCPROPERTY "Header" \* MERGEFORMAT </w:instrText>
    </w:r>
    <w:r>
      <w:rPr>
        <w:b/>
        <w:bCs/>
      </w:rPr>
      <w:fldChar w:fldCharType="separate"/>
    </w:r>
    <w:r w:rsidR="0069008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90088">
      <w:rPr>
        <w:b/>
        <w:bCs/>
        <w:noProof/>
      </w:rPr>
      <w:t>ITU-R  SM.1757-0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14656">
      <w:rPr>
        <w:rStyle w:val="PageNumber"/>
        <w:b/>
        <w:bCs/>
        <w:noProof/>
      </w:rPr>
      <w:t>85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0EF37" w14:textId="77777777" w:rsidR="001F3B3F" w:rsidRDefault="00690088" w:rsidP="00CE1F22">
    <w:pPr>
      <w:pStyle w:val="Header"/>
      <w:ind w:right="360" w:firstLine="360"/>
    </w:pPr>
    <w:r>
      <w:rPr>
        <w:noProof/>
      </w:rPr>
      <w:pict w14:anchorId="7AA60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0;width:596.75pt;height:844.45pt;z-index:-251658752;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6A1C" w14:textId="1807F50C" w:rsidR="001F3B3F" w:rsidRDefault="001F3B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4656">
      <w:rPr>
        <w:rStyle w:val="PageNumber"/>
        <w:b/>
        <w:bCs/>
        <w:noProof/>
        <w:lang w:val="en-US"/>
      </w:rPr>
      <w:t>ii</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90088">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90088">
      <w:rPr>
        <w:b/>
        <w:bCs/>
        <w:noProof/>
        <w:lang w:val="en-US"/>
      </w:rPr>
      <w:t>ITU-R  SM.1757-0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4DD5" w14:textId="5EAD7442" w:rsidR="001F3B3F" w:rsidRDefault="001F3B3F">
    <w:pPr>
      <w:pStyle w:val="Header"/>
    </w:pPr>
    <w:r>
      <w:tab/>
    </w:r>
    <w:r>
      <w:rPr>
        <w:b/>
        <w:bCs/>
      </w:rPr>
      <w:fldChar w:fldCharType="begin"/>
    </w:r>
    <w:r>
      <w:rPr>
        <w:b/>
        <w:bCs/>
      </w:rPr>
      <w:instrText xml:space="preserve"> DOCPROPERTY "Header" \* MERGEFORMAT </w:instrText>
    </w:r>
    <w:r>
      <w:rPr>
        <w:b/>
        <w:bCs/>
      </w:rPr>
      <w:fldChar w:fldCharType="separate"/>
    </w:r>
    <w:r w:rsidR="0069008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90088">
      <w:rPr>
        <w:b/>
        <w:bCs/>
        <w:noProof/>
      </w:rPr>
      <w:t>ITU-R  SM.1757-0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01D8" w14:textId="758B9B17" w:rsidR="001F3B3F" w:rsidRDefault="001F3B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4656">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90088">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90088">
      <w:rPr>
        <w:b/>
        <w:bCs/>
        <w:noProof/>
        <w:lang w:val="en-US"/>
      </w:rPr>
      <w:t>ITU-R  SM.1757-0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92BC5" w14:textId="551917A1" w:rsidR="001F3B3F" w:rsidRDefault="001F3B3F">
    <w:pPr>
      <w:pStyle w:val="Header"/>
    </w:pPr>
    <w:r>
      <w:tab/>
    </w:r>
    <w:r>
      <w:rPr>
        <w:b/>
        <w:bCs/>
      </w:rPr>
      <w:fldChar w:fldCharType="begin"/>
    </w:r>
    <w:r>
      <w:rPr>
        <w:b/>
        <w:bCs/>
      </w:rPr>
      <w:instrText xml:space="preserve"> DOCPROPERTY "Header" \* MERGEFORMAT </w:instrText>
    </w:r>
    <w:r>
      <w:rPr>
        <w:b/>
        <w:bCs/>
      </w:rPr>
      <w:fldChar w:fldCharType="separate"/>
    </w:r>
    <w:r w:rsidR="0069008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90088">
      <w:rPr>
        <w:b/>
        <w:bCs/>
        <w:noProof/>
      </w:rPr>
      <w:t>ITU-R  SM.1757-0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14656">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D33D" w14:textId="74BFF45A" w:rsidR="001F3B3F" w:rsidRDefault="001F3B3F" w:rsidP="002A585A">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4656">
      <w:rPr>
        <w:rStyle w:val="PageNumber"/>
        <w:b/>
        <w:bCs/>
        <w:noProof/>
        <w:lang w:val="en-US"/>
      </w:rPr>
      <w:t>42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90088">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90088">
      <w:rPr>
        <w:b/>
        <w:bCs/>
        <w:noProof/>
        <w:lang w:val="en-US"/>
      </w:rPr>
      <w:t>ITU-R  SM.1757-0</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240A" w14:textId="5DEEAC7E" w:rsidR="001F3B3F" w:rsidRDefault="001F3B3F" w:rsidP="002A585A">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69008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90088">
      <w:rPr>
        <w:b/>
        <w:bCs/>
        <w:noProof/>
      </w:rPr>
      <w:t>ITU-R  SM.1757-0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14656">
      <w:rPr>
        <w:rStyle w:val="PageNumber"/>
        <w:b/>
        <w:bCs/>
        <w:noProof/>
      </w:rPr>
      <w:t>43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0932F" w14:textId="4C4744F1" w:rsidR="00783FB5" w:rsidRDefault="00783FB5" w:rsidP="00783FB5">
    <w:pPr>
      <w:pStyle w:val="Header"/>
      <w:tabs>
        <w:tab w:val="clear" w:pos="4848"/>
        <w:tab w:val="clear" w:pos="9696"/>
        <w:tab w:val="center" w:pos="4820"/>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4656">
      <w:rPr>
        <w:rStyle w:val="PageNumber"/>
        <w:b/>
        <w:bCs/>
        <w:noProof/>
        <w:lang w:val="en-US"/>
      </w:rPr>
      <w:t>44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90088">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90088">
      <w:rPr>
        <w:b/>
        <w:bCs/>
        <w:noProof/>
        <w:lang w:val="en-US"/>
      </w:rPr>
      <w:t>ITU-R  SM.1757-0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3D82DE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4FAFF4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01C1A2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39284A0"/>
    <w:lvl w:ilvl="0">
      <w:numFmt w:val="decimal"/>
      <w:lvlText w:val="*"/>
      <w:lvlJc w:val="left"/>
    </w:lvl>
  </w:abstractNum>
  <w:abstractNum w:abstractNumId="4" w15:restartNumberingAfterBreak="0">
    <w:nsid w:val="08375433"/>
    <w:multiLevelType w:val="hybridMultilevel"/>
    <w:tmpl w:val="906025F0"/>
    <w:lvl w:ilvl="0" w:tplc="D1D205CE">
      <w:start w:val="1"/>
      <w:numFmt w:val="bullet"/>
      <w:lvlText w:val=""/>
      <w:lvlJc w:val="left"/>
      <w:pPr>
        <w:tabs>
          <w:tab w:val="num" w:pos="360"/>
        </w:tabs>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FE0ED4"/>
    <w:multiLevelType w:val="hybridMultilevel"/>
    <w:tmpl w:val="29F048CC"/>
    <w:lvl w:ilvl="0" w:tplc="D1D205CE">
      <w:start w:val="1"/>
      <w:numFmt w:val="bullet"/>
      <w:lvlText w:val=""/>
      <w:lvlJc w:val="left"/>
      <w:pPr>
        <w:tabs>
          <w:tab w:val="num" w:pos="1080"/>
        </w:tabs>
        <w:ind w:left="72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F252AFD"/>
    <w:multiLevelType w:val="hybridMultilevel"/>
    <w:tmpl w:val="B6C0983A"/>
    <w:lvl w:ilvl="0" w:tplc="63F64230">
      <w:start w:val="6"/>
      <w:numFmt w:val="decimal"/>
      <w:pStyle w:val="bullet"/>
      <w:lvlText w:val="%1"/>
      <w:lvlJc w:val="left"/>
      <w:pPr>
        <w:tabs>
          <w:tab w:val="num" w:pos="1155"/>
        </w:tabs>
        <w:ind w:left="1155" w:hanging="795"/>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11B04CBB"/>
    <w:multiLevelType w:val="multilevel"/>
    <w:tmpl w:val="48B47A7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 w15:restartNumberingAfterBreak="0">
    <w:nsid w:val="134731DE"/>
    <w:multiLevelType w:val="hybridMultilevel"/>
    <w:tmpl w:val="95520C64"/>
    <w:lvl w:ilvl="0" w:tplc="CC0EE4F8">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6C77F3"/>
    <w:multiLevelType w:val="hybridMultilevel"/>
    <w:tmpl w:val="9C32CA88"/>
    <w:lvl w:ilvl="0" w:tplc="32903954">
      <w:start w:val="1"/>
      <w:numFmt w:val="lowerLetter"/>
      <w:lvlText w:val="%1."/>
      <w:lvlJc w:val="left"/>
      <w:pPr>
        <w:tabs>
          <w:tab w:val="num" w:pos="1185"/>
        </w:tabs>
        <w:ind w:left="1185" w:hanging="390"/>
      </w:pPr>
      <w:rPr>
        <w:rFonts w:cs="Times New Roman" w:hint="default"/>
      </w:rPr>
    </w:lvl>
    <w:lvl w:ilvl="1" w:tplc="04090019">
      <w:start w:val="1"/>
      <w:numFmt w:val="lowerLetter"/>
      <w:lvlText w:val="%2."/>
      <w:lvlJc w:val="left"/>
      <w:pPr>
        <w:tabs>
          <w:tab w:val="num" w:pos="1875"/>
        </w:tabs>
        <w:ind w:left="1875" w:hanging="360"/>
      </w:pPr>
      <w:rPr>
        <w:rFonts w:cs="Times New Roman"/>
      </w:rPr>
    </w:lvl>
    <w:lvl w:ilvl="2" w:tplc="0409001B">
      <w:start w:val="1"/>
      <w:numFmt w:val="lowerRoman"/>
      <w:lvlText w:val="%3."/>
      <w:lvlJc w:val="right"/>
      <w:pPr>
        <w:tabs>
          <w:tab w:val="num" w:pos="2595"/>
        </w:tabs>
        <w:ind w:left="2595" w:hanging="180"/>
      </w:pPr>
      <w:rPr>
        <w:rFonts w:cs="Times New Roman"/>
      </w:rPr>
    </w:lvl>
    <w:lvl w:ilvl="3" w:tplc="0409000F">
      <w:start w:val="1"/>
      <w:numFmt w:val="decimal"/>
      <w:lvlText w:val="%4."/>
      <w:lvlJc w:val="left"/>
      <w:pPr>
        <w:tabs>
          <w:tab w:val="num" w:pos="3315"/>
        </w:tabs>
        <w:ind w:left="3315" w:hanging="360"/>
      </w:pPr>
      <w:rPr>
        <w:rFonts w:cs="Times New Roman"/>
      </w:rPr>
    </w:lvl>
    <w:lvl w:ilvl="4" w:tplc="04090019">
      <w:start w:val="1"/>
      <w:numFmt w:val="lowerLetter"/>
      <w:lvlText w:val="%5."/>
      <w:lvlJc w:val="left"/>
      <w:pPr>
        <w:tabs>
          <w:tab w:val="num" w:pos="4035"/>
        </w:tabs>
        <w:ind w:left="4035" w:hanging="360"/>
      </w:pPr>
      <w:rPr>
        <w:rFonts w:cs="Times New Roman"/>
      </w:rPr>
    </w:lvl>
    <w:lvl w:ilvl="5" w:tplc="0409001B">
      <w:start w:val="1"/>
      <w:numFmt w:val="lowerRoman"/>
      <w:lvlText w:val="%6."/>
      <w:lvlJc w:val="right"/>
      <w:pPr>
        <w:tabs>
          <w:tab w:val="num" w:pos="4755"/>
        </w:tabs>
        <w:ind w:left="4755" w:hanging="180"/>
      </w:pPr>
      <w:rPr>
        <w:rFonts w:cs="Times New Roman"/>
      </w:rPr>
    </w:lvl>
    <w:lvl w:ilvl="6" w:tplc="0409000F">
      <w:start w:val="1"/>
      <w:numFmt w:val="decimal"/>
      <w:lvlText w:val="%7."/>
      <w:lvlJc w:val="left"/>
      <w:pPr>
        <w:tabs>
          <w:tab w:val="num" w:pos="5475"/>
        </w:tabs>
        <w:ind w:left="5475" w:hanging="360"/>
      </w:pPr>
      <w:rPr>
        <w:rFonts w:cs="Times New Roman"/>
      </w:rPr>
    </w:lvl>
    <w:lvl w:ilvl="7" w:tplc="04090019">
      <w:start w:val="1"/>
      <w:numFmt w:val="lowerLetter"/>
      <w:lvlText w:val="%8."/>
      <w:lvlJc w:val="left"/>
      <w:pPr>
        <w:tabs>
          <w:tab w:val="num" w:pos="6195"/>
        </w:tabs>
        <w:ind w:left="6195" w:hanging="360"/>
      </w:pPr>
      <w:rPr>
        <w:rFonts w:cs="Times New Roman"/>
      </w:rPr>
    </w:lvl>
    <w:lvl w:ilvl="8" w:tplc="0409001B">
      <w:start w:val="1"/>
      <w:numFmt w:val="lowerRoman"/>
      <w:lvlText w:val="%9."/>
      <w:lvlJc w:val="right"/>
      <w:pPr>
        <w:tabs>
          <w:tab w:val="num" w:pos="6915"/>
        </w:tabs>
        <w:ind w:left="6915" w:hanging="180"/>
      </w:pPr>
      <w:rPr>
        <w:rFonts w:cs="Times New Roman"/>
      </w:rPr>
    </w:lvl>
  </w:abstractNum>
  <w:abstractNum w:abstractNumId="10" w15:restartNumberingAfterBreak="0">
    <w:nsid w:val="17640A6E"/>
    <w:multiLevelType w:val="hybridMultilevel"/>
    <w:tmpl w:val="87DA32C4"/>
    <w:lvl w:ilvl="0" w:tplc="04090017">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194116EB"/>
    <w:multiLevelType w:val="multilevel"/>
    <w:tmpl w:val="6DD644CE"/>
    <w:lvl w:ilvl="0">
      <w:start w:val="53"/>
      <w:numFmt w:val="decimal"/>
      <w:lvlText w:val="Figure %1-.......葵㾒ᣬ෬㐇"/>
      <w:lvlJc w:val="left"/>
      <w:pPr>
        <w:tabs>
          <w:tab w:val="num" w:pos="4320"/>
        </w:tabs>
        <w:ind w:left="4320" w:hanging="4320"/>
      </w:pPr>
      <w:rPr>
        <w:rFonts w:cs="Times New Roman" w:hint="default"/>
      </w:rPr>
    </w:lvl>
    <w:lvl w:ilvl="1">
      <w:start w:val="1"/>
      <w:numFmt w:val="decimal"/>
      <w:lvlText w:val="Figure %1-%2.......葵㾒ᣬ෬㐇"/>
      <w:lvlJc w:val="left"/>
      <w:pPr>
        <w:tabs>
          <w:tab w:val="num" w:pos="4680"/>
        </w:tabs>
        <w:ind w:left="4680" w:hanging="4680"/>
      </w:pPr>
      <w:rPr>
        <w:rFonts w:cs="Times New Roman" w:hint="default"/>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Figure %1-%2.%4.%5.%6.%7.%8.%9."/>
      <w:lvlJc w:val="left"/>
      <w:pPr>
        <w:tabs>
          <w:tab w:val="num" w:pos="2160"/>
        </w:tabs>
        <w:ind w:left="2160" w:hanging="2160"/>
      </w:pPr>
      <w:rPr>
        <w:rFonts w:cs="Times New Roman" w:hint="default"/>
      </w:rPr>
    </w:lvl>
  </w:abstractNum>
  <w:abstractNum w:abstractNumId="12" w15:restartNumberingAfterBreak="0">
    <w:nsid w:val="1DA17109"/>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3" w15:restartNumberingAfterBreak="0">
    <w:nsid w:val="1E61331B"/>
    <w:multiLevelType w:val="hybridMultilevel"/>
    <w:tmpl w:val="C1BE4A24"/>
    <w:lvl w:ilvl="0" w:tplc="04090001">
      <w:start w:val="1"/>
      <w:numFmt w:val="bullet"/>
      <w:lvlText w:val=""/>
      <w:lvlJc w:val="left"/>
      <w:pPr>
        <w:tabs>
          <w:tab w:val="num" w:pos="720"/>
        </w:tabs>
        <w:ind w:left="720" w:hanging="360"/>
      </w:pPr>
      <w:rPr>
        <w:rFonts w:ascii="Symbol" w:hAnsi="Symbol" w:hint="default"/>
      </w:rPr>
    </w:lvl>
    <w:lvl w:ilvl="1" w:tplc="04070007">
      <w:start w:val="1"/>
      <w:numFmt w:val="bullet"/>
      <w:lvlText w:val="-"/>
      <w:lvlJc w:val="left"/>
      <w:pPr>
        <w:tabs>
          <w:tab w:val="num" w:pos="1440"/>
        </w:tabs>
        <w:ind w:left="1440" w:hanging="360"/>
      </w:pPr>
      <w:rPr>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A96207"/>
    <w:multiLevelType w:val="hybridMultilevel"/>
    <w:tmpl w:val="E2883C26"/>
    <w:lvl w:ilvl="0" w:tplc="59544342">
      <w:start w:val="1"/>
      <w:numFmt w:val="bullet"/>
      <w:lvlText w:val=""/>
      <w:lvlJc w:val="left"/>
      <w:pPr>
        <w:tabs>
          <w:tab w:val="num" w:pos="397"/>
        </w:tabs>
        <w:ind w:left="397" w:hanging="397"/>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7E2C37"/>
    <w:multiLevelType w:val="hybridMultilevel"/>
    <w:tmpl w:val="B22CD4FE"/>
    <w:lvl w:ilvl="0" w:tplc="FC84103A">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6" w15:restartNumberingAfterBreak="0">
    <w:nsid w:val="27163359"/>
    <w:multiLevelType w:val="hybridMultilevel"/>
    <w:tmpl w:val="DDCEC1C0"/>
    <w:lvl w:ilvl="0" w:tplc="5192BA2C">
      <w:start w:val="53"/>
      <w:numFmt w:val="decimal"/>
      <w:lvlText w:val="Figure %1-."/>
      <w:lvlJc w:val="left"/>
      <w:pPr>
        <w:tabs>
          <w:tab w:val="num" w:pos="1800"/>
        </w:tabs>
        <w:ind w:left="1800" w:hanging="14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A2F1677"/>
    <w:multiLevelType w:val="hybridMultilevel"/>
    <w:tmpl w:val="2E8E860C"/>
    <w:lvl w:ilvl="0" w:tplc="E5405346">
      <w:start w:val="53"/>
      <w:numFmt w:val="decimal"/>
      <w:lvlText w:val="Figure %1-."/>
      <w:lvlJc w:val="left"/>
      <w:pPr>
        <w:tabs>
          <w:tab w:val="num" w:pos="1800"/>
        </w:tabs>
        <w:ind w:left="1800" w:hanging="14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35FA7576"/>
    <w:multiLevelType w:val="singleLevel"/>
    <w:tmpl w:val="25244B84"/>
    <w:lvl w:ilvl="0">
      <w:start w:val="1"/>
      <w:numFmt w:val="decimal"/>
      <w:lvlText w:val="%1."/>
      <w:lvlJc w:val="left"/>
      <w:pPr>
        <w:tabs>
          <w:tab w:val="num" w:pos="720"/>
        </w:tabs>
        <w:ind w:left="720" w:hanging="720"/>
      </w:pPr>
      <w:rPr>
        <w:rFonts w:cs="Times New Roman" w:hint="default"/>
      </w:rPr>
    </w:lvl>
  </w:abstractNum>
  <w:abstractNum w:abstractNumId="19" w15:restartNumberingAfterBreak="0">
    <w:nsid w:val="36BA30B6"/>
    <w:multiLevelType w:val="hybridMultilevel"/>
    <w:tmpl w:val="F9E44D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C57C0"/>
    <w:multiLevelType w:val="hybridMultilevel"/>
    <w:tmpl w:val="BB10E900"/>
    <w:lvl w:ilvl="0" w:tplc="08070001">
      <w:start w:val="70"/>
      <w:numFmt w:val="bullet"/>
      <w:lvlText w:val=""/>
      <w:lvlJc w:val="left"/>
      <w:pPr>
        <w:tabs>
          <w:tab w:val="num" w:pos="720"/>
        </w:tabs>
        <w:ind w:left="720" w:hanging="360"/>
      </w:pPr>
      <w:rPr>
        <w:rFonts w:ascii="Symbol" w:eastAsia="Times New Roman" w:hAnsi="Symbo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start w:val="1"/>
      <w:numFmt w:val="bullet"/>
      <w:lvlText w:val=""/>
      <w:lvlJc w:val="left"/>
      <w:pPr>
        <w:tabs>
          <w:tab w:val="num" w:pos="5040"/>
        </w:tabs>
        <w:ind w:left="5040" w:hanging="360"/>
      </w:pPr>
      <w:rPr>
        <w:rFonts w:ascii="Symbol" w:hAnsi="Symbol" w:hint="default"/>
      </w:rPr>
    </w:lvl>
    <w:lvl w:ilvl="7" w:tplc="08070003">
      <w:start w:val="1"/>
      <w:numFmt w:val="bullet"/>
      <w:lvlText w:val="o"/>
      <w:lvlJc w:val="left"/>
      <w:pPr>
        <w:tabs>
          <w:tab w:val="num" w:pos="5760"/>
        </w:tabs>
        <w:ind w:left="5760" w:hanging="360"/>
      </w:pPr>
      <w:rPr>
        <w:rFonts w:ascii="Courier New" w:hAnsi="Courier New" w:hint="default"/>
      </w:rPr>
    </w:lvl>
    <w:lvl w:ilvl="8" w:tplc="0807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562975"/>
    <w:multiLevelType w:val="hybridMultilevel"/>
    <w:tmpl w:val="D7789880"/>
    <w:lvl w:ilvl="0" w:tplc="15FCA9B4">
      <w:numFmt w:val="bullet"/>
      <w:lvlText w:val="-"/>
      <w:lvlJc w:val="left"/>
      <w:pPr>
        <w:tabs>
          <w:tab w:val="num" w:pos="720"/>
        </w:tabs>
        <w:ind w:left="720" w:hanging="360"/>
      </w:pPr>
      <w:rPr>
        <w:rFonts w:ascii="Times New Roman" w:eastAsia="Times New Roman" w:hAnsi="Times New Roman"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58659EC"/>
    <w:multiLevelType w:val="hybridMultilevel"/>
    <w:tmpl w:val="1B90E102"/>
    <w:lvl w:ilvl="0" w:tplc="BBC60B6C">
      <w:start w:val="1"/>
      <w:numFmt w:val="decimal"/>
      <w:lvlText w:val="%1-"/>
      <w:lvlJc w:val="left"/>
      <w:pPr>
        <w:tabs>
          <w:tab w:val="num" w:pos="720"/>
        </w:tabs>
        <w:ind w:left="720" w:hanging="360"/>
      </w:pPr>
      <w:rPr>
        <w:rFonts w:cs="Times New Roman" w:hint="default"/>
      </w:rPr>
    </w:lvl>
    <w:lvl w:ilvl="1" w:tplc="8ADE0466">
      <w:start w:val="5"/>
      <w:numFmt w:val="lowerLetter"/>
      <w:lvlText w:val="%2."/>
      <w:lvlJc w:val="left"/>
      <w:pPr>
        <w:tabs>
          <w:tab w:val="num" w:pos="1590"/>
        </w:tabs>
        <w:ind w:left="1590" w:hanging="510"/>
      </w:pPr>
      <w:rPr>
        <w:rFonts w:cs="Times New Roman" w:hint="default"/>
      </w:rPr>
    </w:lvl>
    <w:lvl w:ilvl="2" w:tplc="9BB849C8">
      <w:start w:val="3"/>
      <w:numFmt w:val="lowerLetter"/>
      <w:lvlText w:val="%3)"/>
      <w:lvlJc w:val="left"/>
      <w:pPr>
        <w:tabs>
          <w:tab w:val="num" w:pos="2775"/>
        </w:tabs>
        <w:ind w:left="2775" w:hanging="795"/>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47DE53C4"/>
    <w:multiLevelType w:val="hybridMultilevel"/>
    <w:tmpl w:val="8FA8BD90"/>
    <w:lvl w:ilvl="0" w:tplc="59544342">
      <w:start w:val="1"/>
      <w:numFmt w:val="bullet"/>
      <w:lvlText w:val=""/>
      <w:lvlJc w:val="left"/>
      <w:pPr>
        <w:tabs>
          <w:tab w:val="num" w:pos="397"/>
        </w:tabs>
        <w:ind w:left="397" w:hanging="397"/>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0515A6"/>
    <w:multiLevelType w:val="hybridMultilevel"/>
    <w:tmpl w:val="432A23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CC6958"/>
    <w:multiLevelType w:val="hybridMultilevel"/>
    <w:tmpl w:val="D85CFB0A"/>
    <w:lvl w:ilvl="0" w:tplc="617E7960">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DD2524"/>
    <w:multiLevelType w:val="hybridMultilevel"/>
    <w:tmpl w:val="ACAA62E8"/>
    <w:lvl w:ilvl="0" w:tplc="9A867908">
      <w:start w:val="6"/>
      <w:numFmt w:val="bullet"/>
      <w:lvlText w:val="-"/>
      <w:lvlJc w:val="left"/>
      <w:pPr>
        <w:tabs>
          <w:tab w:val="num" w:pos="1080"/>
        </w:tabs>
        <w:ind w:left="1080" w:hanging="720"/>
      </w:pPr>
      <w:rPr>
        <w:rFonts w:ascii="Times New Roman" w:eastAsia="SimSu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250058"/>
    <w:multiLevelType w:val="hybridMultilevel"/>
    <w:tmpl w:val="3698EBD2"/>
    <w:lvl w:ilvl="0" w:tplc="D51E6D86">
      <w:start w:val="1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F1337E"/>
    <w:multiLevelType w:val="hybridMultilevel"/>
    <w:tmpl w:val="FDAAF9CE"/>
    <w:lvl w:ilvl="0" w:tplc="D3EEFA38">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CD5DEE"/>
    <w:multiLevelType w:val="multilevel"/>
    <w:tmpl w:val="287ECE24"/>
    <w:lvl w:ilvl="0">
      <w:start w:val="53"/>
      <w:numFmt w:val="decimal"/>
      <w:lvlText w:val="Figure %1-.......䷃ᣬ෬䈲"/>
      <w:lvlJc w:val="left"/>
      <w:pPr>
        <w:tabs>
          <w:tab w:val="num" w:pos="4320"/>
        </w:tabs>
        <w:ind w:left="4320" w:hanging="4320"/>
      </w:pPr>
      <w:rPr>
        <w:rFonts w:cs="Times New Roman" w:hint="default"/>
      </w:rPr>
    </w:lvl>
    <w:lvl w:ilvl="1">
      <w:start w:val="1"/>
      <w:numFmt w:val="decimal"/>
      <w:lvlText w:val="Figure %1-%2.......䷃ᣬ෬䈲"/>
      <w:lvlJc w:val="left"/>
      <w:pPr>
        <w:tabs>
          <w:tab w:val="num" w:pos="4680"/>
        </w:tabs>
        <w:ind w:left="4680" w:hanging="4680"/>
      </w:pPr>
      <w:rPr>
        <w:rFonts w:cs="Times New Roman" w:hint="default"/>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Figure %1-%2.%4.%5.%6.%7.%8.%9."/>
      <w:lvlJc w:val="left"/>
      <w:pPr>
        <w:tabs>
          <w:tab w:val="num" w:pos="2160"/>
        </w:tabs>
        <w:ind w:left="2160" w:hanging="2160"/>
      </w:pPr>
      <w:rPr>
        <w:rFonts w:cs="Times New Roman" w:hint="default"/>
      </w:rPr>
    </w:lvl>
  </w:abstractNum>
  <w:abstractNum w:abstractNumId="30" w15:restartNumberingAfterBreak="0">
    <w:nsid w:val="5A314AC1"/>
    <w:multiLevelType w:val="hybridMultilevel"/>
    <w:tmpl w:val="047C4ACE"/>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4E30B2"/>
    <w:multiLevelType w:val="hybridMultilevel"/>
    <w:tmpl w:val="5BEE215E"/>
    <w:lvl w:ilvl="0" w:tplc="04090017">
      <w:start w:val="1"/>
      <w:numFmt w:val="lowerLetter"/>
      <w:lvlText w:val="%1)"/>
      <w:lvlJc w:val="left"/>
      <w:pPr>
        <w:tabs>
          <w:tab w:val="num" w:pos="720"/>
        </w:tabs>
        <w:ind w:left="720" w:hanging="360"/>
      </w:pPr>
      <w:rPr>
        <w:rFonts w:cs="Times New Roman"/>
      </w:rPr>
    </w:lvl>
    <w:lvl w:ilvl="1" w:tplc="79A42472">
      <w:start w:val="1"/>
      <w:numFmt w:val="decimal"/>
      <w:lvlText w:val="%2"/>
      <w:lvlJc w:val="left"/>
      <w:pPr>
        <w:tabs>
          <w:tab w:val="num" w:pos="1440"/>
        </w:tabs>
        <w:ind w:left="1440" w:hanging="360"/>
      </w:pPr>
      <w:rPr>
        <w:rFonts w:cs="Times New Roman" w:hint="default"/>
        <w:b/>
        <w:i/>
      </w:rPr>
    </w:lvl>
    <w:lvl w:ilvl="2" w:tplc="6F4C1F7C">
      <w:start w:val="5"/>
      <w:numFmt w:val="decimal"/>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5FE11252"/>
    <w:multiLevelType w:val="hybridMultilevel"/>
    <w:tmpl w:val="89621880"/>
    <w:lvl w:ilvl="0" w:tplc="C2AA7E7A">
      <w:start w:val="10"/>
      <w:numFmt w:val="bullet"/>
      <w:lvlText w:val="-"/>
      <w:lvlJc w:val="left"/>
      <w:pPr>
        <w:tabs>
          <w:tab w:val="num" w:pos="1215"/>
        </w:tabs>
        <w:ind w:left="1215" w:hanging="360"/>
      </w:pPr>
      <w:rPr>
        <w:rFonts w:ascii="Times New Roman" w:eastAsia="SimSun" w:hAnsi="Times New Roman" w:hint="default"/>
      </w:rPr>
    </w:lvl>
    <w:lvl w:ilvl="1" w:tplc="04090003">
      <w:start w:val="1"/>
      <w:numFmt w:val="bullet"/>
      <w:lvlText w:val="o"/>
      <w:lvlJc w:val="left"/>
      <w:pPr>
        <w:tabs>
          <w:tab w:val="num" w:pos="1935"/>
        </w:tabs>
        <w:ind w:left="1935" w:hanging="360"/>
      </w:pPr>
      <w:rPr>
        <w:rFonts w:ascii="Courier New" w:hAnsi="Courier New" w:hint="default"/>
      </w:rPr>
    </w:lvl>
    <w:lvl w:ilvl="2" w:tplc="04090005">
      <w:start w:val="1"/>
      <w:numFmt w:val="bullet"/>
      <w:lvlText w:val=""/>
      <w:lvlJc w:val="left"/>
      <w:pPr>
        <w:tabs>
          <w:tab w:val="num" w:pos="2655"/>
        </w:tabs>
        <w:ind w:left="2655" w:hanging="360"/>
      </w:pPr>
      <w:rPr>
        <w:rFonts w:ascii="Wingdings" w:hAnsi="Wingdings" w:hint="default"/>
      </w:rPr>
    </w:lvl>
    <w:lvl w:ilvl="3" w:tplc="04090001">
      <w:start w:val="1"/>
      <w:numFmt w:val="bullet"/>
      <w:lvlText w:val=""/>
      <w:lvlJc w:val="left"/>
      <w:pPr>
        <w:tabs>
          <w:tab w:val="num" w:pos="3375"/>
        </w:tabs>
        <w:ind w:left="3375" w:hanging="360"/>
      </w:pPr>
      <w:rPr>
        <w:rFonts w:ascii="Symbol" w:hAnsi="Symbol" w:hint="default"/>
      </w:rPr>
    </w:lvl>
    <w:lvl w:ilvl="4" w:tplc="04090003">
      <w:start w:val="1"/>
      <w:numFmt w:val="bullet"/>
      <w:lvlText w:val="o"/>
      <w:lvlJc w:val="left"/>
      <w:pPr>
        <w:tabs>
          <w:tab w:val="num" w:pos="4095"/>
        </w:tabs>
        <w:ind w:left="4095" w:hanging="360"/>
      </w:pPr>
      <w:rPr>
        <w:rFonts w:ascii="Courier New" w:hAnsi="Courier New" w:hint="default"/>
      </w:rPr>
    </w:lvl>
    <w:lvl w:ilvl="5" w:tplc="04090005">
      <w:start w:val="1"/>
      <w:numFmt w:val="bullet"/>
      <w:lvlText w:val=""/>
      <w:lvlJc w:val="left"/>
      <w:pPr>
        <w:tabs>
          <w:tab w:val="num" w:pos="4815"/>
        </w:tabs>
        <w:ind w:left="4815" w:hanging="360"/>
      </w:pPr>
      <w:rPr>
        <w:rFonts w:ascii="Wingdings" w:hAnsi="Wingdings" w:hint="default"/>
      </w:rPr>
    </w:lvl>
    <w:lvl w:ilvl="6" w:tplc="04090001">
      <w:start w:val="1"/>
      <w:numFmt w:val="bullet"/>
      <w:lvlText w:val=""/>
      <w:lvlJc w:val="left"/>
      <w:pPr>
        <w:tabs>
          <w:tab w:val="num" w:pos="5535"/>
        </w:tabs>
        <w:ind w:left="5535" w:hanging="360"/>
      </w:pPr>
      <w:rPr>
        <w:rFonts w:ascii="Symbol" w:hAnsi="Symbol" w:hint="default"/>
      </w:rPr>
    </w:lvl>
    <w:lvl w:ilvl="7" w:tplc="04090003">
      <w:start w:val="1"/>
      <w:numFmt w:val="bullet"/>
      <w:lvlText w:val="o"/>
      <w:lvlJc w:val="left"/>
      <w:pPr>
        <w:tabs>
          <w:tab w:val="num" w:pos="6255"/>
        </w:tabs>
        <w:ind w:left="6255" w:hanging="360"/>
      </w:pPr>
      <w:rPr>
        <w:rFonts w:ascii="Courier New" w:hAnsi="Courier New" w:hint="default"/>
      </w:rPr>
    </w:lvl>
    <w:lvl w:ilvl="8" w:tplc="04090005">
      <w:start w:val="1"/>
      <w:numFmt w:val="bullet"/>
      <w:lvlText w:val=""/>
      <w:lvlJc w:val="left"/>
      <w:pPr>
        <w:tabs>
          <w:tab w:val="num" w:pos="6975"/>
        </w:tabs>
        <w:ind w:left="6975" w:hanging="360"/>
      </w:pPr>
      <w:rPr>
        <w:rFonts w:ascii="Wingdings" w:hAnsi="Wingdings" w:hint="default"/>
      </w:rPr>
    </w:lvl>
  </w:abstractNum>
  <w:abstractNum w:abstractNumId="33" w15:restartNumberingAfterBreak="0">
    <w:nsid w:val="61067949"/>
    <w:multiLevelType w:val="hybridMultilevel"/>
    <w:tmpl w:val="8188D494"/>
    <w:lvl w:ilvl="0" w:tplc="04090001">
      <w:start w:val="1"/>
      <w:numFmt w:val="bullet"/>
      <w:lvlText w:val=""/>
      <w:lvlJc w:val="left"/>
      <w:pPr>
        <w:tabs>
          <w:tab w:val="num" w:pos="1515"/>
        </w:tabs>
        <w:ind w:left="1515" w:hanging="360"/>
      </w:pPr>
      <w:rPr>
        <w:rFonts w:ascii="Symbol" w:hAnsi="Symbol" w:hint="default"/>
      </w:rPr>
    </w:lvl>
    <w:lvl w:ilvl="1" w:tplc="04090003">
      <w:start w:val="1"/>
      <w:numFmt w:val="bullet"/>
      <w:lvlText w:val="o"/>
      <w:lvlJc w:val="left"/>
      <w:pPr>
        <w:tabs>
          <w:tab w:val="num" w:pos="2235"/>
        </w:tabs>
        <w:ind w:left="2235" w:hanging="360"/>
      </w:pPr>
      <w:rPr>
        <w:rFonts w:ascii="Courier New" w:hAnsi="Courier New" w:hint="default"/>
      </w:rPr>
    </w:lvl>
    <w:lvl w:ilvl="2" w:tplc="04090005">
      <w:start w:val="1"/>
      <w:numFmt w:val="bullet"/>
      <w:lvlText w:val=""/>
      <w:lvlJc w:val="left"/>
      <w:pPr>
        <w:tabs>
          <w:tab w:val="num" w:pos="2955"/>
        </w:tabs>
        <w:ind w:left="2955" w:hanging="360"/>
      </w:pPr>
      <w:rPr>
        <w:rFonts w:ascii="Wingdings" w:hAnsi="Wingdings" w:hint="default"/>
      </w:rPr>
    </w:lvl>
    <w:lvl w:ilvl="3" w:tplc="04090001">
      <w:start w:val="1"/>
      <w:numFmt w:val="bullet"/>
      <w:lvlText w:val=""/>
      <w:lvlJc w:val="left"/>
      <w:pPr>
        <w:tabs>
          <w:tab w:val="num" w:pos="3675"/>
        </w:tabs>
        <w:ind w:left="3675" w:hanging="360"/>
      </w:pPr>
      <w:rPr>
        <w:rFonts w:ascii="Symbol" w:hAnsi="Symbol" w:hint="default"/>
      </w:rPr>
    </w:lvl>
    <w:lvl w:ilvl="4" w:tplc="04090003">
      <w:start w:val="1"/>
      <w:numFmt w:val="bullet"/>
      <w:lvlText w:val="o"/>
      <w:lvlJc w:val="left"/>
      <w:pPr>
        <w:tabs>
          <w:tab w:val="num" w:pos="4395"/>
        </w:tabs>
        <w:ind w:left="4395" w:hanging="360"/>
      </w:pPr>
      <w:rPr>
        <w:rFonts w:ascii="Courier New" w:hAnsi="Courier New" w:hint="default"/>
      </w:rPr>
    </w:lvl>
    <w:lvl w:ilvl="5" w:tplc="04090005">
      <w:start w:val="1"/>
      <w:numFmt w:val="bullet"/>
      <w:lvlText w:val=""/>
      <w:lvlJc w:val="left"/>
      <w:pPr>
        <w:tabs>
          <w:tab w:val="num" w:pos="5115"/>
        </w:tabs>
        <w:ind w:left="5115" w:hanging="360"/>
      </w:pPr>
      <w:rPr>
        <w:rFonts w:ascii="Wingdings" w:hAnsi="Wingdings" w:hint="default"/>
      </w:rPr>
    </w:lvl>
    <w:lvl w:ilvl="6" w:tplc="04090001">
      <w:start w:val="1"/>
      <w:numFmt w:val="bullet"/>
      <w:lvlText w:val=""/>
      <w:lvlJc w:val="left"/>
      <w:pPr>
        <w:tabs>
          <w:tab w:val="num" w:pos="5835"/>
        </w:tabs>
        <w:ind w:left="5835" w:hanging="360"/>
      </w:pPr>
      <w:rPr>
        <w:rFonts w:ascii="Symbol" w:hAnsi="Symbol" w:hint="default"/>
      </w:rPr>
    </w:lvl>
    <w:lvl w:ilvl="7" w:tplc="04090003">
      <w:start w:val="1"/>
      <w:numFmt w:val="bullet"/>
      <w:lvlText w:val="o"/>
      <w:lvlJc w:val="left"/>
      <w:pPr>
        <w:tabs>
          <w:tab w:val="num" w:pos="6555"/>
        </w:tabs>
        <w:ind w:left="6555" w:hanging="360"/>
      </w:pPr>
      <w:rPr>
        <w:rFonts w:ascii="Courier New" w:hAnsi="Courier New" w:hint="default"/>
      </w:rPr>
    </w:lvl>
    <w:lvl w:ilvl="8" w:tplc="04090005">
      <w:start w:val="1"/>
      <w:numFmt w:val="bullet"/>
      <w:lvlText w:val=""/>
      <w:lvlJc w:val="left"/>
      <w:pPr>
        <w:tabs>
          <w:tab w:val="num" w:pos="7275"/>
        </w:tabs>
        <w:ind w:left="7275" w:hanging="360"/>
      </w:pPr>
      <w:rPr>
        <w:rFonts w:ascii="Wingdings" w:hAnsi="Wingdings" w:hint="default"/>
      </w:rPr>
    </w:lvl>
  </w:abstractNum>
  <w:abstractNum w:abstractNumId="34" w15:restartNumberingAfterBreak="0">
    <w:nsid w:val="661A4FB7"/>
    <w:multiLevelType w:val="hybridMultilevel"/>
    <w:tmpl w:val="08DC1AF0"/>
    <w:lvl w:ilvl="0" w:tplc="BE569370">
      <w:start w:val="1"/>
      <w:numFmt w:val="bullet"/>
      <w:lvlText w:val=""/>
      <w:lvlJc w:val="left"/>
      <w:pPr>
        <w:tabs>
          <w:tab w:val="num" w:pos="457"/>
        </w:tabs>
        <w:ind w:left="457" w:hanging="397"/>
      </w:pPr>
      <w:rPr>
        <w:rFonts w:ascii="Symbol" w:hAnsi="Symbol" w:hint="default"/>
      </w:rPr>
    </w:lvl>
    <w:lvl w:ilvl="1" w:tplc="04100003">
      <w:start w:val="1"/>
      <w:numFmt w:val="bullet"/>
      <w:lvlText w:val="o"/>
      <w:lvlJc w:val="left"/>
      <w:pPr>
        <w:tabs>
          <w:tab w:val="num" w:pos="1500"/>
        </w:tabs>
        <w:ind w:left="1500" w:hanging="360"/>
      </w:pPr>
      <w:rPr>
        <w:rFonts w:ascii="Courier New" w:hAnsi="Courier New" w:hint="default"/>
      </w:rPr>
    </w:lvl>
    <w:lvl w:ilvl="2" w:tplc="04100005">
      <w:start w:val="1"/>
      <w:numFmt w:val="bullet"/>
      <w:lvlText w:val=""/>
      <w:lvlJc w:val="left"/>
      <w:pPr>
        <w:tabs>
          <w:tab w:val="num" w:pos="2220"/>
        </w:tabs>
        <w:ind w:left="2220" w:hanging="360"/>
      </w:pPr>
      <w:rPr>
        <w:rFonts w:ascii="Wingdings" w:hAnsi="Wingdings" w:hint="default"/>
      </w:rPr>
    </w:lvl>
    <w:lvl w:ilvl="3" w:tplc="04100001">
      <w:start w:val="1"/>
      <w:numFmt w:val="bullet"/>
      <w:lvlText w:val=""/>
      <w:lvlJc w:val="left"/>
      <w:pPr>
        <w:tabs>
          <w:tab w:val="num" w:pos="2940"/>
        </w:tabs>
        <w:ind w:left="2940" w:hanging="360"/>
      </w:pPr>
      <w:rPr>
        <w:rFonts w:ascii="Symbol" w:hAnsi="Symbol" w:hint="default"/>
      </w:rPr>
    </w:lvl>
    <w:lvl w:ilvl="4" w:tplc="04100003">
      <w:start w:val="1"/>
      <w:numFmt w:val="bullet"/>
      <w:lvlText w:val="o"/>
      <w:lvlJc w:val="left"/>
      <w:pPr>
        <w:tabs>
          <w:tab w:val="num" w:pos="3660"/>
        </w:tabs>
        <w:ind w:left="3660" w:hanging="360"/>
      </w:pPr>
      <w:rPr>
        <w:rFonts w:ascii="Courier New" w:hAnsi="Courier New" w:hint="default"/>
      </w:rPr>
    </w:lvl>
    <w:lvl w:ilvl="5" w:tplc="04100005">
      <w:start w:val="1"/>
      <w:numFmt w:val="bullet"/>
      <w:lvlText w:val=""/>
      <w:lvlJc w:val="left"/>
      <w:pPr>
        <w:tabs>
          <w:tab w:val="num" w:pos="4380"/>
        </w:tabs>
        <w:ind w:left="4380" w:hanging="360"/>
      </w:pPr>
      <w:rPr>
        <w:rFonts w:ascii="Wingdings" w:hAnsi="Wingdings" w:hint="default"/>
      </w:rPr>
    </w:lvl>
    <w:lvl w:ilvl="6" w:tplc="04100001">
      <w:start w:val="1"/>
      <w:numFmt w:val="bullet"/>
      <w:lvlText w:val=""/>
      <w:lvlJc w:val="left"/>
      <w:pPr>
        <w:tabs>
          <w:tab w:val="num" w:pos="5100"/>
        </w:tabs>
        <w:ind w:left="5100" w:hanging="360"/>
      </w:pPr>
      <w:rPr>
        <w:rFonts w:ascii="Symbol" w:hAnsi="Symbol" w:hint="default"/>
      </w:rPr>
    </w:lvl>
    <w:lvl w:ilvl="7" w:tplc="04100003">
      <w:start w:val="1"/>
      <w:numFmt w:val="bullet"/>
      <w:lvlText w:val="o"/>
      <w:lvlJc w:val="left"/>
      <w:pPr>
        <w:tabs>
          <w:tab w:val="num" w:pos="5820"/>
        </w:tabs>
        <w:ind w:left="5820" w:hanging="360"/>
      </w:pPr>
      <w:rPr>
        <w:rFonts w:ascii="Courier New" w:hAnsi="Courier New" w:hint="default"/>
      </w:rPr>
    </w:lvl>
    <w:lvl w:ilvl="8" w:tplc="04100005">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68EE4BF7"/>
    <w:multiLevelType w:val="hybridMultilevel"/>
    <w:tmpl w:val="618CD19A"/>
    <w:lvl w:ilvl="0" w:tplc="CC0EE4F8">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23A5F32"/>
    <w:multiLevelType w:val="hybridMultilevel"/>
    <w:tmpl w:val="795E8A60"/>
    <w:lvl w:ilvl="0" w:tplc="00D2EFA2">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FA38B3"/>
    <w:multiLevelType w:val="hybridMultilevel"/>
    <w:tmpl w:val="C722F8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324234530">
    <w:abstractNumId w:val="1"/>
  </w:num>
  <w:num w:numId="2" w16cid:durableId="550044018">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638100119">
    <w:abstractNumId w:val="2"/>
  </w:num>
  <w:num w:numId="4" w16cid:durableId="1175609500">
    <w:abstractNumId w:val="0"/>
  </w:num>
  <w:num w:numId="5" w16cid:durableId="352656013">
    <w:abstractNumId w:val="28"/>
  </w:num>
  <w:num w:numId="6" w16cid:durableId="1515609653">
    <w:abstractNumId w:val="36"/>
  </w:num>
  <w:num w:numId="7" w16cid:durableId="2093578489">
    <w:abstractNumId w:val="23"/>
  </w:num>
  <w:num w:numId="8" w16cid:durableId="1439905838">
    <w:abstractNumId w:val="15"/>
  </w:num>
  <w:num w:numId="9" w16cid:durableId="1787847845">
    <w:abstractNumId w:val="34"/>
  </w:num>
  <w:num w:numId="10" w16cid:durableId="1049495141">
    <w:abstractNumId w:val="30"/>
  </w:num>
  <w:num w:numId="11" w16cid:durableId="1911454304">
    <w:abstractNumId w:val="4"/>
  </w:num>
  <w:num w:numId="12" w16cid:durableId="565266352">
    <w:abstractNumId w:val="5"/>
  </w:num>
  <w:num w:numId="13" w16cid:durableId="1758214570">
    <w:abstractNumId w:val="37"/>
  </w:num>
  <w:num w:numId="14" w16cid:durableId="443111558">
    <w:abstractNumId w:val="21"/>
  </w:num>
  <w:num w:numId="15" w16cid:durableId="322202008">
    <w:abstractNumId w:val="11"/>
  </w:num>
  <w:num w:numId="16" w16cid:durableId="1068773221">
    <w:abstractNumId w:val="29"/>
  </w:num>
  <w:num w:numId="17" w16cid:durableId="1665276434">
    <w:abstractNumId w:val="16"/>
  </w:num>
  <w:num w:numId="18" w16cid:durableId="1563250997">
    <w:abstractNumId w:val="17"/>
  </w:num>
  <w:num w:numId="19" w16cid:durableId="1728063960">
    <w:abstractNumId w:val="6"/>
  </w:num>
  <w:num w:numId="20" w16cid:durableId="2143844602">
    <w:abstractNumId w:val="14"/>
  </w:num>
  <w:num w:numId="21" w16cid:durableId="1199702927">
    <w:abstractNumId w:val="27"/>
  </w:num>
  <w:num w:numId="22" w16cid:durableId="698968771">
    <w:abstractNumId w:val="10"/>
  </w:num>
  <w:num w:numId="23" w16cid:durableId="1698306935">
    <w:abstractNumId w:val="18"/>
  </w:num>
  <w:num w:numId="24" w16cid:durableId="375659752">
    <w:abstractNumId w:val="31"/>
  </w:num>
  <w:num w:numId="25" w16cid:durableId="1683626677">
    <w:abstractNumId w:val="22"/>
  </w:num>
  <w:num w:numId="26" w16cid:durableId="255215345">
    <w:abstractNumId w:val="9"/>
  </w:num>
  <w:num w:numId="27" w16cid:durableId="792409762">
    <w:abstractNumId w:val="33"/>
  </w:num>
  <w:num w:numId="28" w16cid:durableId="1897886429">
    <w:abstractNumId w:val="13"/>
  </w:num>
  <w:num w:numId="29" w16cid:durableId="816189291">
    <w:abstractNumId w:val="32"/>
  </w:num>
  <w:num w:numId="30" w16cid:durableId="1575092372">
    <w:abstractNumId w:val="26"/>
  </w:num>
  <w:num w:numId="31" w16cid:durableId="1143276415">
    <w:abstractNumId w:val="20"/>
  </w:num>
  <w:num w:numId="32" w16cid:durableId="252737740">
    <w:abstractNumId w:val="12"/>
  </w:num>
  <w:num w:numId="33" w16cid:durableId="403070357">
    <w:abstractNumId w:val="24"/>
  </w:num>
  <w:num w:numId="34" w16cid:durableId="698353502">
    <w:abstractNumId w:val="8"/>
  </w:num>
  <w:num w:numId="35" w16cid:durableId="1516115668">
    <w:abstractNumId w:val="35"/>
  </w:num>
  <w:num w:numId="36" w16cid:durableId="1382711162">
    <w:abstractNumId w:val="7"/>
  </w:num>
  <w:num w:numId="37" w16cid:durableId="1484853920">
    <w:abstractNumId w:val="25"/>
  </w:num>
  <w:num w:numId="38" w16cid:durableId="18341804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en-GB"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hdrShapeDefaults>
    <o:shapedefaults v:ext="edit" spidmax="4170"/>
    <o:shapelayout v:ext="edit">
      <o:idmap v:ext="edit" data="1"/>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63BD"/>
    <w:rsid w:val="00007D50"/>
    <w:rsid w:val="00014656"/>
    <w:rsid w:val="0002376B"/>
    <w:rsid w:val="00073D09"/>
    <w:rsid w:val="00090443"/>
    <w:rsid w:val="000979CC"/>
    <w:rsid w:val="000C38C1"/>
    <w:rsid w:val="000D7221"/>
    <w:rsid w:val="00110B7D"/>
    <w:rsid w:val="00114340"/>
    <w:rsid w:val="001332D6"/>
    <w:rsid w:val="00174469"/>
    <w:rsid w:val="001860D7"/>
    <w:rsid w:val="00192E42"/>
    <w:rsid w:val="001A44B2"/>
    <w:rsid w:val="001B489E"/>
    <w:rsid w:val="001B67C4"/>
    <w:rsid w:val="001C4B3C"/>
    <w:rsid w:val="001E1374"/>
    <w:rsid w:val="001F3B3F"/>
    <w:rsid w:val="001F523F"/>
    <w:rsid w:val="0020227F"/>
    <w:rsid w:val="00217764"/>
    <w:rsid w:val="00224E75"/>
    <w:rsid w:val="00226D17"/>
    <w:rsid w:val="0023318A"/>
    <w:rsid w:val="002530D3"/>
    <w:rsid w:val="0025514D"/>
    <w:rsid w:val="00283D87"/>
    <w:rsid w:val="002861B4"/>
    <w:rsid w:val="002A585A"/>
    <w:rsid w:val="002A5C78"/>
    <w:rsid w:val="002B13CA"/>
    <w:rsid w:val="002D052B"/>
    <w:rsid w:val="00306343"/>
    <w:rsid w:val="00327A6E"/>
    <w:rsid w:val="00331F01"/>
    <w:rsid w:val="00345159"/>
    <w:rsid w:val="00351F3C"/>
    <w:rsid w:val="00357E29"/>
    <w:rsid w:val="00395011"/>
    <w:rsid w:val="00396B50"/>
    <w:rsid w:val="003B1FA9"/>
    <w:rsid w:val="003B5B15"/>
    <w:rsid w:val="003D16A0"/>
    <w:rsid w:val="003D263F"/>
    <w:rsid w:val="00435964"/>
    <w:rsid w:val="00437028"/>
    <w:rsid w:val="004370CE"/>
    <w:rsid w:val="004428E1"/>
    <w:rsid w:val="00454BCA"/>
    <w:rsid w:val="00456FB5"/>
    <w:rsid w:val="00471B0F"/>
    <w:rsid w:val="00475B7D"/>
    <w:rsid w:val="004846EC"/>
    <w:rsid w:val="004A0C82"/>
    <w:rsid w:val="004D647D"/>
    <w:rsid w:val="004E01FC"/>
    <w:rsid w:val="004E0D32"/>
    <w:rsid w:val="004E23CA"/>
    <w:rsid w:val="004E2C1F"/>
    <w:rsid w:val="0051419A"/>
    <w:rsid w:val="0051610E"/>
    <w:rsid w:val="0053028E"/>
    <w:rsid w:val="00533649"/>
    <w:rsid w:val="00537A13"/>
    <w:rsid w:val="00541A14"/>
    <w:rsid w:val="00543C2C"/>
    <w:rsid w:val="00550D4B"/>
    <w:rsid w:val="005723CB"/>
    <w:rsid w:val="00577D0E"/>
    <w:rsid w:val="005921E4"/>
    <w:rsid w:val="0059442E"/>
    <w:rsid w:val="005E16DA"/>
    <w:rsid w:val="005E29D0"/>
    <w:rsid w:val="00604A2C"/>
    <w:rsid w:val="00610312"/>
    <w:rsid w:val="00610863"/>
    <w:rsid w:val="00613AD1"/>
    <w:rsid w:val="00634532"/>
    <w:rsid w:val="006366DE"/>
    <w:rsid w:val="00636A7E"/>
    <w:rsid w:val="006546EF"/>
    <w:rsid w:val="006576AC"/>
    <w:rsid w:val="006668A1"/>
    <w:rsid w:val="006821B2"/>
    <w:rsid w:val="00682A00"/>
    <w:rsid w:val="00690088"/>
    <w:rsid w:val="0069215B"/>
    <w:rsid w:val="006A0C5E"/>
    <w:rsid w:val="006A711B"/>
    <w:rsid w:val="006B467B"/>
    <w:rsid w:val="006E758D"/>
    <w:rsid w:val="007333BB"/>
    <w:rsid w:val="0075749A"/>
    <w:rsid w:val="00762E30"/>
    <w:rsid w:val="007638E6"/>
    <w:rsid w:val="00775E8C"/>
    <w:rsid w:val="00783FB5"/>
    <w:rsid w:val="007903BB"/>
    <w:rsid w:val="007D5655"/>
    <w:rsid w:val="007E7869"/>
    <w:rsid w:val="007F6A39"/>
    <w:rsid w:val="0081281A"/>
    <w:rsid w:val="0083744E"/>
    <w:rsid w:val="00841E1F"/>
    <w:rsid w:val="008609E3"/>
    <w:rsid w:val="00873E74"/>
    <w:rsid w:val="008754A8"/>
    <w:rsid w:val="008A4BB7"/>
    <w:rsid w:val="008B7C9D"/>
    <w:rsid w:val="008D3624"/>
    <w:rsid w:val="008E57B8"/>
    <w:rsid w:val="00900965"/>
    <w:rsid w:val="009130F0"/>
    <w:rsid w:val="009147CA"/>
    <w:rsid w:val="00931BB0"/>
    <w:rsid w:val="00942C59"/>
    <w:rsid w:val="00943B54"/>
    <w:rsid w:val="009474C0"/>
    <w:rsid w:val="00952394"/>
    <w:rsid w:val="009622BA"/>
    <w:rsid w:val="0098591F"/>
    <w:rsid w:val="009A572E"/>
    <w:rsid w:val="009B217A"/>
    <w:rsid w:val="009C0C18"/>
    <w:rsid w:val="009C1FC8"/>
    <w:rsid w:val="009D6418"/>
    <w:rsid w:val="009E1943"/>
    <w:rsid w:val="009E4EDC"/>
    <w:rsid w:val="009E6D48"/>
    <w:rsid w:val="009F2920"/>
    <w:rsid w:val="00A23547"/>
    <w:rsid w:val="00A272BA"/>
    <w:rsid w:val="00A47EFB"/>
    <w:rsid w:val="00A518AA"/>
    <w:rsid w:val="00A75015"/>
    <w:rsid w:val="00A763BD"/>
    <w:rsid w:val="00A778B1"/>
    <w:rsid w:val="00A90F5C"/>
    <w:rsid w:val="00AE0E18"/>
    <w:rsid w:val="00AE7BB8"/>
    <w:rsid w:val="00AF1115"/>
    <w:rsid w:val="00AF1B6D"/>
    <w:rsid w:val="00AF449D"/>
    <w:rsid w:val="00B0068F"/>
    <w:rsid w:val="00B049CC"/>
    <w:rsid w:val="00B36CD6"/>
    <w:rsid w:val="00B51593"/>
    <w:rsid w:val="00B528E2"/>
    <w:rsid w:val="00B66972"/>
    <w:rsid w:val="00B74A17"/>
    <w:rsid w:val="00B975E8"/>
    <w:rsid w:val="00BA2731"/>
    <w:rsid w:val="00BD2776"/>
    <w:rsid w:val="00BD47E7"/>
    <w:rsid w:val="00BE1C13"/>
    <w:rsid w:val="00C16BED"/>
    <w:rsid w:val="00C1799F"/>
    <w:rsid w:val="00C30841"/>
    <w:rsid w:val="00C814D2"/>
    <w:rsid w:val="00C867D0"/>
    <w:rsid w:val="00C96F21"/>
    <w:rsid w:val="00CA2B95"/>
    <w:rsid w:val="00CD1849"/>
    <w:rsid w:val="00CD2113"/>
    <w:rsid w:val="00CE1F22"/>
    <w:rsid w:val="00CE2937"/>
    <w:rsid w:val="00D04E05"/>
    <w:rsid w:val="00D10957"/>
    <w:rsid w:val="00D4468F"/>
    <w:rsid w:val="00D45736"/>
    <w:rsid w:val="00D45D72"/>
    <w:rsid w:val="00D65859"/>
    <w:rsid w:val="00D91445"/>
    <w:rsid w:val="00D95C36"/>
    <w:rsid w:val="00DA3C86"/>
    <w:rsid w:val="00DA6DE0"/>
    <w:rsid w:val="00DC0FFD"/>
    <w:rsid w:val="00DC30AF"/>
    <w:rsid w:val="00DE1294"/>
    <w:rsid w:val="00DF2A7C"/>
    <w:rsid w:val="00E10E08"/>
    <w:rsid w:val="00E17D48"/>
    <w:rsid w:val="00E224C8"/>
    <w:rsid w:val="00E31F3D"/>
    <w:rsid w:val="00E349CE"/>
    <w:rsid w:val="00E37C06"/>
    <w:rsid w:val="00E42E7D"/>
    <w:rsid w:val="00E80305"/>
    <w:rsid w:val="00EB0BB3"/>
    <w:rsid w:val="00EB28AB"/>
    <w:rsid w:val="00EB29C1"/>
    <w:rsid w:val="00EB33D6"/>
    <w:rsid w:val="00EC7AC8"/>
    <w:rsid w:val="00EF14FB"/>
    <w:rsid w:val="00EF5B74"/>
    <w:rsid w:val="00F02959"/>
    <w:rsid w:val="00F10A73"/>
    <w:rsid w:val="00F57CB1"/>
    <w:rsid w:val="00F85B66"/>
    <w:rsid w:val="00F912B6"/>
    <w:rsid w:val="00F92711"/>
    <w:rsid w:val="00F941EB"/>
    <w:rsid w:val="00FA63FF"/>
    <w:rsid w:val="00FA7A8A"/>
    <w:rsid w:val="00FC1DA8"/>
    <w:rsid w:val="00FC7E21"/>
    <w:rsid w:val="00FD3072"/>
    <w:rsid w:val="00FD587E"/>
    <w:rsid w:val="00FE12C1"/>
    <w:rsid w:val="00FE3509"/>
    <w:rsid w:val="00FF7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170"/>
    <o:shapelayout v:ext="edit">
      <o:idmap v:ext="edit" data="2,3,4"/>
    </o:shapelayout>
  </w:shapeDefaults>
  <w:decimalSymbol w:val=","/>
  <w:listSeparator w:val=","/>
  <w14:docId w14:val="3A2864B3"/>
  <w15:chartTrackingRefBased/>
  <w15:docId w15:val="{1E6FFEBD-FBDB-47E2-90A9-664BC09A4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encabezado"/>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pie de página,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rsid w:val="002861B4"/>
    <w:pPr>
      <w:keepNext/>
      <w:keepLines/>
      <w:spacing w:before="480" w:after="80"/>
      <w:jc w:val="center"/>
      <w:outlineLvl w:val="0"/>
    </w:pPr>
    <w:rPr>
      <w:b/>
      <w:sz w:val="28"/>
    </w:rPr>
  </w:style>
  <w:style w:type="paragraph" w:customStyle="1" w:styleId="AppendixNoTitle">
    <w:name w:val="Appendix_NoTitle"/>
    <w:basedOn w:val="AnnexNoTitle"/>
    <w:next w:val="Normal"/>
    <w:rsid w:val="002861B4"/>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uiPriority w:val="99"/>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FT,DNV"/>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uiPriority w:val="99"/>
    <w:rsid w:val="00A763BD"/>
    <w:rPr>
      <w:color w:val="0000FF"/>
      <w:u w:val="single"/>
    </w:rPr>
  </w:style>
  <w:style w:type="paragraph" w:customStyle="1" w:styleId="Figure">
    <w:name w:val="Figure"/>
    <w:basedOn w:val="FigureNo"/>
    <w:next w:val="Figuretitle"/>
    <w:pPr>
      <w:spacing w:before="0" w:after="240"/>
    </w:pPr>
  </w:style>
  <w:style w:type="paragraph" w:customStyle="1" w:styleId="Artheading">
    <w:name w:val="Art_heading"/>
    <w:basedOn w:val="Normal"/>
    <w:next w:val="Normalaftertitle"/>
    <w:rsid w:val="00A763BD"/>
    <w:pPr>
      <w:spacing w:before="480"/>
      <w:jc w:val="center"/>
    </w:pPr>
    <w:rPr>
      <w:b/>
      <w:sz w:val="28"/>
    </w:rPr>
  </w:style>
  <w:style w:type="character" w:styleId="EndnoteReference">
    <w:name w:val="endnote reference"/>
    <w:rsid w:val="00A763BD"/>
    <w:rPr>
      <w:vertAlign w:val="superscript"/>
    </w:rPr>
  </w:style>
  <w:style w:type="character" w:customStyle="1" w:styleId="enumlev1Char">
    <w:name w:val="enumlev1 Char"/>
    <w:link w:val="enumlev1"/>
    <w:rsid w:val="00A763BD"/>
    <w:rPr>
      <w:sz w:val="24"/>
      <w:lang w:val="fr-FR" w:eastAsia="en-US" w:bidi="ar-SA"/>
    </w:rPr>
  </w:style>
  <w:style w:type="paragraph" w:customStyle="1" w:styleId="Figurewithouttitle">
    <w:name w:val="Figure_without_title"/>
    <w:basedOn w:val="Normal"/>
    <w:next w:val="Normalaftertitle"/>
    <w:rsid w:val="00A763BD"/>
    <w:pPr>
      <w:keepLines/>
      <w:spacing w:before="240" w:after="120"/>
      <w:jc w:val="center"/>
    </w:pPr>
  </w:style>
  <w:style w:type="paragraph" w:customStyle="1" w:styleId="FirstFooter">
    <w:name w:val="FirstFooter"/>
    <w:basedOn w:val="Footer"/>
    <w:rsid w:val="00A763BD"/>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A763BD"/>
    <w:pPr>
      <w:spacing w:before="840" w:after="200"/>
      <w:jc w:val="center"/>
    </w:pPr>
    <w:rPr>
      <w:b/>
      <w:sz w:val="28"/>
    </w:rPr>
  </w:style>
  <w:style w:type="paragraph" w:customStyle="1" w:styleId="SpecialFooter">
    <w:name w:val="Special Footer"/>
    <w:basedOn w:val="Footer"/>
    <w:rsid w:val="00A763B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A763BD"/>
    <w:pPr>
      <w:keepNext/>
      <w:spacing w:before="0" w:after="120"/>
      <w:jc w:val="center"/>
    </w:pPr>
  </w:style>
  <w:style w:type="paragraph" w:customStyle="1" w:styleId="Title1">
    <w:name w:val="Title 1"/>
    <w:basedOn w:val="Source"/>
    <w:next w:val="Title2"/>
    <w:rsid w:val="00A763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763BD"/>
  </w:style>
  <w:style w:type="paragraph" w:customStyle="1" w:styleId="Title3">
    <w:name w:val="Title 3"/>
    <w:basedOn w:val="Title2"/>
    <w:next w:val="Title4"/>
    <w:rsid w:val="00A763BD"/>
    <w:rPr>
      <w:caps w:val="0"/>
    </w:rPr>
  </w:style>
  <w:style w:type="paragraph" w:customStyle="1" w:styleId="Title4">
    <w:name w:val="Title 4"/>
    <w:basedOn w:val="Title3"/>
    <w:next w:val="Heading1"/>
    <w:rsid w:val="00A763BD"/>
    <w:rPr>
      <w:b/>
    </w:rPr>
  </w:style>
  <w:style w:type="character" w:customStyle="1" w:styleId="Appdef">
    <w:name w:val="App_def"/>
    <w:rsid w:val="00A763BD"/>
    <w:rPr>
      <w:rFonts w:ascii="Times New Roman" w:hAnsi="Times New Roman"/>
      <w:b/>
    </w:rPr>
  </w:style>
  <w:style w:type="character" w:customStyle="1" w:styleId="Appref">
    <w:name w:val="App_ref"/>
    <w:basedOn w:val="DefaultParagraphFont"/>
    <w:rsid w:val="00A763BD"/>
  </w:style>
  <w:style w:type="character" w:customStyle="1" w:styleId="Artdef">
    <w:name w:val="Art_def"/>
    <w:rsid w:val="00A763BD"/>
    <w:rPr>
      <w:rFonts w:ascii="Times New Roman" w:hAnsi="Times New Roman"/>
      <w:b/>
    </w:rPr>
  </w:style>
  <w:style w:type="character" w:customStyle="1" w:styleId="Artref">
    <w:name w:val="Art_ref"/>
    <w:basedOn w:val="DefaultParagraphFont"/>
    <w:rsid w:val="00A763BD"/>
  </w:style>
  <w:style w:type="character" w:customStyle="1" w:styleId="Recdef">
    <w:name w:val="Rec_def"/>
    <w:rsid w:val="00A763BD"/>
    <w:rPr>
      <w:b/>
    </w:rPr>
  </w:style>
  <w:style w:type="character" w:customStyle="1" w:styleId="Resdef">
    <w:name w:val="Res_def"/>
    <w:rsid w:val="00A763BD"/>
    <w:rPr>
      <w:rFonts w:ascii="Times New Roman" w:hAnsi="Times New Roman"/>
      <w:b/>
    </w:rPr>
  </w:style>
  <w:style w:type="character" w:customStyle="1" w:styleId="Tablefreq">
    <w:name w:val="Table_freq"/>
    <w:rsid w:val="00A763BD"/>
    <w:rPr>
      <w:b/>
      <w:color w:val="auto"/>
    </w:rPr>
  </w:style>
  <w:style w:type="paragraph" w:customStyle="1" w:styleId="Formal">
    <w:name w:val="Formal"/>
    <w:basedOn w:val="ASN1"/>
    <w:rsid w:val="00A763BD"/>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A763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763BD"/>
    <w:pPr>
      <w:tabs>
        <w:tab w:val="clear" w:pos="794"/>
        <w:tab w:val="clear" w:pos="1191"/>
        <w:tab w:val="clear" w:pos="1588"/>
        <w:tab w:val="clear" w:pos="1985"/>
      </w:tabs>
      <w:spacing w:before="240"/>
      <w:jc w:val="center"/>
    </w:pPr>
    <w:rPr>
      <w:i/>
    </w:rPr>
  </w:style>
  <w:style w:type="paragraph" w:customStyle="1" w:styleId="TableNoBR">
    <w:name w:val="Table_No_BR"/>
    <w:basedOn w:val="Normal"/>
    <w:next w:val="Normal"/>
    <w:rsid w:val="00A763BD"/>
    <w:pPr>
      <w:keepNext/>
      <w:spacing w:before="560" w:after="120"/>
      <w:jc w:val="center"/>
    </w:pPr>
    <w:rPr>
      <w:rFonts w:eastAsia="SimSun"/>
      <w:caps/>
      <w:lang w:val="en-GB"/>
    </w:rPr>
  </w:style>
  <w:style w:type="character" w:customStyle="1" w:styleId="Heading1Char">
    <w:name w:val="Heading 1 Char"/>
    <w:aliases w:val="título 1 Char,H1 Char,h1 Char,h11 Char,1st level Char,h12 Char,h13 Char,h14 Char,h15 Char,h16 Char,h17 Char,h111 Char,h121 Char,h131 Char,h141 Char,h151 Char,h161 Char,h18 Char,h112 Char,h122 Char,h132 Char,h142 Char,h152 Char,h162 Char"/>
    <w:rsid w:val="00A763BD"/>
    <w:rPr>
      <w:rFonts w:cs="Times New Roman"/>
    </w:rPr>
  </w:style>
  <w:style w:type="character" w:customStyle="1" w:styleId="Heading2Char">
    <w:name w:val="Heading 2 Char"/>
    <w:link w:val="Heading2"/>
    <w:rsid w:val="00306343"/>
    <w:rPr>
      <w:b/>
      <w:sz w:val="24"/>
      <w:lang w:val="fr-FR" w:eastAsia="en-US" w:bidi="ar-SA"/>
    </w:rPr>
  </w:style>
  <w:style w:type="paragraph" w:styleId="ListNumber">
    <w:name w:val="List Number"/>
    <w:basedOn w:val="Normal"/>
    <w:rsid w:val="00306343"/>
    <w:pPr>
      <w:tabs>
        <w:tab w:val="num" w:pos="360"/>
      </w:tabs>
      <w:ind w:left="360" w:hanging="360"/>
      <w:jc w:val="left"/>
    </w:pPr>
    <w:rPr>
      <w:rFonts w:eastAsia="MS Gothic"/>
      <w:sz w:val="22"/>
      <w:lang w:val="en-GB" w:eastAsia="ja-JP"/>
    </w:rPr>
  </w:style>
  <w:style w:type="paragraph" w:customStyle="1" w:styleId="TableText0">
    <w:name w:val="Table Text"/>
    <w:basedOn w:val="Normal"/>
    <w:rsid w:val="003063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PMingLiU"/>
      <w:sz w:val="22"/>
      <w:lang w:val="en-GB" w:eastAsia="zh-TW"/>
    </w:rPr>
  </w:style>
  <w:style w:type="paragraph" w:customStyle="1" w:styleId="bullet">
    <w:name w:val="bullet"/>
    <w:basedOn w:val="Normal"/>
    <w:rsid w:val="00306343"/>
    <w:pPr>
      <w:numPr>
        <w:numId w:val="19"/>
      </w:numPr>
      <w:jc w:val="left"/>
    </w:pPr>
    <w:rPr>
      <w:lang w:val="en-GB"/>
    </w:rPr>
  </w:style>
  <w:style w:type="paragraph" w:styleId="ListBullet">
    <w:name w:val="List Bullet"/>
    <w:basedOn w:val="Normal"/>
    <w:link w:val="ListBulletChar"/>
    <w:rsid w:val="00306343"/>
    <w:pPr>
      <w:tabs>
        <w:tab w:val="num" w:pos="360"/>
      </w:tabs>
      <w:ind w:left="360" w:hanging="360"/>
      <w:jc w:val="left"/>
    </w:pPr>
    <w:rPr>
      <w:lang w:val="en-GB"/>
    </w:rPr>
  </w:style>
  <w:style w:type="character" w:customStyle="1" w:styleId="ListBulletChar">
    <w:name w:val="List Bullet Char"/>
    <w:link w:val="ListBullet"/>
    <w:rsid w:val="00306343"/>
    <w:rPr>
      <w:sz w:val="24"/>
      <w:lang w:val="en-GB" w:eastAsia="en-US" w:bidi="ar-SA"/>
    </w:rPr>
  </w:style>
  <w:style w:type="character" w:customStyle="1" w:styleId="Heading1Char1">
    <w:name w:val="Heading 1 Char1"/>
    <w:link w:val="Heading1"/>
    <w:rsid w:val="00306343"/>
    <w:rPr>
      <w:b/>
      <w:sz w:val="24"/>
      <w:lang w:val="fr-FR" w:eastAsia="en-US" w:bidi="ar-SA"/>
    </w:rPr>
  </w:style>
  <w:style w:type="table" w:styleId="TableGrid">
    <w:name w:val="Table Grid"/>
    <w:basedOn w:val="TableNormal"/>
    <w:rsid w:val="00CE1F2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FT Char"/>
    <w:link w:val="FootnoteText"/>
    <w:uiPriority w:val="99"/>
    <w:rsid w:val="00841E1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oleObject" Target="embeddings/oleObject9.bin"/><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4.wmf"/><Relationship Id="rId16" Type="http://schemas.openxmlformats.org/officeDocument/2006/relationships/header" Target="header8.xml"/><Relationship Id="rId11" Type="http://schemas.openxmlformats.org/officeDocument/2006/relationships/header" Target="header3.xml"/><Relationship Id="rId32" Type="http://schemas.openxmlformats.org/officeDocument/2006/relationships/oleObject" Target="embeddings/oleObject4.bin"/><Relationship Id="rId37" Type="http://schemas.openxmlformats.org/officeDocument/2006/relationships/image" Target="media/image8.wmf"/><Relationship Id="rId53" Type="http://schemas.openxmlformats.org/officeDocument/2006/relationships/image" Target="media/image16.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29.wmf"/><Relationship Id="rId5" Type="http://schemas.openxmlformats.org/officeDocument/2006/relationships/footnotes" Target="footnotes.xml"/><Relationship Id="rId90" Type="http://schemas.openxmlformats.org/officeDocument/2006/relationships/oleObject" Target="embeddings/oleObject33.bin"/><Relationship Id="rId95" Type="http://schemas.openxmlformats.org/officeDocument/2006/relationships/oleObject" Target="embeddings/oleObject35.bin"/><Relationship Id="rId22" Type="http://schemas.openxmlformats.org/officeDocument/2006/relationships/header" Target="header12.xml"/><Relationship Id="rId27" Type="http://schemas.openxmlformats.org/officeDocument/2006/relationships/image" Target="media/image3.wmf"/><Relationship Id="rId43" Type="http://schemas.openxmlformats.org/officeDocument/2006/relationships/image" Target="media/image11.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4.wmf"/><Relationship Id="rId80" Type="http://schemas.openxmlformats.org/officeDocument/2006/relationships/oleObject" Target="embeddings/oleObject28.bin"/><Relationship Id="rId85" Type="http://schemas.openxmlformats.org/officeDocument/2006/relationships/image" Target="media/image32.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2.wmf"/><Relationship Id="rId25" Type="http://schemas.openxmlformats.org/officeDocument/2006/relationships/header" Target="header15.xml"/><Relationship Id="rId33" Type="http://schemas.openxmlformats.org/officeDocument/2006/relationships/image" Target="media/image6.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19.wmf"/><Relationship Id="rId67" Type="http://schemas.openxmlformats.org/officeDocument/2006/relationships/image" Target="media/image23.wmf"/><Relationship Id="rId20" Type="http://schemas.openxmlformats.org/officeDocument/2006/relationships/header" Target="header10.xml"/><Relationship Id="rId41" Type="http://schemas.openxmlformats.org/officeDocument/2006/relationships/image" Target="media/image10.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27.wmf"/><Relationship Id="rId83" Type="http://schemas.openxmlformats.org/officeDocument/2006/relationships/image" Target="media/image31.wmf"/><Relationship Id="rId88" Type="http://schemas.openxmlformats.org/officeDocument/2006/relationships/oleObject" Target="embeddings/oleObject32.bin"/><Relationship Id="rId91" Type="http://schemas.openxmlformats.org/officeDocument/2006/relationships/image" Target="media/image35.wmf"/><Relationship Id="rId96"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4.wmf"/><Relationship Id="rId57" Type="http://schemas.openxmlformats.org/officeDocument/2006/relationships/image" Target="media/image18.wmf"/><Relationship Id="rId10" Type="http://schemas.openxmlformats.org/officeDocument/2006/relationships/hyperlink" Target="http://www.itu.int/publ/R-REC/en" TargetMode="External"/><Relationship Id="rId31" Type="http://schemas.openxmlformats.org/officeDocument/2006/relationships/image" Target="media/image5.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oleObject" Target="embeddings/oleObject27.bin"/><Relationship Id="rId81" Type="http://schemas.openxmlformats.org/officeDocument/2006/relationships/image" Target="media/image30.wmf"/><Relationship Id="rId86" Type="http://schemas.openxmlformats.org/officeDocument/2006/relationships/oleObject" Target="embeddings/oleObject31.bin"/><Relationship Id="rId94" Type="http://schemas.openxmlformats.org/officeDocument/2006/relationships/image" Target="media/image37.wmf"/><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header" Target="header5.xml"/><Relationship Id="rId18" Type="http://schemas.openxmlformats.org/officeDocument/2006/relationships/oleObject" Target="embeddings/oleObject1.bin"/><Relationship Id="rId39" Type="http://schemas.openxmlformats.org/officeDocument/2006/relationships/image" Target="media/image9.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7.wmf"/><Relationship Id="rId76" Type="http://schemas.openxmlformats.org/officeDocument/2006/relationships/oleObject" Target="embeddings/oleObject26.bin"/><Relationship Id="rId97" Type="http://schemas.openxmlformats.org/officeDocument/2006/relationships/header" Target="header18.xml"/><Relationship Id="rId7" Type="http://schemas.openxmlformats.org/officeDocument/2006/relationships/header" Target="header1.xml"/><Relationship Id="rId71" Type="http://schemas.openxmlformats.org/officeDocument/2006/relationships/image" Target="media/image25.wmf"/><Relationship Id="rId92" Type="http://schemas.openxmlformats.org/officeDocument/2006/relationships/image" Target="media/image36.wmf"/><Relationship Id="rId2" Type="http://schemas.openxmlformats.org/officeDocument/2006/relationships/styles" Target="styles.xml"/><Relationship Id="rId29" Type="http://schemas.openxmlformats.org/officeDocument/2006/relationships/image" Target="media/image4.wmf"/><Relationship Id="rId24" Type="http://schemas.openxmlformats.org/officeDocument/2006/relationships/header" Target="header14.xml"/><Relationship Id="rId40" Type="http://schemas.openxmlformats.org/officeDocument/2006/relationships/oleObject" Target="embeddings/oleObject8.bin"/><Relationship Id="rId45" Type="http://schemas.openxmlformats.org/officeDocument/2006/relationships/image" Target="media/image12.wmf"/><Relationship Id="rId66" Type="http://schemas.openxmlformats.org/officeDocument/2006/relationships/oleObject" Target="embeddings/oleObject21.bin"/><Relationship Id="rId87" Type="http://schemas.openxmlformats.org/officeDocument/2006/relationships/image" Target="media/image33.wmf"/><Relationship Id="rId61" Type="http://schemas.openxmlformats.org/officeDocument/2006/relationships/image" Target="media/image20.wmf"/><Relationship Id="rId82" Type="http://schemas.openxmlformats.org/officeDocument/2006/relationships/oleObject" Target="embeddings/oleObject29.bin"/><Relationship Id="rId19" Type="http://schemas.openxmlformats.org/officeDocument/2006/relationships/header" Target="header9.xml"/><Relationship Id="rId14" Type="http://schemas.openxmlformats.org/officeDocument/2006/relationships/header" Target="header6.xml"/><Relationship Id="rId30" Type="http://schemas.openxmlformats.org/officeDocument/2006/relationships/oleObject" Target="embeddings/oleObject3.bin"/><Relationship Id="rId35" Type="http://schemas.openxmlformats.org/officeDocument/2006/relationships/image" Target="media/image7.wmf"/><Relationship Id="rId56" Type="http://schemas.openxmlformats.org/officeDocument/2006/relationships/oleObject" Target="embeddings/oleObject16.bin"/><Relationship Id="rId77" Type="http://schemas.openxmlformats.org/officeDocument/2006/relationships/image" Target="media/image28.wmf"/><Relationship Id="rId8" Type="http://schemas.openxmlformats.org/officeDocument/2006/relationships/header" Target="header2.xml"/><Relationship Id="rId51" Type="http://schemas.openxmlformats.org/officeDocument/2006/relationships/image" Target="media/image15.wmf"/><Relationship Id="rId72" Type="http://schemas.openxmlformats.org/officeDocument/2006/relationships/oleObject" Target="embeddings/oleObject24.bin"/><Relationship Id="rId93" Type="http://schemas.openxmlformats.org/officeDocument/2006/relationships/oleObject" Target="embeddings/oleObject34.bin"/><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ITU-R/study-groups/rsg1/index.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46</TotalTime>
  <Pages>89</Pages>
  <Words>26939</Words>
  <Characters>139547</Characters>
  <Application>Microsoft Office Word</Application>
  <DocSecurity>0</DocSecurity>
  <Lines>6645</Lines>
  <Paragraphs>2685</Paragraphs>
  <ScaleCrop>false</ScaleCrop>
  <HeadingPairs>
    <vt:vector size="2" baseType="variant">
      <vt:variant>
        <vt:lpstr>Title</vt:lpstr>
      </vt:variant>
      <vt:variant>
        <vt:i4>1</vt:i4>
      </vt:variant>
    </vt:vector>
  </HeadingPairs>
  <TitlesOfParts>
    <vt:vector size="1" baseType="lpstr">
      <vt:lpstr>RECOMMENDATION  ITU-R  SM.1757-0* - Impact of devices using ultra-wideband technology on systems operating within radiocommunication services**</vt:lpstr>
    </vt:vector>
  </TitlesOfParts>
  <Manager/>
  <Company>ITU</Company>
  <LinksUpToDate>false</LinksUpToDate>
  <CharactersWithSpaces>163801</CharactersWithSpaces>
  <SharedDoc>false</SharedDoc>
  <HLinks>
    <vt:vector size="18"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4849688</vt:i4>
      </vt:variant>
      <vt:variant>
        <vt:i4>0</vt:i4>
      </vt:variant>
      <vt:variant>
        <vt:i4>0</vt:i4>
      </vt:variant>
      <vt:variant>
        <vt:i4>5</vt:i4>
      </vt:variant>
      <vt:variant>
        <vt:lpwstr>http://www.itu.int/ITU-R/study-groups/rsg1/index.asp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SM.1757-0 (05/2006) Impact of devices using ultra-wideband technology on systems operating within radiocommunication services**</dc:title>
  <dc:subject>SM Series = Spectrum management</dc:subject>
  <dc:creator>ITU Radiocommunication Bureau (BR)</dc:creator>
  <cp:keywords>SM,1757-0*</cp:keywords>
  <dc:description>Berdyeva, 23/06/2023, ITU51013808</dc:description>
  <cp:lastModifiedBy>Berdyeva, Elena</cp:lastModifiedBy>
  <cp:revision>27</cp:revision>
  <cp:lastPrinted>2023-06-23T13:23:00Z</cp:lastPrinted>
  <dcterms:created xsi:type="dcterms:W3CDTF">2019-09-13T13:16:00Z</dcterms:created>
  <dcterms:modified xsi:type="dcterms:W3CDTF">2023-06-23T13:29:00Z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Language">
    <vt:lpwstr>English</vt:lpwstr>
  </property>
  <property fmtid="{D5CDD505-2E9C-101B-9397-08002B2CF9AE}" pid="7" name="Typist">
    <vt:lpwstr>Berdyeva</vt:lpwstr>
  </property>
  <property fmtid="{D5CDD505-2E9C-101B-9397-08002B2CF9AE}" pid="8" name="Date completed">
    <vt:lpwstr>23 June 2023</vt:lpwstr>
  </property>
</Properties>
</file>