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DFEE3" w14:textId="0045DE95" w:rsidR="00371274" w:rsidRPr="006C187D" w:rsidRDefault="00371274" w:rsidP="00592680">
      <w:pPr>
        <w:spacing w:before="240" w:after="240"/>
        <w:jc w:val="center"/>
        <w:rPr>
          <w:sz w:val="24"/>
          <w:szCs w:val="36"/>
        </w:rPr>
      </w:pPr>
      <w:r w:rsidRPr="006C187D">
        <w:rPr>
          <w:sz w:val="24"/>
          <w:szCs w:val="36"/>
          <w:rtl/>
        </w:rPr>
        <w:t>التوصي</w:t>
      </w:r>
      <w:r w:rsidRPr="006C187D">
        <w:rPr>
          <w:rFonts w:hint="cs"/>
          <w:sz w:val="24"/>
          <w:szCs w:val="36"/>
          <w:rtl/>
        </w:rPr>
        <w:t xml:space="preserve">ة </w:t>
      </w:r>
      <w:r w:rsidRPr="006C187D">
        <w:rPr>
          <w:sz w:val="24"/>
          <w:szCs w:val="36"/>
        </w:rPr>
        <w:t>ITU-R SM.1751</w:t>
      </w:r>
      <w:r w:rsidR="004A29AF">
        <w:rPr>
          <w:sz w:val="24"/>
          <w:szCs w:val="36"/>
        </w:rPr>
        <w:t>-0</w:t>
      </w:r>
      <w:r w:rsidR="004A29AF" w:rsidRPr="004A29AF">
        <w:rPr>
          <w:rStyle w:val="FootnoteReference"/>
          <w:position w:val="4"/>
          <w:vertAlign w:val="baseline"/>
          <w:rtl/>
        </w:rPr>
        <w:footnoteReference w:customMarkFollows="1" w:id="1"/>
        <w:t>*</w:t>
      </w:r>
    </w:p>
    <w:p w14:paraId="66081205" w14:textId="77777777" w:rsidR="00371274" w:rsidRPr="00592680" w:rsidRDefault="00371274" w:rsidP="00592680">
      <w:pPr>
        <w:pStyle w:val="Rectitle"/>
        <w:spacing w:before="240" w:after="240"/>
        <w:rPr>
          <w:rFonts w:ascii="Times New Roman" w:hAnsi="Times New Roman" w:hint="cs"/>
          <w:bCs/>
          <w:sz w:val="32"/>
          <w:rtl/>
        </w:rPr>
      </w:pPr>
      <w:r w:rsidRPr="00592680">
        <w:rPr>
          <w:rFonts w:ascii="Times New Roman" w:hAnsi="Times New Roman" w:hint="cs"/>
          <w:bCs/>
          <w:sz w:val="32"/>
          <w:rtl/>
          <w:lang w:bidi="ar-EG"/>
        </w:rPr>
        <w:t>منهجية</w:t>
      </w:r>
      <w:r w:rsidRPr="00592680">
        <w:rPr>
          <w:rFonts w:ascii="Times New Roman" w:hAnsi="Times New Roman" w:hint="cs"/>
          <w:bCs/>
          <w:sz w:val="32"/>
          <w:rtl/>
        </w:rPr>
        <w:t xml:space="preserve"> إضافية لتقييم آثار التداخ</w:t>
      </w:r>
      <w:r w:rsidR="00592680">
        <w:rPr>
          <w:rFonts w:ascii="Times New Roman" w:hAnsi="Times New Roman" w:hint="cs"/>
          <w:bCs/>
          <w:sz w:val="32"/>
          <w:rtl/>
        </w:rPr>
        <w:t>ل بين شبكات الاتصالات الراديوية</w:t>
      </w:r>
      <w:r w:rsidR="00592680">
        <w:rPr>
          <w:rFonts w:ascii="Times New Roman" w:hAnsi="Times New Roman"/>
          <w:bCs/>
          <w:sz w:val="32"/>
          <w:rtl/>
        </w:rPr>
        <w:br/>
      </w:r>
      <w:r w:rsidRPr="00592680">
        <w:rPr>
          <w:rFonts w:ascii="Times New Roman" w:hAnsi="Times New Roman" w:hint="cs"/>
          <w:bCs/>
          <w:sz w:val="32"/>
          <w:rtl/>
        </w:rPr>
        <w:t>العاملة في نفس نطاق التردد</w:t>
      </w:r>
    </w:p>
    <w:p w14:paraId="5EA83590" w14:textId="77777777" w:rsidR="00371274" w:rsidRPr="00592680" w:rsidRDefault="00371274" w:rsidP="00371274">
      <w:pPr>
        <w:jc w:val="right"/>
        <w:rPr>
          <w:rFonts w:hint="cs"/>
          <w:rtl/>
          <w:lang w:bidi="ar-SY"/>
        </w:rPr>
      </w:pPr>
      <w:r w:rsidRPr="00592680">
        <w:rPr>
          <w:lang w:bidi="ar-EG"/>
        </w:rPr>
        <w:t>(2006)</w:t>
      </w:r>
    </w:p>
    <w:p w14:paraId="761BB6CB" w14:textId="77777777" w:rsidR="00371274" w:rsidRPr="00592680" w:rsidRDefault="00371274" w:rsidP="00371274">
      <w:pPr>
        <w:rPr>
          <w:rFonts w:hint="cs"/>
          <w:rtl/>
          <w:lang w:bidi="ar-SY"/>
        </w:rPr>
      </w:pPr>
    </w:p>
    <w:p w14:paraId="20406FA7" w14:textId="77777777" w:rsidR="00371274" w:rsidRPr="00F02C05" w:rsidRDefault="00371274" w:rsidP="00592680">
      <w:pPr>
        <w:spacing w:before="240"/>
        <w:rPr>
          <w:rFonts w:hint="cs"/>
          <w:b/>
          <w:bCs/>
          <w:rtl/>
          <w:lang w:bidi="ar-SY"/>
        </w:rPr>
      </w:pPr>
      <w:r w:rsidRPr="00F02C05">
        <w:rPr>
          <w:rFonts w:hint="cs"/>
          <w:b/>
          <w:bCs/>
          <w:rtl/>
        </w:rPr>
        <w:t>مجال التطبيق</w:t>
      </w:r>
    </w:p>
    <w:p w14:paraId="63080E57" w14:textId="77777777" w:rsidR="00371274" w:rsidRPr="00592680" w:rsidRDefault="00371274" w:rsidP="00371274">
      <w:pPr>
        <w:rPr>
          <w:rFonts w:hint="cs"/>
          <w:rtl/>
        </w:rPr>
      </w:pPr>
      <w:r w:rsidRPr="00592680">
        <w:rPr>
          <w:rFonts w:hint="cs"/>
          <w:rtl/>
        </w:rPr>
        <w:t>توفر هذه التوصية منهجية إضافية لتقييم آثار التداخل بين شبكات الاتصالات الراديوية العاملة في نفس نطاق التردد.</w:t>
      </w:r>
    </w:p>
    <w:p w14:paraId="2CF90909" w14:textId="77777777" w:rsidR="004A29AF" w:rsidRPr="00447C7C" w:rsidRDefault="004A29AF" w:rsidP="004A29AF">
      <w:pPr>
        <w:pStyle w:val="Headingb"/>
        <w:rPr>
          <w:b w:val="0"/>
          <w:bCs/>
          <w:rtl/>
        </w:rPr>
      </w:pPr>
      <w:r w:rsidRPr="00447C7C">
        <w:rPr>
          <w:rFonts w:hint="cs"/>
          <w:b w:val="0"/>
          <w:bCs/>
          <w:rtl/>
        </w:rPr>
        <w:t>كلمات أساسية</w:t>
      </w:r>
    </w:p>
    <w:p w14:paraId="471B140B" w14:textId="263F348B" w:rsidR="00371274" w:rsidRDefault="004A29AF" w:rsidP="004A29AF">
      <w:pPr>
        <w:rPr>
          <w:lang w:bidi="ar-EG"/>
        </w:rPr>
      </w:pPr>
      <w:r>
        <w:rPr>
          <w:rFonts w:hint="cs"/>
          <w:rtl/>
          <w:lang w:bidi="ar-EG"/>
        </w:rPr>
        <w:t>نفس نطاق التردد، خسارة هامش الطاقة، منهجية، تقييم التداخل</w:t>
      </w:r>
    </w:p>
    <w:p w14:paraId="61CF8539" w14:textId="77777777" w:rsidR="004A29AF" w:rsidRPr="00592680" w:rsidRDefault="004A29AF" w:rsidP="004A29AF">
      <w:pPr>
        <w:rPr>
          <w:rFonts w:hint="cs"/>
          <w:rtl/>
        </w:rPr>
      </w:pPr>
    </w:p>
    <w:p w14:paraId="74DCCE2C" w14:textId="77777777" w:rsidR="00371274" w:rsidRPr="00592680" w:rsidRDefault="00371274" w:rsidP="00371274">
      <w:pPr>
        <w:rPr>
          <w:rtl/>
        </w:rPr>
      </w:pPr>
      <w:r w:rsidRPr="00592680">
        <w:rPr>
          <w:rtl/>
        </w:rPr>
        <w:t xml:space="preserve">إن </w:t>
      </w:r>
      <w:r w:rsidRPr="00592680">
        <w:rPr>
          <w:rFonts w:hint="cs"/>
          <w:rtl/>
        </w:rPr>
        <w:t xml:space="preserve">جمعية الاتصالات الراديوية </w:t>
      </w:r>
      <w:r w:rsidRPr="00592680">
        <w:rPr>
          <w:rtl/>
        </w:rPr>
        <w:t>للاتحاد الدولي للاتصالات،</w:t>
      </w:r>
    </w:p>
    <w:p w14:paraId="55DE6891" w14:textId="77777777" w:rsidR="00371274" w:rsidRPr="00F02C05" w:rsidRDefault="00F02C05" w:rsidP="00F02C05">
      <w:pPr>
        <w:rPr>
          <w:rFonts w:hint="cs"/>
          <w:i/>
          <w:iCs/>
          <w:rtl/>
          <w:lang w:bidi="ar-EG"/>
        </w:rPr>
      </w:pPr>
      <w:r w:rsidRPr="00F02C05">
        <w:rPr>
          <w:rFonts w:hint="cs"/>
          <w:i/>
          <w:iCs/>
          <w:rtl/>
          <w:lang w:bidi="ar-EG"/>
        </w:rPr>
        <w:tab/>
      </w:r>
      <w:r w:rsidR="00371274" w:rsidRPr="00F02C05">
        <w:rPr>
          <w:rFonts w:hint="cs"/>
          <w:i/>
          <w:iCs/>
          <w:rtl/>
          <w:lang w:bidi="ar-EG"/>
        </w:rPr>
        <w:t>إذ تضع في اعتبارها</w:t>
      </w:r>
    </w:p>
    <w:p w14:paraId="505E62CF" w14:textId="77777777" w:rsidR="00371274" w:rsidRPr="00592680" w:rsidRDefault="00592680" w:rsidP="00371274">
      <w:pPr>
        <w:rPr>
          <w:rFonts w:hint="cs"/>
          <w:rtl/>
          <w:lang w:bidi="ar-EG"/>
        </w:rPr>
      </w:pPr>
      <w:r w:rsidRPr="00592680">
        <w:rPr>
          <w:rFonts w:hint="cs"/>
          <w:rtl/>
        </w:rPr>
        <w:t xml:space="preserve"> </w:t>
      </w:r>
      <w:proofErr w:type="gramStart"/>
      <w:r w:rsidR="00371274" w:rsidRPr="00592680">
        <w:rPr>
          <w:rtl/>
        </w:rPr>
        <w:t>أ</w:t>
      </w:r>
      <w:r w:rsidR="00371274" w:rsidRPr="00592680">
        <w:rPr>
          <w:rFonts w:hint="cs"/>
          <w:rtl/>
        </w:rPr>
        <w:t xml:space="preserve"> </w:t>
      </w:r>
      <w:r w:rsidR="00371274" w:rsidRPr="00592680">
        <w:rPr>
          <w:rtl/>
        </w:rPr>
        <w:t>)</w:t>
      </w:r>
      <w:proofErr w:type="gramEnd"/>
      <w:r w:rsidR="00371274" w:rsidRPr="00592680">
        <w:rPr>
          <w:rtl/>
        </w:rPr>
        <w:tab/>
      </w:r>
      <w:r w:rsidR="00371274" w:rsidRPr="00592680">
        <w:rPr>
          <w:rFonts w:hint="cs"/>
          <w:rtl/>
          <w:lang w:bidi="ar-EG"/>
        </w:rPr>
        <w:t>أن تطوير مرافق الاتصالات الراديوية قد يؤدي إلى زيادة التداخل المتبادل بين شبكات الاتصالات الراديوية العاملة في نفس نطاق التردد؛</w:t>
      </w:r>
    </w:p>
    <w:p w14:paraId="50017AC3" w14:textId="77777777" w:rsidR="00371274" w:rsidRPr="00592680" w:rsidRDefault="00371274" w:rsidP="00371274">
      <w:pPr>
        <w:rPr>
          <w:rFonts w:hint="cs"/>
          <w:rtl/>
          <w:lang w:bidi="ar-EG"/>
        </w:rPr>
      </w:pPr>
      <w:r w:rsidRPr="00592680">
        <w:rPr>
          <w:rFonts w:hint="cs"/>
          <w:rtl/>
          <w:lang w:bidi="ar-EG"/>
        </w:rPr>
        <w:t>ب)</w:t>
      </w:r>
      <w:r w:rsidRPr="00592680">
        <w:rPr>
          <w:rFonts w:hint="cs"/>
          <w:rtl/>
          <w:lang w:bidi="ar-EG"/>
        </w:rPr>
        <w:tab/>
        <w:t>أن تحديد معلمات قصوى للإرسال المسموح به لتحديد قيمة التداخل في شبكات الاتصالات الراديوية الأخرى يمثل إحدى أهم مهام قطاع الاتصالات الراديوية؛</w:t>
      </w:r>
    </w:p>
    <w:p w14:paraId="63CF6354" w14:textId="77777777" w:rsidR="00371274" w:rsidRPr="00592680" w:rsidRDefault="00371274" w:rsidP="00371274">
      <w:pPr>
        <w:rPr>
          <w:rFonts w:hint="cs"/>
          <w:rtl/>
          <w:lang w:bidi="ar-EG"/>
        </w:rPr>
      </w:pPr>
      <w:r w:rsidRPr="00592680">
        <w:rPr>
          <w:rFonts w:hint="cs"/>
          <w:rtl/>
          <w:lang w:bidi="ar-EG"/>
        </w:rPr>
        <w:t>ج)</w:t>
      </w:r>
      <w:r w:rsidRPr="00592680">
        <w:rPr>
          <w:rFonts w:hint="cs"/>
          <w:rtl/>
          <w:lang w:bidi="ar-EG"/>
        </w:rPr>
        <w:tab/>
        <w:t xml:space="preserve">أن سويات </w:t>
      </w:r>
      <w:r w:rsidRPr="00592680">
        <w:rPr>
          <w:rFonts w:hint="cs"/>
          <w:rtl/>
        </w:rPr>
        <w:t>ال</w:t>
      </w:r>
      <w:r w:rsidRPr="00592680">
        <w:rPr>
          <w:rFonts w:hint="cs"/>
          <w:rtl/>
          <w:lang w:bidi="ar-EG"/>
        </w:rPr>
        <w:t>إرسال التي يُقبل بها بالتبادل هي عادة نتيجة اتفاق بالتراضي؛</w:t>
      </w:r>
    </w:p>
    <w:p w14:paraId="26227B36" w14:textId="77777777" w:rsidR="00371274" w:rsidRPr="00592680" w:rsidRDefault="00371274" w:rsidP="00371274">
      <w:pPr>
        <w:rPr>
          <w:rFonts w:hint="cs"/>
          <w:rtl/>
          <w:lang w:bidi="ar-EG"/>
        </w:rPr>
      </w:pPr>
      <w:proofErr w:type="gramStart"/>
      <w:r w:rsidRPr="00592680">
        <w:rPr>
          <w:rFonts w:hint="cs"/>
          <w:rtl/>
          <w:lang w:bidi="ar-EG"/>
        </w:rPr>
        <w:t>د )</w:t>
      </w:r>
      <w:proofErr w:type="gramEnd"/>
      <w:r w:rsidRPr="00592680">
        <w:rPr>
          <w:rFonts w:hint="cs"/>
          <w:rtl/>
          <w:lang w:bidi="ar-EG"/>
        </w:rPr>
        <w:tab/>
        <w:t>أن هدف قطاع الاتصالات الراديوية هو تقديم خدمات الاتصالات الراديوية مع النفاذ المنصف إلى الطيف؛</w:t>
      </w:r>
    </w:p>
    <w:p w14:paraId="13DD9D76" w14:textId="77777777" w:rsidR="00371274" w:rsidRPr="00592680" w:rsidRDefault="00592680" w:rsidP="00592680">
      <w:pPr>
        <w:rPr>
          <w:rFonts w:hint="cs"/>
          <w:rtl/>
        </w:rPr>
      </w:pPr>
      <w:proofErr w:type="gramStart"/>
      <w:r w:rsidRPr="00592680">
        <w:rPr>
          <w:rFonts w:hint="cs"/>
          <w:rtl/>
          <w:lang w:bidi="ar-EG"/>
        </w:rPr>
        <w:t xml:space="preserve">ﻫ </w:t>
      </w:r>
      <w:r w:rsidR="00371274" w:rsidRPr="00592680">
        <w:rPr>
          <w:rFonts w:hint="cs"/>
          <w:rtl/>
          <w:lang w:bidi="ar-EG"/>
        </w:rPr>
        <w:t>)</w:t>
      </w:r>
      <w:proofErr w:type="gramEnd"/>
      <w:r w:rsidR="00371274" w:rsidRPr="00592680">
        <w:rPr>
          <w:rtl/>
          <w:lang w:bidi="ar-EG"/>
        </w:rPr>
        <w:tab/>
      </w:r>
      <w:r w:rsidR="00371274" w:rsidRPr="00592680">
        <w:rPr>
          <w:rFonts w:hint="cs"/>
          <w:rtl/>
          <w:lang w:bidi="ar-EG"/>
        </w:rPr>
        <w:t xml:space="preserve">استُعملت </w:t>
      </w:r>
      <w:r w:rsidRPr="00592680">
        <w:rPr>
          <w:rFonts w:hint="cs"/>
          <w:rtl/>
          <w:lang w:bidi="ar-EG"/>
        </w:rPr>
        <w:t xml:space="preserve">لتقييم أثر التداخل </w:t>
      </w:r>
      <w:r w:rsidR="00371274" w:rsidRPr="00592680">
        <w:rPr>
          <w:rFonts w:hint="cs"/>
          <w:rtl/>
          <w:lang w:bidi="ar-EG"/>
        </w:rPr>
        <w:t xml:space="preserve">عدة منهجيات تقوم على تقييم نوعية الإشارة عند خرج قناة الاتصالات الراديوية، وعدم تيسر القناة، وزيادة ضوضاء وصلة الاستقبال، الخ، </w:t>
      </w:r>
      <w:r w:rsidR="00371274" w:rsidRPr="00592680">
        <w:rPr>
          <w:rFonts w:hint="cs"/>
          <w:rtl/>
        </w:rPr>
        <w:t>مما ي</w:t>
      </w:r>
      <w:r w:rsidR="00371274" w:rsidRPr="00592680">
        <w:rPr>
          <w:rFonts w:hint="cs"/>
          <w:rtl/>
          <w:lang w:bidi="ar-EG"/>
        </w:rPr>
        <w:t>جعل هذه التقييمات غير قابلة للمقارنة</w:t>
      </w:r>
      <w:r w:rsidR="00371274" w:rsidRPr="00592680">
        <w:rPr>
          <w:rFonts w:hint="cs"/>
          <w:rtl/>
        </w:rPr>
        <w:t>؛</w:t>
      </w:r>
    </w:p>
    <w:p w14:paraId="37EE7F59" w14:textId="77777777" w:rsidR="00371274" w:rsidRPr="00F02C05" w:rsidRDefault="00F02C05" w:rsidP="00F02C05">
      <w:pPr>
        <w:rPr>
          <w:rFonts w:hint="cs"/>
          <w:i/>
          <w:iCs/>
          <w:rtl/>
          <w:lang w:bidi="ar-EG"/>
        </w:rPr>
      </w:pPr>
      <w:r w:rsidRPr="00F02C05">
        <w:rPr>
          <w:i/>
          <w:iCs/>
          <w:lang w:bidi="ar-EG"/>
        </w:rPr>
        <w:tab/>
      </w:r>
      <w:r w:rsidR="00371274" w:rsidRPr="00F02C05">
        <w:rPr>
          <w:i/>
          <w:iCs/>
          <w:rtl/>
          <w:lang w:bidi="ar-EG"/>
        </w:rPr>
        <w:t>توصي</w:t>
      </w:r>
    </w:p>
    <w:p w14:paraId="53985E1C" w14:textId="77777777" w:rsidR="00371274" w:rsidRPr="00592680" w:rsidRDefault="00371274" w:rsidP="00592680">
      <w:pPr>
        <w:rPr>
          <w:rFonts w:hint="cs"/>
          <w:rtl/>
        </w:rPr>
      </w:pPr>
      <w:r w:rsidRPr="00F02C05">
        <w:rPr>
          <w:b/>
          <w:bCs/>
        </w:rPr>
        <w:t>1</w:t>
      </w:r>
      <w:r w:rsidRPr="00592680">
        <w:tab/>
      </w:r>
      <w:r w:rsidRPr="00592680">
        <w:rPr>
          <w:rFonts w:hint="cs"/>
          <w:rtl/>
        </w:rPr>
        <w:t xml:space="preserve">بإمكانية استعمال منهجية خسارة هامش الطاقة </w:t>
      </w:r>
      <w:r w:rsidRPr="00592680">
        <w:t>(EML)</w:t>
      </w:r>
      <w:r w:rsidRPr="00592680">
        <w:rPr>
          <w:rFonts w:hint="cs"/>
          <w:rtl/>
        </w:rPr>
        <w:t xml:space="preserve"> عند تقييم ومقارنة آثار التداخل الناجم عن الشبكات الأخرى أو أنظمة الاتصالات الراديوية العاملة في نفس نطاق التردد، من طرف الإدارات كأداة إضافية لتقديم مبادئ توجيهية عن تقييم آثار التداخل ومقارنتها. وتساوي المنهجية القيمة النسبية لزيادة ميزانية الطاقة التي قد تكون ضرورية للحفاظ في الوصلة التي تتعرض </w:t>
      </w:r>
      <w:r w:rsidR="00592680" w:rsidRPr="00592680">
        <w:rPr>
          <w:rFonts w:hint="cs"/>
          <w:rtl/>
        </w:rPr>
        <w:t>ل</w:t>
      </w:r>
      <w:r w:rsidRPr="00592680">
        <w:rPr>
          <w:rFonts w:hint="cs"/>
          <w:rtl/>
        </w:rPr>
        <w:t xml:space="preserve">لتداخل على أهداف الأداء والتيسر القائمة قبل ظهور التداخل (انظر الملحق </w:t>
      </w:r>
      <w:r w:rsidRPr="00592680">
        <w:t>1</w:t>
      </w:r>
      <w:r w:rsidRPr="00592680">
        <w:rPr>
          <w:rFonts w:hint="cs"/>
          <w:rtl/>
        </w:rPr>
        <w:t>)؛</w:t>
      </w:r>
    </w:p>
    <w:p w14:paraId="175F3DC7" w14:textId="77777777" w:rsidR="00371274" w:rsidRPr="00592680" w:rsidRDefault="00371274" w:rsidP="00371274">
      <w:pPr>
        <w:rPr>
          <w:rFonts w:hint="cs"/>
          <w:rtl/>
        </w:rPr>
      </w:pPr>
      <w:r w:rsidRPr="00F02C05">
        <w:rPr>
          <w:b/>
          <w:bCs/>
        </w:rPr>
        <w:t>2</w:t>
      </w:r>
      <w:r w:rsidRPr="00592680">
        <w:tab/>
      </w:r>
      <w:r w:rsidRPr="00592680">
        <w:rPr>
          <w:rFonts w:hint="cs"/>
          <w:rtl/>
        </w:rPr>
        <w:t xml:space="preserve">بألا تستبدل أو تستبعد منهجية خسارة هامش الطاقة بأي حال من الأحول استعمال المنهجيات الأخرى لتقاسم الأنظمة الراديوية التي تحتوي عليها لوائح الراديو وتوصيات قطاع الاتصالات الراديوية </w:t>
      </w:r>
      <w:proofErr w:type="gramStart"/>
      <w:r w:rsidRPr="00592680">
        <w:rPr>
          <w:rFonts w:hint="cs"/>
          <w:rtl/>
        </w:rPr>
        <w:t>الحالية؛</w:t>
      </w:r>
      <w:proofErr w:type="gramEnd"/>
    </w:p>
    <w:p w14:paraId="3BD1BA75" w14:textId="77777777" w:rsidR="00371274" w:rsidRPr="00592680" w:rsidRDefault="00371274" w:rsidP="00371274">
      <w:pPr>
        <w:rPr>
          <w:rFonts w:hint="cs"/>
          <w:rtl/>
        </w:rPr>
      </w:pPr>
      <w:r w:rsidRPr="00F02C05">
        <w:rPr>
          <w:b/>
          <w:bCs/>
        </w:rPr>
        <w:lastRenderedPageBreak/>
        <w:t>3</w:t>
      </w:r>
      <w:r w:rsidRPr="00592680">
        <w:rPr>
          <w:rFonts w:hint="cs"/>
          <w:rtl/>
        </w:rPr>
        <w:tab/>
        <w:t xml:space="preserve">بألا تستعمل منهجية خسارة هامش الطاقة من طرف مكتب الاتصالات الراديوية في أي فحص تقني و/أو تنظيمي لجميع المذكرات المقدمة </w:t>
      </w:r>
      <w:proofErr w:type="gramStart"/>
      <w:r w:rsidRPr="00592680">
        <w:rPr>
          <w:rFonts w:hint="cs"/>
          <w:rtl/>
        </w:rPr>
        <w:t>إليه؛</w:t>
      </w:r>
      <w:proofErr w:type="gramEnd"/>
    </w:p>
    <w:p w14:paraId="77EAF90F" w14:textId="77777777" w:rsidR="00371274" w:rsidRPr="00592680" w:rsidRDefault="00371274" w:rsidP="00371274">
      <w:pPr>
        <w:rPr>
          <w:rFonts w:hint="cs"/>
          <w:rtl/>
        </w:rPr>
      </w:pPr>
      <w:r w:rsidRPr="00F02C05">
        <w:rPr>
          <w:b/>
          <w:bCs/>
        </w:rPr>
        <w:t>4</w:t>
      </w:r>
      <w:r w:rsidRPr="00592680">
        <w:tab/>
      </w:r>
      <w:r w:rsidRPr="00592680">
        <w:rPr>
          <w:rFonts w:hint="cs"/>
          <w:rtl/>
        </w:rPr>
        <w:t xml:space="preserve">بعدم استعمال منهجية خسارة هامش الطاقة لتقييم آثار التداخل على الخدمات غير </w:t>
      </w:r>
      <w:proofErr w:type="gramStart"/>
      <w:r w:rsidRPr="00592680">
        <w:rPr>
          <w:rFonts w:hint="cs"/>
          <w:rtl/>
        </w:rPr>
        <w:t>النشيطة؛</w:t>
      </w:r>
      <w:proofErr w:type="gramEnd"/>
    </w:p>
    <w:p w14:paraId="0C61BD7F" w14:textId="77777777" w:rsidR="00371274" w:rsidRPr="00592680" w:rsidRDefault="00371274" w:rsidP="00371274">
      <w:pPr>
        <w:rPr>
          <w:rFonts w:hint="cs"/>
          <w:rtl/>
        </w:rPr>
      </w:pPr>
      <w:r w:rsidRPr="00F02C05">
        <w:rPr>
          <w:b/>
          <w:bCs/>
        </w:rPr>
        <w:t>5</w:t>
      </w:r>
      <w:r w:rsidRPr="00592680">
        <w:rPr>
          <w:rFonts w:hint="cs"/>
        </w:rPr>
        <w:tab/>
      </w:r>
      <w:r w:rsidRPr="00592680">
        <w:rPr>
          <w:rFonts w:hint="cs"/>
          <w:rtl/>
        </w:rPr>
        <w:t>بالنظر إلى الملاحظات التالية كجزء من هذه التوصية.</w:t>
      </w:r>
    </w:p>
    <w:p w14:paraId="1CAF6D28" w14:textId="77777777" w:rsidR="00371274" w:rsidRPr="00F02C05" w:rsidRDefault="00F02C05" w:rsidP="00371274">
      <w:pPr>
        <w:rPr>
          <w:rFonts w:hint="cs"/>
          <w:sz w:val="20"/>
          <w:szCs w:val="26"/>
          <w:rtl/>
        </w:rPr>
      </w:pPr>
      <w:r w:rsidRPr="00F02C05">
        <w:rPr>
          <w:rFonts w:hint="cs"/>
          <w:b/>
          <w:bCs/>
          <w:sz w:val="20"/>
          <w:szCs w:val="26"/>
          <w:rtl/>
        </w:rPr>
        <w:t>ال</w:t>
      </w:r>
      <w:r w:rsidR="00371274" w:rsidRPr="00F02C05">
        <w:rPr>
          <w:rFonts w:hint="cs"/>
          <w:b/>
          <w:bCs/>
          <w:sz w:val="20"/>
          <w:szCs w:val="26"/>
          <w:rtl/>
        </w:rPr>
        <w:t>ملاحظة</w:t>
      </w:r>
      <w:r w:rsidR="00371274" w:rsidRPr="00F02C05">
        <w:rPr>
          <w:rFonts w:hint="cs"/>
          <w:sz w:val="20"/>
          <w:szCs w:val="26"/>
          <w:rtl/>
        </w:rPr>
        <w:t xml:space="preserve"> </w:t>
      </w:r>
      <w:r w:rsidR="00371274" w:rsidRPr="00F02C05">
        <w:rPr>
          <w:b/>
          <w:bCs/>
          <w:sz w:val="20"/>
          <w:szCs w:val="26"/>
        </w:rPr>
        <w:t>1</w:t>
      </w:r>
      <w:r w:rsidR="00371274" w:rsidRPr="00F02C05">
        <w:rPr>
          <w:rFonts w:hint="cs"/>
          <w:sz w:val="20"/>
          <w:szCs w:val="26"/>
          <w:rtl/>
        </w:rPr>
        <w:t xml:space="preserve"> </w:t>
      </w:r>
      <w:r w:rsidR="00592680" w:rsidRPr="00F02C05">
        <w:rPr>
          <w:rFonts w:hint="cs"/>
          <w:sz w:val="20"/>
          <w:szCs w:val="26"/>
          <w:rtl/>
        </w:rPr>
        <w:t>-</w:t>
      </w:r>
      <w:r w:rsidR="00371274" w:rsidRPr="00F02C05">
        <w:rPr>
          <w:rFonts w:hint="cs"/>
          <w:sz w:val="20"/>
          <w:szCs w:val="26"/>
          <w:rtl/>
        </w:rPr>
        <w:t xml:space="preserve"> من الملائم في الحالة التي تكون فيها قيم الإشارة المرغوب فيها وقدرات التداخل متغيرة بحسب الزمن، تحديد قيمة خسارة هامش الطاقة التي يمكن أن تحافظ على كل من الأداء طويل الأجل والأداء قصير الأجل وأهداف التيسر، وضرورة استعمال القيمة القصوى لخسارة هامش الطاقة لتقييم آثار التداخل.</w:t>
      </w:r>
    </w:p>
    <w:p w14:paraId="10FB5DF8" w14:textId="77777777" w:rsidR="00371274" w:rsidRPr="00F02C05" w:rsidRDefault="00F02C05" w:rsidP="006C187D">
      <w:pPr>
        <w:rPr>
          <w:rFonts w:hint="cs"/>
          <w:sz w:val="20"/>
          <w:szCs w:val="26"/>
          <w:rtl/>
        </w:rPr>
      </w:pPr>
      <w:r>
        <w:rPr>
          <w:rFonts w:hint="cs"/>
          <w:b/>
          <w:bCs/>
          <w:sz w:val="20"/>
          <w:szCs w:val="26"/>
          <w:rtl/>
        </w:rPr>
        <w:t>ال</w:t>
      </w:r>
      <w:r w:rsidR="00371274" w:rsidRPr="00F02C05">
        <w:rPr>
          <w:rFonts w:hint="cs"/>
          <w:b/>
          <w:bCs/>
          <w:sz w:val="20"/>
          <w:szCs w:val="26"/>
          <w:rtl/>
        </w:rPr>
        <w:t xml:space="preserve">ملاحظة </w:t>
      </w:r>
      <w:r w:rsidR="00371274" w:rsidRPr="00F02C05">
        <w:rPr>
          <w:b/>
          <w:bCs/>
          <w:sz w:val="20"/>
          <w:szCs w:val="26"/>
        </w:rPr>
        <w:t>2</w:t>
      </w:r>
      <w:r w:rsidRPr="00F02C05">
        <w:rPr>
          <w:rFonts w:hint="cs"/>
          <w:b/>
          <w:bCs/>
          <w:sz w:val="20"/>
          <w:szCs w:val="26"/>
          <w:rtl/>
        </w:rPr>
        <w:t xml:space="preserve"> -</w:t>
      </w:r>
      <w:r>
        <w:rPr>
          <w:rFonts w:hint="cs"/>
          <w:sz w:val="20"/>
          <w:szCs w:val="26"/>
          <w:rtl/>
        </w:rPr>
        <w:t xml:space="preserve"> </w:t>
      </w:r>
      <w:r w:rsidR="00371274" w:rsidRPr="00F02C05">
        <w:rPr>
          <w:rFonts w:hint="cs"/>
          <w:sz w:val="20"/>
          <w:szCs w:val="26"/>
          <w:rtl/>
        </w:rPr>
        <w:t xml:space="preserve">من الضروري في الحالة التي تكون فيها قيم الإشارة المرغوب فيها و/أو قدرات التداخل مختلفة بالنسبة إلى عدة حالات لموقع الشبكات ذات التأثير المتبادل (على سبيل المثال، عندما تتوقف هذه القيم على موقع محطات الشبكات على سطح الأرض أو في الفضاء) تحديد </w:t>
      </w:r>
      <w:r w:rsidR="006C187D">
        <w:rPr>
          <w:rFonts w:hint="cs"/>
          <w:sz w:val="20"/>
          <w:szCs w:val="26"/>
          <w:rtl/>
        </w:rPr>
        <w:t>ليس فقط</w:t>
      </w:r>
      <w:r w:rsidR="00371274" w:rsidRPr="00F02C05">
        <w:rPr>
          <w:rFonts w:hint="cs"/>
          <w:sz w:val="20"/>
          <w:szCs w:val="26"/>
          <w:rtl/>
        </w:rPr>
        <w:t xml:space="preserve"> القيم القصوى والمتوسطة لخسارة هامش الطاقة و</w:t>
      </w:r>
      <w:r w:rsidR="00560506">
        <w:rPr>
          <w:rFonts w:hint="cs"/>
          <w:sz w:val="20"/>
          <w:szCs w:val="26"/>
          <w:rtl/>
        </w:rPr>
        <w:t xml:space="preserve">إنما أيضاً </w:t>
      </w:r>
      <w:r w:rsidR="00371274" w:rsidRPr="00F02C05">
        <w:rPr>
          <w:rFonts w:hint="cs"/>
          <w:sz w:val="20"/>
          <w:szCs w:val="26"/>
          <w:rtl/>
        </w:rPr>
        <w:t xml:space="preserve">قيمة خسارة هامش الطاقة التي تحدد هدف الأداء الضروري للنسبة المئوية المتفق عليها </w:t>
      </w:r>
      <w:r w:rsidR="00560506">
        <w:rPr>
          <w:rFonts w:hint="cs"/>
          <w:sz w:val="20"/>
          <w:szCs w:val="26"/>
          <w:rtl/>
        </w:rPr>
        <w:t>من الحالات</w:t>
      </w:r>
      <w:r w:rsidR="00371274" w:rsidRPr="00F02C05">
        <w:rPr>
          <w:rFonts w:hint="cs"/>
          <w:sz w:val="20"/>
          <w:szCs w:val="26"/>
          <w:rtl/>
        </w:rPr>
        <w:t>.</w:t>
      </w:r>
    </w:p>
    <w:p w14:paraId="16509CAF" w14:textId="77777777" w:rsidR="00371274" w:rsidRPr="00F02C05" w:rsidRDefault="00F02C05" w:rsidP="00560506">
      <w:pPr>
        <w:rPr>
          <w:rFonts w:hint="cs"/>
          <w:sz w:val="20"/>
          <w:szCs w:val="26"/>
          <w:rtl/>
        </w:rPr>
      </w:pPr>
      <w:r>
        <w:rPr>
          <w:rFonts w:hint="cs"/>
          <w:b/>
          <w:bCs/>
          <w:sz w:val="20"/>
          <w:szCs w:val="26"/>
          <w:rtl/>
        </w:rPr>
        <w:t>ال</w:t>
      </w:r>
      <w:r w:rsidR="00371274" w:rsidRPr="00F02C05">
        <w:rPr>
          <w:rFonts w:hint="cs"/>
          <w:b/>
          <w:bCs/>
          <w:sz w:val="20"/>
          <w:szCs w:val="26"/>
          <w:rtl/>
        </w:rPr>
        <w:t xml:space="preserve">ملاحظة </w:t>
      </w:r>
      <w:r w:rsidR="00371274" w:rsidRPr="00F02C05">
        <w:rPr>
          <w:b/>
          <w:bCs/>
          <w:sz w:val="20"/>
          <w:szCs w:val="26"/>
        </w:rPr>
        <w:t>3</w:t>
      </w:r>
      <w:r w:rsidRPr="00F02C05">
        <w:rPr>
          <w:rFonts w:hint="cs"/>
          <w:b/>
          <w:bCs/>
          <w:sz w:val="20"/>
          <w:szCs w:val="26"/>
          <w:rtl/>
        </w:rPr>
        <w:t xml:space="preserve"> -</w:t>
      </w:r>
      <w:r>
        <w:rPr>
          <w:rFonts w:hint="cs"/>
          <w:sz w:val="20"/>
          <w:szCs w:val="26"/>
          <w:rtl/>
        </w:rPr>
        <w:t xml:space="preserve"> </w:t>
      </w:r>
      <w:r w:rsidR="00371274" w:rsidRPr="00F02C05">
        <w:rPr>
          <w:rFonts w:hint="cs"/>
          <w:sz w:val="20"/>
          <w:szCs w:val="26"/>
          <w:rtl/>
        </w:rPr>
        <w:t xml:space="preserve">عند النظر في آثار التداخل الإضافي على وصلة أو نظام اتصالات راديوية حيث توجد مجموعة معينة من التداخل الداخلي أو الخارجي، </w:t>
      </w:r>
      <w:r w:rsidR="00560506">
        <w:rPr>
          <w:rFonts w:hint="cs"/>
          <w:sz w:val="20"/>
          <w:szCs w:val="26"/>
          <w:rtl/>
        </w:rPr>
        <w:t xml:space="preserve">فإن </w:t>
      </w:r>
      <w:r w:rsidR="00371274" w:rsidRPr="00F02C05">
        <w:rPr>
          <w:rFonts w:hint="cs"/>
          <w:sz w:val="20"/>
          <w:szCs w:val="26"/>
          <w:rtl/>
        </w:rPr>
        <w:t xml:space="preserve">قدرة الضوضاء التي </w:t>
      </w:r>
      <w:r w:rsidR="00560506">
        <w:rPr>
          <w:rFonts w:hint="cs"/>
          <w:sz w:val="20"/>
          <w:szCs w:val="26"/>
          <w:rtl/>
        </w:rPr>
        <w:t xml:space="preserve">كانت قائمة </w:t>
      </w:r>
      <w:r w:rsidR="00371274" w:rsidRPr="00F02C05">
        <w:rPr>
          <w:rFonts w:hint="cs"/>
          <w:sz w:val="20"/>
          <w:szCs w:val="26"/>
          <w:rtl/>
        </w:rPr>
        <w:t xml:space="preserve">قبل ظهور التداخل </w:t>
      </w:r>
      <w:r w:rsidR="00560506">
        <w:rPr>
          <w:rFonts w:hint="cs"/>
          <w:sz w:val="20"/>
          <w:szCs w:val="26"/>
          <w:rtl/>
        </w:rPr>
        <w:t>المعني ينبغي أن تماثل حاصل جمع قدرة</w:t>
      </w:r>
      <w:r w:rsidR="00371274" w:rsidRPr="00F02C05">
        <w:rPr>
          <w:rFonts w:hint="cs"/>
          <w:sz w:val="20"/>
          <w:szCs w:val="26"/>
          <w:rtl/>
        </w:rPr>
        <w:t xml:space="preserve"> الضوضاء الحرارية والتداخل القائم، أي ينبغي تحديد قيمة خسارة هامش الطاقة الناجمة عن آثار التداخل الإضافي.</w:t>
      </w:r>
    </w:p>
    <w:p w14:paraId="2D9791C9" w14:textId="77777777" w:rsidR="00371274" w:rsidRPr="00F02C05" w:rsidRDefault="00F02C05" w:rsidP="00F02C05">
      <w:pPr>
        <w:rPr>
          <w:rFonts w:hint="cs"/>
          <w:sz w:val="20"/>
          <w:szCs w:val="26"/>
          <w:rtl/>
        </w:rPr>
      </w:pPr>
      <w:r>
        <w:rPr>
          <w:rFonts w:hint="cs"/>
          <w:b/>
          <w:bCs/>
          <w:sz w:val="20"/>
          <w:szCs w:val="26"/>
          <w:rtl/>
        </w:rPr>
        <w:t>ال</w:t>
      </w:r>
      <w:r w:rsidR="00371274" w:rsidRPr="00F02C05">
        <w:rPr>
          <w:rFonts w:hint="cs"/>
          <w:b/>
          <w:bCs/>
          <w:sz w:val="20"/>
          <w:szCs w:val="26"/>
          <w:rtl/>
        </w:rPr>
        <w:t xml:space="preserve">ملاحظة </w:t>
      </w:r>
      <w:r w:rsidR="00371274" w:rsidRPr="00F02C05">
        <w:rPr>
          <w:b/>
          <w:bCs/>
          <w:sz w:val="20"/>
          <w:szCs w:val="26"/>
        </w:rPr>
        <w:t>4</w:t>
      </w:r>
      <w:r w:rsidR="00371274" w:rsidRPr="00F02C05">
        <w:rPr>
          <w:rFonts w:hint="cs"/>
          <w:b/>
          <w:bCs/>
          <w:sz w:val="20"/>
          <w:szCs w:val="26"/>
          <w:rtl/>
        </w:rPr>
        <w:t xml:space="preserve"> </w:t>
      </w:r>
      <w:r w:rsidRPr="00F02C05">
        <w:rPr>
          <w:rFonts w:hint="cs"/>
          <w:b/>
          <w:bCs/>
          <w:sz w:val="20"/>
          <w:szCs w:val="26"/>
          <w:rtl/>
        </w:rPr>
        <w:t>-</w:t>
      </w:r>
      <w:r>
        <w:rPr>
          <w:rFonts w:hint="cs"/>
          <w:sz w:val="20"/>
          <w:szCs w:val="26"/>
          <w:rtl/>
        </w:rPr>
        <w:t xml:space="preserve"> </w:t>
      </w:r>
      <w:r w:rsidR="00371274" w:rsidRPr="00F02C05">
        <w:rPr>
          <w:rFonts w:hint="cs"/>
          <w:sz w:val="20"/>
          <w:szCs w:val="26"/>
          <w:rtl/>
        </w:rPr>
        <w:t>ينبغي حساب خسارة هامش الطاقة في كل حالة من حالات تقاسم التردد الخاصة مع الأخذ في الاعتبار خاصيات الإشارة المرغوب فيها والمسببة للتداخل (الإحصائية، وغيرها) وأهداف الأداء المقابلة.</w:t>
      </w:r>
    </w:p>
    <w:p w14:paraId="2AC085F1" w14:textId="77777777" w:rsidR="00371274" w:rsidRPr="00F02C05" w:rsidRDefault="00F02C05" w:rsidP="00560506">
      <w:pPr>
        <w:rPr>
          <w:rFonts w:hint="cs"/>
          <w:sz w:val="20"/>
          <w:szCs w:val="26"/>
          <w:rtl/>
        </w:rPr>
      </w:pPr>
      <w:r>
        <w:rPr>
          <w:rFonts w:hint="cs"/>
          <w:b/>
          <w:bCs/>
          <w:sz w:val="20"/>
          <w:szCs w:val="26"/>
          <w:rtl/>
        </w:rPr>
        <w:t>ال</w:t>
      </w:r>
      <w:r w:rsidR="00371274" w:rsidRPr="00F02C05">
        <w:rPr>
          <w:rFonts w:hint="cs"/>
          <w:b/>
          <w:bCs/>
          <w:sz w:val="20"/>
          <w:szCs w:val="26"/>
          <w:rtl/>
        </w:rPr>
        <w:t xml:space="preserve">ملاحظة </w:t>
      </w:r>
      <w:r w:rsidR="00371274" w:rsidRPr="00F02C05">
        <w:rPr>
          <w:b/>
          <w:bCs/>
          <w:sz w:val="20"/>
          <w:szCs w:val="26"/>
        </w:rPr>
        <w:t>5</w:t>
      </w:r>
      <w:r w:rsidR="00371274" w:rsidRPr="00F02C05">
        <w:rPr>
          <w:rFonts w:hint="cs"/>
          <w:b/>
          <w:bCs/>
          <w:sz w:val="20"/>
          <w:szCs w:val="26"/>
          <w:rtl/>
        </w:rPr>
        <w:t xml:space="preserve"> </w:t>
      </w:r>
      <w:r w:rsidRPr="00F02C05">
        <w:rPr>
          <w:rFonts w:hint="cs"/>
          <w:b/>
          <w:bCs/>
          <w:sz w:val="20"/>
          <w:szCs w:val="26"/>
          <w:rtl/>
        </w:rPr>
        <w:t>-</w:t>
      </w:r>
      <w:r w:rsidR="00371274" w:rsidRPr="00F02C05">
        <w:rPr>
          <w:rFonts w:hint="cs"/>
          <w:sz w:val="20"/>
          <w:szCs w:val="26"/>
          <w:rtl/>
        </w:rPr>
        <w:t xml:space="preserve"> ينبغي حساب قيمة خسارة هامش الطاقة بالنسبة إلى الشبكات المرجعية المعتمدة </w:t>
      </w:r>
      <w:r w:rsidR="00560506" w:rsidRPr="00F02C05">
        <w:rPr>
          <w:rFonts w:hint="cs"/>
          <w:sz w:val="20"/>
          <w:szCs w:val="26"/>
          <w:rtl/>
        </w:rPr>
        <w:t xml:space="preserve">للبنية المتفق عليها </w:t>
      </w:r>
      <w:r w:rsidR="00560506">
        <w:rPr>
          <w:rFonts w:hint="cs"/>
          <w:sz w:val="20"/>
          <w:szCs w:val="26"/>
          <w:rtl/>
        </w:rPr>
        <w:t>و</w:t>
      </w:r>
      <w:r w:rsidR="00371274" w:rsidRPr="00F02C05">
        <w:rPr>
          <w:rFonts w:hint="cs"/>
          <w:sz w:val="20"/>
          <w:szCs w:val="26"/>
          <w:rtl/>
        </w:rPr>
        <w:t>التي تتعرض للتداخل بصفة متبادلة ومع المعلمات (أو مجموعة المعلمات) التي تختص بها هذه الشبكات.</w:t>
      </w:r>
    </w:p>
    <w:p w14:paraId="36DF31B0" w14:textId="77777777" w:rsidR="00371274" w:rsidRPr="00592680" w:rsidRDefault="00F02C05" w:rsidP="00560506">
      <w:pPr>
        <w:rPr>
          <w:rFonts w:hint="cs"/>
          <w:rtl/>
        </w:rPr>
      </w:pPr>
      <w:r>
        <w:rPr>
          <w:rFonts w:hint="cs"/>
          <w:b/>
          <w:bCs/>
          <w:sz w:val="20"/>
          <w:szCs w:val="26"/>
          <w:rtl/>
        </w:rPr>
        <w:t>ال</w:t>
      </w:r>
      <w:r w:rsidR="00371274" w:rsidRPr="00F02C05">
        <w:rPr>
          <w:rFonts w:hint="cs"/>
          <w:b/>
          <w:bCs/>
          <w:sz w:val="20"/>
          <w:szCs w:val="26"/>
          <w:rtl/>
        </w:rPr>
        <w:t xml:space="preserve">ملاحظة </w:t>
      </w:r>
      <w:r w:rsidR="00371274" w:rsidRPr="00F02C05">
        <w:rPr>
          <w:b/>
          <w:bCs/>
          <w:sz w:val="20"/>
          <w:szCs w:val="26"/>
        </w:rPr>
        <w:t>6</w:t>
      </w:r>
      <w:r w:rsidR="00371274" w:rsidRPr="00F02C05">
        <w:rPr>
          <w:rFonts w:hint="cs"/>
          <w:b/>
          <w:bCs/>
          <w:sz w:val="20"/>
          <w:szCs w:val="26"/>
          <w:rtl/>
        </w:rPr>
        <w:t xml:space="preserve"> </w:t>
      </w:r>
      <w:r w:rsidRPr="00F02C05">
        <w:rPr>
          <w:rFonts w:hint="cs"/>
          <w:b/>
          <w:bCs/>
          <w:sz w:val="20"/>
          <w:szCs w:val="26"/>
          <w:rtl/>
        </w:rPr>
        <w:t>-</w:t>
      </w:r>
      <w:r w:rsidR="00371274" w:rsidRPr="00F02C05">
        <w:rPr>
          <w:rFonts w:hint="cs"/>
          <w:sz w:val="20"/>
          <w:szCs w:val="26"/>
          <w:rtl/>
        </w:rPr>
        <w:t xml:space="preserve"> أن خسارة هامش الطاقة تمثل قيمة محسوبة تبين مباشرة أثر التداخل </w:t>
      </w:r>
      <w:r w:rsidR="00560506">
        <w:rPr>
          <w:rFonts w:hint="cs"/>
          <w:sz w:val="20"/>
          <w:szCs w:val="26"/>
          <w:rtl/>
        </w:rPr>
        <w:t xml:space="preserve">بحيث تتسنى </w:t>
      </w:r>
      <w:r w:rsidR="00371274" w:rsidRPr="00F02C05">
        <w:rPr>
          <w:rFonts w:hint="cs"/>
          <w:sz w:val="20"/>
          <w:szCs w:val="26"/>
          <w:rtl/>
        </w:rPr>
        <w:t xml:space="preserve">مقارنة هذه الآثار في مختلف الحالات، ولكنها لا تعني </w:t>
      </w:r>
      <w:r w:rsidR="00560506">
        <w:rPr>
          <w:rFonts w:hint="cs"/>
          <w:sz w:val="20"/>
          <w:szCs w:val="26"/>
          <w:rtl/>
        </w:rPr>
        <w:t xml:space="preserve">ضرورة </w:t>
      </w:r>
      <w:r w:rsidR="00371274" w:rsidRPr="00F02C05">
        <w:rPr>
          <w:rFonts w:hint="cs"/>
          <w:sz w:val="20"/>
          <w:szCs w:val="26"/>
          <w:rtl/>
        </w:rPr>
        <w:t>زيادة ميزانية طاقة الوصلة الم</w:t>
      </w:r>
      <w:r w:rsidR="00560506">
        <w:rPr>
          <w:rFonts w:hint="cs"/>
          <w:sz w:val="20"/>
          <w:szCs w:val="26"/>
          <w:rtl/>
        </w:rPr>
        <w:t>عرّ</w:t>
      </w:r>
      <w:r w:rsidR="00371274" w:rsidRPr="00F02C05">
        <w:rPr>
          <w:rFonts w:hint="cs"/>
          <w:sz w:val="20"/>
          <w:szCs w:val="26"/>
          <w:rtl/>
        </w:rPr>
        <w:t>ضة للتداخل في كل الحالات.</w:t>
      </w:r>
    </w:p>
    <w:p w14:paraId="2B81FD30" w14:textId="77777777" w:rsidR="00371274" w:rsidRPr="00592680" w:rsidRDefault="00371274" w:rsidP="00371274">
      <w:pPr>
        <w:rPr>
          <w:rFonts w:hint="cs"/>
          <w:rtl/>
        </w:rPr>
      </w:pPr>
    </w:p>
    <w:p w14:paraId="34DAE285" w14:textId="77777777" w:rsidR="00371274" w:rsidRPr="00592680" w:rsidRDefault="00371274" w:rsidP="00371274">
      <w:pPr>
        <w:rPr>
          <w:rFonts w:hint="cs"/>
          <w:rtl/>
        </w:rPr>
      </w:pPr>
    </w:p>
    <w:p w14:paraId="4C30D81D" w14:textId="77777777" w:rsidR="00371274" w:rsidRPr="00592680" w:rsidRDefault="00371274" w:rsidP="00371274">
      <w:pPr>
        <w:rPr>
          <w:rFonts w:hint="cs"/>
          <w:rtl/>
        </w:rPr>
      </w:pPr>
    </w:p>
    <w:p w14:paraId="08DFBB89" w14:textId="77777777" w:rsidR="00371274" w:rsidRPr="00560506" w:rsidRDefault="00371274" w:rsidP="00560506">
      <w:pPr>
        <w:spacing w:before="240" w:after="240"/>
        <w:jc w:val="center"/>
        <w:rPr>
          <w:rFonts w:hint="cs"/>
          <w:b/>
          <w:bCs/>
          <w:sz w:val="28"/>
          <w:szCs w:val="36"/>
          <w:rtl/>
        </w:rPr>
      </w:pPr>
      <w:r w:rsidRPr="00560506">
        <w:rPr>
          <w:rFonts w:hint="cs"/>
          <w:b/>
          <w:bCs/>
          <w:sz w:val="28"/>
          <w:szCs w:val="36"/>
          <w:rtl/>
        </w:rPr>
        <w:t xml:space="preserve">الملحق </w:t>
      </w:r>
      <w:r w:rsidRPr="00560506">
        <w:rPr>
          <w:b/>
          <w:bCs/>
          <w:sz w:val="28"/>
          <w:szCs w:val="36"/>
        </w:rPr>
        <w:t>1</w:t>
      </w:r>
    </w:p>
    <w:p w14:paraId="0A2A38EF" w14:textId="77777777" w:rsidR="00371274" w:rsidRDefault="00371274" w:rsidP="00560506">
      <w:pPr>
        <w:jc w:val="center"/>
        <w:rPr>
          <w:rFonts w:hint="cs"/>
          <w:b/>
          <w:bCs/>
          <w:sz w:val="28"/>
          <w:szCs w:val="36"/>
          <w:rtl/>
        </w:rPr>
      </w:pPr>
      <w:r w:rsidRPr="00560506">
        <w:rPr>
          <w:rFonts w:hint="cs"/>
          <w:b/>
          <w:bCs/>
          <w:sz w:val="28"/>
          <w:szCs w:val="36"/>
          <w:rtl/>
        </w:rPr>
        <w:t>أحكام عامة لمنهجية حساب خسارة هامش الطاقة لتقييم</w:t>
      </w:r>
      <w:r w:rsidRPr="00560506">
        <w:rPr>
          <w:b/>
          <w:bCs/>
          <w:sz w:val="28"/>
          <w:szCs w:val="36"/>
          <w:rtl/>
        </w:rPr>
        <w:br/>
      </w:r>
      <w:r w:rsidRPr="00560506">
        <w:rPr>
          <w:rFonts w:hint="cs"/>
          <w:b/>
          <w:bCs/>
          <w:sz w:val="28"/>
          <w:szCs w:val="36"/>
          <w:rtl/>
        </w:rPr>
        <w:t>أثر التداخل بين شبكات الاتصالات الراديوية العاملة في نفس نطاق التردد</w:t>
      </w:r>
    </w:p>
    <w:p w14:paraId="10D6EB37" w14:textId="77777777" w:rsidR="00560506" w:rsidRPr="00560506" w:rsidRDefault="00560506" w:rsidP="00560506">
      <w:pPr>
        <w:jc w:val="center"/>
        <w:rPr>
          <w:rFonts w:hint="cs"/>
          <w:b/>
          <w:bCs/>
          <w:sz w:val="28"/>
          <w:szCs w:val="36"/>
          <w:rtl/>
        </w:rPr>
      </w:pPr>
    </w:p>
    <w:p w14:paraId="200A4DE9" w14:textId="77777777" w:rsidR="00371274" w:rsidRPr="00592680" w:rsidRDefault="00371274" w:rsidP="00560506">
      <w:pPr>
        <w:rPr>
          <w:rFonts w:hint="cs"/>
          <w:rtl/>
        </w:rPr>
      </w:pPr>
      <w:r w:rsidRPr="00592680">
        <w:rPr>
          <w:rFonts w:hint="cs"/>
          <w:rtl/>
        </w:rPr>
        <w:t xml:space="preserve">من الضروري، لحساب خسارة هامش الطاقة للوصلة التي تتعرض للتداخل، معرفة أهداف الأداء أو التيسر </w:t>
      </w:r>
      <w:r w:rsidRPr="00560506">
        <w:rPr>
          <w:i/>
          <w:iCs/>
        </w:rPr>
        <w:t>РО</w:t>
      </w:r>
      <w:r w:rsidRPr="00560506">
        <w:rPr>
          <w:i/>
          <w:iCs/>
          <w:vertAlign w:val="subscript"/>
        </w:rPr>
        <w:t>n</w:t>
      </w:r>
      <w:r w:rsidRPr="00592680">
        <w:rPr>
          <w:rFonts w:hint="cs"/>
          <w:rtl/>
        </w:rPr>
        <w:t xml:space="preserve"> (إذا </w:t>
      </w:r>
      <w:r w:rsidR="00560506">
        <w:rPr>
          <w:rFonts w:hint="cs"/>
          <w:rtl/>
        </w:rPr>
        <w:t xml:space="preserve">كانت مُعدّة </w:t>
      </w:r>
      <w:r w:rsidRPr="00592680">
        <w:rPr>
          <w:rFonts w:hint="cs"/>
          <w:rtl/>
        </w:rPr>
        <w:t xml:space="preserve">بواسطة لوائح ملائمة) أو </w:t>
      </w:r>
      <w:r w:rsidR="00560506">
        <w:rPr>
          <w:rFonts w:hint="cs"/>
          <w:rtl/>
        </w:rPr>
        <w:t>تحديدها</w:t>
      </w:r>
      <w:r w:rsidRPr="00592680">
        <w:rPr>
          <w:rFonts w:hint="cs"/>
          <w:rtl/>
        </w:rPr>
        <w:t xml:space="preserve"> (إذا كانت هذه الأهداف قيد النظر) </w:t>
      </w:r>
      <w:r w:rsidR="00560506">
        <w:rPr>
          <w:rFonts w:hint="cs"/>
          <w:rtl/>
        </w:rPr>
        <w:t>ب</w:t>
      </w:r>
      <w:r w:rsidRPr="00592680">
        <w:rPr>
          <w:rFonts w:hint="cs"/>
          <w:rtl/>
        </w:rPr>
        <w:t xml:space="preserve">قيمة </w:t>
      </w:r>
      <w:r w:rsidRPr="00560506">
        <w:rPr>
          <w:i/>
          <w:iCs/>
        </w:rPr>
        <w:t>F</w:t>
      </w:r>
      <w:r w:rsidRPr="00560506">
        <w:rPr>
          <w:i/>
          <w:iCs/>
          <w:vertAlign w:val="subscript"/>
        </w:rPr>
        <w:t>n</w:t>
      </w:r>
      <w:r w:rsidRPr="00592680">
        <w:rPr>
          <w:rFonts w:hint="cs"/>
          <w:rtl/>
        </w:rPr>
        <w:t xml:space="preserve"> </w:t>
      </w:r>
      <w:r w:rsidR="00560506" w:rsidRPr="00592680">
        <w:rPr>
          <w:rFonts w:hint="cs"/>
          <w:rtl/>
        </w:rPr>
        <w:t>(نسبة مئوية من الوقت)</w:t>
      </w:r>
      <w:r w:rsidR="00560506">
        <w:rPr>
          <w:rFonts w:hint="cs"/>
          <w:rtl/>
        </w:rPr>
        <w:t xml:space="preserve"> </w:t>
      </w:r>
      <w:r w:rsidR="00560506" w:rsidRPr="00592680">
        <w:rPr>
          <w:rFonts w:hint="cs"/>
          <w:rtl/>
        </w:rPr>
        <w:t>احتمال</w:t>
      </w:r>
      <w:r w:rsidR="006C187D">
        <w:rPr>
          <w:rFonts w:hint="cs"/>
          <w:rtl/>
        </w:rPr>
        <w:t>ي</w:t>
      </w:r>
      <w:r w:rsidR="00560506">
        <w:rPr>
          <w:rFonts w:hint="cs"/>
          <w:rtl/>
        </w:rPr>
        <w:t>ة</w:t>
      </w:r>
      <w:r w:rsidR="00560506" w:rsidRPr="00592680">
        <w:rPr>
          <w:rFonts w:hint="cs"/>
          <w:rtl/>
        </w:rPr>
        <w:t xml:space="preserve"> مقابل</w:t>
      </w:r>
      <w:r w:rsidR="00560506">
        <w:rPr>
          <w:rFonts w:hint="cs"/>
          <w:rtl/>
        </w:rPr>
        <w:t>ة</w:t>
      </w:r>
      <w:r w:rsidR="00560506" w:rsidRPr="00592680">
        <w:rPr>
          <w:rFonts w:hint="cs"/>
          <w:rtl/>
        </w:rPr>
        <w:t xml:space="preserve"> </w:t>
      </w:r>
      <w:r w:rsidRPr="00592680">
        <w:rPr>
          <w:rFonts w:hint="cs"/>
          <w:rtl/>
        </w:rPr>
        <w:t>عندما ي</w:t>
      </w:r>
      <w:r w:rsidR="00560506">
        <w:rPr>
          <w:rFonts w:hint="cs"/>
          <w:rtl/>
        </w:rPr>
        <w:t>ُخشى</w:t>
      </w:r>
      <w:r w:rsidRPr="00592680">
        <w:rPr>
          <w:rFonts w:hint="cs"/>
          <w:rtl/>
        </w:rPr>
        <w:t xml:space="preserve"> تجاوز هذه </w:t>
      </w:r>
      <w:r w:rsidR="00560506">
        <w:rPr>
          <w:rFonts w:hint="cs"/>
          <w:rtl/>
        </w:rPr>
        <w:t>الأهداف</w:t>
      </w:r>
      <w:r w:rsidRPr="00592680">
        <w:rPr>
          <w:rFonts w:hint="cs"/>
          <w:rtl/>
        </w:rPr>
        <w:t>.</w:t>
      </w:r>
    </w:p>
    <w:p w14:paraId="465BAE93" w14:textId="77777777" w:rsidR="00560506" w:rsidRPr="00560506" w:rsidRDefault="00560506" w:rsidP="00560506">
      <w:pPr>
        <w:rPr>
          <w:rFonts w:hint="cs"/>
          <w:rtl/>
        </w:rPr>
      </w:pPr>
      <w:r w:rsidRPr="00560506">
        <w:rPr>
          <w:rFonts w:hint="cs"/>
          <w:rtl/>
        </w:rPr>
        <w:t xml:space="preserve">ومن الممكن مراعاة لإرسال الإشارة (التشكيل، التشفير، إلخ) وطرائق إزالة التشكيل، والصيغ القائمة أو المعطيات التجريبية تحديد قيم </w:t>
      </w:r>
      <w:r w:rsidRPr="00560506">
        <w:rPr>
          <w:i/>
          <w:iCs/>
        </w:rPr>
        <w:t>r</w:t>
      </w:r>
      <w:r w:rsidRPr="00560506">
        <w:rPr>
          <w:i/>
          <w:iCs/>
          <w:vertAlign w:val="subscript"/>
        </w:rPr>
        <w:t>n</w:t>
      </w:r>
      <w:r w:rsidRPr="00560506">
        <w:rPr>
          <w:rFonts w:hint="cs"/>
          <w:rtl/>
        </w:rPr>
        <w:t xml:space="preserve"> لنسبة الإشارة إلى الضوضاء </w:t>
      </w:r>
      <w:r w:rsidRPr="00560506">
        <w:rPr>
          <w:i/>
          <w:iCs/>
        </w:rPr>
        <w:t>r</w:t>
      </w:r>
      <w:r w:rsidRPr="00560506">
        <w:t> = </w:t>
      </w:r>
      <w:r w:rsidRPr="00560506">
        <w:rPr>
          <w:i/>
          <w:iCs/>
        </w:rPr>
        <w:t>C</w:t>
      </w:r>
      <w:r w:rsidRPr="00560506">
        <w:t>/</w:t>
      </w:r>
      <w:r w:rsidRPr="00560506">
        <w:rPr>
          <w:i/>
          <w:iCs/>
        </w:rPr>
        <w:t>N</w:t>
      </w:r>
      <w:r w:rsidRPr="00560506">
        <w:rPr>
          <w:vertAlign w:val="subscript"/>
        </w:rPr>
        <w:t>Σ</w:t>
      </w:r>
      <w:r w:rsidRPr="00560506">
        <w:rPr>
          <w:rFonts w:hint="cs"/>
          <w:rtl/>
        </w:rPr>
        <w:t xml:space="preserve"> المحددة لقيم </w:t>
      </w:r>
      <w:r w:rsidRPr="00560506">
        <w:rPr>
          <w:i/>
          <w:iCs/>
        </w:rPr>
        <w:t>РО</w:t>
      </w:r>
      <w:r w:rsidRPr="00560506">
        <w:rPr>
          <w:i/>
          <w:iCs/>
          <w:vertAlign w:val="subscript"/>
        </w:rPr>
        <w:t>n</w:t>
      </w:r>
      <w:r w:rsidRPr="00560506">
        <w:rPr>
          <w:rFonts w:hint="cs"/>
          <w:rtl/>
        </w:rPr>
        <w:t xml:space="preserve"> المنصوص عليها.</w:t>
      </w:r>
    </w:p>
    <w:p w14:paraId="46450974" w14:textId="77777777" w:rsidR="00560506" w:rsidRPr="00560506" w:rsidRDefault="00560506" w:rsidP="00560506">
      <w:pPr>
        <w:rPr>
          <w:rFonts w:hint="cs"/>
          <w:rtl/>
        </w:rPr>
      </w:pPr>
      <w:r w:rsidRPr="00560506">
        <w:rPr>
          <w:rFonts w:hint="cs"/>
          <w:rtl/>
        </w:rPr>
        <w:t xml:space="preserve">وهنا، تمثل </w:t>
      </w:r>
      <w:r w:rsidRPr="00560506">
        <w:rPr>
          <w:i/>
          <w:iCs/>
        </w:rPr>
        <w:t>N</w:t>
      </w:r>
      <w:r w:rsidRPr="00560506">
        <w:rPr>
          <w:vertAlign w:val="subscript"/>
        </w:rPr>
        <w:t>Σ</w:t>
      </w:r>
      <w:r w:rsidRPr="00560506">
        <w:rPr>
          <w:rFonts w:hint="cs"/>
          <w:rtl/>
        </w:rPr>
        <w:t xml:space="preserve"> مبلغ الضوضاء الحرارية والتداخلات التي تؤثر في الوصلة الضحية قبل حدوث التداخل قيد الدراسة </w:t>
      </w:r>
      <w:r w:rsidRPr="00560506">
        <w:rPr>
          <w:i/>
          <w:iCs/>
        </w:rPr>
        <w:t>N</w:t>
      </w:r>
      <w:r w:rsidRPr="00560506">
        <w:rPr>
          <w:vertAlign w:val="subscript"/>
        </w:rPr>
        <w:t>Σ</w:t>
      </w:r>
      <w:r w:rsidRPr="00560506">
        <w:t> = </w:t>
      </w:r>
      <w:r w:rsidRPr="00560506">
        <w:rPr>
          <w:i/>
          <w:iCs/>
        </w:rPr>
        <w:t>N</w:t>
      </w:r>
      <w:r w:rsidRPr="00560506">
        <w:t> + Σ</w:t>
      </w:r>
      <w:r w:rsidRPr="00560506">
        <w:rPr>
          <w:i/>
          <w:iCs/>
        </w:rPr>
        <w:t>I</w:t>
      </w:r>
      <w:r w:rsidRPr="00560506">
        <w:rPr>
          <w:vertAlign w:val="subscript"/>
        </w:rPr>
        <w:t>0</w:t>
      </w:r>
      <w:r w:rsidRPr="00560506">
        <w:rPr>
          <w:rFonts w:hint="cs"/>
          <w:rtl/>
        </w:rPr>
        <w:t xml:space="preserve"> المحول إلى مستقبل مطراف الوصلة الأخيرة.</w:t>
      </w:r>
    </w:p>
    <w:p w14:paraId="61888EFD" w14:textId="77777777" w:rsidR="00560506" w:rsidRPr="00560506" w:rsidRDefault="00560506" w:rsidP="00E45FD9">
      <w:pPr>
        <w:keepNext/>
        <w:rPr>
          <w:rFonts w:hint="cs"/>
          <w:b/>
          <w:bCs/>
          <w:rtl/>
        </w:rPr>
      </w:pPr>
      <w:r w:rsidRPr="00560506">
        <w:rPr>
          <w:rFonts w:hint="cs"/>
          <w:b/>
          <w:bCs/>
          <w:rtl/>
        </w:rPr>
        <w:lastRenderedPageBreak/>
        <w:t>الحل العام</w:t>
      </w:r>
    </w:p>
    <w:p w14:paraId="4EE276AC" w14:textId="77777777" w:rsidR="00560506" w:rsidRPr="00560506" w:rsidRDefault="00560506" w:rsidP="006C187D">
      <w:pPr>
        <w:keepNext/>
        <w:rPr>
          <w:rFonts w:hint="cs"/>
          <w:rtl/>
        </w:rPr>
      </w:pPr>
      <w:r w:rsidRPr="00560506">
        <w:rPr>
          <w:rFonts w:hint="cs"/>
          <w:rtl/>
        </w:rPr>
        <w:t xml:space="preserve">ينبغي تحديد وظائف التوزيع الزمني التراكمي </w:t>
      </w:r>
      <w:r w:rsidRPr="00560506">
        <w:rPr>
          <w:i/>
          <w:iCs/>
        </w:rPr>
        <w:t>F</w:t>
      </w:r>
      <w:r w:rsidRPr="00560506">
        <w:t>(</w:t>
      </w:r>
      <w:r w:rsidRPr="00560506">
        <w:rPr>
          <w:i/>
          <w:iCs/>
        </w:rPr>
        <w:t>C</w:t>
      </w:r>
      <w:r w:rsidRPr="00560506">
        <w:t>)</w:t>
      </w:r>
      <w:r w:rsidRPr="00560506">
        <w:rPr>
          <w:rFonts w:hint="cs"/>
          <w:rtl/>
        </w:rPr>
        <w:t xml:space="preserve">، </w:t>
      </w:r>
      <w:r w:rsidRPr="00560506">
        <w:rPr>
          <w:i/>
          <w:iCs/>
        </w:rPr>
        <w:t>F</w:t>
      </w:r>
      <w:r w:rsidRPr="00560506">
        <w:t>(</w:t>
      </w:r>
      <w:r w:rsidRPr="00560506">
        <w:rPr>
          <w:i/>
          <w:iCs/>
        </w:rPr>
        <w:t>I</w:t>
      </w:r>
      <w:r w:rsidRPr="00560506">
        <w:t>)</w:t>
      </w:r>
      <w:r w:rsidRPr="00560506">
        <w:rPr>
          <w:rFonts w:hint="cs"/>
          <w:rtl/>
        </w:rPr>
        <w:t xml:space="preserve"> للإشارة </w:t>
      </w:r>
      <w:r w:rsidRPr="00560506">
        <w:rPr>
          <w:i/>
          <w:iCs/>
        </w:rPr>
        <w:t>C</w:t>
      </w:r>
      <w:r w:rsidRPr="00560506">
        <w:t>(</w:t>
      </w:r>
      <w:proofErr w:type="gramStart"/>
      <w:r w:rsidRPr="00560506">
        <w:rPr>
          <w:i/>
          <w:iCs/>
        </w:rPr>
        <w:t>t</w:t>
      </w:r>
      <w:r w:rsidRPr="00560506">
        <w:t xml:space="preserve">) </w:t>
      </w:r>
      <w:r w:rsidRPr="00560506">
        <w:rPr>
          <w:rFonts w:hint="cs"/>
          <w:rtl/>
        </w:rPr>
        <w:t xml:space="preserve"> والتداخل</w:t>
      </w:r>
      <w:proofErr w:type="gramEnd"/>
      <w:r w:rsidRPr="00560506">
        <w:rPr>
          <w:rFonts w:hint="cs"/>
          <w:rtl/>
        </w:rPr>
        <w:t xml:space="preserve"> </w:t>
      </w:r>
      <w:r w:rsidRPr="00560506">
        <w:rPr>
          <w:i/>
          <w:iCs/>
        </w:rPr>
        <w:t>I</w:t>
      </w:r>
      <w:r w:rsidRPr="00560506">
        <w:t>(</w:t>
      </w:r>
      <w:r w:rsidRPr="00560506">
        <w:rPr>
          <w:i/>
          <w:iCs/>
        </w:rPr>
        <w:t>t</w:t>
      </w:r>
      <w:r w:rsidRPr="00560506">
        <w:t xml:space="preserve">) </w:t>
      </w:r>
      <w:r w:rsidRPr="00560506">
        <w:rPr>
          <w:rFonts w:hint="cs"/>
          <w:rtl/>
        </w:rPr>
        <w:t xml:space="preserve"> (تجري دراسة تأثيره حالياً). </w:t>
      </w:r>
      <w:r w:rsidR="00E45FD9">
        <w:rPr>
          <w:rFonts w:hint="cs"/>
          <w:rtl/>
        </w:rPr>
        <w:t>ويتم</w:t>
      </w:r>
      <w:r w:rsidRPr="00560506">
        <w:rPr>
          <w:rFonts w:hint="cs"/>
          <w:rtl/>
        </w:rPr>
        <w:t xml:space="preserve"> عادة </w:t>
      </w:r>
      <w:r w:rsidR="00E45FD9">
        <w:rPr>
          <w:rFonts w:hint="cs"/>
          <w:rtl/>
        </w:rPr>
        <w:t xml:space="preserve">إغفال </w:t>
      </w:r>
      <w:r w:rsidR="006C187D">
        <w:rPr>
          <w:rFonts w:hint="cs"/>
          <w:rtl/>
        </w:rPr>
        <w:t>تغير</w:t>
      </w:r>
      <w:r w:rsidRPr="00560506">
        <w:rPr>
          <w:rFonts w:hint="cs"/>
          <w:rtl/>
        </w:rPr>
        <w:t xml:space="preserve"> زمن الضوضاء الحرارية.</w:t>
      </w:r>
    </w:p>
    <w:p w14:paraId="60EF7A80" w14:textId="77777777" w:rsidR="00560506" w:rsidRPr="00560506" w:rsidRDefault="00560506" w:rsidP="006C187D">
      <w:pPr>
        <w:rPr>
          <w:rFonts w:hint="cs"/>
          <w:rtl/>
        </w:rPr>
      </w:pPr>
      <w:r w:rsidRPr="00560506">
        <w:rPr>
          <w:rFonts w:hint="cs"/>
          <w:rtl/>
        </w:rPr>
        <w:t>و</w:t>
      </w:r>
      <w:r w:rsidR="00E45FD9">
        <w:rPr>
          <w:rFonts w:hint="cs"/>
          <w:rtl/>
        </w:rPr>
        <w:t xml:space="preserve">يعود السبب في </w:t>
      </w:r>
      <w:r w:rsidRPr="00560506">
        <w:rPr>
          <w:rFonts w:hint="cs"/>
          <w:rtl/>
        </w:rPr>
        <w:t xml:space="preserve">التغيرات الزمنية للإشارة والتداخل إلى </w:t>
      </w:r>
      <w:r w:rsidR="00E45FD9">
        <w:rPr>
          <w:rFonts w:hint="cs"/>
          <w:rtl/>
        </w:rPr>
        <w:t>ال</w:t>
      </w:r>
      <w:r w:rsidRPr="00560506">
        <w:rPr>
          <w:rFonts w:hint="cs"/>
          <w:rtl/>
        </w:rPr>
        <w:t>تغيرات في حالات انتشار الإشارة (</w:t>
      </w:r>
      <w:r w:rsidR="00E45FD9">
        <w:rPr>
          <w:rFonts w:hint="cs"/>
          <w:rtl/>
        </w:rPr>
        <w:t xml:space="preserve">هطول </w:t>
      </w:r>
      <w:r w:rsidR="006C187D">
        <w:rPr>
          <w:rFonts w:hint="cs"/>
          <w:rtl/>
        </w:rPr>
        <w:t>الأمطار</w:t>
      </w:r>
      <w:r w:rsidRPr="00560506">
        <w:rPr>
          <w:rFonts w:hint="cs"/>
          <w:rtl/>
        </w:rPr>
        <w:t xml:space="preserve">، الانتشار متعدد المسيرات)، تغير المسافة من الإشارة ومرسلات التداخل (حركة السواتل، تنقلية المحطة)، </w:t>
      </w:r>
      <w:r w:rsidR="006C187D">
        <w:rPr>
          <w:rFonts w:hint="cs"/>
          <w:rtl/>
        </w:rPr>
        <w:t>إ</w:t>
      </w:r>
      <w:r w:rsidRPr="00560506">
        <w:rPr>
          <w:rFonts w:hint="cs"/>
          <w:rtl/>
        </w:rPr>
        <w:t>لخ.</w:t>
      </w:r>
    </w:p>
    <w:p w14:paraId="5E3B6E6B" w14:textId="77777777" w:rsidR="00560506" w:rsidRPr="00E45FD9" w:rsidRDefault="00560506" w:rsidP="00C079FF">
      <w:pPr>
        <w:rPr>
          <w:rFonts w:hint="cs"/>
          <w:spacing w:val="-2"/>
          <w:vertAlign w:val="subscript"/>
          <w:rtl/>
        </w:rPr>
      </w:pPr>
      <w:r w:rsidRPr="00E45FD9">
        <w:rPr>
          <w:rFonts w:hint="cs"/>
          <w:spacing w:val="-2"/>
          <w:rtl/>
        </w:rPr>
        <w:t xml:space="preserve">واستناداً إلى وظائف التوزيع </w:t>
      </w:r>
      <w:r w:rsidRPr="00E45FD9">
        <w:rPr>
          <w:i/>
          <w:iCs/>
          <w:spacing w:val="-2"/>
        </w:rPr>
        <w:t>F</w:t>
      </w:r>
      <w:r w:rsidRPr="00E45FD9">
        <w:rPr>
          <w:spacing w:val="-2"/>
        </w:rPr>
        <w:t>(</w:t>
      </w:r>
      <w:r w:rsidRPr="00E45FD9">
        <w:rPr>
          <w:i/>
          <w:iCs/>
          <w:spacing w:val="-2"/>
        </w:rPr>
        <w:t>C</w:t>
      </w:r>
      <w:r w:rsidRPr="00E45FD9">
        <w:rPr>
          <w:spacing w:val="-2"/>
        </w:rPr>
        <w:t>)</w:t>
      </w:r>
      <w:r w:rsidRPr="00E45FD9">
        <w:rPr>
          <w:rFonts w:hint="cs"/>
          <w:spacing w:val="-2"/>
          <w:rtl/>
        </w:rPr>
        <w:t xml:space="preserve">، </w:t>
      </w:r>
      <w:r w:rsidRPr="00E45FD9">
        <w:rPr>
          <w:i/>
          <w:iCs/>
          <w:spacing w:val="-2"/>
        </w:rPr>
        <w:t>F</w:t>
      </w:r>
      <w:r w:rsidRPr="00E45FD9">
        <w:rPr>
          <w:spacing w:val="-2"/>
        </w:rPr>
        <w:t>(</w:t>
      </w:r>
      <w:r w:rsidRPr="00E45FD9">
        <w:rPr>
          <w:i/>
          <w:iCs/>
          <w:spacing w:val="-2"/>
        </w:rPr>
        <w:t>I</w:t>
      </w:r>
      <w:proofErr w:type="gramStart"/>
      <w:r w:rsidRPr="00E45FD9">
        <w:rPr>
          <w:spacing w:val="-2"/>
        </w:rPr>
        <w:t xml:space="preserve">) </w:t>
      </w:r>
      <w:r w:rsidRPr="00E45FD9">
        <w:rPr>
          <w:rFonts w:hint="cs"/>
          <w:spacing w:val="-2"/>
          <w:rtl/>
        </w:rPr>
        <w:t>،</w:t>
      </w:r>
      <w:proofErr w:type="gramEnd"/>
      <w:r w:rsidRPr="00E45FD9">
        <w:rPr>
          <w:rFonts w:hint="cs"/>
          <w:spacing w:val="-2"/>
          <w:rtl/>
        </w:rPr>
        <w:t xml:space="preserve"> للإشارة </w:t>
      </w:r>
      <w:r w:rsidRPr="00E45FD9">
        <w:rPr>
          <w:i/>
          <w:iCs/>
          <w:spacing w:val="-2"/>
        </w:rPr>
        <w:t>C</w:t>
      </w:r>
      <w:r w:rsidRPr="00E45FD9">
        <w:rPr>
          <w:spacing w:val="-2"/>
        </w:rPr>
        <w:t>(</w:t>
      </w:r>
      <w:r w:rsidRPr="00E45FD9">
        <w:rPr>
          <w:i/>
          <w:iCs/>
          <w:spacing w:val="-2"/>
        </w:rPr>
        <w:t>t</w:t>
      </w:r>
      <w:r w:rsidRPr="00E45FD9">
        <w:rPr>
          <w:spacing w:val="-2"/>
        </w:rPr>
        <w:t>)</w:t>
      </w:r>
      <w:r w:rsidRPr="00E45FD9">
        <w:rPr>
          <w:rFonts w:hint="cs"/>
          <w:spacing w:val="-2"/>
          <w:rtl/>
        </w:rPr>
        <w:t xml:space="preserve"> والتداخل </w:t>
      </w:r>
      <w:r w:rsidRPr="00E45FD9">
        <w:rPr>
          <w:i/>
          <w:iCs/>
          <w:spacing w:val="-2"/>
        </w:rPr>
        <w:t>I</w:t>
      </w:r>
      <w:r w:rsidRPr="00E45FD9">
        <w:rPr>
          <w:spacing w:val="-2"/>
        </w:rPr>
        <w:t>(</w:t>
      </w:r>
      <w:r w:rsidRPr="00E45FD9">
        <w:rPr>
          <w:i/>
          <w:iCs/>
          <w:spacing w:val="-2"/>
        </w:rPr>
        <w:t>t</w:t>
      </w:r>
      <w:r w:rsidRPr="00E45FD9">
        <w:rPr>
          <w:spacing w:val="-2"/>
        </w:rPr>
        <w:t xml:space="preserve">) </w:t>
      </w:r>
      <w:r w:rsidRPr="00E45FD9">
        <w:rPr>
          <w:rFonts w:hint="cs"/>
          <w:spacing w:val="-2"/>
          <w:rtl/>
        </w:rPr>
        <w:t xml:space="preserve">، من الضروري رسم كل من وظيفة التوزيع </w:t>
      </w:r>
      <w:r w:rsidRPr="00E45FD9">
        <w:rPr>
          <w:i/>
          <w:iCs/>
          <w:spacing w:val="-2"/>
        </w:rPr>
        <w:t>F</w:t>
      </w:r>
      <w:r w:rsidRPr="00E45FD9">
        <w:rPr>
          <w:spacing w:val="-2"/>
        </w:rPr>
        <w:t>(</w:t>
      </w:r>
      <w:r w:rsidRPr="00E45FD9">
        <w:rPr>
          <w:i/>
          <w:iCs/>
          <w:spacing w:val="-2"/>
        </w:rPr>
        <w:t>r</w:t>
      </w:r>
      <w:r w:rsidRPr="00E45FD9">
        <w:rPr>
          <w:spacing w:val="-2"/>
          <w:vertAlign w:val="subscript"/>
        </w:rPr>
        <w:t>0</w:t>
      </w:r>
      <w:r w:rsidRPr="00E45FD9">
        <w:rPr>
          <w:spacing w:val="-2"/>
        </w:rPr>
        <w:t>)</w:t>
      </w:r>
      <w:r w:rsidRPr="00E45FD9">
        <w:rPr>
          <w:rFonts w:hint="cs"/>
          <w:spacing w:val="-2"/>
          <w:rtl/>
        </w:rPr>
        <w:t xml:space="preserve"> </w:t>
      </w:r>
      <w:r w:rsidR="006C187D">
        <w:rPr>
          <w:rFonts w:hint="cs"/>
          <w:spacing w:val="-2"/>
          <w:rtl/>
        </w:rPr>
        <w:t>ل</w:t>
      </w:r>
      <w:r w:rsidRPr="00E45FD9">
        <w:rPr>
          <w:rFonts w:hint="cs"/>
          <w:spacing w:val="-2"/>
          <w:rtl/>
        </w:rPr>
        <w:t xml:space="preserve">نسبة الإشارة إلى الضوضاء </w:t>
      </w:r>
      <w:r w:rsidRPr="00E45FD9">
        <w:rPr>
          <w:i/>
          <w:iCs/>
          <w:spacing w:val="-2"/>
        </w:rPr>
        <w:t>r</w:t>
      </w:r>
      <w:r w:rsidRPr="00E45FD9">
        <w:rPr>
          <w:spacing w:val="-2"/>
          <w:vertAlign w:val="subscript"/>
        </w:rPr>
        <w:t>0</w:t>
      </w:r>
      <w:r w:rsidRPr="00E45FD9">
        <w:rPr>
          <w:spacing w:val="-2"/>
        </w:rPr>
        <w:t> = </w:t>
      </w:r>
      <w:r w:rsidRPr="00E45FD9">
        <w:rPr>
          <w:i/>
          <w:iCs/>
          <w:spacing w:val="-2"/>
        </w:rPr>
        <w:t>С</w:t>
      </w:r>
      <w:r w:rsidRPr="00E45FD9">
        <w:rPr>
          <w:spacing w:val="-2"/>
        </w:rPr>
        <w:t>(</w:t>
      </w:r>
      <w:r w:rsidRPr="00E45FD9">
        <w:rPr>
          <w:i/>
          <w:iCs/>
          <w:spacing w:val="-2"/>
        </w:rPr>
        <w:t>t</w:t>
      </w:r>
      <w:r w:rsidRPr="00E45FD9">
        <w:rPr>
          <w:spacing w:val="-2"/>
        </w:rPr>
        <w:t>)/</w:t>
      </w:r>
      <w:r w:rsidRPr="00E45FD9">
        <w:rPr>
          <w:i/>
          <w:iCs/>
          <w:spacing w:val="-2"/>
        </w:rPr>
        <w:t>N</w:t>
      </w:r>
      <w:r w:rsidRPr="00E45FD9">
        <w:rPr>
          <w:spacing w:val="-2"/>
          <w:vertAlign w:val="subscript"/>
        </w:rPr>
        <w:t>Σ</w:t>
      </w:r>
      <w:r w:rsidRPr="00E45FD9">
        <w:rPr>
          <w:rFonts w:hint="cs"/>
          <w:spacing w:val="-2"/>
          <w:vertAlign w:val="subscript"/>
          <w:rtl/>
        </w:rPr>
        <w:t xml:space="preserve"> </w:t>
      </w:r>
      <w:r w:rsidRPr="00E45FD9">
        <w:rPr>
          <w:rFonts w:hint="cs"/>
          <w:spacing w:val="-2"/>
          <w:rtl/>
        </w:rPr>
        <w:t xml:space="preserve">التي تختلف عن </w:t>
      </w:r>
      <w:r w:rsidRPr="00E45FD9">
        <w:rPr>
          <w:i/>
          <w:iCs/>
          <w:spacing w:val="-2"/>
        </w:rPr>
        <w:t>F</w:t>
      </w:r>
      <w:r w:rsidRPr="00E45FD9">
        <w:rPr>
          <w:spacing w:val="-2"/>
        </w:rPr>
        <w:t>(</w:t>
      </w:r>
      <w:r w:rsidRPr="00E45FD9">
        <w:rPr>
          <w:i/>
          <w:iCs/>
          <w:spacing w:val="-2"/>
        </w:rPr>
        <w:t>C</w:t>
      </w:r>
      <w:r w:rsidRPr="00E45FD9">
        <w:rPr>
          <w:spacing w:val="-2"/>
        </w:rPr>
        <w:t>)</w:t>
      </w:r>
      <w:r w:rsidRPr="00E45FD9">
        <w:rPr>
          <w:rFonts w:hint="cs"/>
          <w:spacing w:val="-2"/>
          <w:rtl/>
        </w:rPr>
        <w:t xml:space="preserve"> على </w:t>
      </w:r>
      <w:r w:rsidR="00E45FD9" w:rsidRPr="00E45FD9">
        <w:rPr>
          <w:rFonts w:hint="cs"/>
          <w:spacing w:val="-2"/>
          <w:rtl/>
        </w:rPr>
        <w:t xml:space="preserve">نطاق الإضافات الطفيفة للأوامر فقط، </w:t>
      </w:r>
      <w:r w:rsidRPr="00E45FD9">
        <w:rPr>
          <w:rFonts w:hint="cs"/>
          <w:spacing w:val="-2"/>
          <w:rtl/>
        </w:rPr>
        <w:t xml:space="preserve">سلم الزاوية فقط، ووظيفة التوزيع </w:t>
      </w:r>
      <w:r w:rsidRPr="00E45FD9">
        <w:rPr>
          <w:i/>
          <w:iCs/>
          <w:spacing w:val="-2"/>
        </w:rPr>
        <w:t>F</w:t>
      </w:r>
      <w:r w:rsidRPr="00E45FD9">
        <w:rPr>
          <w:spacing w:val="-2"/>
        </w:rPr>
        <w:t>(</w:t>
      </w:r>
      <w:r w:rsidRPr="00E45FD9">
        <w:rPr>
          <w:i/>
          <w:iCs/>
          <w:spacing w:val="-2"/>
        </w:rPr>
        <w:t>r</w:t>
      </w:r>
      <w:r w:rsidRPr="00E45FD9">
        <w:rPr>
          <w:i/>
          <w:iCs/>
          <w:spacing w:val="-2"/>
          <w:vertAlign w:val="subscript"/>
        </w:rPr>
        <w:t>i</w:t>
      </w:r>
      <w:r w:rsidRPr="00E45FD9">
        <w:rPr>
          <w:spacing w:val="-2"/>
        </w:rPr>
        <w:t xml:space="preserve">) </w:t>
      </w:r>
      <w:r w:rsidRPr="00E45FD9">
        <w:rPr>
          <w:rFonts w:hint="cs"/>
          <w:spacing w:val="-2"/>
          <w:rtl/>
        </w:rPr>
        <w:t xml:space="preserve"> لنسبة الإشارة إلى مبلغ الضوضاء وتقييم التداخل </w:t>
      </w:r>
      <w:r w:rsidRPr="00E45FD9">
        <w:rPr>
          <w:i/>
          <w:iCs/>
          <w:spacing w:val="-2"/>
        </w:rPr>
        <w:t>r</w:t>
      </w:r>
      <w:r w:rsidRPr="00E45FD9">
        <w:rPr>
          <w:i/>
          <w:iCs/>
          <w:spacing w:val="-2"/>
          <w:vertAlign w:val="subscript"/>
        </w:rPr>
        <w:t>i</w:t>
      </w:r>
      <w:r w:rsidRPr="00E45FD9">
        <w:rPr>
          <w:spacing w:val="-2"/>
        </w:rPr>
        <w:t> = </w:t>
      </w:r>
      <w:r w:rsidRPr="00E45FD9">
        <w:rPr>
          <w:i/>
          <w:iCs/>
          <w:spacing w:val="-2"/>
        </w:rPr>
        <w:t>C</w:t>
      </w:r>
      <w:r w:rsidRPr="00E45FD9">
        <w:rPr>
          <w:spacing w:val="-2"/>
        </w:rPr>
        <w:t>(</w:t>
      </w:r>
      <w:r w:rsidRPr="00E45FD9">
        <w:rPr>
          <w:i/>
          <w:iCs/>
          <w:spacing w:val="-2"/>
        </w:rPr>
        <w:t>t</w:t>
      </w:r>
      <w:r w:rsidRPr="00E45FD9">
        <w:rPr>
          <w:spacing w:val="-2"/>
        </w:rPr>
        <w:t>)/(</w:t>
      </w:r>
      <w:r w:rsidRPr="00E45FD9">
        <w:rPr>
          <w:i/>
          <w:iCs/>
          <w:spacing w:val="-2"/>
        </w:rPr>
        <w:t>N</w:t>
      </w:r>
      <w:r w:rsidRPr="00E45FD9">
        <w:rPr>
          <w:spacing w:val="-2"/>
          <w:vertAlign w:val="subscript"/>
        </w:rPr>
        <w:t>Σ</w:t>
      </w:r>
      <w:r w:rsidRPr="00E45FD9">
        <w:rPr>
          <w:spacing w:val="-2"/>
        </w:rPr>
        <w:t> + </w:t>
      </w:r>
      <w:r w:rsidRPr="00E45FD9">
        <w:rPr>
          <w:i/>
          <w:iCs/>
          <w:spacing w:val="-2"/>
        </w:rPr>
        <w:t>I</w:t>
      </w:r>
      <w:r w:rsidRPr="00E45FD9">
        <w:rPr>
          <w:spacing w:val="-2"/>
        </w:rPr>
        <w:t>(</w:t>
      </w:r>
      <w:r w:rsidRPr="00E45FD9">
        <w:rPr>
          <w:i/>
          <w:iCs/>
          <w:spacing w:val="-2"/>
        </w:rPr>
        <w:t>t</w:t>
      </w:r>
      <w:r w:rsidRPr="00E45FD9">
        <w:rPr>
          <w:spacing w:val="-2"/>
        </w:rPr>
        <w:t>))</w:t>
      </w:r>
      <w:r w:rsidRPr="00E45FD9">
        <w:rPr>
          <w:rFonts w:hint="cs"/>
          <w:spacing w:val="-2"/>
          <w:rtl/>
        </w:rPr>
        <w:t xml:space="preserve">. وتحسب وظيفة التوزيع </w:t>
      </w:r>
      <w:r w:rsidRPr="00E45FD9">
        <w:rPr>
          <w:i/>
          <w:iCs/>
          <w:spacing w:val="-2"/>
        </w:rPr>
        <w:t>F</w:t>
      </w:r>
      <w:r w:rsidRPr="00E45FD9">
        <w:rPr>
          <w:spacing w:val="-2"/>
        </w:rPr>
        <w:t>(</w:t>
      </w:r>
      <w:proofErr w:type="gramStart"/>
      <w:r w:rsidRPr="00E45FD9">
        <w:rPr>
          <w:i/>
          <w:iCs/>
          <w:spacing w:val="-2"/>
        </w:rPr>
        <w:t>r</w:t>
      </w:r>
      <w:r w:rsidRPr="00E45FD9">
        <w:rPr>
          <w:i/>
          <w:iCs/>
          <w:spacing w:val="-2"/>
          <w:vertAlign w:val="subscript"/>
        </w:rPr>
        <w:t>i</w:t>
      </w:r>
      <w:r w:rsidRPr="00E45FD9">
        <w:rPr>
          <w:spacing w:val="-2"/>
        </w:rPr>
        <w:t xml:space="preserve">) </w:t>
      </w:r>
      <w:r w:rsidRPr="00E45FD9">
        <w:rPr>
          <w:rFonts w:hint="cs"/>
          <w:spacing w:val="-2"/>
          <w:rtl/>
        </w:rPr>
        <w:t xml:space="preserve"> باستعمال</w:t>
      </w:r>
      <w:proofErr w:type="gramEnd"/>
      <w:r w:rsidRPr="00E45FD9">
        <w:rPr>
          <w:rFonts w:hint="cs"/>
          <w:spacing w:val="-2"/>
          <w:rtl/>
        </w:rPr>
        <w:t xml:space="preserve"> المعادلات المعروفة لنظرية الاحتمال فيما يتعلق بوظيفة التوزيع لنسبة القيمتين العشوائيتين مع وظائف توزيع معروفة</w:t>
      </w:r>
      <w:r w:rsidR="00C079FF" w:rsidRPr="00C079FF">
        <w:rPr>
          <w:rFonts w:hint="cs"/>
          <w:spacing w:val="-2"/>
          <w:rtl/>
        </w:rPr>
        <w:t>.</w:t>
      </w:r>
    </w:p>
    <w:p w14:paraId="2907EA9F" w14:textId="77777777" w:rsidR="00560506" w:rsidRPr="00560506" w:rsidRDefault="00E45FD9" w:rsidP="00E45FD9">
      <w:pPr>
        <w:rPr>
          <w:rFonts w:hint="cs"/>
          <w:rtl/>
          <w:lang w:bidi="ar-SY"/>
        </w:rPr>
      </w:pPr>
      <w:r>
        <w:rPr>
          <w:rFonts w:hint="cs"/>
          <w:rtl/>
        </w:rPr>
        <w:t>و</w:t>
      </w:r>
      <w:r w:rsidR="00560506" w:rsidRPr="00560506">
        <w:rPr>
          <w:rFonts w:hint="cs"/>
          <w:rtl/>
        </w:rPr>
        <w:t xml:space="preserve">مع الإشارة إلى أن ثمة علاقة تطابق أحادية بين أهداف الأداء </w:t>
      </w:r>
      <w:r w:rsidR="00560506" w:rsidRPr="00560506">
        <w:rPr>
          <w:i/>
          <w:iCs/>
        </w:rPr>
        <w:t>PO</w:t>
      </w:r>
      <w:r w:rsidR="00560506" w:rsidRPr="00560506">
        <w:rPr>
          <w:rFonts w:hint="cs"/>
          <w:i/>
          <w:iCs/>
          <w:rtl/>
        </w:rPr>
        <w:t xml:space="preserve"> </w:t>
      </w:r>
      <w:r w:rsidR="00560506" w:rsidRPr="00560506">
        <w:rPr>
          <w:rFonts w:hint="cs"/>
          <w:rtl/>
        </w:rPr>
        <w:t>ونسبة الإشارة إلى الضوضاء</w:t>
      </w:r>
      <w:r w:rsidR="00560506" w:rsidRPr="00560506">
        <w:rPr>
          <w:rFonts w:hint="cs"/>
          <w:i/>
          <w:iCs/>
          <w:rtl/>
        </w:rPr>
        <w:t xml:space="preserve"> </w:t>
      </w:r>
      <w:r w:rsidR="00560506" w:rsidRPr="00560506">
        <w:rPr>
          <w:i/>
          <w:iCs/>
        </w:rPr>
        <w:t>r</w:t>
      </w:r>
      <w:r w:rsidR="00560506" w:rsidRPr="00560506">
        <w:rPr>
          <w:rFonts w:hint="cs"/>
          <w:rtl/>
        </w:rPr>
        <w:t xml:space="preserve">. </w:t>
      </w:r>
      <w:r>
        <w:rPr>
          <w:rFonts w:hint="cs"/>
          <w:rtl/>
        </w:rPr>
        <w:t>و</w:t>
      </w:r>
      <w:r w:rsidR="00560506" w:rsidRPr="00560506">
        <w:rPr>
          <w:rFonts w:hint="cs"/>
          <w:rtl/>
        </w:rPr>
        <w:t xml:space="preserve">لذلك، يتطابق شرط تحديد القيمة </w:t>
      </w:r>
      <w:r w:rsidR="00560506" w:rsidRPr="00560506">
        <w:rPr>
          <w:i/>
          <w:iCs/>
        </w:rPr>
        <w:t>PO</w:t>
      </w:r>
      <w:r w:rsidR="00560506" w:rsidRPr="00560506">
        <w:rPr>
          <w:rFonts w:hint="cs"/>
          <w:rtl/>
        </w:rPr>
        <w:t xml:space="preserve"> </w:t>
      </w:r>
      <w:r>
        <w:rPr>
          <w:rFonts w:hint="cs"/>
          <w:rtl/>
        </w:rPr>
        <w:t xml:space="preserve">اللازمة </w:t>
      </w:r>
      <w:r w:rsidR="00560506" w:rsidRPr="00560506">
        <w:rPr>
          <w:rFonts w:hint="cs"/>
          <w:rtl/>
        </w:rPr>
        <w:t xml:space="preserve">مع احتمال (نسبة مئوية من </w:t>
      </w:r>
      <w:r>
        <w:rPr>
          <w:rFonts w:hint="cs"/>
          <w:rtl/>
        </w:rPr>
        <w:t>الوقت</w:t>
      </w:r>
      <w:r w:rsidR="00560506" w:rsidRPr="00560506">
        <w:rPr>
          <w:rFonts w:hint="cs"/>
          <w:rtl/>
        </w:rPr>
        <w:t xml:space="preserve">) </w:t>
      </w:r>
      <w:r w:rsidR="00560506" w:rsidRPr="00560506">
        <w:t>(1 − </w:t>
      </w:r>
      <w:r w:rsidR="00560506" w:rsidRPr="00560506">
        <w:rPr>
          <w:i/>
          <w:iCs/>
        </w:rPr>
        <w:t>F</w:t>
      </w:r>
      <w:r w:rsidR="00560506" w:rsidRPr="00560506">
        <w:rPr>
          <w:i/>
          <w:iCs/>
          <w:vertAlign w:val="subscript"/>
        </w:rPr>
        <w:t>n</w:t>
      </w:r>
      <w:r w:rsidR="00560506" w:rsidRPr="00560506">
        <w:t>)</w:t>
      </w:r>
      <w:r w:rsidR="00560506" w:rsidRPr="00560506">
        <w:rPr>
          <w:rFonts w:hint="cs"/>
          <w:rtl/>
        </w:rPr>
        <w:t xml:space="preserve"> </w:t>
      </w:r>
      <w:r>
        <w:rPr>
          <w:rFonts w:hint="cs"/>
          <w:rtl/>
        </w:rPr>
        <w:t>بالضبط</w:t>
      </w:r>
      <w:r w:rsidR="00560506" w:rsidRPr="00560506">
        <w:rPr>
          <w:rFonts w:hint="cs"/>
          <w:rtl/>
        </w:rPr>
        <w:t xml:space="preserve"> مع الشرط </w:t>
      </w:r>
      <w:r w:rsidR="00560506" w:rsidRPr="00560506">
        <w:rPr>
          <w:i/>
          <w:iCs/>
        </w:rPr>
        <w:t>r</w:t>
      </w:r>
      <w:r w:rsidR="00560506" w:rsidRPr="00560506">
        <w:t> ≥ </w:t>
      </w:r>
      <w:r w:rsidR="00560506" w:rsidRPr="00560506">
        <w:rPr>
          <w:i/>
          <w:iCs/>
        </w:rPr>
        <w:t>r</w:t>
      </w:r>
      <w:r w:rsidR="00560506" w:rsidRPr="00560506">
        <w:rPr>
          <w:i/>
          <w:iCs/>
          <w:vertAlign w:val="subscript"/>
        </w:rPr>
        <w:t>n</w:t>
      </w:r>
      <w:r w:rsidR="00560506" w:rsidRPr="00560506">
        <w:rPr>
          <w:rFonts w:hint="cs"/>
          <w:i/>
          <w:iCs/>
          <w:vertAlign w:val="subscript"/>
          <w:rtl/>
        </w:rPr>
        <w:t xml:space="preserve"> </w:t>
      </w:r>
      <w:r w:rsidR="00560506" w:rsidRPr="00560506">
        <w:rPr>
          <w:rFonts w:hint="cs"/>
          <w:rtl/>
        </w:rPr>
        <w:t xml:space="preserve">مع نفس الاحتمال (فيما يتعلق بالنسبة المئوية من الوقت ذاتها). </w:t>
      </w:r>
      <w:r>
        <w:rPr>
          <w:rFonts w:hint="cs"/>
          <w:rtl/>
        </w:rPr>
        <w:t>واستناداً إلى ذلك</w:t>
      </w:r>
      <w:r w:rsidR="00560506" w:rsidRPr="00560506">
        <w:rPr>
          <w:rFonts w:hint="cs"/>
          <w:rtl/>
        </w:rPr>
        <w:t xml:space="preserve">، يمكن إجراء تقييم خسارة هامش الطاقة بمساعدة وظائف التوزيع </w:t>
      </w:r>
      <w:r w:rsidR="00560506" w:rsidRPr="00560506">
        <w:rPr>
          <w:i/>
          <w:iCs/>
        </w:rPr>
        <w:t>F</w:t>
      </w:r>
      <w:r w:rsidR="00560506" w:rsidRPr="00560506">
        <w:t>(</w:t>
      </w:r>
      <w:r w:rsidR="00560506" w:rsidRPr="00560506">
        <w:rPr>
          <w:i/>
          <w:iCs/>
        </w:rPr>
        <w:t>r</w:t>
      </w:r>
      <w:r w:rsidR="00560506" w:rsidRPr="00560506">
        <w:rPr>
          <w:vertAlign w:val="subscript"/>
        </w:rPr>
        <w:t>0</w:t>
      </w:r>
      <w:r w:rsidR="00560506" w:rsidRPr="00560506">
        <w:t>)</w:t>
      </w:r>
      <w:r w:rsidR="00560506" w:rsidRPr="00560506">
        <w:rPr>
          <w:rFonts w:hint="cs"/>
          <w:rtl/>
        </w:rPr>
        <w:t xml:space="preserve">، </w:t>
      </w:r>
      <w:r w:rsidR="00560506" w:rsidRPr="00560506">
        <w:rPr>
          <w:i/>
          <w:iCs/>
        </w:rPr>
        <w:t>F</w:t>
      </w:r>
      <w:r w:rsidR="00560506" w:rsidRPr="00560506">
        <w:t>(</w:t>
      </w:r>
      <w:r w:rsidR="00560506" w:rsidRPr="00560506">
        <w:rPr>
          <w:i/>
          <w:iCs/>
        </w:rPr>
        <w:t>r</w:t>
      </w:r>
      <w:r w:rsidR="00560506" w:rsidRPr="00560506">
        <w:rPr>
          <w:i/>
          <w:iCs/>
          <w:vertAlign w:val="subscript"/>
        </w:rPr>
        <w:t>i</w:t>
      </w:r>
      <w:r w:rsidR="00560506" w:rsidRPr="00560506">
        <w:t>)</w:t>
      </w:r>
      <w:r w:rsidR="00560506" w:rsidRPr="00560506">
        <w:rPr>
          <w:rFonts w:hint="cs"/>
          <w:rtl/>
        </w:rPr>
        <w:t xml:space="preserve"> دون حساب وظائف توزيع أهداف الأداء. ولتوضيح هذه النقطة الهامة: في الحالة التي يمكن فيها انتهاك أية قيمة لهدف أداء معين بواسطة الاحتمال </w:t>
      </w:r>
      <w:r w:rsidR="00560506" w:rsidRPr="00560506">
        <w:rPr>
          <w:i/>
          <w:iCs/>
        </w:rPr>
        <w:t>F</w:t>
      </w:r>
      <w:r w:rsidR="00560506" w:rsidRPr="00560506">
        <w:rPr>
          <w:i/>
          <w:iCs/>
          <w:vertAlign w:val="subscript"/>
        </w:rPr>
        <w:t>n</w:t>
      </w:r>
      <w:r w:rsidRPr="00E45FD9">
        <w:rPr>
          <w:rFonts w:hint="cs"/>
          <w:i/>
          <w:iCs/>
          <w:rtl/>
        </w:rPr>
        <w:t>،</w:t>
      </w:r>
      <w:r w:rsidR="00560506" w:rsidRPr="00E45FD9">
        <w:rPr>
          <w:rFonts w:hint="cs"/>
          <w:i/>
          <w:iCs/>
          <w:rtl/>
        </w:rPr>
        <w:t xml:space="preserve"> </w:t>
      </w:r>
      <w:r w:rsidR="00560506" w:rsidRPr="00E45FD9">
        <w:rPr>
          <w:rFonts w:hint="cs"/>
          <w:rtl/>
        </w:rPr>
        <w:t>من</w:t>
      </w:r>
      <w:r w:rsidR="00560506" w:rsidRPr="00560506">
        <w:rPr>
          <w:rFonts w:hint="cs"/>
          <w:rtl/>
        </w:rPr>
        <w:t xml:space="preserve"> الضروري و</w:t>
      </w:r>
      <w:r>
        <w:rPr>
          <w:rFonts w:hint="cs"/>
          <w:rtl/>
        </w:rPr>
        <w:t xml:space="preserve">بما فيه </w:t>
      </w:r>
      <w:r w:rsidR="00560506" w:rsidRPr="00560506">
        <w:rPr>
          <w:rFonts w:hint="cs"/>
          <w:rtl/>
        </w:rPr>
        <w:t xml:space="preserve">الكفاية الإبقاء على نسبة الإشارة إلى الضوضاء زائد نسبة التداخل الأدنى من القيمة المقابلة </w:t>
      </w:r>
      <w:r w:rsidR="00560506" w:rsidRPr="00560506">
        <w:rPr>
          <w:i/>
          <w:iCs/>
        </w:rPr>
        <w:t>r</w:t>
      </w:r>
      <w:r w:rsidR="00560506" w:rsidRPr="00560506">
        <w:rPr>
          <w:i/>
          <w:iCs/>
          <w:vertAlign w:val="subscript"/>
        </w:rPr>
        <w:t>n</w:t>
      </w:r>
      <w:r w:rsidR="00560506" w:rsidRPr="00560506">
        <w:rPr>
          <w:rFonts w:hint="cs"/>
          <w:rtl/>
        </w:rPr>
        <w:t xml:space="preserve"> مع نفس الاحتمال </w:t>
      </w:r>
      <w:r w:rsidR="00560506" w:rsidRPr="00560506">
        <w:rPr>
          <w:i/>
          <w:iCs/>
        </w:rPr>
        <w:t>F</w:t>
      </w:r>
      <w:r w:rsidR="00560506" w:rsidRPr="00560506">
        <w:rPr>
          <w:i/>
          <w:iCs/>
          <w:vertAlign w:val="subscript"/>
        </w:rPr>
        <w:t>n</w:t>
      </w:r>
      <w:r w:rsidR="00560506" w:rsidRPr="00560506">
        <w:rPr>
          <w:rFonts w:hint="cs"/>
          <w:rtl/>
        </w:rPr>
        <w:t>. (في هذه الوثيقة، وظائف التوزيع</w:t>
      </w:r>
      <w:r>
        <w:rPr>
          <w:rFonts w:hint="cs"/>
          <w:rtl/>
        </w:rPr>
        <w:t xml:space="preserve"> التراكمي</w:t>
      </w:r>
      <w:r w:rsidR="00560506" w:rsidRPr="00560506">
        <w:rPr>
          <w:rFonts w:hint="cs"/>
          <w:rtl/>
        </w:rPr>
        <w:t xml:space="preserve"> </w:t>
      </w:r>
      <w:r w:rsidR="00560506" w:rsidRPr="00560506">
        <w:rPr>
          <w:i/>
          <w:iCs/>
        </w:rPr>
        <w:t>F</w:t>
      </w:r>
      <w:r w:rsidR="00560506" w:rsidRPr="00560506">
        <w:t>(</w:t>
      </w:r>
      <w:r w:rsidR="00560506" w:rsidRPr="00560506">
        <w:rPr>
          <w:i/>
          <w:iCs/>
        </w:rPr>
        <w:t>r</w:t>
      </w:r>
      <w:r w:rsidR="00560506" w:rsidRPr="00560506">
        <w:rPr>
          <w:vertAlign w:val="subscript"/>
        </w:rPr>
        <w:t>0</w:t>
      </w:r>
      <w:r w:rsidR="00560506" w:rsidRPr="00560506">
        <w:t>)</w:t>
      </w:r>
      <w:r w:rsidR="00560506" w:rsidRPr="00560506">
        <w:rPr>
          <w:rFonts w:hint="cs"/>
          <w:rtl/>
        </w:rPr>
        <w:t xml:space="preserve">، </w:t>
      </w:r>
      <w:r w:rsidR="00560506" w:rsidRPr="00560506">
        <w:rPr>
          <w:i/>
          <w:iCs/>
        </w:rPr>
        <w:t>F</w:t>
      </w:r>
      <w:r w:rsidR="00560506" w:rsidRPr="00560506">
        <w:t>(</w:t>
      </w:r>
      <w:r w:rsidR="00560506" w:rsidRPr="00560506">
        <w:rPr>
          <w:i/>
          <w:iCs/>
        </w:rPr>
        <w:t>r</w:t>
      </w:r>
      <w:r w:rsidR="00560506" w:rsidRPr="00560506">
        <w:rPr>
          <w:i/>
          <w:iCs/>
          <w:vertAlign w:val="subscript"/>
        </w:rPr>
        <w:t>i</w:t>
      </w:r>
      <w:r w:rsidR="00560506" w:rsidRPr="00560506">
        <w:t>)</w:t>
      </w:r>
      <w:r w:rsidR="00560506" w:rsidRPr="00560506">
        <w:rPr>
          <w:rFonts w:hint="cs"/>
          <w:rtl/>
        </w:rPr>
        <w:t xml:space="preserve"> تعني </w:t>
      </w:r>
      <w:proofErr w:type="gramStart"/>
      <w:r w:rsidR="00560506" w:rsidRPr="00560506">
        <w:rPr>
          <w:i/>
          <w:iCs/>
        </w:rPr>
        <w:t>F</w:t>
      </w:r>
      <w:r w:rsidR="00560506" w:rsidRPr="00560506">
        <w:t>(</w:t>
      </w:r>
      <w:proofErr w:type="gramEnd"/>
      <w:r w:rsidR="00560506" w:rsidRPr="00560506">
        <w:rPr>
          <w:i/>
          <w:iCs/>
        </w:rPr>
        <w:t>r</w:t>
      </w:r>
      <w:r w:rsidR="00560506" w:rsidRPr="00560506">
        <w:t> ≤ </w:t>
      </w:r>
      <w:r w:rsidR="00560506" w:rsidRPr="00560506">
        <w:rPr>
          <w:i/>
          <w:iCs/>
        </w:rPr>
        <w:t>r</w:t>
      </w:r>
      <w:r w:rsidR="00560506" w:rsidRPr="00560506">
        <w:rPr>
          <w:vertAlign w:val="subscript"/>
        </w:rPr>
        <w:t>0</w:t>
      </w:r>
      <w:r w:rsidR="00560506" w:rsidRPr="00560506">
        <w:t>)</w:t>
      </w:r>
      <w:r w:rsidR="00560506" w:rsidRPr="00560506">
        <w:rPr>
          <w:rFonts w:hint="cs"/>
          <w:rtl/>
        </w:rPr>
        <w:t xml:space="preserve">، </w:t>
      </w:r>
      <w:r w:rsidR="00560506" w:rsidRPr="00560506">
        <w:rPr>
          <w:i/>
          <w:iCs/>
        </w:rPr>
        <w:t>F</w:t>
      </w:r>
      <w:r w:rsidR="00560506" w:rsidRPr="00560506">
        <w:t>(</w:t>
      </w:r>
      <w:r w:rsidR="00560506" w:rsidRPr="00560506">
        <w:rPr>
          <w:i/>
          <w:iCs/>
        </w:rPr>
        <w:t>r</w:t>
      </w:r>
      <w:r w:rsidR="00560506" w:rsidRPr="00560506">
        <w:t> ≤ </w:t>
      </w:r>
      <w:r w:rsidR="00560506" w:rsidRPr="00560506">
        <w:rPr>
          <w:i/>
          <w:iCs/>
        </w:rPr>
        <w:t>r</w:t>
      </w:r>
      <w:r w:rsidR="00560506" w:rsidRPr="00560506">
        <w:rPr>
          <w:i/>
          <w:iCs/>
          <w:vertAlign w:val="subscript"/>
        </w:rPr>
        <w:t>i</w:t>
      </w:r>
      <w:r w:rsidR="00560506" w:rsidRPr="00560506">
        <w:t>)</w:t>
      </w:r>
      <w:r w:rsidR="00560506" w:rsidRPr="00E45FD9">
        <w:rPr>
          <w:rFonts w:hint="cs"/>
          <w:rtl/>
        </w:rPr>
        <w:t>.</w:t>
      </w:r>
      <w:r w:rsidR="00560506" w:rsidRPr="00560506">
        <w:rPr>
          <w:rFonts w:hint="cs"/>
          <w:rtl/>
        </w:rPr>
        <w:t>)</w:t>
      </w:r>
    </w:p>
    <w:p w14:paraId="2FC090E2" w14:textId="77777777" w:rsidR="00560506" w:rsidRPr="00560506" w:rsidRDefault="00560506" w:rsidP="006C187D">
      <w:pPr>
        <w:rPr>
          <w:rFonts w:hint="cs"/>
          <w:rtl/>
        </w:rPr>
      </w:pPr>
      <w:r w:rsidRPr="00560506">
        <w:rPr>
          <w:rFonts w:hint="cs"/>
          <w:rtl/>
        </w:rPr>
        <w:t xml:space="preserve">بناءً على ما تقدم، قيمة خسارة هامش الطاقة لهدف الأداء </w:t>
      </w:r>
      <w:r w:rsidRPr="00560506">
        <w:rPr>
          <w:i/>
          <w:iCs/>
        </w:rPr>
        <w:t>РО</w:t>
      </w:r>
      <w:r w:rsidRPr="00560506">
        <w:rPr>
          <w:i/>
          <w:iCs/>
          <w:vertAlign w:val="subscript"/>
        </w:rPr>
        <w:t>n</w:t>
      </w:r>
      <w:r w:rsidRPr="00560506">
        <w:rPr>
          <w:rFonts w:hint="cs"/>
          <w:rtl/>
        </w:rPr>
        <w:t xml:space="preserve"> محدد بواسطة الاحتمال </w:t>
      </w:r>
      <w:r w:rsidRPr="00560506">
        <w:rPr>
          <w:i/>
          <w:iCs/>
        </w:rPr>
        <w:t>F</w:t>
      </w:r>
      <w:r w:rsidRPr="00560506">
        <w:rPr>
          <w:i/>
          <w:iCs/>
          <w:vertAlign w:val="subscript"/>
        </w:rPr>
        <w:t>n</w:t>
      </w:r>
      <w:r w:rsidRPr="00560506">
        <w:rPr>
          <w:rFonts w:hint="cs"/>
          <w:i/>
          <w:iCs/>
          <w:vertAlign w:val="subscript"/>
          <w:rtl/>
        </w:rPr>
        <w:t xml:space="preserve"> </w:t>
      </w:r>
      <w:r w:rsidRPr="00560506">
        <w:rPr>
          <w:rFonts w:hint="cs"/>
          <w:rtl/>
        </w:rPr>
        <w:t>لانتهاك هذه القيمة.</w:t>
      </w:r>
    </w:p>
    <w:p w14:paraId="0982EDA5" w14:textId="77777777" w:rsidR="00560506" w:rsidRPr="00560506" w:rsidRDefault="00B20FBE" w:rsidP="00B20FBE">
      <w:pPr>
        <w:tabs>
          <w:tab w:val="clear" w:pos="805"/>
          <w:tab w:val="center" w:pos="4820"/>
        </w:tabs>
        <w:bidi w:val="0"/>
        <w:spacing w:before="240" w:after="240"/>
      </w:pPr>
      <w:r>
        <w:t>(1)</w:t>
      </w:r>
      <w:r w:rsidR="00560506" w:rsidRPr="00560506">
        <w:tab/>
      </w:r>
      <w:r w:rsidR="00560506" w:rsidRPr="00560506">
        <w:rPr>
          <w:i/>
          <w:iCs/>
        </w:rPr>
        <w:t>EML</w:t>
      </w:r>
      <w:r w:rsidR="00560506" w:rsidRPr="00560506">
        <w:rPr>
          <w:i/>
          <w:iCs/>
          <w:vertAlign w:val="subscript"/>
        </w:rPr>
        <w:t>n</w:t>
      </w:r>
      <w:r w:rsidR="00560506" w:rsidRPr="00560506">
        <w:t xml:space="preserve"> = 10 </w:t>
      </w:r>
      <w:proofErr w:type="gramStart"/>
      <w:r w:rsidR="00560506" w:rsidRPr="00560506">
        <w:t>log[</w:t>
      </w:r>
      <w:proofErr w:type="gramEnd"/>
      <w:r w:rsidR="00560506" w:rsidRPr="00560506">
        <w:t>(</w:t>
      </w:r>
      <w:r w:rsidR="00560506" w:rsidRPr="00560506">
        <w:rPr>
          <w:i/>
          <w:iCs/>
        </w:rPr>
        <w:t>C</w:t>
      </w:r>
      <w:r w:rsidR="00560506" w:rsidRPr="00560506">
        <w:rPr>
          <w:vertAlign w:val="subscript"/>
        </w:rPr>
        <w:t>0</w:t>
      </w:r>
      <w:r w:rsidR="00560506" w:rsidRPr="00560506">
        <w:t> + Δ</w:t>
      </w:r>
      <w:r w:rsidR="00560506" w:rsidRPr="00560506">
        <w:rPr>
          <w:i/>
          <w:iCs/>
        </w:rPr>
        <w:t>C</w:t>
      </w:r>
      <w:r w:rsidR="00560506" w:rsidRPr="00560506">
        <w:t>)/</w:t>
      </w:r>
      <w:r w:rsidR="00560506" w:rsidRPr="00560506">
        <w:rPr>
          <w:i/>
          <w:iCs/>
        </w:rPr>
        <w:t>C</w:t>
      </w:r>
      <w:r w:rsidR="00560506" w:rsidRPr="00560506">
        <w:rPr>
          <w:vertAlign w:val="subscript"/>
        </w:rPr>
        <w:t>0</w:t>
      </w:r>
      <w:r w:rsidR="00560506" w:rsidRPr="00560506">
        <w:t xml:space="preserve">] = </w:t>
      </w:r>
      <w:r w:rsidR="00560506" w:rsidRPr="00560506">
        <w:rPr>
          <w:i/>
          <w:iCs/>
        </w:rPr>
        <w:t>r</w:t>
      </w:r>
      <w:r w:rsidR="00560506" w:rsidRPr="00560506">
        <w:rPr>
          <w:vertAlign w:val="subscript"/>
        </w:rPr>
        <w:t>0</w:t>
      </w:r>
      <w:r w:rsidR="00560506" w:rsidRPr="00560506">
        <w:t>(</w:t>
      </w:r>
      <w:r w:rsidR="00560506" w:rsidRPr="00560506">
        <w:rPr>
          <w:i/>
          <w:iCs/>
        </w:rPr>
        <w:t>F</w:t>
      </w:r>
      <w:r w:rsidR="00560506" w:rsidRPr="00560506">
        <w:rPr>
          <w:i/>
          <w:iCs/>
          <w:vertAlign w:val="subscript"/>
        </w:rPr>
        <w:t>n</w:t>
      </w:r>
      <w:r w:rsidR="00560506" w:rsidRPr="00560506">
        <w:t xml:space="preserve">) – </w:t>
      </w:r>
      <w:r w:rsidR="00560506" w:rsidRPr="00560506">
        <w:rPr>
          <w:i/>
          <w:iCs/>
        </w:rPr>
        <w:t>r</w:t>
      </w:r>
      <w:r w:rsidR="00560506" w:rsidRPr="00560506">
        <w:rPr>
          <w:i/>
          <w:iCs/>
          <w:vertAlign w:val="subscript"/>
        </w:rPr>
        <w:t>i</w:t>
      </w:r>
      <w:r w:rsidR="00560506" w:rsidRPr="00560506">
        <w:t>(</w:t>
      </w:r>
      <w:r w:rsidR="00560506" w:rsidRPr="00560506">
        <w:rPr>
          <w:i/>
          <w:iCs/>
        </w:rPr>
        <w:t>F</w:t>
      </w:r>
      <w:r w:rsidR="00560506" w:rsidRPr="00560506">
        <w:rPr>
          <w:i/>
          <w:iCs/>
          <w:vertAlign w:val="subscript"/>
        </w:rPr>
        <w:t>n</w:t>
      </w:r>
      <w:r>
        <w:t>)</w:t>
      </w:r>
      <w:r w:rsidR="00560506" w:rsidRPr="00560506">
        <w:t xml:space="preserve">             dB</w:t>
      </w:r>
    </w:p>
    <w:p w14:paraId="7EE3879D" w14:textId="77777777" w:rsidR="00560506" w:rsidRPr="00560506" w:rsidRDefault="00560506" w:rsidP="00E45FD9">
      <w:pPr>
        <w:rPr>
          <w:rFonts w:hint="cs"/>
          <w:rtl/>
        </w:rPr>
      </w:pPr>
      <w:r w:rsidRPr="00560506">
        <w:rPr>
          <w:rFonts w:hint="cs"/>
          <w:rtl/>
        </w:rPr>
        <w:t xml:space="preserve">حيث </w:t>
      </w:r>
      <w:r w:rsidRPr="00560506">
        <w:rPr>
          <w:i/>
          <w:iCs/>
        </w:rPr>
        <w:t>r</w:t>
      </w:r>
      <w:r w:rsidRPr="00560506">
        <w:rPr>
          <w:vertAlign w:val="subscript"/>
        </w:rPr>
        <w:t>0</w:t>
      </w:r>
      <w:r w:rsidRPr="00560506">
        <w:t>(</w:t>
      </w:r>
      <w:r w:rsidRPr="00560506">
        <w:rPr>
          <w:i/>
          <w:iCs/>
        </w:rPr>
        <w:t>F</w:t>
      </w:r>
      <w:r w:rsidRPr="00560506">
        <w:rPr>
          <w:i/>
          <w:iCs/>
          <w:vertAlign w:val="subscript"/>
        </w:rPr>
        <w:t>n</w:t>
      </w:r>
      <w:r w:rsidRPr="00560506">
        <w:t>)</w:t>
      </w:r>
      <w:r w:rsidRPr="00560506">
        <w:rPr>
          <w:rFonts w:hint="cs"/>
          <w:rtl/>
        </w:rPr>
        <w:t xml:space="preserve">، </w:t>
      </w:r>
      <w:proofErr w:type="gramStart"/>
      <w:r w:rsidRPr="00560506">
        <w:rPr>
          <w:i/>
          <w:iCs/>
        </w:rPr>
        <w:t>r</w:t>
      </w:r>
      <w:r w:rsidRPr="00560506">
        <w:rPr>
          <w:i/>
          <w:iCs/>
          <w:vertAlign w:val="subscript"/>
        </w:rPr>
        <w:t>i</w:t>
      </w:r>
      <w:r w:rsidRPr="00560506">
        <w:t>(</w:t>
      </w:r>
      <w:proofErr w:type="gramEnd"/>
      <w:r w:rsidRPr="00560506">
        <w:rPr>
          <w:i/>
          <w:iCs/>
        </w:rPr>
        <w:t>F</w:t>
      </w:r>
      <w:r w:rsidRPr="00560506">
        <w:rPr>
          <w:i/>
          <w:iCs/>
          <w:vertAlign w:val="subscript"/>
        </w:rPr>
        <w:t>n</w:t>
      </w:r>
      <w:r w:rsidRPr="00560506">
        <w:t>)</w:t>
      </w:r>
      <w:r w:rsidRPr="00560506">
        <w:rPr>
          <w:rFonts w:hint="cs"/>
          <w:rtl/>
        </w:rPr>
        <w:t xml:space="preserve"> هما قيمتا نسبة الإشارة إلى الضوضاء والإشارة إلى الضوضاء زائد نسبة التداخل مع </w:t>
      </w:r>
      <w:r w:rsidR="00E45FD9">
        <w:rPr>
          <w:rFonts w:hint="cs"/>
          <w:rtl/>
        </w:rPr>
        <w:t>ال</w:t>
      </w:r>
      <w:r w:rsidRPr="00560506">
        <w:rPr>
          <w:rFonts w:hint="cs"/>
          <w:rtl/>
        </w:rPr>
        <w:t xml:space="preserve">احتمال </w:t>
      </w:r>
      <w:r w:rsidRPr="00560506">
        <w:rPr>
          <w:i/>
          <w:iCs/>
        </w:rPr>
        <w:t>F</w:t>
      </w:r>
      <w:r w:rsidRPr="00560506">
        <w:rPr>
          <w:i/>
          <w:iCs/>
          <w:vertAlign w:val="subscript"/>
        </w:rPr>
        <w:t>n</w:t>
      </w:r>
      <w:r w:rsidRPr="00E45FD9">
        <w:rPr>
          <w:rFonts w:hint="cs"/>
          <w:rtl/>
        </w:rPr>
        <w:t xml:space="preserve"> </w:t>
      </w:r>
      <w:r w:rsidR="00E45FD9" w:rsidRPr="00E45FD9">
        <w:rPr>
          <w:rFonts w:hint="cs"/>
          <w:rtl/>
        </w:rPr>
        <w:t>المحدد</w:t>
      </w:r>
      <w:r w:rsidRPr="00560506">
        <w:rPr>
          <w:rFonts w:hint="cs"/>
          <w:rtl/>
        </w:rPr>
        <w:t xml:space="preserve"> لهدف الأداء (المعبر </w:t>
      </w:r>
      <w:r w:rsidR="00E45FD9">
        <w:rPr>
          <w:rFonts w:hint="cs"/>
          <w:rtl/>
        </w:rPr>
        <w:t>عنه</w:t>
      </w:r>
      <w:r w:rsidRPr="00560506">
        <w:rPr>
          <w:rFonts w:hint="cs"/>
          <w:rtl/>
        </w:rPr>
        <w:t xml:space="preserve"> </w:t>
      </w:r>
      <w:r w:rsidR="00E45FD9">
        <w:rPr>
          <w:rFonts w:hint="cs"/>
          <w:rtl/>
        </w:rPr>
        <w:t xml:space="preserve">أيضاً </w:t>
      </w:r>
      <w:r w:rsidRPr="00560506">
        <w:rPr>
          <w:rFonts w:hint="cs"/>
          <w:rtl/>
        </w:rPr>
        <w:t xml:space="preserve">بوحدة الديسبل </w:t>
      </w:r>
      <w:r w:rsidRPr="00560506">
        <w:t>(dB)</w:t>
      </w:r>
      <w:r w:rsidRPr="00560506">
        <w:rPr>
          <w:rFonts w:hint="cs"/>
          <w:rtl/>
        </w:rPr>
        <w:t xml:space="preserve">)، </w:t>
      </w:r>
      <w:r w:rsidRPr="00560506">
        <w:rPr>
          <w:i/>
          <w:iCs/>
        </w:rPr>
        <w:t>С</w:t>
      </w:r>
      <w:r w:rsidRPr="00560506">
        <w:rPr>
          <w:vertAlign w:val="subscript"/>
        </w:rPr>
        <w:t>0</w:t>
      </w:r>
      <w:r w:rsidRPr="00560506">
        <w:rPr>
          <w:rFonts w:hint="cs"/>
          <w:rtl/>
        </w:rPr>
        <w:t xml:space="preserve"> هي القيمة </w:t>
      </w:r>
      <w:r w:rsidR="00E45FD9" w:rsidRPr="00560506">
        <w:rPr>
          <w:rFonts w:hint="cs"/>
          <w:rtl/>
        </w:rPr>
        <w:t>الاسمية</w:t>
      </w:r>
      <w:r w:rsidRPr="00560506">
        <w:rPr>
          <w:rFonts w:hint="cs"/>
          <w:rtl/>
        </w:rPr>
        <w:t xml:space="preserve"> لقدرة الإشارة المفيدة. ويحتوي الشكل </w:t>
      </w:r>
      <w:r w:rsidRPr="00560506">
        <w:t>1</w:t>
      </w:r>
      <w:r w:rsidRPr="00560506">
        <w:rPr>
          <w:rFonts w:hint="cs"/>
          <w:rtl/>
        </w:rPr>
        <w:t xml:space="preserve"> على توضيح جيد للمعادلة </w:t>
      </w:r>
      <w:r w:rsidRPr="00560506">
        <w:t>(1)</w:t>
      </w:r>
      <w:r w:rsidRPr="00560506">
        <w:rPr>
          <w:rFonts w:hint="cs"/>
          <w:rtl/>
        </w:rPr>
        <w:t xml:space="preserve">، حيث </w:t>
      </w:r>
      <w:r w:rsidRPr="00560506">
        <w:rPr>
          <w:i/>
          <w:iCs/>
        </w:rPr>
        <w:t>r</w:t>
      </w:r>
      <w:r w:rsidRPr="00560506">
        <w:rPr>
          <w:i/>
          <w:iCs/>
          <w:vertAlign w:val="subscript"/>
        </w:rPr>
        <w:t>n</w:t>
      </w:r>
      <w:r w:rsidRPr="00560506">
        <w:rPr>
          <w:rFonts w:hint="cs"/>
          <w:rtl/>
        </w:rPr>
        <w:t xml:space="preserve"> هي قيمة العتبة لنسبة الإشارة إلى الضوضاء التي تتطابق مع القيمة الضرورية لهدف الأداء مع احتمال </w:t>
      </w:r>
      <w:r w:rsidRPr="00560506">
        <w:rPr>
          <w:i/>
          <w:iCs/>
        </w:rPr>
        <w:t>F</w:t>
      </w:r>
      <w:r w:rsidRPr="00560506">
        <w:rPr>
          <w:i/>
          <w:iCs/>
          <w:vertAlign w:val="subscript"/>
        </w:rPr>
        <w:t>n</w:t>
      </w:r>
      <w:r w:rsidRPr="00560506">
        <w:rPr>
          <w:rFonts w:hint="cs"/>
          <w:rtl/>
        </w:rPr>
        <w:t>، و</w:t>
      </w:r>
      <w:r w:rsidRPr="00560506">
        <w:rPr>
          <w:i/>
          <w:iCs/>
        </w:rPr>
        <w:t>М</w:t>
      </w:r>
      <w:r w:rsidRPr="00560506">
        <w:rPr>
          <w:vertAlign w:val="subscript"/>
        </w:rPr>
        <w:t>0</w:t>
      </w:r>
      <w:r w:rsidRPr="00560506">
        <w:rPr>
          <w:rFonts w:hint="cs"/>
          <w:rtl/>
        </w:rPr>
        <w:t xml:space="preserve"> هي هامش الطاقة في غياب التداخل قيد النظر، و</w:t>
      </w:r>
      <w:r w:rsidRPr="00560506">
        <w:rPr>
          <w:i/>
          <w:iCs/>
        </w:rPr>
        <w:t>М</w:t>
      </w:r>
      <w:r w:rsidRPr="00560506">
        <w:rPr>
          <w:i/>
          <w:iCs/>
          <w:vertAlign w:val="subscript"/>
        </w:rPr>
        <w:t>i</w:t>
      </w:r>
      <w:r w:rsidRPr="00560506">
        <w:rPr>
          <w:rFonts w:hint="cs"/>
          <w:rtl/>
        </w:rPr>
        <w:t xml:space="preserve"> هي هامش الطاقة في حضور التداخل، و</w:t>
      </w:r>
      <w:r w:rsidRPr="00560506">
        <w:rPr>
          <w:i/>
          <w:iCs/>
        </w:rPr>
        <w:t>F</w:t>
      </w:r>
      <w:r w:rsidRPr="00560506">
        <w:t>(</w:t>
      </w:r>
      <w:r w:rsidRPr="00560506">
        <w:rPr>
          <w:i/>
          <w:iCs/>
        </w:rPr>
        <w:t>r</w:t>
      </w:r>
      <w:r w:rsidRPr="00560506">
        <w:rPr>
          <w:i/>
          <w:iCs/>
          <w:vertAlign w:val="subscript"/>
        </w:rPr>
        <w:t>i</w:t>
      </w:r>
      <w:r w:rsidRPr="00560506">
        <w:rPr>
          <w:vertAlign w:val="superscript"/>
        </w:rPr>
        <w:t>1</w:t>
      </w:r>
      <w:r w:rsidRPr="00560506">
        <w:t>)</w:t>
      </w:r>
      <w:r w:rsidRPr="00560506">
        <w:rPr>
          <w:rFonts w:hint="cs"/>
          <w:rtl/>
        </w:rPr>
        <w:t xml:space="preserve"> هي وظيفة </w:t>
      </w:r>
      <w:r w:rsidRPr="00560506">
        <w:rPr>
          <w:i/>
          <w:iCs/>
        </w:rPr>
        <w:t>F</w:t>
      </w:r>
      <w:r w:rsidRPr="00560506">
        <w:t>(</w:t>
      </w:r>
      <w:r w:rsidRPr="00560506">
        <w:rPr>
          <w:i/>
          <w:iCs/>
        </w:rPr>
        <w:t>r</w:t>
      </w:r>
      <w:r w:rsidRPr="00560506">
        <w:rPr>
          <w:i/>
          <w:iCs/>
          <w:vertAlign w:val="subscript"/>
        </w:rPr>
        <w:t>i</w:t>
      </w:r>
      <w:r w:rsidRPr="00560506">
        <w:t>)</w:t>
      </w:r>
      <w:r w:rsidRPr="00560506">
        <w:rPr>
          <w:rFonts w:hint="cs"/>
          <w:rtl/>
        </w:rPr>
        <w:t xml:space="preserve"> مع قدرة الإشارة </w:t>
      </w:r>
      <w:r w:rsidR="00E45FD9">
        <w:rPr>
          <w:rFonts w:hint="cs"/>
          <w:rtl/>
        </w:rPr>
        <w:t xml:space="preserve">التي تمت زيادتها </w:t>
      </w:r>
      <w:r w:rsidRPr="00560506">
        <w:rPr>
          <w:rFonts w:hint="cs"/>
          <w:rtl/>
        </w:rPr>
        <w:t>بواسطة قيمة خسارة هامش الطاقة.</w:t>
      </w:r>
    </w:p>
    <w:p w14:paraId="79D68678" w14:textId="77777777" w:rsidR="00560506" w:rsidRPr="00560506" w:rsidRDefault="00560506" w:rsidP="00560506">
      <w:pPr>
        <w:rPr>
          <w:rFonts w:hint="cs"/>
          <w:rtl/>
        </w:rPr>
      </w:pPr>
      <w:r w:rsidRPr="00560506">
        <w:rPr>
          <w:rFonts w:hint="cs"/>
          <w:rtl/>
        </w:rPr>
        <w:t xml:space="preserve">ومن الواضح، أن هذه المعادلة صحيحة بالنسبة إلى أي قيمة محتملة </w:t>
      </w:r>
      <w:r w:rsidRPr="00560506">
        <w:rPr>
          <w:i/>
          <w:iCs/>
        </w:rPr>
        <w:t>F</w:t>
      </w:r>
      <w:r w:rsidRPr="00560506">
        <w:rPr>
          <w:rFonts w:hint="cs"/>
          <w:i/>
          <w:iCs/>
          <w:rtl/>
        </w:rPr>
        <w:t xml:space="preserve">، </w:t>
      </w:r>
      <w:r w:rsidRPr="00560506">
        <w:rPr>
          <w:rFonts w:hint="cs"/>
          <w:rtl/>
        </w:rPr>
        <w:t xml:space="preserve">أي كلاهما بالنسبة إلى أهداف الأداء القصيرة والطويلة الأجل. وإذا حددت عدة قيم لأهداف الأداء بالنسبة إلى احتمالات مختلفة </w:t>
      </w:r>
      <w:r w:rsidRPr="00560506">
        <w:rPr>
          <w:i/>
          <w:iCs/>
        </w:rPr>
        <w:t>F</w:t>
      </w:r>
      <w:r w:rsidRPr="00560506">
        <w:rPr>
          <w:i/>
          <w:iCs/>
          <w:vertAlign w:val="subscript"/>
        </w:rPr>
        <w:t>n</w:t>
      </w:r>
      <w:r w:rsidRPr="00E45FD9">
        <w:rPr>
          <w:rFonts w:hint="cs"/>
          <w:rtl/>
        </w:rPr>
        <w:t xml:space="preserve">، </w:t>
      </w:r>
      <w:r w:rsidR="00E45FD9" w:rsidRPr="00E45FD9">
        <w:rPr>
          <w:rFonts w:hint="cs"/>
          <w:rtl/>
        </w:rPr>
        <w:t>ف</w:t>
      </w:r>
      <w:r w:rsidRPr="00560506">
        <w:rPr>
          <w:rFonts w:hint="cs"/>
          <w:rtl/>
        </w:rPr>
        <w:t>يجب إجراء الحساب لكل واحد منها وينبغي اختيار القيمة الأكبر لخسارة هامش الطاقة.</w:t>
      </w:r>
    </w:p>
    <w:p w14:paraId="35F1B449" w14:textId="77777777" w:rsidR="00560506" w:rsidRPr="00560506" w:rsidRDefault="00560506" w:rsidP="00B20FBE">
      <w:pPr>
        <w:rPr>
          <w:rFonts w:hint="cs"/>
          <w:rtl/>
        </w:rPr>
      </w:pPr>
      <w:r w:rsidRPr="00560506">
        <w:rPr>
          <w:rFonts w:hint="cs"/>
          <w:rtl/>
        </w:rPr>
        <w:t>وإذا لم تكن قيمة الإشارة و/أو التداخل متغيرة بحسب</w:t>
      </w:r>
      <w:r w:rsidR="00B20FBE">
        <w:rPr>
          <w:rFonts w:hint="cs"/>
          <w:rtl/>
        </w:rPr>
        <w:t xml:space="preserve"> الوقت</w:t>
      </w:r>
      <w:r w:rsidRPr="00560506">
        <w:rPr>
          <w:rFonts w:hint="cs"/>
          <w:rtl/>
        </w:rPr>
        <w:t xml:space="preserve"> فقط، وإنما تتوقف على عوامل أخرى، مثل موقع المحطة في منطقة الخدمة، سيكون من الضروري، تحديد توزيع خسارة هامش الطاقة بالنسبة إلى مجموعة من الحالات أو الاقتصار على تحديد قيم خسارة انتشار الطاقة المفرطة في بعض حالات النسب المئوية</w:t>
      </w:r>
      <w:r w:rsidR="00E45FD9">
        <w:rPr>
          <w:rFonts w:hint="cs"/>
          <w:rtl/>
        </w:rPr>
        <w:t>،</w:t>
      </w:r>
      <w:r w:rsidRPr="00560506">
        <w:rPr>
          <w:rFonts w:hint="cs"/>
          <w:rtl/>
        </w:rPr>
        <w:t xml:space="preserve"> وتقييم الضرر الناجم عن التداخل استناداً إلى هذه القيم. ويتمثل النهج الأكثر عمومية في رسم وظائف توزيع معممة </w:t>
      </w:r>
      <w:proofErr w:type="gramStart"/>
      <w:r w:rsidRPr="00560506">
        <w:rPr>
          <w:i/>
          <w:iCs/>
        </w:rPr>
        <w:t>F</w:t>
      </w:r>
      <w:r w:rsidRPr="00560506">
        <w:t>(</w:t>
      </w:r>
      <w:proofErr w:type="gramEnd"/>
      <w:r w:rsidRPr="00560506">
        <w:rPr>
          <w:i/>
          <w:iCs/>
        </w:rPr>
        <w:t>r</w:t>
      </w:r>
      <w:r w:rsidR="00B20FBE" w:rsidRPr="00B20FBE">
        <w:rPr>
          <w:i/>
          <w:iCs/>
          <w:vertAlign w:val="subscript"/>
        </w:rPr>
        <w:t>i</w:t>
      </w:r>
      <w:r w:rsidRPr="00560506">
        <w:t>,</w:t>
      </w:r>
      <w:r w:rsidRPr="00560506">
        <w:rPr>
          <w:i/>
          <w:iCs/>
        </w:rPr>
        <w:t> L</w:t>
      </w:r>
      <w:r w:rsidRPr="00560506">
        <w:t>)</w:t>
      </w:r>
      <w:r w:rsidR="00B20FBE">
        <w:rPr>
          <w:rFonts w:hint="cs"/>
          <w:rtl/>
          <w:lang w:bidi="ar-SY"/>
        </w:rPr>
        <w:t xml:space="preserve">، </w:t>
      </w:r>
      <w:r w:rsidRPr="00560506">
        <w:rPr>
          <w:i/>
          <w:iCs/>
        </w:rPr>
        <w:t>F</w:t>
      </w:r>
      <w:r w:rsidRPr="00560506">
        <w:t>(</w:t>
      </w:r>
      <w:r w:rsidRPr="00560506">
        <w:rPr>
          <w:i/>
          <w:iCs/>
        </w:rPr>
        <w:t>r</w:t>
      </w:r>
      <w:r w:rsidR="00B20FBE" w:rsidRPr="00B20FBE">
        <w:rPr>
          <w:vertAlign w:val="subscript"/>
        </w:rPr>
        <w:t>0</w:t>
      </w:r>
      <w:r w:rsidRPr="00560506">
        <w:t>,</w:t>
      </w:r>
      <w:r w:rsidRPr="00560506">
        <w:rPr>
          <w:i/>
          <w:iCs/>
        </w:rPr>
        <w:t> L</w:t>
      </w:r>
      <w:r w:rsidRPr="00560506">
        <w:t>)</w:t>
      </w:r>
      <w:r w:rsidRPr="00560506">
        <w:rPr>
          <w:rFonts w:hint="cs"/>
          <w:rtl/>
        </w:rPr>
        <w:t xml:space="preserve"> مع الأخذ في الاعتبار التغير في الإشارة إلى الضوضاء ونسبة التداخل في </w:t>
      </w:r>
      <w:r w:rsidR="00B20FBE">
        <w:rPr>
          <w:rFonts w:hint="cs"/>
          <w:rtl/>
        </w:rPr>
        <w:t>الوقت</w:t>
      </w:r>
      <w:r w:rsidRPr="00560506">
        <w:rPr>
          <w:rFonts w:hint="cs"/>
          <w:rtl/>
        </w:rPr>
        <w:t xml:space="preserve"> وتبعاً للحالات </w:t>
      </w:r>
      <w:r w:rsidRPr="00560506">
        <w:t>(</w:t>
      </w:r>
      <w:r w:rsidRPr="00560506">
        <w:rPr>
          <w:i/>
          <w:iCs/>
        </w:rPr>
        <w:t>L</w:t>
      </w:r>
      <w:r w:rsidRPr="00560506">
        <w:t>)</w:t>
      </w:r>
      <w:r w:rsidRPr="00560506">
        <w:rPr>
          <w:rFonts w:hint="cs"/>
          <w:rtl/>
        </w:rPr>
        <w:t xml:space="preserve">. وبالتالي، يُعطي الحساب باستعمال المعادلة </w:t>
      </w:r>
      <w:r w:rsidRPr="00560506">
        <w:t>(1)</w:t>
      </w:r>
      <w:r w:rsidRPr="00560506">
        <w:rPr>
          <w:rFonts w:hint="cs"/>
          <w:rtl/>
        </w:rPr>
        <w:t xml:space="preserve"> قيمة خسارة الطاقة بالنسبة إلى أحد الاحتمالات مع الأخذ في الاعتبار كلا العاملين </w:t>
      </w:r>
      <w:r w:rsidR="00E45FD9">
        <w:rPr>
          <w:rFonts w:hint="cs"/>
          <w:rtl/>
        </w:rPr>
        <w:t>-</w:t>
      </w:r>
      <w:r w:rsidRPr="00560506">
        <w:rPr>
          <w:rFonts w:hint="cs"/>
          <w:rtl/>
        </w:rPr>
        <w:t xml:space="preserve"> </w:t>
      </w:r>
      <w:r w:rsidR="00B20FBE">
        <w:rPr>
          <w:rFonts w:hint="cs"/>
          <w:rtl/>
        </w:rPr>
        <w:t>الوقت</w:t>
      </w:r>
      <w:r w:rsidRPr="00560506">
        <w:rPr>
          <w:rFonts w:hint="cs"/>
          <w:rtl/>
        </w:rPr>
        <w:t xml:space="preserve"> وموقع المحطة.</w:t>
      </w:r>
    </w:p>
    <w:p w14:paraId="149E36C1" w14:textId="77777777" w:rsidR="00560506" w:rsidRPr="00560506" w:rsidRDefault="00560506" w:rsidP="00B20FBE">
      <w:pPr>
        <w:keepNext/>
        <w:rPr>
          <w:rFonts w:hint="cs"/>
          <w:b/>
          <w:bCs/>
          <w:rtl/>
        </w:rPr>
      </w:pPr>
      <w:r w:rsidRPr="00560506">
        <w:rPr>
          <w:rFonts w:hint="cs"/>
          <w:b/>
          <w:bCs/>
          <w:rtl/>
        </w:rPr>
        <w:lastRenderedPageBreak/>
        <w:t>تحليل بعض الحالات البسيطة</w:t>
      </w:r>
    </w:p>
    <w:p w14:paraId="14A7429D" w14:textId="77777777" w:rsidR="00560506" w:rsidRPr="00560506" w:rsidRDefault="00560506" w:rsidP="00B20FBE">
      <w:pPr>
        <w:rPr>
          <w:rFonts w:hint="cs"/>
          <w:rtl/>
        </w:rPr>
      </w:pPr>
      <w:r w:rsidRPr="00560506">
        <w:t>1</w:t>
      </w:r>
      <w:r w:rsidRPr="00560506">
        <w:rPr>
          <w:rFonts w:hint="cs"/>
        </w:rPr>
        <w:tab/>
      </w:r>
      <w:r w:rsidRPr="00560506">
        <w:rPr>
          <w:rFonts w:hint="cs"/>
          <w:rtl/>
        </w:rPr>
        <w:t xml:space="preserve">لننظر في أبسط الحالات التي تكون فيها الإشارة </w:t>
      </w:r>
      <w:r w:rsidRPr="00560506">
        <w:t>C</w:t>
      </w:r>
      <w:r w:rsidRPr="00560506">
        <w:rPr>
          <w:rFonts w:hint="cs"/>
          <w:rtl/>
        </w:rPr>
        <w:t xml:space="preserve"> والتداخل </w:t>
      </w:r>
      <w:r w:rsidRPr="006C187D">
        <w:rPr>
          <w:i/>
          <w:iCs/>
        </w:rPr>
        <w:t>I</w:t>
      </w:r>
      <w:r w:rsidRPr="00560506">
        <w:rPr>
          <w:rFonts w:hint="cs"/>
          <w:rtl/>
        </w:rPr>
        <w:t xml:space="preserve"> غير متغيرين من حيث </w:t>
      </w:r>
      <w:r w:rsidR="00B20FBE">
        <w:rPr>
          <w:rFonts w:hint="cs"/>
          <w:rtl/>
        </w:rPr>
        <w:t>الوقت</w:t>
      </w:r>
      <w:r w:rsidRPr="00560506">
        <w:rPr>
          <w:rFonts w:hint="cs"/>
          <w:rtl/>
        </w:rPr>
        <w:t xml:space="preserve">، أي </w:t>
      </w:r>
      <w:r w:rsidRPr="00560506">
        <w:rPr>
          <w:i/>
          <w:iCs/>
        </w:rPr>
        <w:t>С</w:t>
      </w:r>
      <w:r w:rsidRPr="00560506">
        <w:t> = </w:t>
      </w:r>
      <w:r w:rsidRPr="00560506">
        <w:rPr>
          <w:i/>
          <w:iCs/>
        </w:rPr>
        <w:t>соnst</w:t>
      </w:r>
      <w:r w:rsidR="00B20FBE">
        <w:rPr>
          <w:rFonts w:hint="cs"/>
          <w:rtl/>
        </w:rPr>
        <w:t>،</w:t>
      </w:r>
      <w:r w:rsidR="00B20FBE">
        <w:rPr>
          <w:i/>
          <w:iCs/>
        </w:rPr>
        <w:t xml:space="preserve"> </w:t>
      </w:r>
      <w:r w:rsidRPr="00560506">
        <w:rPr>
          <w:i/>
          <w:iCs/>
        </w:rPr>
        <w:t>I</w:t>
      </w:r>
      <w:r w:rsidRPr="00560506">
        <w:t> = </w:t>
      </w:r>
      <w:r w:rsidRPr="00560506">
        <w:rPr>
          <w:i/>
          <w:iCs/>
        </w:rPr>
        <w:t>сonst</w:t>
      </w:r>
      <w:r w:rsidR="00B20FBE">
        <w:rPr>
          <w:rFonts w:hint="cs"/>
          <w:i/>
          <w:iCs/>
          <w:rtl/>
          <w:lang w:bidi="ar-SY"/>
        </w:rPr>
        <w:t xml:space="preserve">، </w:t>
      </w:r>
      <w:r w:rsidRPr="00560506">
        <w:rPr>
          <w:i/>
          <w:iCs/>
        </w:rPr>
        <w:t>N</w:t>
      </w:r>
      <w:r w:rsidRPr="00560506">
        <w:t xml:space="preserve"> = </w:t>
      </w:r>
      <w:r w:rsidRPr="00560506">
        <w:rPr>
          <w:i/>
          <w:iCs/>
        </w:rPr>
        <w:t>сonst</w:t>
      </w:r>
      <w:r w:rsidRPr="00560506">
        <w:rPr>
          <w:rFonts w:hint="cs"/>
          <w:i/>
          <w:iCs/>
          <w:rtl/>
        </w:rPr>
        <w:t xml:space="preserve">، </w:t>
      </w:r>
      <w:r w:rsidRPr="00560506">
        <w:rPr>
          <w:rFonts w:hint="cs"/>
          <w:rtl/>
        </w:rPr>
        <w:t>كما يقبل بذلك في العادة عند حساب التداخل المتبادل بين الشبكات الساتلية المستقرة بالنسبة إلى الأرض.</w:t>
      </w:r>
    </w:p>
    <w:p w14:paraId="6FB332DC" w14:textId="77777777" w:rsidR="00560506" w:rsidRPr="00560506" w:rsidRDefault="00560506" w:rsidP="00560506">
      <w:pPr>
        <w:rPr>
          <w:rFonts w:hint="cs"/>
          <w:rtl/>
        </w:rPr>
      </w:pPr>
      <w:r w:rsidRPr="00560506">
        <w:rPr>
          <w:rFonts w:hint="cs"/>
          <w:rtl/>
        </w:rPr>
        <w:t xml:space="preserve">في هذه الحالة، تصبح </w:t>
      </w:r>
      <w:r w:rsidRPr="00560506">
        <w:rPr>
          <w:i/>
          <w:iCs/>
        </w:rPr>
        <w:t>F</w:t>
      </w:r>
      <w:r w:rsidRPr="00560506">
        <w:t>(</w:t>
      </w:r>
      <w:r w:rsidRPr="00560506">
        <w:rPr>
          <w:i/>
          <w:iCs/>
        </w:rPr>
        <w:t>r</w:t>
      </w:r>
      <w:r w:rsidRPr="00560506">
        <w:rPr>
          <w:vertAlign w:val="subscript"/>
        </w:rPr>
        <w:t>0</w:t>
      </w:r>
      <w:r w:rsidRPr="00560506">
        <w:t>)</w:t>
      </w:r>
      <w:r w:rsidRPr="00560506">
        <w:rPr>
          <w:rFonts w:hint="cs"/>
          <w:rtl/>
        </w:rPr>
        <w:t xml:space="preserve"> و </w:t>
      </w:r>
      <w:r w:rsidRPr="00560506">
        <w:rPr>
          <w:i/>
          <w:iCs/>
        </w:rPr>
        <w:t>F</w:t>
      </w:r>
      <w:r w:rsidRPr="00560506">
        <w:t>(</w:t>
      </w:r>
      <w:r w:rsidRPr="00560506">
        <w:rPr>
          <w:i/>
          <w:iCs/>
        </w:rPr>
        <w:t>r</w:t>
      </w:r>
      <w:r w:rsidRPr="00560506">
        <w:rPr>
          <w:i/>
          <w:iCs/>
          <w:vertAlign w:val="subscript"/>
        </w:rPr>
        <w:t>i</w:t>
      </w:r>
      <w:r w:rsidRPr="00560506">
        <w:t>)</w:t>
      </w:r>
      <w:r w:rsidRPr="00560506">
        <w:rPr>
          <w:rFonts w:hint="cs"/>
          <w:rtl/>
        </w:rPr>
        <w:t xml:space="preserve"> </w:t>
      </w:r>
      <w:r w:rsidRPr="00560506">
        <w:t>δ</w:t>
      </w:r>
      <w:r w:rsidRPr="00560506">
        <w:rPr>
          <w:rFonts w:hint="cs"/>
          <w:rtl/>
        </w:rPr>
        <w:t xml:space="preserve"> </w:t>
      </w:r>
      <w:r w:rsidRPr="00560506">
        <w:rPr>
          <w:rtl/>
        </w:rPr>
        <w:t>–</w:t>
      </w:r>
      <w:r w:rsidRPr="00560506">
        <w:rPr>
          <w:rFonts w:hint="cs"/>
          <w:rtl/>
        </w:rPr>
        <w:t xml:space="preserve"> الوظائف الواقعة عند </w:t>
      </w:r>
      <w:r w:rsidRPr="00560506">
        <w:rPr>
          <w:i/>
          <w:iCs/>
        </w:rPr>
        <w:t>r</w:t>
      </w:r>
      <w:r w:rsidRPr="00560506">
        <w:rPr>
          <w:vertAlign w:val="subscript"/>
        </w:rPr>
        <w:t>0</w:t>
      </w:r>
      <w:r w:rsidRPr="00560506">
        <w:t> = </w:t>
      </w:r>
      <w:r w:rsidRPr="00560506">
        <w:rPr>
          <w:i/>
          <w:iCs/>
        </w:rPr>
        <w:t>C</w:t>
      </w:r>
      <w:r w:rsidRPr="00560506">
        <w:t>/</w:t>
      </w:r>
      <w:r w:rsidRPr="00560506">
        <w:rPr>
          <w:i/>
          <w:iCs/>
        </w:rPr>
        <w:t>N</w:t>
      </w:r>
      <w:r w:rsidRPr="00560506">
        <w:rPr>
          <w:vertAlign w:val="subscript"/>
        </w:rPr>
        <w:t>Σ</w:t>
      </w:r>
      <w:r w:rsidRPr="00560506">
        <w:rPr>
          <w:rFonts w:hint="cs"/>
          <w:vertAlign w:val="subscript"/>
          <w:rtl/>
        </w:rPr>
        <w:t xml:space="preserve"> </w:t>
      </w:r>
      <w:r w:rsidRPr="00560506">
        <w:rPr>
          <w:rFonts w:hint="cs"/>
          <w:rtl/>
        </w:rPr>
        <w:t xml:space="preserve">و عند </w:t>
      </w:r>
      <w:r w:rsidRPr="00560506">
        <w:rPr>
          <w:i/>
          <w:iCs/>
        </w:rPr>
        <w:t>r</w:t>
      </w:r>
      <w:r w:rsidRPr="00560506">
        <w:rPr>
          <w:i/>
          <w:iCs/>
          <w:vertAlign w:val="subscript"/>
        </w:rPr>
        <w:t>i</w:t>
      </w:r>
      <w:r w:rsidRPr="00560506">
        <w:t> = </w:t>
      </w:r>
      <w:r w:rsidRPr="00560506">
        <w:rPr>
          <w:i/>
          <w:iCs/>
        </w:rPr>
        <w:t>C</w:t>
      </w:r>
      <w:proofErr w:type="gramStart"/>
      <w:r w:rsidRPr="00560506">
        <w:t>/(</w:t>
      </w:r>
      <w:proofErr w:type="gramEnd"/>
      <w:r w:rsidRPr="00560506">
        <w:rPr>
          <w:i/>
          <w:iCs/>
        </w:rPr>
        <w:t>N</w:t>
      </w:r>
      <w:r w:rsidRPr="00560506">
        <w:rPr>
          <w:vertAlign w:val="subscript"/>
        </w:rPr>
        <w:t>Σ</w:t>
      </w:r>
      <w:r w:rsidRPr="00560506">
        <w:t> + </w:t>
      </w:r>
      <w:r w:rsidRPr="00560506">
        <w:rPr>
          <w:i/>
          <w:iCs/>
        </w:rPr>
        <w:t>I</w:t>
      </w:r>
      <w:r w:rsidRPr="00560506">
        <w:t>)</w:t>
      </w:r>
      <w:r w:rsidRPr="00560506">
        <w:rPr>
          <w:rFonts w:hint="cs"/>
          <w:rtl/>
        </w:rPr>
        <w:t xml:space="preserve"> وبالنسبة إلى الاحتمال </w:t>
      </w:r>
      <w:r w:rsidRPr="00560506">
        <w:rPr>
          <w:i/>
          <w:iCs/>
        </w:rPr>
        <w:t>F</w:t>
      </w:r>
      <w:r w:rsidRPr="00560506">
        <w:rPr>
          <w:rFonts w:hint="cs"/>
          <w:rtl/>
        </w:rPr>
        <w:t>:</w:t>
      </w:r>
    </w:p>
    <w:p w14:paraId="48B31A1B" w14:textId="77777777" w:rsidR="00560506" w:rsidRPr="00560506" w:rsidRDefault="00560506" w:rsidP="00B20FBE">
      <w:pPr>
        <w:tabs>
          <w:tab w:val="clear" w:pos="805"/>
          <w:tab w:val="center" w:pos="4820"/>
        </w:tabs>
        <w:bidi w:val="0"/>
        <w:spacing w:before="240" w:after="240"/>
      </w:pPr>
      <w:r w:rsidRPr="00560506">
        <w:t>(2)</w:t>
      </w:r>
      <w:r w:rsidRPr="00560506">
        <w:tab/>
      </w:r>
      <w:r w:rsidRPr="00560506">
        <w:rPr>
          <w:position w:val="-34"/>
        </w:rPr>
        <w:object w:dxaOrig="4680" w:dyaOrig="800" w14:anchorId="4A66F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pt;height:39.75pt" o:ole="">
            <v:imagedata r:id="rId7" o:title=""/>
          </v:shape>
          <o:OLEObject Type="Embed" ProgID="Equation.3" ShapeID="_x0000_i1026" DrawAspect="Content" ObjectID="_1649763592" r:id="rId8"/>
        </w:object>
      </w:r>
    </w:p>
    <w:p w14:paraId="19FD6523" w14:textId="77777777" w:rsidR="00560506" w:rsidRPr="00560506" w:rsidRDefault="00560506" w:rsidP="00B20FBE">
      <w:pPr>
        <w:rPr>
          <w:rFonts w:hint="cs"/>
          <w:rtl/>
        </w:rPr>
      </w:pPr>
      <w:r w:rsidRPr="00560506">
        <w:t>2</w:t>
      </w:r>
      <w:r w:rsidRPr="00560506">
        <w:tab/>
      </w:r>
      <w:r w:rsidRPr="00560506">
        <w:rPr>
          <w:rFonts w:hint="cs"/>
          <w:rtl/>
        </w:rPr>
        <w:t xml:space="preserve">والحالة البسيطة الأخرى، هي حالة التداخل الثابت </w:t>
      </w:r>
      <w:r w:rsidRPr="00560506">
        <w:t>(</w:t>
      </w:r>
      <w:r w:rsidRPr="00560506">
        <w:rPr>
          <w:i/>
          <w:iCs/>
        </w:rPr>
        <w:t>I</w:t>
      </w:r>
      <w:r w:rsidRPr="00560506">
        <w:t> = </w:t>
      </w:r>
      <w:proofErr w:type="gramStart"/>
      <w:r w:rsidRPr="00560506">
        <w:rPr>
          <w:i/>
          <w:iCs/>
        </w:rPr>
        <w:t>const</w:t>
      </w:r>
      <w:r w:rsidRPr="00560506">
        <w:t xml:space="preserve">) </w:t>
      </w:r>
      <w:r w:rsidRPr="00560506">
        <w:rPr>
          <w:rFonts w:hint="cs"/>
          <w:rtl/>
        </w:rPr>
        <w:t xml:space="preserve"> </w:t>
      </w:r>
      <w:r w:rsidRPr="00560506">
        <w:rPr>
          <w:rFonts w:hint="cs"/>
        </w:rPr>
        <w:t xml:space="preserve"> </w:t>
      </w:r>
      <w:proofErr w:type="gramEnd"/>
      <w:r w:rsidRPr="00560506">
        <w:rPr>
          <w:rFonts w:hint="cs"/>
          <w:rtl/>
        </w:rPr>
        <w:t xml:space="preserve">مع إشارة تتغير بحسب </w:t>
      </w:r>
      <w:r w:rsidR="00B20FBE">
        <w:rPr>
          <w:rFonts w:hint="cs"/>
          <w:rtl/>
        </w:rPr>
        <w:t>الوقت</w:t>
      </w:r>
      <w:r w:rsidRPr="00560506">
        <w:rPr>
          <w:rFonts w:hint="cs"/>
          <w:rtl/>
        </w:rPr>
        <w:t xml:space="preserve"> </w:t>
      </w:r>
      <w:r w:rsidRPr="00560506">
        <w:t>(</w:t>
      </w:r>
      <w:r w:rsidRPr="00560506">
        <w:rPr>
          <w:i/>
          <w:iCs/>
        </w:rPr>
        <w:t>C</w:t>
      </w:r>
      <w:r w:rsidRPr="00560506">
        <w:t>(</w:t>
      </w:r>
      <w:r w:rsidRPr="00560506">
        <w:rPr>
          <w:i/>
          <w:iCs/>
        </w:rPr>
        <w:t>t</w:t>
      </w:r>
      <w:r w:rsidRPr="00560506">
        <w:t>) = </w:t>
      </w:r>
      <w:r w:rsidRPr="00560506">
        <w:rPr>
          <w:i/>
          <w:iCs/>
        </w:rPr>
        <w:t>var</w:t>
      </w:r>
      <w:r w:rsidRPr="00560506">
        <w:t>)</w:t>
      </w:r>
      <w:r w:rsidRPr="00560506">
        <w:rPr>
          <w:rFonts w:hint="cs"/>
          <w:rtl/>
        </w:rPr>
        <w:t>، مثل التداخل في وصلة الموجات الصغرية للأرض الناجمة عن ساتل مستقر بالنسبة إلى الأرض.</w:t>
      </w:r>
    </w:p>
    <w:p w14:paraId="291DB5B3" w14:textId="77777777" w:rsidR="00560506" w:rsidRPr="00560506" w:rsidRDefault="00560506" w:rsidP="006C187D">
      <w:pPr>
        <w:rPr>
          <w:rFonts w:hint="cs"/>
          <w:rtl/>
        </w:rPr>
      </w:pPr>
      <w:r w:rsidRPr="00560506">
        <w:rPr>
          <w:rFonts w:hint="cs"/>
          <w:rtl/>
        </w:rPr>
        <w:t xml:space="preserve">في هذه الحالة، </w:t>
      </w:r>
      <w:r w:rsidRPr="00560506">
        <w:rPr>
          <w:i/>
          <w:iCs/>
        </w:rPr>
        <w:t>F</w:t>
      </w:r>
      <w:r w:rsidRPr="00560506">
        <w:t>(</w:t>
      </w:r>
      <w:r w:rsidRPr="00560506">
        <w:rPr>
          <w:i/>
          <w:iCs/>
        </w:rPr>
        <w:t>r</w:t>
      </w:r>
      <w:r w:rsidRPr="00560506">
        <w:rPr>
          <w:i/>
          <w:iCs/>
          <w:vertAlign w:val="subscript"/>
        </w:rPr>
        <w:t>i</w:t>
      </w:r>
      <w:r w:rsidRPr="00560506">
        <w:t>)</w:t>
      </w:r>
      <w:r w:rsidRPr="00560506">
        <w:rPr>
          <w:rFonts w:hint="cs"/>
          <w:rtl/>
        </w:rPr>
        <w:t xml:space="preserve"> </w:t>
      </w:r>
      <w:r w:rsidR="00B20FBE">
        <w:rPr>
          <w:rFonts w:hint="cs"/>
          <w:rtl/>
        </w:rPr>
        <w:t xml:space="preserve">التي </w:t>
      </w:r>
      <w:r w:rsidRPr="00560506">
        <w:rPr>
          <w:rFonts w:hint="cs"/>
          <w:rtl/>
        </w:rPr>
        <w:t xml:space="preserve">لها نفس شكل </w:t>
      </w:r>
      <w:r w:rsidRPr="00560506">
        <w:rPr>
          <w:i/>
          <w:iCs/>
        </w:rPr>
        <w:t>F</w:t>
      </w:r>
      <w:r w:rsidRPr="00560506">
        <w:t>(</w:t>
      </w:r>
      <w:r w:rsidRPr="00560506">
        <w:rPr>
          <w:i/>
          <w:iCs/>
        </w:rPr>
        <w:t>r</w:t>
      </w:r>
      <w:r w:rsidRPr="00560506">
        <w:rPr>
          <w:vertAlign w:val="subscript"/>
        </w:rPr>
        <w:t>0</w:t>
      </w:r>
      <w:r w:rsidRPr="00560506">
        <w:t>)</w:t>
      </w:r>
      <w:r w:rsidRPr="00560506">
        <w:rPr>
          <w:rFonts w:hint="cs"/>
          <w:rtl/>
        </w:rPr>
        <w:t xml:space="preserve"> تختلف من حيث تغير الزاوية بواسطة القيمة </w:t>
      </w:r>
      <w:r w:rsidRPr="00560506">
        <w:t>(</w:t>
      </w:r>
      <w:r w:rsidRPr="00560506">
        <w:rPr>
          <w:i/>
          <w:iCs/>
        </w:rPr>
        <w:t>N</w:t>
      </w:r>
      <w:r w:rsidRPr="00560506">
        <w:rPr>
          <w:vertAlign w:val="subscript"/>
        </w:rPr>
        <w:t>Σ</w:t>
      </w:r>
      <w:r w:rsidRPr="00560506">
        <w:t> + </w:t>
      </w:r>
      <w:proofErr w:type="gramStart"/>
      <w:r w:rsidRPr="00560506">
        <w:rPr>
          <w:i/>
          <w:iCs/>
        </w:rPr>
        <w:t>I</w:t>
      </w:r>
      <w:r w:rsidRPr="00560506">
        <w:t>)/</w:t>
      </w:r>
      <w:proofErr w:type="gramEnd"/>
      <w:r w:rsidRPr="00560506">
        <w:rPr>
          <w:i/>
          <w:iCs/>
        </w:rPr>
        <w:t>N</w:t>
      </w:r>
      <w:r w:rsidRPr="00560506">
        <w:rPr>
          <w:vertAlign w:val="subscript"/>
        </w:rPr>
        <w:t>Σ</w:t>
      </w:r>
      <w:r w:rsidRPr="00560506">
        <w:rPr>
          <w:rFonts w:hint="cs"/>
          <w:rtl/>
        </w:rPr>
        <w:t xml:space="preserve"> (أي مع انتقال إلى اليسار بواسطة هذه القيمة المبينة في الشكل </w:t>
      </w:r>
      <w:r w:rsidRPr="00560506">
        <w:t>1</w:t>
      </w:r>
      <w:r w:rsidRPr="00560506">
        <w:rPr>
          <w:rFonts w:hint="cs"/>
          <w:rtl/>
        </w:rPr>
        <w:t xml:space="preserve">). وهذا يعني أن خسارة هامش الطاقة لها نفس القيمة بالنسبة إلى أي احتمال </w:t>
      </w:r>
      <w:r w:rsidRPr="00560506">
        <w:rPr>
          <w:i/>
          <w:iCs/>
        </w:rPr>
        <w:t>F</w:t>
      </w:r>
      <w:r w:rsidRPr="00560506">
        <w:rPr>
          <w:rFonts w:hint="cs"/>
          <w:i/>
          <w:iCs/>
          <w:rtl/>
        </w:rPr>
        <w:t>،</w:t>
      </w:r>
      <w:r w:rsidRPr="00560506">
        <w:rPr>
          <w:rFonts w:hint="cs"/>
          <w:rtl/>
        </w:rPr>
        <w:t xml:space="preserve"> أي هي نفس الشيء بالنسبة لحساب المع</w:t>
      </w:r>
      <w:r w:rsidR="00B20FBE">
        <w:rPr>
          <w:rFonts w:hint="cs"/>
          <w:rtl/>
        </w:rPr>
        <w:t>ي</w:t>
      </w:r>
      <w:r w:rsidRPr="00560506">
        <w:rPr>
          <w:rFonts w:hint="cs"/>
          <w:rtl/>
        </w:rPr>
        <w:t>ا</w:t>
      </w:r>
      <w:r w:rsidR="00B20FBE">
        <w:rPr>
          <w:rFonts w:hint="cs"/>
          <w:rtl/>
        </w:rPr>
        <w:t>ر الطويل</w:t>
      </w:r>
      <w:r w:rsidRPr="00560506">
        <w:rPr>
          <w:rFonts w:hint="cs"/>
          <w:rtl/>
        </w:rPr>
        <w:t xml:space="preserve"> </w:t>
      </w:r>
      <w:r w:rsidR="00B20FBE">
        <w:rPr>
          <w:rFonts w:hint="cs"/>
          <w:rtl/>
        </w:rPr>
        <w:t xml:space="preserve">الأجل والمعيار </w:t>
      </w:r>
      <w:r w:rsidRPr="00560506">
        <w:rPr>
          <w:rFonts w:hint="cs"/>
          <w:rtl/>
        </w:rPr>
        <w:t xml:space="preserve">القصير الأجل ويمكن تقييمها بواسطة المعادلة البسيطة </w:t>
      </w:r>
      <w:r w:rsidRPr="00560506">
        <w:t>(2)</w:t>
      </w:r>
      <w:r w:rsidRPr="00560506">
        <w:rPr>
          <w:rFonts w:hint="cs"/>
          <w:rtl/>
        </w:rPr>
        <w:t>.</w:t>
      </w:r>
    </w:p>
    <w:p w14:paraId="73D06087" w14:textId="77777777" w:rsidR="00560506" w:rsidRPr="00560506" w:rsidRDefault="00560506" w:rsidP="00560506">
      <w:pPr>
        <w:jc w:val="center"/>
        <w:rPr>
          <w:rFonts w:hint="cs"/>
          <w:rtl/>
        </w:rPr>
      </w:pPr>
      <w:r w:rsidRPr="00560506">
        <w:rPr>
          <w:rFonts w:hint="cs"/>
          <w:rtl/>
        </w:rPr>
        <w:t xml:space="preserve">الشكل </w:t>
      </w:r>
      <w:r w:rsidRPr="00560506">
        <w:t>1</w:t>
      </w:r>
    </w:p>
    <w:p w14:paraId="1C140658" w14:textId="2F778577" w:rsidR="00560506" w:rsidRPr="00B20FBE" w:rsidRDefault="00CF68AE" w:rsidP="00B20FBE">
      <w:pPr>
        <w:spacing w:before="240" w:line="240" w:lineRule="auto"/>
        <w:jc w:val="center"/>
        <w:rPr>
          <w:rFonts w:hint="cs"/>
          <w:rtl/>
          <w:lang w:bidi="ar-SY"/>
        </w:rPr>
      </w:pPr>
      <w:r w:rsidRPr="00B20FBE">
        <w:rPr>
          <w:noProof/>
        </w:rPr>
        <w:drawing>
          <wp:inline distT="0" distB="0" distL="0" distR="0" wp14:anchorId="62E370B0" wp14:editId="11BA345D">
            <wp:extent cx="5391150" cy="450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4505325"/>
                    </a:xfrm>
                    <a:prstGeom prst="rect">
                      <a:avLst/>
                    </a:prstGeom>
                    <a:noFill/>
                    <a:ln>
                      <a:noFill/>
                    </a:ln>
                  </pic:spPr>
                </pic:pic>
              </a:graphicData>
            </a:graphic>
          </wp:inline>
        </w:drawing>
      </w:r>
    </w:p>
    <w:p w14:paraId="474415A4" w14:textId="77777777" w:rsidR="00560506" w:rsidRPr="00560506" w:rsidRDefault="00560506" w:rsidP="00B20FBE">
      <w:pPr>
        <w:rPr>
          <w:rFonts w:hint="cs"/>
          <w:rtl/>
        </w:rPr>
      </w:pPr>
      <w:r w:rsidRPr="00560506">
        <w:lastRenderedPageBreak/>
        <w:t>3</w:t>
      </w:r>
      <w:r w:rsidRPr="00560506">
        <w:tab/>
      </w:r>
      <w:r w:rsidRPr="00560506">
        <w:rPr>
          <w:rFonts w:hint="cs"/>
          <w:rtl/>
        </w:rPr>
        <w:t xml:space="preserve">وفي حالة الإشارة الثابتة </w:t>
      </w:r>
      <w:r w:rsidRPr="00560506">
        <w:t>(</w:t>
      </w:r>
      <w:r w:rsidRPr="00560506">
        <w:rPr>
          <w:i/>
          <w:iCs/>
        </w:rPr>
        <w:t>C</w:t>
      </w:r>
      <w:r w:rsidRPr="00560506">
        <w:t> = </w:t>
      </w:r>
      <w:r w:rsidRPr="00560506">
        <w:rPr>
          <w:i/>
          <w:iCs/>
        </w:rPr>
        <w:t>const</w:t>
      </w:r>
      <w:r w:rsidRPr="00560506">
        <w:t>)</w:t>
      </w:r>
      <w:r w:rsidRPr="00560506">
        <w:rPr>
          <w:rFonts w:hint="cs"/>
          <w:rtl/>
        </w:rPr>
        <w:t xml:space="preserve"> والتداخل المتغير </w:t>
      </w:r>
      <w:r w:rsidRPr="00560506">
        <w:t>(</w:t>
      </w:r>
      <w:r w:rsidRPr="00560506">
        <w:rPr>
          <w:i/>
          <w:iCs/>
        </w:rPr>
        <w:t>I</w:t>
      </w:r>
      <w:r w:rsidRPr="00560506">
        <w:t>(</w:t>
      </w:r>
      <w:r w:rsidRPr="00560506">
        <w:rPr>
          <w:i/>
          <w:iCs/>
        </w:rPr>
        <w:t>t</w:t>
      </w:r>
      <w:r w:rsidRPr="00560506">
        <w:t>) = var)</w:t>
      </w:r>
      <w:r w:rsidRPr="00560506">
        <w:rPr>
          <w:rFonts w:hint="cs"/>
          <w:rtl/>
        </w:rPr>
        <w:t xml:space="preserve"> (مثل التداخل في محطة أرضية ساتلية مستقرة بالنسبة إلى الأرض بواسطة وصلة الموجات الصغرية) </w:t>
      </w:r>
      <w:r w:rsidR="00B20FBE">
        <w:rPr>
          <w:rFonts w:hint="cs"/>
          <w:rtl/>
          <w:lang w:bidi="ar-SY"/>
        </w:rPr>
        <w:t>فإن</w:t>
      </w:r>
      <w:r w:rsidRPr="00560506">
        <w:rPr>
          <w:i/>
          <w:iCs/>
        </w:rPr>
        <w:t>F</w:t>
      </w:r>
      <w:r w:rsidRPr="00560506">
        <w:t>(</w:t>
      </w:r>
      <w:r w:rsidRPr="00560506">
        <w:rPr>
          <w:i/>
          <w:iCs/>
        </w:rPr>
        <w:t>r</w:t>
      </w:r>
      <w:r w:rsidRPr="00560506">
        <w:rPr>
          <w:vertAlign w:val="subscript"/>
        </w:rPr>
        <w:t>0</w:t>
      </w:r>
      <w:r w:rsidRPr="00560506">
        <w:t xml:space="preserve">) </w:t>
      </w:r>
      <w:r w:rsidRPr="00560506">
        <w:rPr>
          <w:rFonts w:hint="cs"/>
          <w:rtl/>
        </w:rPr>
        <w:t xml:space="preserve"> هي وظيفة</w:t>
      </w:r>
      <w:r w:rsidR="00B20FBE">
        <w:rPr>
          <w:rFonts w:hint="cs"/>
          <w:rtl/>
          <w:lang w:bidi="ar-SY"/>
        </w:rPr>
        <w:t xml:space="preserve"> </w:t>
      </w:r>
      <w:r w:rsidR="00B20FBE">
        <w:rPr>
          <w:rFonts w:hint="cs"/>
          <w:rtl/>
        </w:rPr>
        <w:t xml:space="preserve">- </w:t>
      </w:r>
      <w:r w:rsidR="00B20FBE" w:rsidRPr="00560506">
        <w:t>δ</w:t>
      </w:r>
      <w:r w:rsidR="00B20FBE">
        <w:rPr>
          <w:rFonts w:hint="cs"/>
          <w:rtl/>
        </w:rPr>
        <w:t xml:space="preserve"> </w:t>
      </w:r>
      <w:r w:rsidRPr="00560506">
        <w:rPr>
          <w:rFonts w:hint="cs"/>
          <w:rtl/>
        </w:rPr>
        <w:t xml:space="preserve">تقع عند </w:t>
      </w:r>
      <w:r w:rsidRPr="00560506">
        <w:rPr>
          <w:i/>
          <w:iCs/>
        </w:rPr>
        <w:t>r</w:t>
      </w:r>
      <w:r w:rsidRPr="00560506">
        <w:rPr>
          <w:vertAlign w:val="subscript"/>
        </w:rPr>
        <w:t>0</w:t>
      </w:r>
      <w:r w:rsidRPr="00560506">
        <w:rPr>
          <w:rFonts w:hint="cs"/>
          <w:rtl/>
        </w:rPr>
        <w:t xml:space="preserve"> وتحدد </w:t>
      </w:r>
      <w:r w:rsidRPr="00560506">
        <w:rPr>
          <w:i/>
          <w:iCs/>
        </w:rPr>
        <w:t>F</w:t>
      </w:r>
      <w:r w:rsidRPr="00560506">
        <w:t>(</w:t>
      </w:r>
      <w:r w:rsidRPr="00560506">
        <w:rPr>
          <w:i/>
          <w:iCs/>
        </w:rPr>
        <w:t>r</w:t>
      </w:r>
      <w:r w:rsidRPr="00560506">
        <w:rPr>
          <w:vertAlign w:val="subscript"/>
        </w:rPr>
        <w:t>i</w:t>
      </w:r>
      <w:r w:rsidRPr="00560506">
        <w:t>)</w:t>
      </w:r>
      <w:r w:rsidRPr="00560506">
        <w:rPr>
          <w:rFonts w:hint="cs"/>
          <w:rtl/>
        </w:rPr>
        <w:t xml:space="preserve"> فقط بواسطة توزيع التداخل. وفي هذه الحالة ينبغي استعمال المعادلة العامة </w:t>
      </w:r>
      <w:r w:rsidRPr="00560506">
        <w:t>(1)</w:t>
      </w:r>
      <w:r w:rsidRPr="00560506">
        <w:rPr>
          <w:rFonts w:hint="cs"/>
          <w:rtl/>
        </w:rPr>
        <w:t>.</w:t>
      </w:r>
    </w:p>
    <w:p w14:paraId="19FF0CD9" w14:textId="77777777" w:rsidR="00371274" w:rsidRPr="00B20FBE" w:rsidRDefault="00B20FBE" w:rsidP="00B20FBE">
      <w:pPr>
        <w:rPr>
          <w:rFonts w:hint="cs"/>
          <w:sz w:val="20"/>
          <w:rtl/>
        </w:rPr>
      </w:pPr>
      <w:r w:rsidRPr="00B20FBE">
        <w:rPr>
          <w:rFonts w:hint="cs"/>
          <w:b/>
          <w:bCs/>
          <w:sz w:val="20"/>
          <w:szCs w:val="26"/>
          <w:rtl/>
        </w:rPr>
        <w:t>ال</w:t>
      </w:r>
      <w:r w:rsidR="00560506" w:rsidRPr="00B20FBE">
        <w:rPr>
          <w:rFonts w:hint="cs"/>
          <w:b/>
          <w:bCs/>
          <w:sz w:val="20"/>
          <w:szCs w:val="26"/>
          <w:rtl/>
        </w:rPr>
        <w:t xml:space="preserve">ملاحظة </w:t>
      </w:r>
      <w:r w:rsidR="00560506" w:rsidRPr="00B20FBE">
        <w:rPr>
          <w:b/>
          <w:bCs/>
          <w:sz w:val="20"/>
          <w:szCs w:val="26"/>
        </w:rPr>
        <w:t>1</w:t>
      </w:r>
      <w:r w:rsidR="00560506" w:rsidRPr="00B20FBE">
        <w:rPr>
          <w:rFonts w:hint="cs"/>
          <w:b/>
          <w:bCs/>
          <w:sz w:val="20"/>
          <w:szCs w:val="26"/>
          <w:rtl/>
        </w:rPr>
        <w:t xml:space="preserve"> </w:t>
      </w:r>
      <w:r w:rsidRPr="00B20FBE">
        <w:rPr>
          <w:rFonts w:hint="cs"/>
          <w:b/>
          <w:bCs/>
          <w:sz w:val="20"/>
          <w:szCs w:val="26"/>
          <w:rtl/>
        </w:rPr>
        <w:t xml:space="preserve">- </w:t>
      </w:r>
      <w:r w:rsidR="00560506" w:rsidRPr="00B20FBE">
        <w:rPr>
          <w:rFonts w:hint="cs"/>
          <w:sz w:val="20"/>
          <w:szCs w:val="26"/>
          <w:rtl/>
        </w:rPr>
        <w:t xml:space="preserve">كالعادة، ينبغي النظر إلى الفرق بين الإشارة وطيف التداخل مع الأخذ في الاعتبار جزء </w:t>
      </w:r>
      <w:r w:rsidRPr="00B20FBE">
        <w:rPr>
          <w:rFonts w:hint="cs"/>
          <w:sz w:val="20"/>
          <w:szCs w:val="26"/>
          <w:rtl/>
        </w:rPr>
        <w:t xml:space="preserve">من </w:t>
      </w:r>
      <w:r w:rsidR="00560506" w:rsidRPr="00B20FBE">
        <w:rPr>
          <w:rFonts w:hint="cs"/>
          <w:sz w:val="20"/>
          <w:szCs w:val="26"/>
          <w:rtl/>
        </w:rPr>
        <w:t>قدرة التداخل التي تحدث في عرض نطاق المستقب</w:t>
      </w:r>
      <w:r w:rsidRPr="00B20FBE">
        <w:rPr>
          <w:rFonts w:hint="cs"/>
          <w:sz w:val="20"/>
          <w:szCs w:val="26"/>
          <w:rtl/>
        </w:rPr>
        <w:t>ِ</w:t>
      </w:r>
      <w:r w:rsidR="00560506" w:rsidRPr="00B20FBE">
        <w:rPr>
          <w:rFonts w:hint="cs"/>
          <w:sz w:val="20"/>
          <w:szCs w:val="26"/>
          <w:rtl/>
        </w:rPr>
        <w:t>ل. وعند الضرورة، يمكن جمع ضوضاء التوزيع الغوسي والتداخل الذي هو موجة حاملة مشكلة مع الأخذ في الاعتبار الفارق بين خصائص</w:t>
      </w:r>
      <w:r w:rsidRPr="00B20FBE">
        <w:rPr>
          <w:rFonts w:hint="cs"/>
          <w:sz w:val="20"/>
          <w:szCs w:val="26"/>
          <w:rtl/>
        </w:rPr>
        <w:t>ها</w:t>
      </w:r>
      <w:r w:rsidR="00560506" w:rsidRPr="00B20FBE">
        <w:rPr>
          <w:rFonts w:hint="cs"/>
          <w:sz w:val="20"/>
          <w:szCs w:val="26"/>
          <w:rtl/>
        </w:rPr>
        <w:t xml:space="preserve"> الإحصائية وبالتالي تأثير الفارق في نتيجة إزالة التشكيل (مثل احتمال الخطأ)؛ ويُهمل هذا الفارق عادة في الحسابات الموصلة بالمواءمة الكهرمغنطسية.</w:t>
      </w:r>
    </w:p>
    <w:p w14:paraId="689C9342" w14:textId="77777777" w:rsidR="00B20FBE" w:rsidRDefault="00B20FBE" w:rsidP="00B20FBE">
      <w:pPr>
        <w:rPr>
          <w:rFonts w:hint="cs"/>
          <w:rtl/>
        </w:rPr>
      </w:pPr>
    </w:p>
    <w:p w14:paraId="59CA2E2E" w14:textId="77777777" w:rsidR="00B20FBE" w:rsidRDefault="00B20FBE" w:rsidP="00B20FBE">
      <w:pPr>
        <w:jc w:val="center"/>
        <w:rPr>
          <w:rFonts w:hint="cs"/>
          <w:rtl/>
        </w:rPr>
      </w:pPr>
      <w:r>
        <w:rPr>
          <w:rFonts w:hint="cs"/>
          <w:rtl/>
        </w:rPr>
        <w:t>__________</w:t>
      </w:r>
    </w:p>
    <w:p w14:paraId="3C5A876F" w14:textId="77777777" w:rsidR="00B20FBE" w:rsidRPr="00560506" w:rsidRDefault="00B20FBE" w:rsidP="00B20FBE">
      <w:pPr>
        <w:rPr>
          <w:rFonts w:hint="cs"/>
          <w:rtl/>
          <w:lang w:bidi="ar-SY"/>
        </w:rPr>
      </w:pPr>
    </w:p>
    <w:sectPr w:rsidR="00B20FBE" w:rsidRPr="00560506" w:rsidSect="00F02C05">
      <w:headerReference w:type="even" r:id="rId10"/>
      <w:headerReference w:type="default" r:id="rId11"/>
      <w:footerReference w:type="first" r:id="rId12"/>
      <w:pgSz w:w="11907" w:h="16834" w:code="9"/>
      <w:pgMar w:top="1418" w:right="1134" w:bottom="1418" w:left="1134" w:header="720" w:footer="720" w:gutter="0"/>
      <w:paperSrc w:first="15" w:other="15"/>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57125" w14:textId="77777777" w:rsidR="006C187D" w:rsidRDefault="006C187D">
      <w:r>
        <w:separator/>
      </w:r>
    </w:p>
  </w:endnote>
  <w:endnote w:type="continuationSeparator" w:id="0">
    <w:p w14:paraId="11228110" w14:textId="77777777" w:rsidR="006C187D" w:rsidRDefault="006C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10000000000000000"/>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1DF0" w14:textId="5B2176B6" w:rsidR="006C187D" w:rsidRDefault="006C187D">
    <w:pPr>
      <w:pStyle w:val="Footer"/>
    </w:pPr>
    <w:fldSimple w:instr=" FILENAME \p \* MERGEFORMAT ">
      <w:r w:rsidR="00FC13DD">
        <w:t>P:\QPUB\BR\REC\SM\1751-0\SM1751-0A.docx</w:t>
      </w:r>
    </w:fldSimple>
    <w:r>
      <w:tab/>
    </w:r>
    <w:r>
      <w:fldChar w:fldCharType="begin"/>
    </w:r>
    <w:r>
      <w:instrText xml:space="preserve"> savedate \@ dd.MM.yy </w:instrText>
    </w:r>
    <w:r>
      <w:fldChar w:fldCharType="separate"/>
    </w:r>
    <w:r w:rsidR="00FC13DD">
      <w:rPr>
        <w:rtl/>
      </w:rPr>
      <w:t>30.04.20</w:t>
    </w:r>
    <w:r>
      <w:fldChar w:fldCharType="end"/>
    </w:r>
    <w:r>
      <w:tab/>
    </w:r>
    <w:r>
      <w:fldChar w:fldCharType="begin"/>
    </w:r>
    <w:r>
      <w:instrText xml:space="preserve"> printdate \@ dd.MM.yy </w:instrText>
    </w:r>
    <w:r>
      <w:fldChar w:fldCharType="separate"/>
    </w:r>
    <w:r w:rsidR="00FC13DD">
      <w:rPr>
        <w:rtl/>
      </w:rPr>
      <w:t>30.04.20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96507" w14:textId="77777777" w:rsidR="006C187D" w:rsidRDefault="006C187D" w:rsidP="00E1601B">
      <w:pPr>
        <w:spacing w:line="240" w:lineRule="auto"/>
      </w:pPr>
      <w:r>
        <w:t>____________________</w:t>
      </w:r>
    </w:p>
  </w:footnote>
  <w:footnote w:type="continuationSeparator" w:id="0">
    <w:p w14:paraId="618911AB" w14:textId="77777777" w:rsidR="006C187D" w:rsidRDefault="006C187D">
      <w:r>
        <w:continuationSeparator/>
      </w:r>
    </w:p>
  </w:footnote>
  <w:footnote w:id="1">
    <w:p w14:paraId="1378BC12" w14:textId="77777777" w:rsidR="004A29AF" w:rsidRDefault="004A29AF" w:rsidP="004A29AF">
      <w:pPr>
        <w:pStyle w:val="FootnoteText"/>
      </w:pPr>
      <w:r>
        <w:rPr>
          <w:rStyle w:val="FootnoteReference"/>
          <w:rtl/>
        </w:rPr>
        <w:t>*</w:t>
      </w:r>
      <w:r>
        <w:rPr>
          <w:rtl/>
        </w:rPr>
        <w:tab/>
      </w:r>
      <w:r w:rsidRPr="003D592C">
        <w:rPr>
          <w:rFonts w:hint="cs"/>
          <w:rtl/>
        </w:rPr>
        <w:t xml:space="preserve">أدخلت لجنة الدراسات </w:t>
      </w:r>
      <w:r w:rsidRPr="003D592C">
        <w:t>1</w:t>
      </w:r>
      <w:r w:rsidRPr="003D592C">
        <w:rPr>
          <w:rFonts w:hint="cs"/>
          <w:rtl/>
        </w:rPr>
        <w:t xml:space="preserve"> للاتصالات الراديوية في عام</w:t>
      </w:r>
      <w:r>
        <w:rPr>
          <w:rFonts w:hint="cs"/>
          <w:rtl/>
        </w:rPr>
        <w:t xml:space="preserve"> </w:t>
      </w:r>
      <w:r>
        <w:t>2019</w:t>
      </w:r>
      <w:r>
        <w:rPr>
          <w:rFonts w:hint="cs"/>
          <w:rtl/>
        </w:rPr>
        <w:t xml:space="preserve"> </w:t>
      </w:r>
      <w:r w:rsidRPr="003D592C">
        <w:rPr>
          <w:rFonts w:hint="cs"/>
          <w:rtl/>
        </w:rPr>
        <w:t xml:space="preserve">تعديلات صياغية على هذه التوصية وفقاً للقرار </w:t>
      </w:r>
      <w:r w:rsidRPr="003D592C">
        <w:t>ITU-R 1</w:t>
      </w:r>
      <w:r w:rsidRPr="003D592C">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3A23" w14:textId="12218826" w:rsidR="006C187D" w:rsidRPr="00F02C05" w:rsidRDefault="006C187D" w:rsidP="00F02C05">
    <w:pPr>
      <w:tabs>
        <w:tab w:val="clear" w:pos="805"/>
        <w:tab w:val="center" w:pos="4819"/>
        <w:tab w:val="right" w:pos="9639"/>
      </w:tabs>
      <w:rPr>
        <w:rFonts w:hint="cs"/>
        <w:rtl/>
        <w:lang w:bidi="ar-SY"/>
      </w:rPr>
    </w:pPr>
    <w:r w:rsidRPr="00F02C05">
      <w:rPr>
        <w:rStyle w:val="PageNumber"/>
        <w:rFonts w:ascii="Times New Roman Bold" w:hAnsi="Times New Roman Bold"/>
        <w:b/>
        <w:bCs/>
        <w:szCs w:val="22"/>
      </w:rPr>
      <w:fldChar w:fldCharType="begin"/>
    </w:r>
    <w:r w:rsidRPr="00F02C05">
      <w:rPr>
        <w:rStyle w:val="PageNumber"/>
        <w:rFonts w:ascii="Times New Roman Bold" w:hAnsi="Times New Roman Bold"/>
        <w:b/>
        <w:bCs/>
        <w:szCs w:val="22"/>
      </w:rPr>
      <w:instrText xml:space="preserve"> PAGE </w:instrText>
    </w:r>
    <w:r w:rsidRPr="00F02C05">
      <w:rPr>
        <w:rStyle w:val="PageNumber"/>
        <w:rFonts w:ascii="Times New Roman Bold" w:hAnsi="Times New Roman Bold"/>
        <w:b/>
        <w:bCs/>
        <w:szCs w:val="22"/>
      </w:rPr>
      <w:fldChar w:fldCharType="separate"/>
    </w:r>
    <w:r w:rsidR="00C079FF">
      <w:rPr>
        <w:rStyle w:val="PageNumber"/>
        <w:rFonts w:ascii="Times New Roman Bold" w:hAnsi="Times New Roman Bold"/>
        <w:b/>
        <w:bCs/>
        <w:noProof/>
        <w:szCs w:val="22"/>
        <w:rtl/>
      </w:rPr>
      <w:t>4</w:t>
    </w:r>
    <w:r w:rsidRPr="00F02C05">
      <w:rPr>
        <w:rStyle w:val="PageNumber"/>
        <w:rFonts w:ascii="Times New Roman Bold" w:hAnsi="Times New Roman Bold"/>
        <w:b/>
        <w:bCs/>
        <w:szCs w:val="22"/>
      </w:rPr>
      <w:fldChar w:fldCharType="end"/>
    </w:r>
    <w:r>
      <w:rPr>
        <w:rFonts w:hint="cs"/>
        <w:rtl/>
        <w:lang w:bidi="ar-SY"/>
      </w:rPr>
      <w:tab/>
    </w:r>
    <w:r w:rsidRPr="00F02C05">
      <w:rPr>
        <w:b/>
        <w:bCs/>
        <w:rtl/>
      </w:rPr>
      <w:t xml:space="preserve">التوصية </w:t>
    </w:r>
    <w:r w:rsidRPr="00F02C05">
      <w:rPr>
        <w:b/>
        <w:bCs/>
      </w:rPr>
      <w:t>ITU-R SM.1751</w:t>
    </w:r>
    <w:r w:rsidR="004A29AF">
      <w:rPr>
        <w:b/>
        <w:bCs/>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AE41" w14:textId="0A79180A" w:rsidR="006C187D" w:rsidRPr="00F02C05" w:rsidRDefault="006C187D" w:rsidP="00F02C05">
    <w:pPr>
      <w:tabs>
        <w:tab w:val="clear" w:pos="805"/>
        <w:tab w:val="center" w:pos="4819"/>
        <w:tab w:val="right" w:pos="9639"/>
      </w:tabs>
      <w:rPr>
        <w:lang w:bidi="ar-SY"/>
      </w:rPr>
    </w:pPr>
    <w:r>
      <w:rPr>
        <w:rFonts w:hint="cs"/>
        <w:rtl/>
      </w:rPr>
      <w:tab/>
    </w:r>
    <w:r w:rsidRPr="00F02C05">
      <w:rPr>
        <w:b/>
        <w:bCs/>
        <w:rtl/>
      </w:rPr>
      <w:t xml:space="preserve">التوصية </w:t>
    </w:r>
    <w:r w:rsidRPr="00F02C05">
      <w:rPr>
        <w:b/>
        <w:bCs/>
      </w:rPr>
      <w:t>ITU-R SM.1751</w:t>
    </w:r>
    <w:r w:rsidR="004A29AF">
      <w:rPr>
        <w:b/>
        <w:bCs/>
      </w:rPr>
      <w:t>-0</w:t>
    </w:r>
    <w:r>
      <w:rPr>
        <w:lang w:bidi="ar-SY"/>
      </w:rPr>
      <w:tab/>
    </w:r>
    <w:r w:rsidRPr="00F02C05">
      <w:rPr>
        <w:rStyle w:val="PageNumber"/>
        <w:rFonts w:ascii="Times New Roman Bold" w:hAnsi="Times New Roman Bold"/>
        <w:b/>
        <w:bCs/>
        <w:szCs w:val="22"/>
      </w:rPr>
      <w:fldChar w:fldCharType="begin"/>
    </w:r>
    <w:r w:rsidRPr="00F02C05">
      <w:rPr>
        <w:rStyle w:val="PageNumber"/>
        <w:rFonts w:ascii="Times New Roman Bold" w:hAnsi="Times New Roman Bold"/>
        <w:b/>
        <w:bCs/>
        <w:szCs w:val="22"/>
      </w:rPr>
      <w:instrText xml:space="preserve"> PAGE </w:instrText>
    </w:r>
    <w:r w:rsidRPr="00F02C05">
      <w:rPr>
        <w:rStyle w:val="PageNumber"/>
        <w:rFonts w:ascii="Times New Roman Bold" w:hAnsi="Times New Roman Bold"/>
        <w:b/>
        <w:bCs/>
        <w:szCs w:val="22"/>
      </w:rPr>
      <w:fldChar w:fldCharType="separate"/>
    </w:r>
    <w:r w:rsidR="00C079FF">
      <w:rPr>
        <w:rStyle w:val="PageNumber"/>
        <w:rFonts w:ascii="Times New Roman Bold" w:hAnsi="Times New Roman Bold"/>
        <w:b/>
        <w:bCs/>
        <w:noProof/>
        <w:szCs w:val="22"/>
        <w:rtl/>
      </w:rPr>
      <w:t>3</w:t>
    </w:r>
    <w:r w:rsidRPr="00F02C05">
      <w:rPr>
        <w:rStyle w:val="PageNumber"/>
        <w:rFonts w:ascii="Times New Roman Bold" w:hAnsi="Times New Roman Bold"/>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2"/>
  </w:num>
  <w:num w:numId="13">
    <w:abstractNumId w:val="21"/>
  </w:num>
  <w:num w:numId="14">
    <w:abstractNumId w:val="20"/>
  </w:num>
  <w:num w:numId="15">
    <w:abstractNumId w:val="15"/>
  </w:num>
  <w:num w:numId="16">
    <w:abstractNumId w:val="10"/>
  </w:num>
  <w:num w:numId="17">
    <w:abstractNumId w:val="11"/>
  </w:num>
  <w:num w:numId="18">
    <w:abstractNumId w:val="16"/>
  </w:num>
  <w:num w:numId="19">
    <w:abstractNumId w:val="18"/>
  </w:num>
  <w:num w:numId="20">
    <w:abstractNumId w:val="19"/>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80"/>
    <w:rsid w:val="00002849"/>
    <w:rsid w:val="00004474"/>
    <w:rsid w:val="00027907"/>
    <w:rsid w:val="00081122"/>
    <w:rsid w:val="00096F01"/>
    <w:rsid w:val="000A079C"/>
    <w:rsid w:val="000B30D7"/>
    <w:rsid w:val="00104D66"/>
    <w:rsid w:val="00140B98"/>
    <w:rsid w:val="00182385"/>
    <w:rsid w:val="001B03B8"/>
    <w:rsid w:val="001B1F68"/>
    <w:rsid w:val="001D2146"/>
    <w:rsid w:val="001F23C7"/>
    <w:rsid w:val="002137FD"/>
    <w:rsid w:val="00230502"/>
    <w:rsid w:val="00247350"/>
    <w:rsid w:val="002B261D"/>
    <w:rsid w:val="002C0F17"/>
    <w:rsid w:val="00314E5F"/>
    <w:rsid w:val="00371274"/>
    <w:rsid w:val="00377177"/>
    <w:rsid w:val="00380511"/>
    <w:rsid w:val="003F15D8"/>
    <w:rsid w:val="00447C7C"/>
    <w:rsid w:val="004A29AF"/>
    <w:rsid w:val="004E28BB"/>
    <w:rsid w:val="004E7D1E"/>
    <w:rsid w:val="00506547"/>
    <w:rsid w:val="00511801"/>
    <w:rsid w:val="00527EAF"/>
    <w:rsid w:val="00560506"/>
    <w:rsid w:val="00584B8F"/>
    <w:rsid w:val="00591053"/>
    <w:rsid w:val="00592680"/>
    <w:rsid w:val="005A018F"/>
    <w:rsid w:val="005F24EB"/>
    <w:rsid w:val="005F3FD2"/>
    <w:rsid w:val="00667C08"/>
    <w:rsid w:val="006C187D"/>
    <w:rsid w:val="006F0DD4"/>
    <w:rsid w:val="00796F0C"/>
    <w:rsid w:val="007D7E68"/>
    <w:rsid w:val="00811188"/>
    <w:rsid w:val="00815E12"/>
    <w:rsid w:val="008B76A0"/>
    <w:rsid w:val="008C5CCB"/>
    <w:rsid w:val="008C6A66"/>
    <w:rsid w:val="009352F6"/>
    <w:rsid w:val="00936CB4"/>
    <w:rsid w:val="009533AE"/>
    <w:rsid w:val="0096112A"/>
    <w:rsid w:val="009643BD"/>
    <w:rsid w:val="009744B0"/>
    <w:rsid w:val="009A7407"/>
    <w:rsid w:val="00A0453F"/>
    <w:rsid w:val="00A70D90"/>
    <w:rsid w:val="00AE09F4"/>
    <w:rsid w:val="00AE46C8"/>
    <w:rsid w:val="00AF5F81"/>
    <w:rsid w:val="00AF6ABB"/>
    <w:rsid w:val="00B20FBE"/>
    <w:rsid w:val="00B22D33"/>
    <w:rsid w:val="00B244FA"/>
    <w:rsid w:val="00B452E5"/>
    <w:rsid w:val="00BE0D0E"/>
    <w:rsid w:val="00BF3DD6"/>
    <w:rsid w:val="00C079FF"/>
    <w:rsid w:val="00C1100F"/>
    <w:rsid w:val="00C53F27"/>
    <w:rsid w:val="00C93F89"/>
    <w:rsid w:val="00C94B6E"/>
    <w:rsid w:val="00CC48AA"/>
    <w:rsid w:val="00CC6EA6"/>
    <w:rsid w:val="00CF68AE"/>
    <w:rsid w:val="00D23D39"/>
    <w:rsid w:val="00D34703"/>
    <w:rsid w:val="00DA348F"/>
    <w:rsid w:val="00DE3FB5"/>
    <w:rsid w:val="00E103BB"/>
    <w:rsid w:val="00E1601B"/>
    <w:rsid w:val="00E3032C"/>
    <w:rsid w:val="00E45AFF"/>
    <w:rsid w:val="00E45FD9"/>
    <w:rsid w:val="00E9048A"/>
    <w:rsid w:val="00EF7CB5"/>
    <w:rsid w:val="00F02C05"/>
    <w:rsid w:val="00F82FD6"/>
    <w:rsid w:val="00FC13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3"/>
      <o:regrouptable v:ext="edit">
        <o:entry new="1" old="0"/>
        <o:entry new="2" old="1"/>
        <o:entry new="3" old="0"/>
        <o:entry new="4" old="3"/>
        <o:entry new="5" old="3"/>
        <o:entry new="6" old="0"/>
        <o:entry new="7" old="0"/>
        <o:entry new="8" old="0"/>
      </o:regrouptable>
    </o:shapelayout>
  </w:shapeDefaults>
  <w:decimalSymbol w:val="."/>
  <w:listSeparator w:val=","/>
  <w14:docId w14:val="2E5B5C23"/>
  <w15:chartTrackingRefBased/>
  <w15:docId w15:val="{86E40517-5C9E-4AF9-9209-9D8F9241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680"/>
    <w:pPr>
      <w:tabs>
        <w:tab w:val="left" w:pos="80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US" w:eastAsia="fr-FR"/>
    </w:rPr>
  </w:style>
  <w:style w:type="paragraph" w:styleId="Heading1">
    <w:name w:val="heading 1"/>
    <w:basedOn w:val="Normal"/>
    <w:next w:val="Normal"/>
    <w:qFormat/>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805"/>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clear" w:pos="805"/>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semiHidden/>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clear" w:pos="805"/>
        <w:tab w:val="right" w:pos="1814"/>
      </w:tabs>
      <w:spacing w:before="80"/>
      <w:ind w:left="1985" w:right="1985" w:hanging="1985"/>
    </w:pPr>
  </w:style>
  <w:style w:type="paragraph" w:customStyle="1" w:styleId="Figurelegend">
    <w:name w:val="Figure_legend"/>
    <w:basedOn w:val="Normal"/>
    <w:pPr>
      <w:keepNext/>
      <w:keepLines/>
      <w:tabs>
        <w:tab w:val="clear" w:pos="80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rsid w:val="00F02C05"/>
    <w:rPr>
      <w:rFonts w:ascii="Times New Roman" w:hAnsi="Times New Roman" w:cs="Traditional Arabic"/>
      <w:sz w:val="22"/>
    </w:rPr>
  </w:style>
  <w:style w:type="paragraph" w:customStyle="1" w:styleId="Tabletext">
    <w:name w:val="Table_text"/>
    <w:basedOn w:val="Normal"/>
    <w:pPr>
      <w:tabs>
        <w:tab w:val="clear" w:pos="805"/>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80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E1601B"/>
    <w:rPr>
      <w:rFonts w:cs="Times New Roman"/>
      <w:position w:val="6"/>
      <w:sz w:val="24"/>
      <w:szCs w:val="24"/>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2C0F17"/>
    <w:pPr>
      <w:keepLines/>
      <w:tabs>
        <w:tab w:val="left" w:pos="255"/>
      </w:tabs>
      <w:spacing w:before="60" w:line="180" w:lineRule="auto"/>
      <w:ind w:left="255" w:right="255" w:hanging="255"/>
    </w:pPr>
    <w:rPr>
      <w:szCs w:val="26"/>
    </w:rPr>
  </w:style>
  <w:style w:type="paragraph" w:customStyle="1" w:styleId="Note">
    <w:name w:val="Note"/>
    <w:basedOn w:val="Normal"/>
    <w:pPr>
      <w:tabs>
        <w:tab w:val="clear" w:pos="805"/>
        <w:tab w:val="left" w:pos="794"/>
        <w:tab w:val="left" w:pos="1191"/>
        <w:tab w:val="left" w:pos="1588"/>
        <w:tab w:val="left" w:pos="1985"/>
      </w:tabs>
      <w:spacing w:before="80"/>
    </w:pPr>
  </w:style>
  <w:style w:type="paragraph" w:styleId="Header">
    <w:name w:val="header"/>
    <w:basedOn w:val="Normal"/>
    <w:rsid w:val="00E1601B"/>
    <w:pPr>
      <w:tabs>
        <w:tab w:val="clear" w:pos="805"/>
      </w:tabs>
      <w:spacing w:before="0" w:line="300" w:lineRule="exact"/>
      <w:jc w:val="center"/>
    </w:pPr>
    <w:rPr>
      <w:rFonts w:ascii="Times New Roman Bold" w:hAnsi="Times New Roman Bold"/>
      <w:b/>
      <w:bC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pPr>
      <w:tabs>
        <w:tab w:val="clear" w:pos="805"/>
      </w:tabs>
      <w:spacing w:before="624"/>
      <w:jc w:val="center"/>
    </w:pPr>
    <w:rPr>
      <w:b/>
    </w:rPr>
  </w:style>
  <w:style w:type="paragraph" w:customStyle="1" w:styleId="Recref">
    <w:name w:val="Rec_ref"/>
    <w:basedOn w:val="Normal"/>
    <w:next w:val="Recdate"/>
    <w:semiHidden/>
    <w:pPr>
      <w:keepNext/>
      <w:keepLines/>
      <w:tabs>
        <w:tab w:val="clear" w:pos="805"/>
      </w:tabs>
      <w:jc w:val="center"/>
    </w:pPr>
    <w:rPr>
      <w:i/>
    </w:rPr>
  </w:style>
  <w:style w:type="paragraph" w:customStyle="1" w:styleId="Recdate">
    <w:name w:val="Rec_date"/>
    <w:basedOn w:val="Normal"/>
    <w:next w:val="Normalaftertitle"/>
    <w:pPr>
      <w:keepNext/>
      <w:keepLines/>
      <w:tabs>
        <w:tab w:val="clear" w:pos="80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emiHidden/>
  </w:style>
  <w:style w:type="paragraph" w:customStyle="1" w:styleId="Reptitle">
    <w:name w:val="Rep_title"/>
    <w:basedOn w:val="Rectitle"/>
    <w:next w:val="Repref"/>
    <w:semiHidden/>
  </w:style>
  <w:style w:type="paragraph" w:customStyle="1" w:styleId="Repref">
    <w:name w:val="Rep_ref"/>
    <w:basedOn w:val="Recref"/>
    <w:next w:val="Repdate"/>
    <w:semiHidden/>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emiHidden/>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80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80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80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805"/>
        <w:tab w:val="right" w:pos="9639"/>
      </w:tabs>
    </w:pPr>
    <w:rPr>
      <w:b/>
    </w:rPr>
  </w:style>
  <w:style w:type="paragraph" w:styleId="TOC1">
    <w:name w:val="toc 1"/>
    <w:basedOn w:val="Normal"/>
    <w:pPr>
      <w:keepLines/>
      <w:tabs>
        <w:tab w:val="clear" w:pos="80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semiHidden/>
    <w:rPr>
      <w:rFonts w:ascii="Times New Roman" w:hAnsi="Times New Roman"/>
      <w:b/>
    </w:rPr>
  </w:style>
  <w:style w:type="character" w:customStyle="1" w:styleId="Appref">
    <w:name w:val="App_ref"/>
    <w:basedOn w:val="DefaultParagraphFont"/>
    <w:semiHidden/>
  </w:style>
  <w:style w:type="character" w:customStyle="1" w:styleId="Artdef">
    <w:name w:val="Art_def"/>
    <w:basedOn w:val="DefaultParagraphFont"/>
    <w:semiHidden/>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semiHidden/>
    <w:rPr>
      <w:rFonts w:ascii="Times New Roman" w:hAnsi="Times New Roman"/>
      <w:b/>
    </w:rPr>
  </w:style>
  <w:style w:type="character" w:customStyle="1" w:styleId="Tablefreq">
    <w:name w:val="Table_freq"/>
    <w:basedOn w:val="DefaultParagraphFont"/>
    <w:semiHidden/>
    <w:rPr>
      <w:b/>
      <w:color w:val="auto"/>
    </w:rPr>
  </w:style>
  <w:style w:type="paragraph" w:customStyle="1" w:styleId="Formal">
    <w:name w:val="Formal"/>
    <w:basedOn w:val="ASN1"/>
    <w:semiHidden/>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customStyle="1" w:styleId="FooterQP">
    <w:name w:val="Footer_QP"/>
    <w:basedOn w:val="Normal"/>
    <w:pPr>
      <w:tabs>
        <w:tab w:val="clear" w:pos="805"/>
        <w:tab w:val="left" w:pos="907"/>
        <w:tab w:val="right" w:pos="8789"/>
        <w:tab w:val="right" w:pos="9639"/>
      </w:tabs>
      <w:spacing w:before="0"/>
    </w:pPr>
    <w:rPr>
      <w:b/>
    </w:rPr>
  </w:style>
  <w:style w:type="paragraph" w:customStyle="1" w:styleId="Headingb">
    <w:name w:val="Heading_b"/>
    <w:basedOn w:val="Normal"/>
    <w:next w:val="Normal"/>
    <w:link w:val="HeadingbChar"/>
    <w:pPr>
      <w:keepNext/>
      <w:spacing w:before="160"/>
    </w:pPr>
    <w:rPr>
      <w:b/>
    </w:rPr>
  </w:style>
  <w:style w:type="paragraph" w:customStyle="1" w:styleId="Section2">
    <w:name w:val="Section_2"/>
    <w:basedOn w:val="Normal"/>
    <w:next w:val="Normal"/>
    <w:semiHidden/>
    <w:pPr>
      <w:tabs>
        <w:tab w:val="clear" w:pos="80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emiHidden/>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semiHidden/>
    <w:pPr>
      <w:keepNext/>
      <w:spacing w:before="0" w:after="120"/>
      <w:jc w:val="center"/>
    </w:pPr>
  </w:style>
  <w:style w:type="character" w:customStyle="1" w:styleId="Recdef">
    <w:name w:val="Rec_def"/>
    <w:basedOn w:val="DefaultParagraphFont"/>
    <w:semiHidden/>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TableText0">
    <w:name w:val="Table_Text"/>
    <w:basedOn w:val="Normal"/>
    <w:rsid w:val="00C94B6E"/>
    <w:pPr>
      <w:keepNext/>
      <w:widowControl w:val="0"/>
      <w:tabs>
        <w:tab w:val="clear" w:pos="805"/>
        <w:tab w:val="left" w:pos="794"/>
        <w:tab w:val="left" w:pos="1191"/>
        <w:tab w:val="left" w:pos="1588"/>
        <w:tab w:val="left" w:pos="1985"/>
      </w:tabs>
      <w:bidi w:val="0"/>
      <w:spacing w:before="100" w:after="100" w:line="-190" w:lineRule="auto"/>
    </w:pPr>
    <w:rPr>
      <w:sz w:val="18"/>
      <w:szCs w:val="21"/>
      <w:lang w:val="en-GB"/>
    </w:rPr>
  </w:style>
  <w:style w:type="paragraph" w:styleId="BodyText">
    <w:name w:val="Body Text"/>
    <w:basedOn w:val="Normal"/>
    <w:rsid w:val="00C94B6E"/>
    <w:pPr>
      <w:widowControl w:val="0"/>
      <w:spacing w:before="240"/>
    </w:pPr>
    <w:rPr>
      <w:szCs w:val="26"/>
    </w:rPr>
  </w:style>
  <w:style w:type="paragraph" w:styleId="BlockText">
    <w:name w:val="Block Text"/>
    <w:basedOn w:val="Normal"/>
    <w:semiHidden/>
    <w:rsid w:val="00C94B6E"/>
    <w:pPr>
      <w:widowControl w:val="0"/>
      <w:ind w:left="-1" w:firstLine="721"/>
    </w:pPr>
    <w:rPr>
      <w:szCs w:val="26"/>
    </w:rPr>
  </w:style>
  <w:style w:type="paragraph" w:customStyle="1" w:styleId="RefText0">
    <w:name w:val="Ref_Text"/>
    <w:basedOn w:val="Normal"/>
    <w:rsid w:val="00C94B6E"/>
    <w:pPr>
      <w:widowControl w:val="0"/>
      <w:tabs>
        <w:tab w:val="clear" w:pos="805"/>
        <w:tab w:val="left" w:pos="794"/>
        <w:tab w:val="left" w:pos="1191"/>
        <w:tab w:val="left" w:pos="1588"/>
        <w:tab w:val="left" w:pos="1985"/>
      </w:tabs>
      <w:bidi w:val="0"/>
      <w:spacing w:before="136"/>
      <w:ind w:left="567" w:hanging="567"/>
    </w:pPr>
    <w:rPr>
      <w:sz w:val="18"/>
      <w:szCs w:val="21"/>
      <w:lang w:val="en-GB"/>
    </w:rPr>
  </w:style>
  <w:style w:type="paragraph" w:styleId="BodyTextIndent">
    <w:name w:val="Body Text Indent"/>
    <w:basedOn w:val="Normal"/>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paragraph" w:styleId="BodyText2">
    <w:name w:val="Body Text 2"/>
    <w:basedOn w:val="Normal"/>
    <w:rsid w:val="00C94B6E"/>
    <w:pPr>
      <w:tabs>
        <w:tab w:val="left" w:pos="849"/>
      </w:tabs>
    </w:pPr>
    <w:rPr>
      <w:b/>
      <w:bCs/>
      <w:sz w:val="32"/>
      <w:szCs w:val="32"/>
    </w:rPr>
  </w:style>
  <w:style w:type="character" w:styleId="Hyperlink">
    <w:name w:val="Hyperlink"/>
    <w:basedOn w:val="DefaultParagraphFont"/>
    <w:rsid w:val="00DA348F"/>
    <w:rPr>
      <w:color w:val="0000FF"/>
      <w:u w:val="single"/>
    </w:rPr>
  </w:style>
  <w:style w:type="paragraph" w:customStyle="1" w:styleId="title10">
    <w:name w:val="title1"/>
    <w:aliases w:val="n"/>
    <w:basedOn w:val="Normal"/>
    <w:rsid w:val="00371274"/>
    <w:pPr>
      <w:tabs>
        <w:tab w:val="clear" w:pos="805"/>
        <w:tab w:val="left" w:pos="907"/>
      </w:tabs>
      <w:spacing w:before="0" w:after="120"/>
    </w:pPr>
    <w:rPr>
      <w:sz w:val="26"/>
      <w:szCs w:val="36"/>
      <w:lang w:eastAsia="en-US"/>
    </w:rPr>
  </w:style>
  <w:style w:type="paragraph" w:customStyle="1" w:styleId="StyleCallNotItalic">
    <w:name w:val="Style Call + Not Italic"/>
    <w:basedOn w:val="Call"/>
    <w:rsid w:val="00592680"/>
    <w:rPr>
      <w:iCs/>
    </w:rPr>
  </w:style>
  <w:style w:type="paragraph" w:customStyle="1" w:styleId="StyleLatin14ptComplex19ptCentered">
    <w:name w:val="Style (Latin) 14 pt (Complex) 19 pt Centered"/>
    <w:basedOn w:val="Normal"/>
    <w:rsid w:val="00592680"/>
    <w:pPr>
      <w:jc w:val="center"/>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29AF"/>
    <w:rPr>
      <w:rFonts w:ascii="Times New Roman" w:hAnsi="Times New Roman" w:cs="Traditional Arabic"/>
      <w:sz w:val="22"/>
      <w:szCs w:val="26"/>
      <w:lang w:val="en-US" w:eastAsia="fr-FR"/>
    </w:rPr>
  </w:style>
  <w:style w:type="character" w:customStyle="1" w:styleId="HeadingbChar">
    <w:name w:val="Heading_b Char"/>
    <w:link w:val="Headingb"/>
    <w:locked/>
    <w:rsid w:val="004A29AF"/>
    <w:rPr>
      <w:rFonts w:ascii="Times New Roman" w:hAnsi="Times New Roman" w:cs="Traditional Arabic"/>
      <w:b/>
      <w:sz w:val="22"/>
      <w:szCs w:val="3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midani\Application%20Data\Microsoft\Templates\POOL%20A%20-%20ITU\ITU-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ITU-R Template.dot</Template>
  <TotalTime>15</TotalTime>
  <Pages>5</Pages>
  <Words>1522</Words>
  <Characters>7520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ITU</dc:creator>
  <cp:keywords/>
  <dc:description/>
  <cp:lastModifiedBy>Al-Yammouni, Hala</cp:lastModifiedBy>
  <cp:revision>7</cp:revision>
  <cp:lastPrinted>2020-04-30T12:27:00Z</cp:lastPrinted>
  <dcterms:created xsi:type="dcterms:W3CDTF">2020-04-30T12:21:00Z</dcterms:created>
  <dcterms:modified xsi:type="dcterms:W3CDTF">2020-04-30T12:35:00Z</dcterms:modified>
</cp:coreProperties>
</file>