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7F23E" w14:textId="77777777" w:rsidR="00197749" w:rsidRDefault="00197749" w:rsidP="00197749"/>
    <w:p w14:paraId="62850525" w14:textId="77777777" w:rsidR="005E066B" w:rsidRDefault="000D0E2E" w:rsidP="002144CB">
      <w:pPr>
        <w:jc w:val="center"/>
        <w:rPr>
          <w:b/>
          <w:bCs/>
          <w:sz w:val="32"/>
          <w:szCs w:val="32"/>
          <w:rtl/>
        </w:rPr>
        <w:sectPr w:rsidR="005E066B" w:rsidSect="005E066B">
          <w:headerReference w:type="even" r:id="rId7"/>
          <w:headerReference w:type="default" r:id="rId8"/>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8752" behindDoc="0" locked="0" layoutInCell="1" allowOverlap="1" wp14:anchorId="169D2237" wp14:editId="2536513A">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8C5" w14:textId="77777777" w:rsidR="00AD78A3" w:rsidRPr="009C6655" w:rsidRDefault="00AD78A3" w:rsidP="00AD78A3">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1723-2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D2237"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50FB8C5" w14:textId="77777777" w:rsidR="00AD78A3" w:rsidRPr="009C6655" w:rsidRDefault="00AD78A3" w:rsidP="00AD78A3">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1723-2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14:anchorId="2FD6EF38" wp14:editId="63A40651">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5A10" w14:textId="77777777" w:rsidR="00AD78A3" w:rsidRPr="005F01A2" w:rsidRDefault="00AD78A3" w:rsidP="00AD78A3">
                            <w:pPr>
                              <w:spacing w:line="168" w:lineRule="auto"/>
                              <w:ind w:right="-126"/>
                              <w:jc w:val="right"/>
                              <w:rPr>
                                <w:rFonts w:ascii="Tahoma" w:hAnsi="Tahoma"/>
                                <w:b/>
                                <w:bCs/>
                                <w:color w:val="000068"/>
                                <w:sz w:val="40"/>
                                <w:szCs w:val="72"/>
                                <w:rtl/>
                                <w:lang w:bidi="ar-EG"/>
                              </w:rPr>
                            </w:pPr>
                            <w:r w:rsidRPr="001B4E35">
                              <w:rPr>
                                <w:rFonts w:ascii="Tahoma" w:hAnsi="Tahoma" w:hint="cs"/>
                                <w:b/>
                                <w:bCs/>
                                <w:color w:val="000068"/>
                                <w:sz w:val="40"/>
                                <w:szCs w:val="72"/>
                                <w:rtl/>
                                <w:lang w:bidi="ar-EG"/>
                              </w:rPr>
                              <w:t>وحدة متنقلة لمراقبة الطيف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6EF38" id="Text Box 2859" o:spid="_x0000_s1027" type="#_x0000_t202" style="position:absolute;left:0;text-align:left;margin-left:29.7pt;margin-top:340.85pt;width:441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3AF65A10" w14:textId="77777777" w:rsidR="00AD78A3" w:rsidRPr="005F01A2" w:rsidRDefault="00AD78A3" w:rsidP="00AD78A3">
                      <w:pPr>
                        <w:spacing w:line="168" w:lineRule="auto"/>
                        <w:ind w:right="-126"/>
                        <w:jc w:val="right"/>
                        <w:rPr>
                          <w:rFonts w:ascii="Tahoma" w:hAnsi="Tahoma"/>
                          <w:b/>
                          <w:bCs/>
                          <w:color w:val="000068"/>
                          <w:sz w:val="40"/>
                          <w:szCs w:val="72"/>
                          <w:rtl/>
                          <w:lang w:bidi="ar-EG"/>
                        </w:rPr>
                      </w:pPr>
                      <w:r w:rsidRPr="001B4E35">
                        <w:rPr>
                          <w:rFonts w:ascii="Tahoma" w:hAnsi="Tahoma" w:hint="cs"/>
                          <w:b/>
                          <w:bCs/>
                          <w:color w:val="000068"/>
                          <w:sz w:val="40"/>
                          <w:szCs w:val="72"/>
                          <w:rtl/>
                          <w:lang w:bidi="ar-EG"/>
                        </w:rPr>
                        <w:t>وحدة متنقلة لمراقبة الطيف الراديوي</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14:anchorId="26933C80" wp14:editId="7984C3A0">
                <wp:simplePos x="0" y="0"/>
                <wp:positionH relativeFrom="column">
                  <wp:posOffset>377190</wp:posOffset>
                </wp:positionH>
                <wp:positionV relativeFrom="paragraph">
                  <wp:posOffset>6843395</wp:posOffset>
                </wp:positionV>
                <wp:extent cx="3314700" cy="1371600"/>
                <wp:effectExtent l="0" t="0" r="0" b="0"/>
                <wp:wrapNone/>
                <wp:docPr id="10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D972" w14:textId="77777777" w:rsidR="003C525B" w:rsidRPr="005F01A2" w:rsidRDefault="003C525B" w:rsidP="0061240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03D2A1F1" w14:textId="77777777" w:rsidR="003C525B" w:rsidRPr="005F01A2" w:rsidRDefault="003C525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33C80"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Cp9gEAANM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AFdQKn2AQAA0wMAAA4AAAAAAAAAAAAAAAAALgIA&#10;AGRycy9lMm9Eb2MueG1sUEsBAi0AFAAGAAgAAAAhAPKn48jfAAAADAEAAA8AAAAAAAAAAAAAAAAA&#10;UAQAAGRycy9kb3ducmV2LnhtbFBLBQYAAAAABAAEAPMAAABcBQAAAAA=&#10;" filled="f" stroked="f">
                <v:textbox>
                  <w:txbxContent>
                    <w:p w14:paraId="05F0D972" w14:textId="77777777" w:rsidR="003C525B" w:rsidRPr="005F01A2" w:rsidRDefault="003C525B" w:rsidP="0061240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03D2A1F1" w14:textId="77777777" w:rsidR="003C525B" w:rsidRPr="005F01A2" w:rsidRDefault="003C525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2423475E"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8759C57"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2FBA27A"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A94F951" w14:textId="77777777" w:rsidR="005E066B" w:rsidRPr="00440F51" w:rsidRDefault="005E066B" w:rsidP="005E066B">
      <w:pPr>
        <w:spacing w:before="0"/>
        <w:rPr>
          <w:spacing w:val="-2"/>
          <w:sz w:val="21"/>
          <w:szCs w:val="28"/>
          <w:lang w:val="ru-RU"/>
        </w:rPr>
      </w:pPr>
    </w:p>
    <w:p w14:paraId="602D477B"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441C1638" w14:textId="1A686D3C"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00A47EFD">
        <w:rPr>
          <w:spacing w:val="-2"/>
          <w:sz w:val="20"/>
          <w:szCs w:val="26"/>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9"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48D48B3" w14:textId="77777777" w:rsidR="005E066B" w:rsidRDefault="005E066B" w:rsidP="005E066B">
      <w:pPr>
        <w:spacing w:before="0"/>
        <w:rPr>
          <w:sz w:val="21"/>
          <w:szCs w:val="20"/>
          <w:rtl/>
          <w:lang w:bidi="ar-EG"/>
        </w:rPr>
      </w:pPr>
    </w:p>
    <w:p w14:paraId="3B2AB326"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0325D8C5" w14:textId="77777777">
        <w:trPr>
          <w:jc w:val="center"/>
        </w:trPr>
        <w:tc>
          <w:tcPr>
            <w:tcW w:w="9394" w:type="dxa"/>
            <w:gridSpan w:val="2"/>
            <w:tcBorders>
              <w:top w:val="single" w:sz="12" w:space="0" w:color="000080"/>
              <w:left w:val="single" w:sz="12" w:space="0" w:color="000080"/>
              <w:right w:val="single" w:sz="12" w:space="0" w:color="000080"/>
            </w:tcBorders>
          </w:tcPr>
          <w:p w14:paraId="70279484"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9797261"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0"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681ED3A0" w14:textId="77777777">
        <w:trPr>
          <w:jc w:val="center"/>
        </w:trPr>
        <w:tc>
          <w:tcPr>
            <w:tcW w:w="1480" w:type="dxa"/>
            <w:tcBorders>
              <w:left w:val="single" w:sz="12" w:space="0" w:color="000080"/>
            </w:tcBorders>
          </w:tcPr>
          <w:p w14:paraId="5DF9B5C3"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FBEDC86"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5E4F425B" w14:textId="77777777">
        <w:trPr>
          <w:jc w:val="center"/>
        </w:trPr>
        <w:tc>
          <w:tcPr>
            <w:tcW w:w="9394" w:type="dxa"/>
            <w:gridSpan w:val="2"/>
            <w:tcBorders>
              <w:left w:val="single" w:sz="12" w:space="0" w:color="000080"/>
              <w:right w:val="single" w:sz="12" w:space="0" w:color="000080"/>
            </w:tcBorders>
          </w:tcPr>
          <w:p w14:paraId="01A97DE4"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34C2DDCC" w14:textId="77777777">
        <w:trPr>
          <w:jc w:val="center"/>
        </w:trPr>
        <w:tc>
          <w:tcPr>
            <w:tcW w:w="9394" w:type="dxa"/>
            <w:gridSpan w:val="2"/>
            <w:tcBorders>
              <w:left w:val="single" w:sz="12" w:space="0" w:color="000080"/>
              <w:right w:val="single" w:sz="12" w:space="0" w:color="000080"/>
            </w:tcBorders>
          </w:tcPr>
          <w:p w14:paraId="21B1958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181BAA4C" w14:textId="77777777">
        <w:trPr>
          <w:jc w:val="center"/>
        </w:trPr>
        <w:tc>
          <w:tcPr>
            <w:tcW w:w="9394" w:type="dxa"/>
            <w:gridSpan w:val="2"/>
            <w:tcBorders>
              <w:left w:val="single" w:sz="12" w:space="0" w:color="000080"/>
              <w:right w:val="single" w:sz="12" w:space="0" w:color="000080"/>
            </w:tcBorders>
            <w:shd w:val="clear" w:color="auto" w:fill="FFFFFF"/>
          </w:tcPr>
          <w:p w14:paraId="32C3AEF5" w14:textId="77777777" w:rsidR="00E964C9" w:rsidRPr="002E6ECC" w:rsidRDefault="00E964C9" w:rsidP="00E964C9">
            <w:pPr>
              <w:tabs>
                <w:tab w:val="left" w:pos="1471"/>
              </w:tabs>
              <w:spacing w:before="20" w:after="40" w:line="240" w:lineRule="exact"/>
              <w:rPr>
                <w:b/>
                <w:bCs/>
                <w:color w:val="000080"/>
                <w:sz w:val="20"/>
                <w:szCs w:val="26"/>
              </w:rPr>
            </w:pPr>
            <w:r w:rsidRPr="00612409">
              <w:rPr>
                <w:b/>
                <w:bCs/>
                <w:sz w:val="20"/>
                <w:szCs w:val="26"/>
              </w:rPr>
              <w:t>BS</w:t>
            </w:r>
            <w:r w:rsidRPr="002E6ECC">
              <w:rPr>
                <w:rFonts w:hint="cs"/>
                <w:b/>
                <w:bCs/>
                <w:color w:val="000080"/>
                <w:sz w:val="20"/>
                <w:szCs w:val="26"/>
                <w:rtl/>
              </w:rPr>
              <w:tab/>
            </w:r>
            <w:r w:rsidRPr="00612409">
              <w:rPr>
                <w:rFonts w:hint="cs"/>
                <w:sz w:val="20"/>
                <w:szCs w:val="26"/>
                <w:rtl/>
                <w:lang w:val="ru-RU"/>
              </w:rPr>
              <w:t>الخدمة الإذاعية (الصوتية)</w:t>
            </w:r>
          </w:p>
        </w:tc>
      </w:tr>
      <w:tr w:rsidR="00E964C9" w:rsidRPr="00440F51" w14:paraId="39CD8C20" w14:textId="77777777">
        <w:trPr>
          <w:jc w:val="center"/>
        </w:trPr>
        <w:tc>
          <w:tcPr>
            <w:tcW w:w="9394" w:type="dxa"/>
            <w:gridSpan w:val="2"/>
            <w:tcBorders>
              <w:left w:val="single" w:sz="12" w:space="0" w:color="000080"/>
              <w:right w:val="single" w:sz="12" w:space="0" w:color="000080"/>
            </w:tcBorders>
          </w:tcPr>
          <w:p w14:paraId="7860EF6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25A20575" w14:textId="77777777">
        <w:trPr>
          <w:jc w:val="center"/>
        </w:trPr>
        <w:tc>
          <w:tcPr>
            <w:tcW w:w="9394" w:type="dxa"/>
            <w:gridSpan w:val="2"/>
            <w:tcBorders>
              <w:left w:val="single" w:sz="12" w:space="0" w:color="000080"/>
              <w:right w:val="single" w:sz="12" w:space="0" w:color="000080"/>
            </w:tcBorders>
          </w:tcPr>
          <w:p w14:paraId="1D85809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586EF87D" w14:textId="77777777">
        <w:trPr>
          <w:jc w:val="center"/>
        </w:trPr>
        <w:tc>
          <w:tcPr>
            <w:tcW w:w="9394" w:type="dxa"/>
            <w:gridSpan w:val="2"/>
            <w:tcBorders>
              <w:left w:val="single" w:sz="12" w:space="0" w:color="000080"/>
              <w:right w:val="single" w:sz="12" w:space="0" w:color="000080"/>
            </w:tcBorders>
          </w:tcPr>
          <w:p w14:paraId="53B8179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0E1F114C" w14:textId="77777777">
        <w:trPr>
          <w:jc w:val="center"/>
        </w:trPr>
        <w:tc>
          <w:tcPr>
            <w:tcW w:w="9394" w:type="dxa"/>
            <w:gridSpan w:val="2"/>
            <w:tcBorders>
              <w:left w:val="single" w:sz="12" w:space="0" w:color="000080"/>
              <w:right w:val="single" w:sz="12" w:space="0" w:color="000080"/>
            </w:tcBorders>
          </w:tcPr>
          <w:p w14:paraId="343FC96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3E9B6A17" w14:textId="77777777">
        <w:trPr>
          <w:jc w:val="center"/>
        </w:trPr>
        <w:tc>
          <w:tcPr>
            <w:tcW w:w="9394" w:type="dxa"/>
            <w:gridSpan w:val="2"/>
            <w:tcBorders>
              <w:left w:val="single" w:sz="12" w:space="0" w:color="000080"/>
              <w:right w:val="single" w:sz="12" w:space="0" w:color="000080"/>
            </w:tcBorders>
          </w:tcPr>
          <w:p w14:paraId="58E75B03"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573C9E13" w14:textId="77777777">
        <w:trPr>
          <w:jc w:val="center"/>
        </w:trPr>
        <w:tc>
          <w:tcPr>
            <w:tcW w:w="9394" w:type="dxa"/>
            <w:gridSpan w:val="2"/>
            <w:tcBorders>
              <w:left w:val="single" w:sz="12" w:space="0" w:color="000080"/>
              <w:right w:val="single" w:sz="12" w:space="0" w:color="000080"/>
            </w:tcBorders>
          </w:tcPr>
          <w:p w14:paraId="6B41D2B0"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80D3D">
              <w:rPr>
                <w:rFonts w:hint="cs"/>
                <w:sz w:val="20"/>
                <w:szCs w:val="26"/>
                <w:rtl/>
                <w:lang w:val="ru-RU"/>
              </w:rPr>
              <w:t>ُ</w:t>
            </w:r>
            <w:r w:rsidRPr="008113E9">
              <w:rPr>
                <w:rFonts w:hint="cs"/>
                <w:sz w:val="20"/>
                <w:szCs w:val="26"/>
                <w:rtl/>
                <w:lang w:val="ru-RU"/>
              </w:rPr>
              <w:t>عد</w:t>
            </w:r>
          </w:p>
        </w:tc>
      </w:tr>
      <w:tr w:rsidR="00E964C9" w:rsidRPr="00440F51" w14:paraId="68ABDE7B" w14:textId="77777777">
        <w:trPr>
          <w:jc w:val="center"/>
        </w:trPr>
        <w:tc>
          <w:tcPr>
            <w:tcW w:w="9394" w:type="dxa"/>
            <w:gridSpan w:val="2"/>
            <w:tcBorders>
              <w:left w:val="single" w:sz="12" w:space="0" w:color="000080"/>
              <w:right w:val="single" w:sz="12" w:space="0" w:color="000080"/>
            </w:tcBorders>
          </w:tcPr>
          <w:p w14:paraId="4B892DB9"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5340E016" w14:textId="77777777">
        <w:trPr>
          <w:jc w:val="center"/>
        </w:trPr>
        <w:tc>
          <w:tcPr>
            <w:tcW w:w="9394" w:type="dxa"/>
            <w:gridSpan w:val="2"/>
            <w:tcBorders>
              <w:left w:val="single" w:sz="12" w:space="0" w:color="000080"/>
              <w:right w:val="single" w:sz="12" w:space="0" w:color="000080"/>
            </w:tcBorders>
          </w:tcPr>
          <w:p w14:paraId="2483117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387092B5" w14:textId="77777777">
        <w:trPr>
          <w:jc w:val="center"/>
        </w:trPr>
        <w:tc>
          <w:tcPr>
            <w:tcW w:w="9394" w:type="dxa"/>
            <w:gridSpan w:val="2"/>
            <w:tcBorders>
              <w:left w:val="single" w:sz="12" w:space="0" w:color="000080"/>
              <w:right w:val="single" w:sz="12" w:space="0" w:color="000080"/>
            </w:tcBorders>
          </w:tcPr>
          <w:p w14:paraId="7AE1832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612409" w14:paraId="40FCB934" w14:textId="77777777">
        <w:trPr>
          <w:jc w:val="center"/>
        </w:trPr>
        <w:tc>
          <w:tcPr>
            <w:tcW w:w="9394" w:type="dxa"/>
            <w:gridSpan w:val="2"/>
            <w:tcBorders>
              <w:left w:val="single" w:sz="12" w:space="0" w:color="000080"/>
              <w:right w:val="single" w:sz="12" w:space="0" w:color="000080"/>
            </w:tcBorders>
            <w:shd w:val="clear" w:color="auto" w:fill="EEECE1"/>
          </w:tcPr>
          <w:p w14:paraId="51B8FE33" w14:textId="77777777" w:rsidR="00E964C9" w:rsidRPr="00612409" w:rsidRDefault="00E964C9" w:rsidP="00E964C9">
            <w:pPr>
              <w:tabs>
                <w:tab w:val="left" w:pos="1471"/>
              </w:tabs>
              <w:spacing w:before="20" w:after="40" w:line="240" w:lineRule="exact"/>
              <w:rPr>
                <w:b/>
                <w:bCs/>
                <w:color w:val="000080"/>
                <w:sz w:val="20"/>
                <w:szCs w:val="26"/>
                <w:rtl/>
              </w:rPr>
            </w:pPr>
            <w:r w:rsidRPr="00612409">
              <w:rPr>
                <w:b/>
                <w:bCs/>
                <w:color w:val="000080"/>
                <w:sz w:val="20"/>
                <w:szCs w:val="26"/>
              </w:rPr>
              <w:t>SM</w:t>
            </w:r>
            <w:r w:rsidRPr="00612409">
              <w:rPr>
                <w:rFonts w:hint="cs"/>
                <w:b/>
                <w:bCs/>
                <w:color w:val="000080"/>
                <w:sz w:val="20"/>
                <w:szCs w:val="26"/>
                <w:rtl/>
              </w:rPr>
              <w:tab/>
              <w:t>إدارة الطيف</w:t>
            </w:r>
          </w:p>
        </w:tc>
      </w:tr>
      <w:tr w:rsidR="00E964C9" w:rsidRPr="00440F51" w14:paraId="226A7EF9" w14:textId="77777777">
        <w:trPr>
          <w:jc w:val="center"/>
        </w:trPr>
        <w:tc>
          <w:tcPr>
            <w:tcW w:w="9394" w:type="dxa"/>
            <w:gridSpan w:val="2"/>
            <w:tcBorders>
              <w:left w:val="single" w:sz="12" w:space="0" w:color="000080"/>
              <w:right w:val="single" w:sz="12" w:space="0" w:color="000080"/>
            </w:tcBorders>
          </w:tcPr>
          <w:p w14:paraId="3A59CF17"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10D51776" w14:textId="77777777">
        <w:trPr>
          <w:jc w:val="center"/>
        </w:trPr>
        <w:tc>
          <w:tcPr>
            <w:tcW w:w="9394" w:type="dxa"/>
            <w:gridSpan w:val="2"/>
            <w:tcBorders>
              <w:left w:val="single" w:sz="12" w:space="0" w:color="000080"/>
              <w:right w:val="single" w:sz="12" w:space="0" w:color="000080"/>
            </w:tcBorders>
          </w:tcPr>
          <w:p w14:paraId="6A95D339"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2DD0BE6A" w14:textId="77777777">
        <w:trPr>
          <w:jc w:val="center"/>
        </w:trPr>
        <w:tc>
          <w:tcPr>
            <w:tcW w:w="9394" w:type="dxa"/>
            <w:gridSpan w:val="2"/>
            <w:tcBorders>
              <w:left w:val="single" w:sz="12" w:space="0" w:color="000080"/>
              <w:bottom w:val="single" w:sz="12" w:space="0" w:color="000080"/>
              <w:right w:val="single" w:sz="12" w:space="0" w:color="000080"/>
            </w:tcBorders>
          </w:tcPr>
          <w:p w14:paraId="59F1D6F8"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C25A593" w14:textId="77777777" w:rsidR="005E066B" w:rsidRPr="00440F51" w:rsidRDefault="005E066B" w:rsidP="005E066B">
      <w:pPr>
        <w:spacing w:before="0"/>
        <w:rPr>
          <w:sz w:val="21"/>
          <w:szCs w:val="20"/>
          <w:rtl/>
          <w:lang w:bidi="ar-EG"/>
        </w:rPr>
      </w:pPr>
    </w:p>
    <w:p w14:paraId="0B4DD3AB"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6BA24179" w14:textId="77777777">
        <w:trPr>
          <w:trHeight w:val="720"/>
          <w:jc w:val="center"/>
        </w:trPr>
        <w:tc>
          <w:tcPr>
            <w:tcW w:w="9379" w:type="dxa"/>
          </w:tcPr>
          <w:p w14:paraId="43BE03BD" w14:textId="77777777" w:rsidR="005E066B" w:rsidRPr="008113E9" w:rsidRDefault="005E066B" w:rsidP="008C189E">
            <w:pPr>
              <w:ind w:left="18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8C189E">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14:paraId="4AB6BAAA" w14:textId="796137F8" w:rsidR="005E066B" w:rsidRPr="000F312E" w:rsidRDefault="005E066B" w:rsidP="008C189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A47EFD">
        <w:rPr>
          <w:sz w:val="20"/>
          <w:szCs w:val="26"/>
        </w:rPr>
        <w:t>20</w:t>
      </w:r>
    </w:p>
    <w:p w14:paraId="5F23E166" w14:textId="77777777" w:rsidR="005E066B" w:rsidRPr="00440F51" w:rsidRDefault="005E066B" w:rsidP="007E5AC5">
      <w:pPr>
        <w:spacing w:before="0"/>
        <w:ind w:right="539"/>
        <w:jc w:val="right"/>
        <w:rPr>
          <w:sz w:val="21"/>
          <w:szCs w:val="28"/>
          <w:rtl/>
          <w:lang w:bidi="ar-EG"/>
        </w:rPr>
      </w:pPr>
    </w:p>
    <w:p w14:paraId="7E8AF77E" w14:textId="72FCD91E" w:rsidR="005E066B" w:rsidRPr="003D017C" w:rsidRDefault="005E066B" w:rsidP="008C189E">
      <w:pPr>
        <w:spacing w:before="0"/>
        <w:jc w:val="center"/>
        <w:rPr>
          <w:sz w:val="21"/>
          <w:szCs w:val="20"/>
        </w:rPr>
      </w:pPr>
      <w:r w:rsidRPr="00440F51">
        <w:rPr>
          <w:sz w:val="21"/>
          <w:szCs w:val="20"/>
          <w:lang w:val="ru-RU"/>
        </w:rPr>
        <w:sym w:font="Symbol" w:char="F0D3"/>
      </w:r>
      <w:r w:rsidR="009A544A">
        <w:rPr>
          <w:sz w:val="21"/>
          <w:szCs w:val="20"/>
          <w:lang w:val="ru-RU"/>
        </w:rPr>
        <w:t xml:space="preserve"> </w:t>
      </w:r>
      <w:r w:rsidRPr="00440F51">
        <w:rPr>
          <w:sz w:val="21"/>
          <w:szCs w:val="20"/>
        </w:rPr>
        <w:t>ITU</w:t>
      </w:r>
      <w:r w:rsidR="009A544A">
        <w:rPr>
          <w:sz w:val="21"/>
          <w:szCs w:val="20"/>
          <w:lang w:val="ru-RU"/>
        </w:rPr>
        <w:t xml:space="preserve"> </w:t>
      </w:r>
      <w:r w:rsidR="00B97F45">
        <w:rPr>
          <w:sz w:val="21"/>
          <w:szCs w:val="20"/>
        </w:rPr>
        <w:t>20</w:t>
      </w:r>
      <w:r w:rsidR="00A47EFD">
        <w:rPr>
          <w:sz w:val="21"/>
          <w:szCs w:val="20"/>
        </w:rPr>
        <w:t>20</w:t>
      </w:r>
    </w:p>
    <w:p w14:paraId="34459D20"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DA9B44E" w14:textId="77777777"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227712D1" w14:textId="569EDADE" w:rsidR="001A6DBE" w:rsidRPr="006E3D0D" w:rsidRDefault="001A6DBE" w:rsidP="001A6DBE">
      <w:pPr>
        <w:pStyle w:val="RecNo"/>
        <w:rPr>
          <w:rtl/>
        </w:rPr>
      </w:pPr>
      <w:r w:rsidRPr="001A5D9C">
        <w:rPr>
          <w:rtl/>
        </w:rPr>
        <w:lastRenderedPageBreak/>
        <w:t xml:space="preserve">التوصيـة </w:t>
      </w:r>
      <w:r w:rsidRPr="001A5D9C">
        <w:t>ITU-</w:t>
      </w:r>
      <w:proofErr w:type="gramStart"/>
      <w:r w:rsidRPr="001A5D9C">
        <w:t>R  SM.</w:t>
      </w:r>
      <w:proofErr w:type="gramEnd"/>
      <w:r>
        <w:t>1723-2</w:t>
      </w:r>
      <w:r w:rsidR="00A47EFD">
        <w:rPr>
          <w:rStyle w:val="FootnoteReference"/>
          <w:rtl/>
        </w:rPr>
        <w:footnoteReference w:customMarkFollows="1" w:id="1"/>
        <w:t>*</w:t>
      </w:r>
    </w:p>
    <w:p w14:paraId="4D19A6C7" w14:textId="77777777" w:rsidR="001A6DBE" w:rsidRPr="00FF1CFB" w:rsidRDefault="001A6DBE" w:rsidP="001A6DBE">
      <w:pPr>
        <w:pStyle w:val="Rectitle"/>
        <w:rPr>
          <w:rtl/>
          <w:lang w:bidi="ar-SA"/>
        </w:rPr>
      </w:pPr>
      <w:r w:rsidRPr="00C06909">
        <w:rPr>
          <w:rFonts w:hint="cs"/>
          <w:rtl/>
          <w:lang w:bidi="ar-SA"/>
        </w:rPr>
        <w:t>وحدة متنقلة لمراقبة الطيف الراديوي</w:t>
      </w:r>
    </w:p>
    <w:p w14:paraId="6C200BBD" w14:textId="77777777" w:rsidR="001A6DBE" w:rsidRPr="006E3D0D" w:rsidRDefault="001A6DBE" w:rsidP="001A6DBE">
      <w:pPr>
        <w:pStyle w:val="Recdate"/>
        <w:spacing w:before="240"/>
        <w:rPr>
          <w:rtl/>
        </w:rPr>
      </w:pPr>
      <w:r w:rsidRPr="006E3D0D">
        <w:t>(</w:t>
      </w:r>
      <w:r>
        <w:t>2011-2008-2005</w:t>
      </w:r>
      <w:r w:rsidRPr="006E3D0D">
        <w:t>)</w:t>
      </w:r>
    </w:p>
    <w:p w14:paraId="246F3DA2" w14:textId="77777777" w:rsidR="001A6DBE" w:rsidRPr="00CB57E1" w:rsidRDefault="001A6DBE" w:rsidP="001A6DBE">
      <w:pPr>
        <w:pStyle w:val="Headingb"/>
        <w:rPr>
          <w:rtl/>
          <w:lang w:bidi="ar-EG"/>
        </w:rPr>
      </w:pPr>
      <w:r w:rsidRPr="00CB57E1">
        <w:rPr>
          <w:rFonts w:hint="cs"/>
          <w:rtl/>
          <w:lang w:bidi="ar-EG"/>
        </w:rPr>
        <w:t>مجال التطبيق</w:t>
      </w:r>
    </w:p>
    <w:p w14:paraId="5A9C3FF3" w14:textId="041E2F22" w:rsidR="001A6DBE" w:rsidRDefault="001A6DBE" w:rsidP="00A479DC">
      <w:pPr>
        <w:rPr>
          <w:lang w:bidi="ar-EG"/>
        </w:rPr>
      </w:pPr>
      <w:r w:rsidRPr="00B559C0">
        <w:rPr>
          <w:rFonts w:hint="cs"/>
          <w:rtl/>
          <w:lang w:bidi="ar-EG"/>
        </w:rPr>
        <w:t xml:space="preserve">بعد أن تمت الموافقة على كتيب مراقبة الطيف الراديوي (طبعة </w:t>
      </w:r>
      <w:r w:rsidRPr="00B559C0">
        <w:rPr>
          <w:lang w:bidi="ar-EG"/>
        </w:rPr>
        <w:t>(2011</w:t>
      </w:r>
      <w:r w:rsidRPr="00B559C0">
        <w:rPr>
          <w:rFonts w:hint="cs"/>
          <w:rtl/>
          <w:lang w:bidi="ar-EG"/>
        </w:rPr>
        <w:t xml:space="preserve"> الصادر عن قطاع الاتصالات الراديوية في الاتحاد، أصبح من البديهي أن تنشر لجنة الدراسات</w:t>
      </w:r>
      <w:r w:rsidR="00A479DC">
        <w:rPr>
          <w:rFonts w:hint="eastAsia"/>
          <w:rtl/>
          <w:lang w:bidi="ar-EG"/>
        </w:rPr>
        <w:t> </w:t>
      </w:r>
      <w:r w:rsidRPr="00B559C0">
        <w:rPr>
          <w:lang w:bidi="ar-EG"/>
        </w:rPr>
        <w:t>1</w:t>
      </w:r>
      <w:r w:rsidRPr="00B559C0">
        <w:rPr>
          <w:rFonts w:hint="cs"/>
          <w:rtl/>
          <w:lang w:bidi="ar-EG"/>
        </w:rPr>
        <w:t xml:space="preserve"> للاتصالات الراديوية توصية تتعلق بخصائص ووظائف الوحدات المتنقلة لمراقبة الطيف وتضم مختلف المعلومات ذات الصلة الواردة في كتيب مراقبة الطيف الراديوي (طبعة </w:t>
      </w:r>
      <w:r w:rsidRPr="00B559C0">
        <w:rPr>
          <w:lang w:bidi="ar-EG"/>
        </w:rPr>
        <w:t>(2011</w:t>
      </w:r>
      <w:r w:rsidRPr="00B559C0">
        <w:rPr>
          <w:rFonts w:hint="cs"/>
          <w:rtl/>
          <w:lang w:bidi="ar-EG"/>
        </w:rPr>
        <w:t xml:space="preserve"> وفي توصيات قطاع الاتصالات الراديوية في الاتحاد. وستيسر هذه التوصية عمل الإدارات التي ترغب في إنشاء أنظمة متنقلة لمراقبة الإرسالات الراديوية على أراضيها.</w:t>
      </w:r>
    </w:p>
    <w:p w14:paraId="0C750CA0" w14:textId="77777777" w:rsidR="00A47EFD" w:rsidRDefault="00A47EFD" w:rsidP="00A47EFD">
      <w:pPr>
        <w:pStyle w:val="Headingb"/>
        <w:rPr>
          <w:rtl/>
        </w:rPr>
      </w:pPr>
      <w:r>
        <w:rPr>
          <w:rFonts w:hint="cs"/>
          <w:rtl/>
        </w:rPr>
        <w:t>كلمات أساسية</w:t>
      </w:r>
    </w:p>
    <w:p w14:paraId="1502ED37" w14:textId="01721D50" w:rsidR="00A47EFD" w:rsidRPr="00CB57E1" w:rsidRDefault="00A47EFD" w:rsidP="00A47EFD">
      <w:pPr>
        <w:rPr>
          <w:rtl/>
          <w:lang w:bidi="ar-EG"/>
        </w:rPr>
      </w:pPr>
      <w:r>
        <w:rPr>
          <w:rFonts w:hint="cs"/>
          <w:rtl/>
          <w:lang w:bidi="ar-EG"/>
        </w:rPr>
        <w:t>محطة مراقبة، محطة متنقلة، مراقبة الطيف</w:t>
      </w:r>
    </w:p>
    <w:p w14:paraId="374E2DC9" w14:textId="77777777" w:rsidR="001A6DBE" w:rsidRPr="00CB57E1" w:rsidRDefault="001A6DBE" w:rsidP="001A6DBE">
      <w:pPr>
        <w:pStyle w:val="Normalaftertitle"/>
        <w:rPr>
          <w:rtl/>
          <w:lang w:bidi="ar-EG"/>
        </w:rPr>
      </w:pPr>
      <w:r w:rsidRPr="00CB57E1">
        <w:rPr>
          <w:rFonts w:hint="cs"/>
          <w:rtl/>
          <w:lang w:bidi="ar-EG"/>
        </w:rPr>
        <w:t>إن جمعية الاتصالات الراديوية للاتحاد الدولي للاتصالات،</w:t>
      </w:r>
    </w:p>
    <w:p w14:paraId="4D3F500F" w14:textId="77777777" w:rsidR="001A6DBE" w:rsidRPr="00B559C0" w:rsidRDefault="001A6DBE" w:rsidP="001A6DBE">
      <w:pPr>
        <w:pStyle w:val="Call"/>
        <w:rPr>
          <w:rtl/>
        </w:rPr>
      </w:pPr>
      <w:r w:rsidRPr="00B559C0">
        <w:rPr>
          <w:rFonts w:hint="cs"/>
          <w:rtl/>
        </w:rPr>
        <w:t>إذ تضع في اعتبارها</w:t>
      </w:r>
    </w:p>
    <w:p w14:paraId="10EF39B3" w14:textId="77777777" w:rsidR="001A6DBE" w:rsidRPr="00CB57E1" w:rsidRDefault="001A6DBE" w:rsidP="001A6DBE">
      <w:pPr>
        <w:rPr>
          <w:rtl/>
          <w:lang w:bidi="ar-EG"/>
        </w:rPr>
      </w:pPr>
      <w:r w:rsidRPr="00CB57E1">
        <w:rPr>
          <w:rFonts w:hint="cs"/>
          <w:rtl/>
          <w:lang w:bidi="ar-EG"/>
        </w:rPr>
        <w:t xml:space="preserve"> </w:t>
      </w:r>
      <w:proofErr w:type="gramStart"/>
      <w:r w:rsidRPr="00CB57E1">
        <w:rPr>
          <w:rFonts w:hint="cs"/>
          <w:rtl/>
          <w:lang w:bidi="ar-EG"/>
        </w:rPr>
        <w:t>أ )</w:t>
      </w:r>
      <w:proofErr w:type="gramEnd"/>
      <w:r w:rsidRPr="00CB57E1">
        <w:rPr>
          <w:rFonts w:hint="cs"/>
          <w:rtl/>
          <w:lang w:bidi="ar-EG"/>
        </w:rPr>
        <w:tab/>
        <w:t>أن أنظمة مراقبة الطيف المتنقلة متوفرة لدعم أنشطة الإدارة وتخصيص الترددات ومراقبة الإرسالات الراديوية المتعلقة بمدراء الطيف؛</w:t>
      </w:r>
    </w:p>
    <w:p w14:paraId="4485513B" w14:textId="77777777" w:rsidR="001A6DBE" w:rsidRPr="00CB57E1" w:rsidRDefault="001A6DBE" w:rsidP="00A479DC">
      <w:pPr>
        <w:rPr>
          <w:rtl/>
          <w:lang w:bidi="ar-EG"/>
        </w:rPr>
      </w:pPr>
      <w:r w:rsidRPr="00CB57E1">
        <w:rPr>
          <w:rFonts w:hint="cs"/>
          <w:rtl/>
          <w:lang w:bidi="ar-EG"/>
        </w:rPr>
        <w:t>ب)</w:t>
      </w:r>
      <w:r w:rsidRPr="00CB57E1">
        <w:rPr>
          <w:rFonts w:hint="cs"/>
          <w:rtl/>
          <w:lang w:bidi="ar-EG"/>
        </w:rPr>
        <w:tab/>
        <w:t>أن إدخال وحدات متنقلة إلى أنظمة الإدارة والمراقبة يمكِّن هذه الأنظمة من القيام بعمليات القياس التي لا</w:t>
      </w:r>
      <w:r w:rsidR="00A479DC">
        <w:rPr>
          <w:rFonts w:hint="eastAsia"/>
          <w:rtl/>
          <w:lang w:bidi="ar-EG"/>
        </w:rPr>
        <w:t> </w:t>
      </w:r>
      <w:r w:rsidRPr="00CB57E1">
        <w:rPr>
          <w:rFonts w:hint="cs"/>
          <w:rtl/>
          <w:lang w:bidi="ar-EG"/>
        </w:rPr>
        <w:t>تستطيع محطات المراقبة الثابتة القيام بها بطريقة فعّالة؛</w:t>
      </w:r>
    </w:p>
    <w:p w14:paraId="498A3008" w14:textId="77777777" w:rsidR="001A6DBE" w:rsidRPr="00CB57E1" w:rsidRDefault="001A6DBE" w:rsidP="001A6DBE">
      <w:pPr>
        <w:rPr>
          <w:rtl/>
          <w:lang w:bidi="ar-EG"/>
        </w:rPr>
      </w:pPr>
      <w:r w:rsidRPr="00CB57E1">
        <w:rPr>
          <w:rFonts w:hint="cs"/>
          <w:rtl/>
          <w:lang w:bidi="ar-EG"/>
        </w:rPr>
        <w:t>ج)</w:t>
      </w:r>
      <w:r w:rsidRPr="00CB57E1">
        <w:rPr>
          <w:rFonts w:hint="cs"/>
          <w:rtl/>
          <w:lang w:bidi="ar-EG"/>
        </w:rPr>
        <w:tab/>
        <w:t>أن للوحدات المتنقلة دوراً هاماً عندما يتعذر على محطات المراقبة الثابتة إجراء القياسات بسبب ضعف قدرة المرسل أو ارتفاع اتجاهية الهوائي أو وجود خصائص انتشار خاصة؛</w:t>
      </w:r>
    </w:p>
    <w:p w14:paraId="55617673" w14:textId="77777777" w:rsidR="001A6DBE" w:rsidRPr="00CB57E1" w:rsidRDefault="001A6DBE" w:rsidP="001A6DBE">
      <w:pPr>
        <w:rPr>
          <w:rtl/>
          <w:lang w:bidi="ar-EG"/>
        </w:rPr>
      </w:pPr>
      <w:proofErr w:type="gramStart"/>
      <w:r w:rsidRPr="00CB57E1">
        <w:rPr>
          <w:rFonts w:hint="cs"/>
          <w:rtl/>
          <w:lang w:bidi="ar-EG"/>
        </w:rPr>
        <w:t>د )</w:t>
      </w:r>
      <w:proofErr w:type="gramEnd"/>
      <w:r w:rsidRPr="00CB57E1">
        <w:rPr>
          <w:rFonts w:hint="cs"/>
          <w:rtl/>
          <w:lang w:bidi="ar-EG"/>
        </w:rPr>
        <w:tab/>
        <w:t>أن إدارات عديدة قامت بحوسبة الأنظمة التي تزود أنظمة مراقبة الطيف وإدارته بالمعلومات،</w:t>
      </w:r>
    </w:p>
    <w:p w14:paraId="170A07ED" w14:textId="77777777" w:rsidR="001A6DBE" w:rsidRPr="00CB57E1" w:rsidRDefault="001A6DBE" w:rsidP="001A6DBE">
      <w:pPr>
        <w:pStyle w:val="Call"/>
        <w:rPr>
          <w:rtl/>
        </w:rPr>
      </w:pPr>
      <w:r w:rsidRPr="00CB57E1">
        <w:rPr>
          <w:rFonts w:hint="cs"/>
          <w:rtl/>
        </w:rPr>
        <w:t>وإذ تلاحظ</w:t>
      </w:r>
    </w:p>
    <w:p w14:paraId="76DEC305" w14:textId="77777777" w:rsidR="001A6DBE" w:rsidRPr="00CB57E1" w:rsidRDefault="001A6DBE" w:rsidP="001A6DBE">
      <w:pPr>
        <w:rPr>
          <w:rtl/>
          <w:lang w:bidi="ar-EG"/>
        </w:rPr>
      </w:pPr>
      <w:r w:rsidRPr="00CB57E1">
        <w:rPr>
          <w:rFonts w:hint="cs"/>
          <w:rtl/>
          <w:lang w:bidi="ar-EG"/>
        </w:rPr>
        <w:t xml:space="preserve"> </w:t>
      </w:r>
      <w:proofErr w:type="gramStart"/>
      <w:r w:rsidRPr="00CB57E1">
        <w:rPr>
          <w:rFonts w:hint="cs"/>
          <w:rtl/>
          <w:lang w:bidi="ar-EG"/>
        </w:rPr>
        <w:t>أ )</w:t>
      </w:r>
      <w:proofErr w:type="gramEnd"/>
      <w:r w:rsidRPr="00CB57E1">
        <w:rPr>
          <w:rFonts w:hint="cs"/>
          <w:rtl/>
          <w:lang w:bidi="ar-EG"/>
        </w:rPr>
        <w:tab/>
        <w:t xml:space="preserve">التوصية </w:t>
      </w:r>
      <w:r w:rsidRPr="00CB57E1">
        <w:rPr>
          <w:lang w:bidi="ar-EG"/>
        </w:rPr>
        <w:t>ITU-R SM.1537</w:t>
      </w:r>
      <w:r w:rsidRPr="00CB57E1">
        <w:rPr>
          <w:rFonts w:hint="cs"/>
          <w:rtl/>
          <w:lang w:bidi="ar-EG"/>
        </w:rPr>
        <w:t xml:space="preserve"> ذات العنوان "أتمتة أنظمة مراقبة الطيف وتكاملها مع إدارة الطيف المؤتمتة"؛</w:t>
      </w:r>
    </w:p>
    <w:p w14:paraId="5AEC924C" w14:textId="77777777" w:rsidR="001A6DBE" w:rsidRPr="00CB57E1" w:rsidRDefault="001A6DBE" w:rsidP="001A6DBE">
      <w:pPr>
        <w:rPr>
          <w:rtl/>
          <w:lang w:bidi="ar-EG"/>
        </w:rPr>
      </w:pPr>
      <w:r w:rsidRPr="00CB57E1">
        <w:rPr>
          <w:rFonts w:hint="cs"/>
          <w:rtl/>
          <w:lang w:bidi="ar-EG"/>
        </w:rPr>
        <w:t>ب)</w:t>
      </w:r>
      <w:r w:rsidRPr="00CB57E1">
        <w:rPr>
          <w:rFonts w:hint="cs"/>
          <w:rtl/>
          <w:lang w:bidi="ar-EG"/>
        </w:rPr>
        <w:tab/>
        <w:t>الكتيب الذي أصدره قطاع الاتصالات الراديوية عن مراقبة الطيف، والذي يقدم خطوطاً توجيهية تخص جميع جوانب مراقبة الإرسالات الراديوية؛</w:t>
      </w:r>
    </w:p>
    <w:p w14:paraId="40B554A3" w14:textId="77777777" w:rsidR="001A6DBE" w:rsidRPr="00CB57E1" w:rsidRDefault="001A6DBE" w:rsidP="001A6DBE">
      <w:pPr>
        <w:rPr>
          <w:rtl/>
          <w:lang w:bidi="ar-EG"/>
        </w:rPr>
      </w:pPr>
      <w:r w:rsidRPr="00CB57E1">
        <w:rPr>
          <w:rFonts w:hint="cs"/>
          <w:rtl/>
          <w:lang w:bidi="ar-EG"/>
        </w:rPr>
        <w:t>ج)</w:t>
      </w:r>
      <w:r w:rsidRPr="00CB57E1">
        <w:rPr>
          <w:rFonts w:hint="cs"/>
          <w:rtl/>
          <w:lang w:bidi="ar-EG"/>
        </w:rPr>
        <w:tab/>
        <w:t>أن بيانات القياس وتحديد زوايا الاتجاه التي تجمع باستخدام الوحدات المتنقلة تمكِّن المسؤولين عن إدارة الطيف من القيام بالمهام الموكلة إليهم في جميع أنحاء البلاد؛</w:t>
      </w:r>
    </w:p>
    <w:p w14:paraId="077CC1B1" w14:textId="77777777" w:rsidR="001A6DBE" w:rsidRPr="00CB57E1" w:rsidRDefault="001A6DBE" w:rsidP="001A6DBE">
      <w:pPr>
        <w:rPr>
          <w:rtl/>
          <w:lang w:bidi="ar-EG"/>
        </w:rPr>
      </w:pPr>
      <w:proofErr w:type="gramStart"/>
      <w:r w:rsidRPr="00CB57E1">
        <w:rPr>
          <w:rFonts w:hint="cs"/>
          <w:rtl/>
          <w:lang w:bidi="ar-EG"/>
        </w:rPr>
        <w:t>د )</w:t>
      </w:r>
      <w:proofErr w:type="gramEnd"/>
      <w:r w:rsidRPr="00CB57E1">
        <w:rPr>
          <w:rFonts w:hint="cs"/>
          <w:rtl/>
          <w:lang w:bidi="ar-EG"/>
        </w:rPr>
        <w:tab/>
        <w:t>أن تحليل البيانات التي توفرها وحدة متنقلة مزودة بنظام مؤتمت لتحديد زوايا الاتجاه والقياس أمر أساسي للتشغيل الأمثل لنظام إدارة الطيف الوطني،</w:t>
      </w:r>
    </w:p>
    <w:p w14:paraId="581F59EC" w14:textId="77777777" w:rsidR="001A6DBE" w:rsidRPr="00CB57E1" w:rsidRDefault="001A6DBE" w:rsidP="001A6DBE">
      <w:pPr>
        <w:pStyle w:val="Call"/>
        <w:rPr>
          <w:rtl/>
        </w:rPr>
      </w:pPr>
      <w:r w:rsidRPr="00CB57E1">
        <w:rPr>
          <w:rFonts w:hint="cs"/>
          <w:rtl/>
        </w:rPr>
        <w:lastRenderedPageBreak/>
        <w:t>توصـي</w:t>
      </w:r>
    </w:p>
    <w:p w14:paraId="45C99C88" w14:textId="77777777" w:rsidR="001A6DBE" w:rsidRPr="00CB57E1" w:rsidRDefault="001A6DBE" w:rsidP="009230B5">
      <w:pPr>
        <w:rPr>
          <w:rtl/>
          <w:lang w:bidi="ar-EG"/>
        </w:rPr>
      </w:pPr>
      <w:r w:rsidRPr="009230B5">
        <w:rPr>
          <w:b/>
          <w:bCs/>
          <w:lang w:bidi="ar-EG"/>
        </w:rPr>
        <w:t>1</w:t>
      </w:r>
      <w:r>
        <w:rPr>
          <w:rFonts w:hint="cs"/>
          <w:rtl/>
          <w:lang w:bidi="ar-EG"/>
        </w:rPr>
        <w:tab/>
      </w:r>
      <w:r w:rsidRPr="00CB57E1">
        <w:rPr>
          <w:rFonts w:hint="cs"/>
          <w:rtl/>
          <w:lang w:bidi="ar-EG"/>
        </w:rPr>
        <w:t>بتشجيع الإدارات على استعمال المعلومات المتضمنة في الملحق</w:t>
      </w:r>
      <w:r w:rsidR="009230B5">
        <w:rPr>
          <w:rFonts w:hint="eastAsia"/>
          <w:rtl/>
          <w:lang w:bidi="ar-EG"/>
        </w:rPr>
        <w:t> </w:t>
      </w:r>
      <w:r w:rsidRPr="00CB57E1">
        <w:rPr>
          <w:lang w:bidi="ar-EG"/>
        </w:rPr>
        <w:t>1</w:t>
      </w:r>
      <w:r w:rsidRPr="00CB57E1">
        <w:rPr>
          <w:rFonts w:hint="cs"/>
          <w:rtl/>
          <w:lang w:bidi="ar-EG"/>
        </w:rPr>
        <w:t xml:space="preserve"> لدى اقتناء وحدات متنقلة متكاملة ومؤتمتة أو</w:t>
      </w:r>
      <w:r w:rsidR="009230B5">
        <w:rPr>
          <w:rFonts w:hint="cs"/>
          <w:rtl/>
          <w:lang w:bidi="ar-EG"/>
        </w:rPr>
        <w:t xml:space="preserve"> </w:t>
      </w:r>
      <w:r w:rsidRPr="00CB57E1">
        <w:rPr>
          <w:rFonts w:hint="cs"/>
          <w:rtl/>
          <w:lang w:bidi="ar-EG"/>
        </w:rPr>
        <w:t>وحدات متعددة الأغراض يمكن تجهيزها وفقاً للمهمة الواجب أداؤها.</w:t>
      </w:r>
    </w:p>
    <w:p w14:paraId="4FE106B2" w14:textId="06CAB81A" w:rsidR="00A47EFD" w:rsidRDefault="00A47EFD" w:rsidP="00A47EFD"/>
    <w:p w14:paraId="2A058454" w14:textId="77777777" w:rsidR="00A47EFD" w:rsidRDefault="00A47EFD" w:rsidP="00A47EFD"/>
    <w:p w14:paraId="6286F987" w14:textId="37FBBF27" w:rsidR="001A6DBE" w:rsidRPr="00CB57E1" w:rsidRDefault="001A6DBE" w:rsidP="008C189E">
      <w:pPr>
        <w:pStyle w:val="AnnexNotitle"/>
        <w:spacing w:before="0"/>
        <w:rPr>
          <w:rtl/>
        </w:rPr>
      </w:pPr>
      <w:r w:rsidRPr="00CB57E1">
        <w:rPr>
          <w:rFonts w:hint="cs"/>
          <w:rtl/>
        </w:rPr>
        <w:t xml:space="preserve">الملحق </w:t>
      </w:r>
      <w:r w:rsidRPr="00CB57E1">
        <w:t>1</w:t>
      </w:r>
    </w:p>
    <w:p w14:paraId="6F1F8E00" w14:textId="77777777" w:rsidR="001A6DBE" w:rsidRPr="00124BBB" w:rsidRDefault="001A6DBE" w:rsidP="001A6DBE">
      <w:pPr>
        <w:pStyle w:val="AnnexNotitle"/>
        <w:rPr>
          <w:rtl/>
        </w:rPr>
      </w:pPr>
      <w:r w:rsidRPr="00124BBB">
        <w:rPr>
          <w:rFonts w:hint="cs"/>
          <w:rtl/>
        </w:rPr>
        <w:t>وحدة متنقلة لمراقبة الطيف الراديوي</w:t>
      </w:r>
    </w:p>
    <w:p w14:paraId="28978DAA" w14:textId="77777777" w:rsidR="001A6DBE" w:rsidRPr="00CB57E1" w:rsidRDefault="001A6DBE" w:rsidP="001A6DBE">
      <w:pPr>
        <w:pStyle w:val="Heading1"/>
        <w:rPr>
          <w:rtl/>
          <w:lang w:bidi="ar-EG"/>
        </w:rPr>
      </w:pPr>
      <w:r w:rsidRPr="00CB57E1">
        <w:rPr>
          <w:lang w:bidi="ar-EG"/>
        </w:rPr>
        <w:t>1</w:t>
      </w:r>
      <w:r w:rsidRPr="00CB57E1">
        <w:rPr>
          <w:rFonts w:hint="cs"/>
          <w:rtl/>
          <w:lang w:bidi="ar-EG"/>
        </w:rPr>
        <w:tab/>
        <w:t>السياق</w:t>
      </w:r>
    </w:p>
    <w:p w14:paraId="59226961" w14:textId="77777777" w:rsidR="001A6DBE" w:rsidRPr="00CB57E1" w:rsidRDefault="001A6DBE" w:rsidP="00835333">
      <w:pPr>
        <w:rPr>
          <w:rtl/>
          <w:lang w:bidi="ar-EG"/>
        </w:rPr>
      </w:pPr>
      <w:r w:rsidRPr="00CB57E1">
        <w:rPr>
          <w:rFonts w:hint="cs"/>
          <w:rtl/>
          <w:lang w:bidi="ar-EG"/>
        </w:rPr>
        <w:t xml:space="preserve">ينبغي لكل إدارة تنوي </w:t>
      </w:r>
      <w:r w:rsidR="00835333">
        <w:rPr>
          <w:rFonts w:hint="cs"/>
          <w:rtl/>
          <w:lang w:bidi="ar-EG"/>
        </w:rPr>
        <w:t>تعريف</w:t>
      </w:r>
      <w:r w:rsidRPr="00CB57E1">
        <w:rPr>
          <w:rFonts w:hint="cs"/>
          <w:rtl/>
          <w:lang w:bidi="ar-EG"/>
        </w:rPr>
        <w:t xml:space="preserve"> نظام مراقبة للطيف </w:t>
      </w:r>
      <w:r w:rsidR="00835333">
        <w:rPr>
          <w:rFonts w:hint="cs"/>
          <w:rtl/>
          <w:lang w:bidi="ar-EG"/>
        </w:rPr>
        <w:t xml:space="preserve">واقتنائه، </w:t>
      </w:r>
      <w:r w:rsidRPr="00CB57E1">
        <w:rPr>
          <w:rFonts w:hint="cs"/>
          <w:rtl/>
          <w:lang w:bidi="ar-EG"/>
        </w:rPr>
        <w:t>أن تضع في اعتبارها وجود وحدة متنقلة للمراقبة. وتوفر الوحدات المتنقلة، مع وجود نظام ثابت، دعماً للمراقبة المرنة للطيف يكون ملائماً بوجه خاص لإجراء قياسات قريبة من مرسلات تتسم مثلاً بمستوى قدرة منخفض و/أو إرسالات عالية التردد.</w:t>
      </w:r>
    </w:p>
    <w:p w14:paraId="1831980A" w14:textId="77777777" w:rsidR="001A6DBE" w:rsidRPr="00CB57E1" w:rsidRDefault="001A6DBE" w:rsidP="001A6DBE">
      <w:pPr>
        <w:rPr>
          <w:rtl/>
          <w:lang w:bidi="ar-EG"/>
        </w:rPr>
      </w:pPr>
      <w:r w:rsidRPr="00CB57E1">
        <w:rPr>
          <w:rFonts w:hint="cs"/>
          <w:rtl/>
          <w:lang w:bidi="ar-EG"/>
        </w:rPr>
        <w:t>تكون المرونة فيما يتعلق بالقياس وفقاً لما يلي:</w:t>
      </w:r>
    </w:p>
    <w:p w14:paraId="41A27D64" w14:textId="77777777" w:rsidR="001A6DBE" w:rsidRPr="00CB57E1" w:rsidRDefault="001A6DBE" w:rsidP="001A6DBE">
      <w:pPr>
        <w:pStyle w:val="enumlev1"/>
        <w:rPr>
          <w:rtl/>
        </w:rPr>
      </w:pPr>
      <w:r w:rsidRPr="00CB57E1">
        <w:rPr>
          <w:rFonts w:hint="cs"/>
          <w:rtl/>
        </w:rPr>
        <w:t>-</w:t>
      </w:r>
      <w:r w:rsidRPr="00CB57E1">
        <w:rPr>
          <w:rFonts w:hint="cs"/>
          <w:rtl/>
        </w:rPr>
        <w:tab/>
        <w:t>نمط المركبة</w:t>
      </w:r>
      <w:r>
        <w:rPr>
          <w:rFonts w:hint="cs"/>
          <w:rtl/>
        </w:rPr>
        <w:t>؛</w:t>
      </w:r>
    </w:p>
    <w:p w14:paraId="11B1434B" w14:textId="77777777" w:rsidR="001A6DBE" w:rsidRPr="00CB57E1" w:rsidRDefault="001A6DBE" w:rsidP="001A6DBE">
      <w:pPr>
        <w:pStyle w:val="enumlev1"/>
        <w:rPr>
          <w:rtl/>
        </w:rPr>
      </w:pPr>
      <w:r w:rsidRPr="00CB57E1">
        <w:rPr>
          <w:rFonts w:hint="cs"/>
          <w:rtl/>
        </w:rPr>
        <w:t>-</w:t>
      </w:r>
      <w:r w:rsidRPr="00CB57E1">
        <w:rPr>
          <w:rFonts w:hint="cs"/>
          <w:rtl/>
        </w:rPr>
        <w:tab/>
        <w:t>أجهزة القياس الموجودة على متن المركبة؛</w:t>
      </w:r>
    </w:p>
    <w:p w14:paraId="586F3F2E" w14:textId="77777777" w:rsidR="001A6DBE" w:rsidRPr="00CB57E1" w:rsidRDefault="001A6DBE" w:rsidP="001A6DBE">
      <w:pPr>
        <w:pStyle w:val="enumlev1"/>
        <w:rPr>
          <w:rtl/>
        </w:rPr>
      </w:pPr>
      <w:r w:rsidRPr="00CB57E1">
        <w:rPr>
          <w:rFonts w:hint="cs"/>
          <w:rtl/>
        </w:rPr>
        <w:t>-</w:t>
      </w:r>
      <w:r w:rsidRPr="00CB57E1">
        <w:rPr>
          <w:rFonts w:hint="cs"/>
          <w:rtl/>
        </w:rPr>
        <w:tab/>
        <w:t>وسائل محددة تلائم المركبة.</w:t>
      </w:r>
    </w:p>
    <w:p w14:paraId="3ED7A49F" w14:textId="77777777" w:rsidR="001A6DBE" w:rsidRPr="00CB57E1" w:rsidRDefault="001A6DBE" w:rsidP="00AC71CB">
      <w:pPr>
        <w:rPr>
          <w:rtl/>
          <w:lang w:bidi="ar-EG"/>
        </w:rPr>
      </w:pPr>
      <w:r w:rsidRPr="00CB57E1">
        <w:rPr>
          <w:rFonts w:hint="cs"/>
          <w:rtl/>
          <w:lang w:bidi="ar-EG"/>
        </w:rPr>
        <w:t>وإضافة إلى ذلك، لا</w:t>
      </w:r>
      <w:r w:rsidR="009230B5">
        <w:rPr>
          <w:rFonts w:hint="eastAsia"/>
          <w:rtl/>
          <w:lang w:bidi="ar-EG"/>
        </w:rPr>
        <w:t> </w:t>
      </w:r>
      <w:r w:rsidRPr="00CB57E1">
        <w:rPr>
          <w:rFonts w:hint="cs"/>
          <w:rtl/>
          <w:lang w:bidi="ar-EG"/>
        </w:rPr>
        <w:t>يكون عادة نظام المراقبة الذي يستعمل محطات ثابتة مصمماً بحيث يوفر تغطية كاملة للأراضي التابعة لبلد معين، وإنما يُصم</w:t>
      </w:r>
      <w:r w:rsidR="009230B5">
        <w:rPr>
          <w:rFonts w:hint="cs"/>
          <w:rtl/>
          <w:lang w:bidi="ar-EG"/>
        </w:rPr>
        <w:t>َّ</w:t>
      </w:r>
      <w:r w:rsidRPr="00CB57E1">
        <w:rPr>
          <w:rFonts w:hint="cs"/>
          <w:rtl/>
          <w:lang w:bidi="ar-EG"/>
        </w:rPr>
        <w:t xml:space="preserve">م </w:t>
      </w:r>
      <w:r w:rsidR="004A7175">
        <w:rPr>
          <w:rFonts w:hint="cs"/>
          <w:rtl/>
          <w:lang w:bidi="ar-EG"/>
        </w:rPr>
        <w:t xml:space="preserve">أساساً </w:t>
      </w:r>
      <w:r w:rsidRPr="00CB57E1">
        <w:rPr>
          <w:rFonts w:hint="cs"/>
          <w:rtl/>
          <w:lang w:bidi="ar-EG"/>
        </w:rPr>
        <w:t>بحيث يراعي كثافة المستعمل (منطقة حضرية أو منطقة ذات كثافة راديوية مرتفعة). وبفضل ترتيبات شبكة اتصالات راديوية محوس</w:t>
      </w:r>
      <w:r w:rsidR="004A7175">
        <w:rPr>
          <w:rFonts w:hint="cs"/>
          <w:rtl/>
          <w:lang w:bidi="ar-EG"/>
        </w:rPr>
        <w:t>َ</w:t>
      </w:r>
      <w:r w:rsidRPr="00CB57E1">
        <w:rPr>
          <w:rFonts w:hint="cs"/>
          <w:rtl/>
          <w:lang w:bidi="ar-EG"/>
        </w:rPr>
        <w:t xml:space="preserve">بة، يمكن إدماج الوحدة المتنقلة في نظام مراقبة ثابت لاستعمالها كمحطة إضافية ثابتة لمراقبة الطيف من أجل تحسين منطقة التغطية للنظام العالمي بشكل مؤقت. وهكذا، بالاقتران مع إدارة الطيف ومرافق المراقبة، يمكن للوحدة المتنقلة أن تستعمل بشكل أوتوماتي البيانات المجمعة بواسطة نظام المراقبة ومعلومات الترخيص المتضمنة في قاعدة بيانات الإدارة لكشف الإرسالات غير المرخصة وانتهاكات الترخيص (انظر التوصية </w:t>
      </w:r>
      <w:r w:rsidRPr="00CB57E1">
        <w:rPr>
          <w:lang w:bidi="ar-EG"/>
        </w:rPr>
        <w:t>(ITU</w:t>
      </w:r>
      <w:r w:rsidR="00AC71CB">
        <w:rPr>
          <w:lang w:bidi="ar-EG"/>
        </w:rPr>
        <w:noBreakHyphen/>
      </w:r>
      <w:r w:rsidRPr="00CB57E1">
        <w:rPr>
          <w:lang w:bidi="ar-EG"/>
        </w:rPr>
        <w:t>R</w:t>
      </w:r>
      <w:r>
        <w:rPr>
          <w:lang w:bidi="ar-EG"/>
        </w:rPr>
        <w:t> </w:t>
      </w:r>
      <w:r w:rsidRPr="00CB57E1">
        <w:rPr>
          <w:lang w:bidi="ar-EG"/>
        </w:rPr>
        <w:t>SM.1537</w:t>
      </w:r>
      <w:r w:rsidRPr="00CB57E1">
        <w:rPr>
          <w:rFonts w:hint="cs"/>
          <w:rtl/>
          <w:lang w:bidi="ar-EG"/>
        </w:rPr>
        <w:t>. ولا</w:t>
      </w:r>
      <w:r>
        <w:rPr>
          <w:rFonts w:hint="eastAsia"/>
          <w:rtl/>
          <w:lang w:bidi="ar-EG"/>
        </w:rPr>
        <w:t> </w:t>
      </w:r>
      <w:r w:rsidRPr="00CB57E1">
        <w:rPr>
          <w:rFonts w:hint="cs"/>
          <w:rtl/>
          <w:lang w:bidi="ar-EG"/>
        </w:rPr>
        <w:t>يمكن للمسؤول عن إدارة الطيف، في العديد من الحالات، أن يؤدي مهامه بشكل فعال إلا باستعمال وحدات متنقلة للمراقبة بالإضافة إلى محطات ثابتة، وذلك سواء بسبب طبيعة القيم التي يجب قياسها أو الصعوبات الناشئة عن الطوبوغرافيا أو عن ازدحام الطيف.</w:t>
      </w:r>
    </w:p>
    <w:p w14:paraId="71D34A97" w14:textId="77777777" w:rsidR="001A6DBE" w:rsidRPr="00CB57E1" w:rsidRDefault="001A6DBE" w:rsidP="001A6DBE">
      <w:pPr>
        <w:tabs>
          <w:tab w:val="left" w:pos="805"/>
        </w:tabs>
        <w:rPr>
          <w:rtl/>
          <w:lang w:bidi="ar-EG"/>
        </w:rPr>
      </w:pPr>
      <w:r w:rsidRPr="00CB57E1">
        <w:rPr>
          <w:rFonts w:hint="cs"/>
          <w:rtl/>
          <w:lang w:bidi="ar-EG"/>
        </w:rPr>
        <w:t>وهكذا، يمكن لوحدة متنقلة أن تجري القياسات التي يحددها الاتحاد الدولي للاتصالات اعتماداً على الأجهزة المحمولة على المركبة. ويمكن أن تكون الوحدات المتنقلة مدمجة في نظام وطني لمراقبة الطيف على مستويين:</w:t>
      </w:r>
    </w:p>
    <w:p w14:paraId="51E17319" w14:textId="77777777" w:rsidR="001A6DBE" w:rsidRPr="00CB57E1" w:rsidRDefault="008C189E" w:rsidP="001A6DBE">
      <w:pPr>
        <w:pStyle w:val="enumlev1"/>
        <w:rPr>
          <w:rtl/>
        </w:rPr>
      </w:pPr>
      <w:r>
        <w:t>(</w:t>
      </w:r>
      <w:r w:rsidR="001A6DBE" w:rsidRPr="00CB57E1">
        <w:t>1</w:t>
      </w:r>
      <w:r w:rsidR="001A6DBE" w:rsidRPr="00CB57E1">
        <w:rPr>
          <w:rFonts w:hint="cs"/>
          <w:rtl/>
        </w:rPr>
        <w:tab/>
        <w:t xml:space="preserve">من خلال إلحاق الوحدة المتنقلة بمركز مراقبة يحتوي على محطات مراقبة </w:t>
      </w:r>
      <w:proofErr w:type="gramStart"/>
      <w:r w:rsidR="001A6DBE" w:rsidRPr="00CB57E1">
        <w:rPr>
          <w:rFonts w:hint="cs"/>
          <w:rtl/>
        </w:rPr>
        <w:t>ثابتة؛</w:t>
      </w:r>
      <w:proofErr w:type="gramEnd"/>
    </w:p>
    <w:p w14:paraId="510963D1" w14:textId="77777777" w:rsidR="001A6DBE" w:rsidRPr="00CB57E1" w:rsidRDefault="008C189E" w:rsidP="001A6DBE">
      <w:pPr>
        <w:pStyle w:val="enumlev1"/>
        <w:rPr>
          <w:rtl/>
        </w:rPr>
      </w:pPr>
      <w:r>
        <w:t>(</w:t>
      </w:r>
      <w:r w:rsidR="001A6DBE" w:rsidRPr="00CB57E1">
        <w:t>2</w:t>
      </w:r>
      <w:r w:rsidR="001A6DBE" w:rsidRPr="00CB57E1">
        <w:tab/>
      </w:r>
      <w:r w:rsidR="001A6DBE" w:rsidRPr="00CB57E1">
        <w:rPr>
          <w:rFonts w:hint="cs"/>
          <w:rtl/>
        </w:rPr>
        <w:t>تشغيل قائم بذاته.</w:t>
      </w:r>
    </w:p>
    <w:p w14:paraId="70472BAE" w14:textId="77777777" w:rsidR="001A6DBE" w:rsidRPr="00CB57E1" w:rsidRDefault="001A6DBE" w:rsidP="001A6DBE">
      <w:pPr>
        <w:rPr>
          <w:rtl/>
          <w:lang w:bidi="ar-EG"/>
        </w:rPr>
      </w:pPr>
      <w:r w:rsidRPr="00CB57E1">
        <w:rPr>
          <w:rFonts w:hint="cs"/>
          <w:rtl/>
          <w:lang w:bidi="ar-EG"/>
        </w:rPr>
        <w:t>وترمي هذه الوثيقة إلى توفير بعض المبادئ التوجيهية بشأن المواصفات التقنية والتشغيلية لتحديد المتطلبات التي يمكن أن تكون مفيدة لتعريف الوحدات المتنقلة لمراقبة الطيف واقتنائها.</w:t>
      </w:r>
    </w:p>
    <w:p w14:paraId="75639B7B" w14:textId="77777777" w:rsidR="001A6DBE" w:rsidRPr="00B559C0" w:rsidRDefault="001A6DBE" w:rsidP="001A6DBE">
      <w:pPr>
        <w:pStyle w:val="Heading1"/>
        <w:rPr>
          <w:rtl/>
          <w:lang w:bidi="ar-EG"/>
        </w:rPr>
      </w:pPr>
      <w:r w:rsidRPr="00CB57E1">
        <w:rPr>
          <w:lang w:bidi="ar-EG"/>
        </w:rPr>
        <w:lastRenderedPageBreak/>
        <w:t>2</w:t>
      </w:r>
      <w:r w:rsidRPr="00CB57E1">
        <w:rPr>
          <w:rFonts w:hint="cs"/>
          <w:rtl/>
          <w:lang w:bidi="ar-EG"/>
        </w:rPr>
        <w:tab/>
        <w:t>الوحدة المتنقلة ومراقبة الطيف</w:t>
      </w:r>
    </w:p>
    <w:p w14:paraId="0950C5D5" w14:textId="77777777" w:rsidR="001A6DBE" w:rsidRPr="00CB57E1" w:rsidRDefault="001A6DBE" w:rsidP="001A6DBE">
      <w:pPr>
        <w:pStyle w:val="Heading2"/>
        <w:rPr>
          <w:rtl/>
          <w:lang w:bidi="ar-EG"/>
        </w:rPr>
      </w:pPr>
      <w:r w:rsidRPr="00CB57E1">
        <w:rPr>
          <w:lang w:bidi="ar-EG"/>
        </w:rPr>
        <w:t>1.2</w:t>
      </w:r>
      <w:r w:rsidRPr="00CB57E1">
        <w:rPr>
          <w:rFonts w:hint="cs"/>
          <w:rtl/>
          <w:lang w:bidi="ar-EG"/>
        </w:rPr>
        <w:tab/>
        <w:t>المفهوم العام للوحدة المتنقلة</w:t>
      </w:r>
    </w:p>
    <w:p w14:paraId="7AC23180" w14:textId="77777777" w:rsidR="001A6DBE" w:rsidRPr="00CB57E1" w:rsidRDefault="001A6DBE" w:rsidP="001A6DBE">
      <w:pPr>
        <w:rPr>
          <w:rtl/>
          <w:lang w:bidi="ar-EG"/>
        </w:rPr>
      </w:pPr>
      <w:r w:rsidRPr="00CB57E1">
        <w:rPr>
          <w:rFonts w:hint="cs"/>
          <w:rtl/>
          <w:lang w:bidi="ar-EG"/>
        </w:rPr>
        <w:t>تكمّل المحطات المتنقلة للمراقبة شبكة المحطات الثابتة. وعلى المستوى العملي، يمكن للوحدة المتنقلة أن تجري قياسات كمحطة ثابتة للمراقبة ويمكن تركيبها بسهولة غالباً في أي مكان في البلد.</w:t>
      </w:r>
    </w:p>
    <w:p w14:paraId="06F1F364" w14:textId="77777777" w:rsidR="001A6DBE" w:rsidRPr="00CB57E1" w:rsidRDefault="001A6DBE" w:rsidP="008C189E">
      <w:pPr>
        <w:keepNext/>
        <w:rPr>
          <w:rtl/>
          <w:lang w:bidi="ar-EG"/>
        </w:rPr>
      </w:pPr>
      <w:r w:rsidRPr="00CB57E1">
        <w:rPr>
          <w:rFonts w:hint="cs"/>
          <w:rtl/>
          <w:lang w:bidi="ar-EG"/>
        </w:rPr>
        <w:t>وتتكون الوحدة المتنقلة من مركبة مجهزة بنظام للقياس و/أو بنظام لتحديد الاتجاه بالراديو يمكن استعماله بأسلوب يدوي أو</w:t>
      </w:r>
      <w:r w:rsidR="00835333">
        <w:rPr>
          <w:rFonts w:hint="cs"/>
          <w:rtl/>
          <w:lang w:bidi="ar-EG"/>
        </w:rPr>
        <w:t xml:space="preserve"> </w:t>
      </w:r>
      <w:r w:rsidRPr="00CB57E1">
        <w:rPr>
          <w:rFonts w:hint="cs"/>
          <w:rtl/>
          <w:lang w:bidi="ar-EG"/>
        </w:rPr>
        <w:t>أوتوماتي لأداء وظائف مراقبة الطيف التالية:</w:t>
      </w:r>
    </w:p>
    <w:p w14:paraId="0B12E86C" w14:textId="77777777" w:rsidR="001A6DBE" w:rsidRPr="00CB57E1" w:rsidRDefault="001A6DBE" w:rsidP="001A6DBE">
      <w:pPr>
        <w:pStyle w:val="enumlev1"/>
        <w:rPr>
          <w:rtl/>
        </w:rPr>
      </w:pPr>
      <w:r w:rsidRPr="00CB57E1">
        <w:rPr>
          <w:rFonts w:hint="cs"/>
          <w:rtl/>
        </w:rPr>
        <w:t>-</w:t>
      </w:r>
      <w:r w:rsidRPr="00CB57E1">
        <w:rPr>
          <w:rFonts w:hint="cs"/>
          <w:rtl/>
        </w:rPr>
        <w:tab/>
        <w:t>قياس المعلمات التقنية للإشارة؛</w:t>
      </w:r>
    </w:p>
    <w:p w14:paraId="6F6B2756" w14:textId="77777777" w:rsidR="001A6DBE" w:rsidRPr="00CB57E1" w:rsidRDefault="001A6DBE" w:rsidP="001A6DBE">
      <w:pPr>
        <w:pStyle w:val="enumlev1"/>
        <w:rPr>
          <w:rtl/>
        </w:rPr>
      </w:pPr>
      <w:r w:rsidRPr="00CB57E1">
        <w:rPr>
          <w:rFonts w:hint="cs"/>
          <w:rtl/>
        </w:rPr>
        <w:t>-</w:t>
      </w:r>
      <w:r w:rsidRPr="00CB57E1">
        <w:rPr>
          <w:rFonts w:hint="cs"/>
          <w:rtl/>
        </w:rPr>
        <w:tab/>
        <w:t>قياس شغل الطيف بالاقتران بقياسات تحديد الاتجاه؛</w:t>
      </w:r>
    </w:p>
    <w:p w14:paraId="7CD0FF9B" w14:textId="77777777" w:rsidR="001A6DBE" w:rsidRPr="00CB57E1" w:rsidRDefault="001A6DBE" w:rsidP="001A6DBE">
      <w:pPr>
        <w:pStyle w:val="enumlev1"/>
        <w:rPr>
          <w:rtl/>
        </w:rPr>
      </w:pPr>
      <w:r w:rsidRPr="00CB57E1">
        <w:rPr>
          <w:rFonts w:hint="cs"/>
          <w:rtl/>
        </w:rPr>
        <w:t>-</w:t>
      </w:r>
      <w:r w:rsidRPr="00CB57E1">
        <w:rPr>
          <w:rFonts w:hint="cs"/>
          <w:rtl/>
        </w:rPr>
        <w:tab/>
        <w:t>تحليل الإشارة؛</w:t>
      </w:r>
    </w:p>
    <w:p w14:paraId="78EAD6C4" w14:textId="77777777" w:rsidR="001A6DBE" w:rsidRPr="00CB57E1" w:rsidRDefault="001A6DBE" w:rsidP="001A6DBE">
      <w:pPr>
        <w:pStyle w:val="enumlev1"/>
        <w:rPr>
          <w:rtl/>
        </w:rPr>
      </w:pPr>
      <w:r w:rsidRPr="00CB57E1">
        <w:rPr>
          <w:rFonts w:hint="cs"/>
          <w:rtl/>
        </w:rPr>
        <w:t>-</w:t>
      </w:r>
      <w:r w:rsidRPr="00CB57E1">
        <w:rPr>
          <w:rFonts w:hint="cs"/>
          <w:rtl/>
        </w:rPr>
        <w:tab/>
        <w:t>كشف المرسلات وتحديد مواقعها بما في ذلك المحطات غير محددة الهوية والمرسلات المسببة للتداخل؛</w:t>
      </w:r>
    </w:p>
    <w:p w14:paraId="643E07F9" w14:textId="77777777" w:rsidR="001A6DBE" w:rsidRPr="00CB57E1" w:rsidRDefault="001A6DBE" w:rsidP="001A6DBE">
      <w:pPr>
        <w:pStyle w:val="enumlev1"/>
        <w:rPr>
          <w:rtl/>
        </w:rPr>
      </w:pPr>
      <w:r w:rsidRPr="00CB57E1">
        <w:rPr>
          <w:rFonts w:hint="cs"/>
          <w:rtl/>
        </w:rPr>
        <w:t>-</w:t>
      </w:r>
      <w:r w:rsidRPr="00CB57E1">
        <w:rPr>
          <w:rFonts w:hint="cs"/>
          <w:rtl/>
        </w:rPr>
        <w:tab/>
        <w:t>وضع الجدول الزمني لعمليات القياس وتحديد الاتجاه في الوقت الفعلي والوقت المؤجل؛</w:t>
      </w:r>
    </w:p>
    <w:p w14:paraId="3AC4D584" w14:textId="77777777" w:rsidR="001A6DBE" w:rsidRPr="00CB57E1" w:rsidRDefault="001A6DBE" w:rsidP="001A6DBE">
      <w:pPr>
        <w:pStyle w:val="enumlev1"/>
        <w:rPr>
          <w:rtl/>
        </w:rPr>
      </w:pPr>
      <w:r w:rsidRPr="00CB57E1">
        <w:rPr>
          <w:rFonts w:hint="cs"/>
          <w:rtl/>
        </w:rPr>
        <w:t>-</w:t>
      </w:r>
      <w:r w:rsidRPr="00CB57E1">
        <w:rPr>
          <w:rFonts w:hint="cs"/>
          <w:rtl/>
        </w:rPr>
        <w:tab/>
        <w:t>إرسال البيانات التي تجمعها الوحدة المتنقلة عن بُعد إلى مركز (مراكز) مراقبة الطيف؛</w:t>
      </w:r>
    </w:p>
    <w:p w14:paraId="2C3FFEAC" w14:textId="77777777" w:rsidR="001A6DBE" w:rsidRPr="00CB57E1" w:rsidRDefault="001A6DBE" w:rsidP="001A6DBE">
      <w:pPr>
        <w:pStyle w:val="enumlev1"/>
        <w:rPr>
          <w:rtl/>
        </w:rPr>
      </w:pPr>
      <w:r w:rsidRPr="00CB57E1">
        <w:rPr>
          <w:rFonts w:hint="cs"/>
          <w:rtl/>
        </w:rPr>
        <w:t>-</w:t>
      </w:r>
      <w:r w:rsidRPr="00CB57E1">
        <w:rPr>
          <w:rFonts w:hint="cs"/>
          <w:rtl/>
        </w:rPr>
        <w:tab/>
        <w:t>تبادل المعلومات التقنية بين وحدات مراقبة الطيف الثابتة والمتن</w:t>
      </w:r>
      <w:r w:rsidR="00012F38">
        <w:rPr>
          <w:rFonts w:hint="cs"/>
          <w:rtl/>
        </w:rPr>
        <w:t>قلة في نظام مراقبة الطيف الوطني؛</w:t>
      </w:r>
    </w:p>
    <w:p w14:paraId="2E19DE88" w14:textId="77777777" w:rsidR="001A6DBE" w:rsidRPr="00CB57E1" w:rsidRDefault="001A6DBE" w:rsidP="001A6DBE">
      <w:pPr>
        <w:pStyle w:val="enumlev1"/>
        <w:rPr>
          <w:rtl/>
        </w:rPr>
      </w:pPr>
      <w:r w:rsidRPr="00CB57E1">
        <w:rPr>
          <w:rFonts w:hint="cs"/>
          <w:rtl/>
        </w:rPr>
        <w:t>-</w:t>
      </w:r>
      <w:r w:rsidRPr="00CB57E1">
        <w:rPr>
          <w:rFonts w:hint="cs"/>
          <w:rtl/>
        </w:rPr>
        <w:tab/>
        <w:t>القياسات المتنقلة لشدة المجال/التغطية على الطرق.</w:t>
      </w:r>
    </w:p>
    <w:p w14:paraId="317ADD46" w14:textId="77777777" w:rsidR="001A6DBE" w:rsidRPr="00CB57E1" w:rsidRDefault="001A6DBE" w:rsidP="001A6DBE">
      <w:pPr>
        <w:rPr>
          <w:rtl/>
          <w:lang w:bidi="ar-EG"/>
        </w:rPr>
      </w:pPr>
      <w:r w:rsidRPr="00CB57E1">
        <w:rPr>
          <w:rFonts w:hint="cs"/>
          <w:rtl/>
          <w:lang w:bidi="ar-EG"/>
        </w:rPr>
        <w:t>ويمكن استعمال وحدة متنقلة أخرى مجهزة بتجهيزات أساسية كبرج الهوائي، والنظام الكبلي، ومصدر التغذية بالطاقة وسطح بيني بمقياس السرعة أو مثبت السرعة في المركبات</w:t>
      </w:r>
      <w:r w:rsidR="00012F38">
        <w:rPr>
          <w:rFonts w:hint="cs"/>
          <w:rtl/>
          <w:lang w:bidi="ar-EG"/>
        </w:rPr>
        <w:t>،</w:t>
      </w:r>
      <w:r w:rsidRPr="00CB57E1">
        <w:rPr>
          <w:rFonts w:hint="cs"/>
          <w:rtl/>
          <w:lang w:bidi="ar-EG"/>
        </w:rPr>
        <w:t xml:space="preserve"> لإجراء قياسات على الطريق لأغراض عامة.</w:t>
      </w:r>
    </w:p>
    <w:p w14:paraId="5187A669" w14:textId="77777777" w:rsidR="001A6DBE" w:rsidRPr="00CB57E1" w:rsidRDefault="001A6DBE" w:rsidP="008C189E">
      <w:pPr>
        <w:keepNext/>
        <w:rPr>
          <w:rtl/>
          <w:lang w:bidi="ar-EG"/>
        </w:rPr>
      </w:pPr>
      <w:r w:rsidRPr="00CB57E1">
        <w:rPr>
          <w:rFonts w:hint="cs"/>
          <w:rtl/>
          <w:lang w:bidi="ar-EG"/>
        </w:rPr>
        <w:t>والمعلمتان الرئيسيتان اللتان ينبغي مراعاتهما عند تحديد الوحدة المتنقلة للمراقبة، هما:</w:t>
      </w:r>
    </w:p>
    <w:p w14:paraId="5C07FE22" w14:textId="77777777" w:rsidR="001A6DBE" w:rsidRPr="00CB57E1" w:rsidRDefault="001A6DBE" w:rsidP="001A6DBE">
      <w:pPr>
        <w:pStyle w:val="enumlev1"/>
        <w:rPr>
          <w:rtl/>
        </w:rPr>
      </w:pPr>
      <w:r w:rsidRPr="00CB57E1">
        <w:rPr>
          <w:rFonts w:hint="cs"/>
          <w:rtl/>
        </w:rPr>
        <w:t>-</w:t>
      </w:r>
      <w:r w:rsidRPr="00CB57E1">
        <w:rPr>
          <w:rFonts w:hint="cs"/>
          <w:rtl/>
        </w:rPr>
        <w:tab/>
        <w:t>منطقة التشغيل؛</w:t>
      </w:r>
    </w:p>
    <w:p w14:paraId="39AD3F16" w14:textId="77777777" w:rsidR="001A6DBE" w:rsidRPr="00CB57E1" w:rsidRDefault="001A6DBE" w:rsidP="001A6DBE">
      <w:pPr>
        <w:pStyle w:val="enumlev1"/>
        <w:rPr>
          <w:rtl/>
        </w:rPr>
      </w:pPr>
      <w:r w:rsidRPr="00CB57E1">
        <w:rPr>
          <w:rFonts w:hint="cs"/>
          <w:rtl/>
        </w:rPr>
        <w:t>-</w:t>
      </w:r>
      <w:r w:rsidRPr="00CB57E1">
        <w:rPr>
          <w:rFonts w:hint="cs"/>
          <w:rtl/>
        </w:rPr>
        <w:tab/>
        <w:t>المهام الواجب أداؤها.</w:t>
      </w:r>
    </w:p>
    <w:p w14:paraId="4659F593" w14:textId="77777777" w:rsidR="001A6DBE" w:rsidRPr="00CB57E1" w:rsidRDefault="001A6DBE" w:rsidP="001A6DBE">
      <w:pPr>
        <w:rPr>
          <w:rtl/>
          <w:lang w:bidi="ar-EG"/>
        </w:rPr>
      </w:pPr>
      <w:r w:rsidRPr="00CB57E1">
        <w:rPr>
          <w:rFonts w:hint="cs"/>
          <w:rtl/>
          <w:lang w:bidi="ar-EG"/>
        </w:rPr>
        <w:t>ويحدد المعيار الأول نمط المركبة الذي ينبغي أن يلائم منطقة التشغيل على أفضل وجه وقابلية النفاذ إلى موقع التشغيل النمطي (منطقة حضرية أو ضاحية، بيئة ريفية أو أرض جبلية).</w:t>
      </w:r>
    </w:p>
    <w:p w14:paraId="042EE64B" w14:textId="77777777" w:rsidR="001A6DBE" w:rsidRPr="00B559C0" w:rsidRDefault="001A6DBE" w:rsidP="001A6DBE">
      <w:pPr>
        <w:rPr>
          <w:rtl/>
          <w:lang w:bidi="ar-EG"/>
        </w:rPr>
      </w:pPr>
      <w:r w:rsidRPr="00B559C0">
        <w:rPr>
          <w:rFonts w:hint="cs"/>
          <w:rtl/>
          <w:lang w:bidi="ar-EG"/>
        </w:rPr>
        <w:t xml:space="preserve">وترد أدناه </w:t>
      </w:r>
      <w:r w:rsidRPr="00B559C0">
        <w:rPr>
          <w:rFonts w:hint="cs"/>
          <w:rtl/>
          <w:lang w:bidi="ar-SY"/>
        </w:rPr>
        <w:t>أمثلة</w:t>
      </w:r>
      <w:r w:rsidRPr="00B559C0">
        <w:rPr>
          <w:rFonts w:hint="cs"/>
          <w:rtl/>
          <w:lang w:bidi="ar-EG"/>
        </w:rPr>
        <w:t xml:space="preserve"> تمثيلية على المركبات التي يمكن استعمالها كوحدات متنقلة لمراقبة الطيف. ويرد بحثها وبيانها بتفاصيل أوفى في كتيب مراقبة الطيف الراديوي الصادر عن قطاع الاتصالات الراديوية. ويمكن اختيار أنماط أخرى من المركبات على أساس المتطلبات الوطنية.</w:t>
      </w:r>
    </w:p>
    <w:tbl>
      <w:tblPr>
        <w:bidiVisual/>
        <w:tblW w:w="5000" w:type="pct"/>
        <w:jc w:val="center"/>
        <w:tblLook w:val="01E0" w:firstRow="1" w:lastRow="1" w:firstColumn="1" w:lastColumn="1" w:noHBand="0" w:noVBand="0"/>
      </w:tblPr>
      <w:tblGrid>
        <w:gridCol w:w="1419"/>
        <w:gridCol w:w="8436"/>
      </w:tblGrid>
      <w:tr w:rsidR="001A6DBE" w:rsidRPr="00CB57E1" w14:paraId="1F0B01C3" w14:textId="77777777">
        <w:trPr>
          <w:jc w:val="center"/>
        </w:trPr>
        <w:tc>
          <w:tcPr>
            <w:tcW w:w="1419" w:type="dxa"/>
          </w:tcPr>
          <w:p w14:paraId="16456F37" w14:textId="77777777" w:rsidR="001A6DBE" w:rsidRPr="000F64B1" w:rsidRDefault="001A6DBE" w:rsidP="00AB44F6">
            <w:pPr>
              <w:tabs>
                <w:tab w:val="left" w:pos="794"/>
              </w:tabs>
              <w:ind w:left="57"/>
              <w:rPr>
                <w:i/>
                <w:iCs/>
                <w:rtl/>
              </w:rPr>
            </w:pPr>
            <w:r w:rsidRPr="000F64B1">
              <w:rPr>
                <w:rFonts w:hint="cs"/>
                <w:i/>
                <w:iCs/>
                <w:rtl/>
              </w:rPr>
              <w:t xml:space="preserve">النمط </w:t>
            </w:r>
            <w:r w:rsidRPr="000F64B1">
              <w:rPr>
                <w:i/>
                <w:iCs/>
              </w:rPr>
              <w:t>1</w:t>
            </w:r>
            <w:r w:rsidRPr="000F64B1">
              <w:rPr>
                <w:rFonts w:hint="cs"/>
                <w:i/>
                <w:iCs/>
                <w:rtl/>
              </w:rPr>
              <w:t>:</w:t>
            </w:r>
          </w:p>
        </w:tc>
        <w:tc>
          <w:tcPr>
            <w:tcW w:w="8436" w:type="dxa"/>
          </w:tcPr>
          <w:p w14:paraId="00C84BA7" w14:textId="77777777" w:rsidR="001A6DBE" w:rsidRPr="00CB57E1" w:rsidRDefault="001A6DBE" w:rsidP="00AC71CB">
            <w:pPr>
              <w:tabs>
                <w:tab w:val="left" w:pos="794"/>
              </w:tabs>
              <w:rPr>
                <w:rtl/>
                <w:lang w:bidi="ar-SY"/>
              </w:rPr>
            </w:pPr>
            <w:r>
              <w:rPr>
                <w:rFonts w:hint="cs"/>
                <w:rtl/>
                <w:lang w:bidi="ar"/>
              </w:rPr>
              <w:t xml:space="preserve">هذه المركبات هي سيارات </w:t>
            </w:r>
            <w:r w:rsidRPr="007E141E">
              <w:rPr>
                <w:rFonts w:hint="cs"/>
                <w:rtl/>
                <w:lang w:bidi="ar"/>
              </w:rPr>
              <w:t xml:space="preserve">ركاب أو </w:t>
            </w:r>
            <w:r>
              <w:rPr>
                <w:rFonts w:hint="cs"/>
                <w:rtl/>
                <w:lang w:bidi="ar"/>
              </w:rPr>
              <w:t>سيارات ذات مقصورة خلفية</w:t>
            </w:r>
            <w:r w:rsidRPr="007E141E">
              <w:rPr>
                <w:rFonts w:hint="cs"/>
                <w:rtl/>
                <w:lang w:bidi="ar"/>
              </w:rPr>
              <w:t xml:space="preserve"> </w:t>
            </w:r>
            <w:r>
              <w:rPr>
                <w:rFonts w:hint="cs"/>
                <w:rtl/>
                <w:lang w:bidi="ar"/>
              </w:rPr>
              <w:t>تُستخدم</w:t>
            </w:r>
            <w:r w:rsidRPr="007E141E">
              <w:rPr>
                <w:rFonts w:hint="cs"/>
                <w:rtl/>
                <w:lang w:bidi="ar"/>
              </w:rPr>
              <w:t xml:space="preserve"> لنقل الركاب والمعدات والهوائيات. </w:t>
            </w:r>
            <w:r>
              <w:rPr>
                <w:rFonts w:hint="cs"/>
                <w:rtl/>
                <w:lang w:bidi="ar"/>
              </w:rPr>
              <w:t>ويُنصب صفيف الهوائيات المستخدم لتحديد زاوية الاتجاه وللمراقبة مباشرةً على حاضنة أمتعة غير ناتئة أعلى سقف السيارة. وتركَّب معدات المراقبة وتحديد زاوية الاتجاه في الصندوق الخلفي للسيارة.</w:t>
            </w:r>
            <w:r w:rsidRPr="007E141E">
              <w:rPr>
                <w:rFonts w:hint="cs"/>
                <w:rtl/>
                <w:lang w:bidi="ar"/>
              </w:rPr>
              <w:t xml:space="preserve"> ويمكن أن يجلس المشغل في أي مكان في منطقة الركاب </w:t>
            </w:r>
            <w:r>
              <w:rPr>
                <w:rFonts w:hint="cs"/>
                <w:rtl/>
                <w:lang w:bidi="ar"/>
              </w:rPr>
              <w:t>في</w:t>
            </w:r>
            <w:r w:rsidRPr="007E141E">
              <w:rPr>
                <w:rFonts w:hint="cs"/>
                <w:rtl/>
                <w:lang w:bidi="ar"/>
              </w:rPr>
              <w:t xml:space="preserve"> السيارة</w:t>
            </w:r>
            <w:r>
              <w:rPr>
                <w:rFonts w:hint="cs"/>
                <w:rtl/>
                <w:lang w:bidi="ar"/>
              </w:rPr>
              <w:t>، وأن يتحكم ب</w:t>
            </w:r>
            <w:r w:rsidRPr="007E141E">
              <w:rPr>
                <w:rFonts w:hint="cs"/>
                <w:rtl/>
                <w:lang w:bidi="ar"/>
              </w:rPr>
              <w:t>المعدات من حاسوبه الشخصي.</w:t>
            </w:r>
            <w:r>
              <w:rPr>
                <w:rFonts w:hint="cs"/>
                <w:rtl/>
                <w:lang w:bidi="ar"/>
              </w:rPr>
              <w:t xml:space="preserve"> و</w:t>
            </w:r>
            <w:r w:rsidRPr="007E141E">
              <w:rPr>
                <w:rFonts w:hint="cs"/>
                <w:rtl/>
                <w:lang w:bidi="ar"/>
              </w:rPr>
              <w:t xml:space="preserve">يمكن لهذا النوع من </w:t>
            </w:r>
            <w:r>
              <w:rPr>
                <w:rFonts w:hint="cs"/>
                <w:rtl/>
                <w:lang w:bidi="ar"/>
              </w:rPr>
              <w:t>المحطات</w:t>
            </w:r>
            <w:r w:rsidRPr="007E141E">
              <w:rPr>
                <w:rFonts w:hint="cs"/>
                <w:rtl/>
                <w:lang w:bidi="ar"/>
              </w:rPr>
              <w:t xml:space="preserve"> العمل أثناء الحركة أو </w:t>
            </w:r>
            <w:r>
              <w:rPr>
                <w:rFonts w:hint="cs"/>
                <w:rtl/>
                <w:lang w:bidi="ar"/>
              </w:rPr>
              <w:t>السكون</w:t>
            </w:r>
            <w:r w:rsidRPr="007E141E">
              <w:rPr>
                <w:rFonts w:hint="cs"/>
                <w:rtl/>
                <w:lang w:bidi="ar"/>
              </w:rPr>
              <w:t xml:space="preserve">. ويمكن </w:t>
            </w:r>
            <w:r w:rsidR="00AC71CB">
              <w:rPr>
                <w:rFonts w:hint="cs"/>
                <w:rtl/>
                <w:lang w:bidi="ar"/>
              </w:rPr>
              <w:t xml:space="preserve">غالباً </w:t>
            </w:r>
            <w:r w:rsidRPr="007E141E">
              <w:rPr>
                <w:rFonts w:hint="cs"/>
                <w:rtl/>
                <w:lang w:bidi="ar"/>
              </w:rPr>
              <w:t xml:space="preserve">استخدام </w:t>
            </w:r>
            <w:r>
              <w:rPr>
                <w:rFonts w:hint="cs"/>
                <w:rtl/>
                <w:lang w:bidi="ar"/>
              </w:rPr>
              <w:t>أي سيارة</w:t>
            </w:r>
            <w:r w:rsidRPr="007E141E">
              <w:rPr>
                <w:rFonts w:hint="cs"/>
                <w:rtl/>
                <w:lang w:bidi="ar"/>
              </w:rPr>
              <w:t xml:space="preserve"> ركاب</w:t>
            </w:r>
            <w:r>
              <w:rPr>
                <w:rFonts w:hint="cs"/>
                <w:rtl/>
                <w:lang w:bidi="ar"/>
              </w:rPr>
              <w:t xml:space="preserve"> أو سيارة ذات مقصورة خلفية كمركبة من النمط</w:t>
            </w:r>
            <w:r w:rsidR="00AC71CB">
              <w:rPr>
                <w:rFonts w:hint="eastAsia"/>
                <w:rtl/>
                <w:lang w:bidi="ar"/>
              </w:rPr>
              <w:t> </w:t>
            </w:r>
            <w:r>
              <w:rPr>
                <w:lang w:bidi="ar"/>
              </w:rPr>
              <w:t>1</w:t>
            </w:r>
            <w:r>
              <w:rPr>
                <w:rFonts w:hint="cs"/>
                <w:rtl/>
                <w:lang w:bidi="ar"/>
              </w:rPr>
              <w:t xml:space="preserve">، </w:t>
            </w:r>
            <w:r w:rsidRPr="007E141E">
              <w:rPr>
                <w:rFonts w:hint="cs"/>
                <w:rtl/>
                <w:lang w:bidi="ar"/>
              </w:rPr>
              <w:t>خصوصا</w:t>
            </w:r>
            <w:r>
              <w:rPr>
                <w:rFonts w:hint="cs"/>
                <w:rtl/>
                <w:lang w:bidi="ar"/>
              </w:rPr>
              <w:t>ً</w:t>
            </w:r>
            <w:r w:rsidRPr="007E141E">
              <w:rPr>
                <w:rFonts w:hint="cs"/>
                <w:rtl/>
                <w:lang w:bidi="ar"/>
              </w:rPr>
              <w:t xml:space="preserve"> إذا </w:t>
            </w:r>
            <w:r>
              <w:rPr>
                <w:rFonts w:hint="cs"/>
                <w:rtl/>
                <w:lang w:bidi="ar"/>
              </w:rPr>
              <w:t>كانت مزو</w:t>
            </w:r>
            <w:r w:rsidR="00AC71CB">
              <w:rPr>
                <w:rFonts w:hint="cs"/>
                <w:rtl/>
                <w:lang w:bidi="ar"/>
              </w:rPr>
              <w:t>َّ</w:t>
            </w:r>
            <w:r>
              <w:rPr>
                <w:rFonts w:hint="cs"/>
                <w:rtl/>
                <w:lang w:bidi="ar"/>
              </w:rPr>
              <w:t xml:space="preserve">دة من </w:t>
            </w:r>
            <w:r w:rsidRPr="007E141E">
              <w:rPr>
                <w:rFonts w:hint="cs"/>
                <w:rtl/>
                <w:lang w:bidi="ar"/>
              </w:rPr>
              <w:t>المصنع</w:t>
            </w:r>
            <w:r>
              <w:rPr>
                <w:rFonts w:hint="cs"/>
                <w:rtl/>
                <w:lang w:bidi="ar"/>
              </w:rPr>
              <w:t xml:space="preserve"> بحاضنة أمتعة سقفية. وإذ</w:t>
            </w:r>
            <w:r w:rsidRPr="007E141E">
              <w:rPr>
                <w:rFonts w:hint="cs"/>
                <w:rtl/>
                <w:lang w:bidi="ar"/>
              </w:rPr>
              <w:t xml:space="preserve"> تبدو </w:t>
            </w:r>
            <w:r>
              <w:rPr>
                <w:rFonts w:hint="cs"/>
                <w:rtl/>
                <w:lang w:bidi="ar"/>
              </w:rPr>
              <w:t>هذه المركبات ك</w:t>
            </w:r>
            <w:r w:rsidRPr="007E141E">
              <w:rPr>
                <w:rFonts w:hint="cs"/>
                <w:rtl/>
                <w:lang w:bidi="ar"/>
              </w:rPr>
              <w:t>سيارات الركاب العادية</w:t>
            </w:r>
            <w:r>
              <w:rPr>
                <w:rFonts w:hint="cs"/>
                <w:rtl/>
                <w:lang w:bidi="ar"/>
              </w:rPr>
              <w:t xml:space="preserve"> ولا</w:t>
            </w:r>
            <w:r w:rsidR="00AC71CB">
              <w:rPr>
                <w:rFonts w:hint="eastAsia"/>
                <w:rtl/>
                <w:lang w:bidi="ar"/>
              </w:rPr>
              <w:t> </w:t>
            </w:r>
            <w:r>
              <w:rPr>
                <w:rFonts w:hint="cs"/>
                <w:rtl/>
                <w:lang w:bidi="ar"/>
              </w:rPr>
              <w:t xml:space="preserve">تسترعي الانتباه، يستفاد من </w:t>
            </w:r>
            <w:r w:rsidRPr="007E141E">
              <w:rPr>
                <w:rFonts w:hint="cs"/>
                <w:rtl/>
                <w:lang w:bidi="ar"/>
              </w:rPr>
              <w:t xml:space="preserve">هذه الأنواع من المحطات المتنقلة </w:t>
            </w:r>
            <w:r>
              <w:rPr>
                <w:rFonts w:hint="cs"/>
                <w:rtl/>
                <w:lang w:bidi="ar"/>
              </w:rPr>
              <w:t>بوجه خاص</w:t>
            </w:r>
            <w:r w:rsidRPr="007E141E">
              <w:rPr>
                <w:rFonts w:hint="cs"/>
                <w:rtl/>
                <w:lang w:bidi="ar"/>
              </w:rPr>
              <w:t xml:space="preserve"> عند البحث عن </w:t>
            </w:r>
            <w:r>
              <w:rPr>
                <w:rFonts w:hint="cs"/>
                <w:rtl/>
                <w:lang w:bidi="ar"/>
              </w:rPr>
              <w:t>ال</w:t>
            </w:r>
            <w:r w:rsidRPr="007E141E">
              <w:rPr>
                <w:rFonts w:hint="cs"/>
                <w:rtl/>
                <w:lang w:bidi="ar"/>
              </w:rPr>
              <w:t>مرس</w:t>
            </w:r>
            <w:r w:rsidR="00AC71CB">
              <w:rPr>
                <w:rFonts w:hint="cs"/>
                <w:rtl/>
                <w:lang w:bidi="ar"/>
              </w:rPr>
              <w:t>ِ</w:t>
            </w:r>
            <w:r w:rsidRPr="007E141E">
              <w:rPr>
                <w:rFonts w:hint="cs"/>
                <w:rtl/>
                <w:lang w:bidi="ar"/>
              </w:rPr>
              <w:t>لات غير المشروعة.</w:t>
            </w:r>
          </w:p>
        </w:tc>
      </w:tr>
      <w:tr w:rsidR="001A6DBE" w:rsidRPr="00CB57E1" w14:paraId="168944CB" w14:textId="77777777">
        <w:trPr>
          <w:jc w:val="center"/>
        </w:trPr>
        <w:tc>
          <w:tcPr>
            <w:tcW w:w="1419" w:type="dxa"/>
          </w:tcPr>
          <w:p w14:paraId="044F633F" w14:textId="77777777" w:rsidR="001A6DBE" w:rsidRPr="000F64B1" w:rsidRDefault="001A6DBE" w:rsidP="00A47EFD">
            <w:pPr>
              <w:pageBreakBefore/>
              <w:tabs>
                <w:tab w:val="left" w:pos="794"/>
              </w:tabs>
              <w:ind w:left="57"/>
              <w:rPr>
                <w:i/>
                <w:iCs/>
                <w:rtl/>
              </w:rPr>
            </w:pPr>
            <w:r w:rsidRPr="000F64B1">
              <w:rPr>
                <w:rFonts w:hint="cs"/>
                <w:i/>
                <w:iCs/>
                <w:rtl/>
              </w:rPr>
              <w:lastRenderedPageBreak/>
              <w:t xml:space="preserve">النمط </w:t>
            </w:r>
            <w:r w:rsidRPr="000F64B1">
              <w:rPr>
                <w:i/>
                <w:iCs/>
              </w:rPr>
              <w:t>2</w:t>
            </w:r>
            <w:r w:rsidRPr="000F64B1">
              <w:rPr>
                <w:rFonts w:hint="cs"/>
                <w:i/>
                <w:iCs/>
                <w:rtl/>
              </w:rPr>
              <w:t>:</w:t>
            </w:r>
          </w:p>
        </w:tc>
        <w:tc>
          <w:tcPr>
            <w:tcW w:w="8436" w:type="dxa"/>
          </w:tcPr>
          <w:p w14:paraId="749F18D9" w14:textId="77777777" w:rsidR="001A6DBE" w:rsidRPr="00CB57E1" w:rsidRDefault="001A6DBE" w:rsidP="008C189E">
            <w:pPr>
              <w:tabs>
                <w:tab w:val="left" w:pos="794"/>
              </w:tabs>
              <w:rPr>
                <w:rtl/>
                <w:lang w:bidi="ar-SY"/>
              </w:rPr>
            </w:pPr>
            <w:r w:rsidRPr="007E141E">
              <w:rPr>
                <w:rFonts w:hint="cs"/>
                <w:rtl/>
                <w:lang w:bidi="ar"/>
              </w:rPr>
              <w:t xml:space="preserve">هذه </w:t>
            </w:r>
            <w:r>
              <w:rPr>
                <w:rFonts w:hint="cs"/>
                <w:rtl/>
                <w:lang w:bidi="ar"/>
              </w:rPr>
              <w:t>مركبات</w:t>
            </w:r>
            <w:r w:rsidRPr="007E141E">
              <w:rPr>
                <w:rFonts w:hint="cs"/>
                <w:rtl/>
                <w:lang w:bidi="ar"/>
              </w:rPr>
              <w:t xml:space="preserve"> دفع رباعي</w:t>
            </w:r>
            <w:r>
              <w:rPr>
                <w:rFonts w:hint="cs"/>
                <w:rtl/>
                <w:lang w:bidi="ar"/>
              </w:rPr>
              <w:t xml:space="preserve"> معدة</w:t>
            </w:r>
            <w:r w:rsidRPr="007E141E">
              <w:rPr>
                <w:rFonts w:hint="cs"/>
                <w:rtl/>
                <w:lang w:bidi="ar"/>
              </w:rPr>
              <w:t xml:space="preserve"> </w:t>
            </w:r>
            <w:r>
              <w:rPr>
                <w:rFonts w:hint="cs"/>
                <w:rtl/>
                <w:lang w:bidi="ar"/>
              </w:rPr>
              <w:t>للأعمال الشاقة وللاستخدام على الطرقات الوعرة التي تعجز المركبات من النمط</w:t>
            </w:r>
            <w:r w:rsidR="00AC71CB">
              <w:rPr>
                <w:rFonts w:hint="eastAsia"/>
                <w:rtl/>
                <w:lang w:bidi="ar-SY"/>
              </w:rPr>
              <w:t> </w:t>
            </w:r>
            <w:r>
              <w:rPr>
                <w:lang w:bidi="ar-SY"/>
              </w:rPr>
              <w:t>1</w:t>
            </w:r>
            <w:r>
              <w:rPr>
                <w:rFonts w:hint="cs"/>
                <w:rtl/>
                <w:lang w:bidi="ar"/>
              </w:rPr>
              <w:t xml:space="preserve"> </w:t>
            </w:r>
            <w:r>
              <w:rPr>
                <w:rFonts w:hint="cs"/>
                <w:rtl/>
                <w:lang w:bidi="ar-SY"/>
              </w:rPr>
              <w:t>أو النمط</w:t>
            </w:r>
            <w:r w:rsidR="00AC71CB">
              <w:rPr>
                <w:rFonts w:hint="eastAsia"/>
                <w:rtl/>
                <w:lang w:bidi="ar-SY"/>
              </w:rPr>
              <w:t> </w:t>
            </w:r>
            <w:r>
              <w:rPr>
                <w:lang w:bidi="ar-SY"/>
              </w:rPr>
              <w:t>3</w:t>
            </w:r>
            <w:r>
              <w:rPr>
                <w:rFonts w:hint="cs"/>
                <w:rtl/>
                <w:lang w:bidi="ar-SY"/>
              </w:rPr>
              <w:t xml:space="preserve"> عن التجول فيها </w:t>
            </w:r>
            <w:r w:rsidRPr="007E141E">
              <w:rPr>
                <w:rFonts w:hint="cs"/>
                <w:rtl/>
                <w:lang w:bidi="ar"/>
              </w:rPr>
              <w:t xml:space="preserve">(المناطق الصحراوية </w:t>
            </w:r>
            <w:r>
              <w:rPr>
                <w:rFonts w:hint="cs"/>
                <w:rtl/>
                <w:lang w:bidi="ar"/>
              </w:rPr>
              <w:t>والجبلية</w:t>
            </w:r>
            <w:r w:rsidRPr="007E141E">
              <w:rPr>
                <w:rFonts w:hint="cs"/>
                <w:rtl/>
                <w:lang w:bidi="ar"/>
              </w:rPr>
              <w:t xml:space="preserve"> </w:t>
            </w:r>
            <w:r>
              <w:rPr>
                <w:rFonts w:hint="cs"/>
                <w:rtl/>
                <w:lang w:bidi="ar"/>
              </w:rPr>
              <w:t>وما</w:t>
            </w:r>
            <w:r w:rsidR="00C0270B">
              <w:rPr>
                <w:rFonts w:hint="eastAsia"/>
                <w:rtl/>
                <w:lang w:bidi="ar"/>
              </w:rPr>
              <w:t> </w:t>
            </w:r>
            <w:r>
              <w:rPr>
                <w:rFonts w:hint="cs"/>
                <w:rtl/>
                <w:lang w:bidi="ar"/>
              </w:rPr>
              <w:t>إليها</w:t>
            </w:r>
            <w:r w:rsidRPr="007E141E">
              <w:rPr>
                <w:rFonts w:hint="cs"/>
                <w:rtl/>
                <w:lang w:bidi="ar"/>
              </w:rPr>
              <w:t>).</w:t>
            </w:r>
            <w:r w:rsidR="00AC71CB">
              <w:rPr>
                <w:rFonts w:hint="cs"/>
                <w:rtl/>
                <w:lang w:bidi="ar"/>
              </w:rPr>
              <w:t xml:space="preserve"> </w:t>
            </w:r>
            <w:r>
              <w:rPr>
                <w:rFonts w:hint="cs"/>
                <w:rtl/>
                <w:lang w:bidi="ar-SY"/>
              </w:rPr>
              <w:t xml:space="preserve">وهي </w:t>
            </w:r>
            <w:r w:rsidRPr="007E141E">
              <w:rPr>
                <w:rFonts w:hint="cs"/>
                <w:rtl/>
                <w:lang w:bidi="ar"/>
              </w:rPr>
              <w:t>تحتوي على معدات قادرة على</w:t>
            </w:r>
            <w:r>
              <w:rPr>
                <w:rFonts w:hint="cs"/>
                <w:rtl/>
                <w:lang w:bidi="ar"/>
              </w:rPr>
              <w:t xml:space="preserve"> المراقبة وتحديد زاوية الاتجاه </w:t>
            </w:r>
            <w:r w:rsidRPr="007E141E">
              <w:rPr>
                <w:rFonts w:hint="cs"/>
                <w:rtl/>
                <w:lang w:bidi="ar"/>
              </w:rPr>
              <w:t xml:space="preserve">أثناء الحركة أو </w:t>
            </w:r>
            <w:r>
              <w:rPr>
                <w:rFonts w:hint="cs"/>
                <w:rtl/>
                <w:lang w:bidi="ar"/>
              </w:rPr>
              <w:t>السكون</w:t>
            </w:r>
            <w:r w:rsidRPr="007E141E">
              <w:rPr>
                <w:rFonts w:hint="cs"/>
                <w:rtl/>
                <w:lang w:bidi="ar"/>
              </w:rPr>
              <w:t>.</w:t>
            </w:r>
            <w:r>
              <w:rPr>
                <w:rFonts w:hint="cs"/>
                <w:rtl/>
                <w:lang w:bidi="ar"/>
              </w:rPr>
              <w:t xml:space="preserve"> وتجهَّ</w:t>
            </w:r>
            <w:r w:rsidRPr="007E141E">
              <w:rPr>
                <w:rFonts w:hint="cs"/>
                <w:rtl/>
                <w:lang w:bidi="ar"/>
              </w:rPr>
              <w:t xml:space="preserve">ز هذه المركبات </w:t>
            </w:r>
            <w:r>
              <w:rPr>
                <w:rFonts w:hint="cs"/>
                <w:rtl/>
                <w:lang w:bidi="ar"/>
              </w:rPr>
              <w:t>بسارية تلسكوبية متوافقة</w:t>
            </w:r>
            <w:r w:rsidRPr="007E141E">
              <w:rPr>
                <w:rFonts w:hint="cs"/>
                <w:rtl/>
                <w:lang w:bidi="ar"/>
              </w:rPr>
              <w:t xml:space="preserve"> مع </w:t>
            </w:r>
            <w:r>
              <w:rPr>
                <w:rFonts w:hint="cs"/>
                <w:rtl/>
                <w:lang w:bidi="ar"/>
              </w:rPr>
              <w:t xml:space="preserve">وعورة الطرقات التي تُستخدم فيها </w:t>
            </w:r>
            <w:r w:rsidRPr="007E141E">
              <w:rPr>
                <w:rFonts w:hint="cs"/>
                <w:rtl/>
                <w:lang w:bidi="ar"/>
              </w:rPr>
              <w:t xml:space="preserve">هذه </w:t>
            </w:r>
            <w:r>
              <w:rPr>
                <w:rFonts w:hint="cs"/>
                <w:rtl/>
                <w:lang w:bidi="ar"/>
              </w:rPr>
              <w:t>المركبات، ومع صغر</w:t>
            </w:r>
            <w:r w:rsidRPr="007E141E">
              <w:rPr>
                <w:rFonts w:hint="cs"/>
                <w:rtl/>
                <w:lang w:bidi="ar"/>
              </w:rPr>
              <w:t xml:space="preserve"> حجرة المعدات.</w:t>
            </w:r>
            <w:r>
              <w:rPr>
                <w:rFonts w:hint="cs"/>
                <w:rtl/>
                <w:lang w:bidi="ar"/>
              </w:rPr>
              <w:t xml:space="preserve"> وعند إنزال السارية، </w:t>
            </w:r>
            <w:r w:rsidRPr="007E141E">
              <w:rPr>
                <w:rFonts w:hint="cs"/>
                <w:rtl/>
                <w:lang w:bidi="ar"/>
              </w:rPr>
              <w:t xml:space="preserve">يمكن لهذا النوع من </w:t>
            </w:r>
            <w:r>
              <w:rPr>
                <w:rFonts w:hint="cs"/>
                <w:rtl/>
                <w:lang w:bidi="ar"/>
              </w:rPr>
              <w:t>المحطات</w:t>
            </w:r>
            <w:r w:rsidRPr="007E141E">
              <w:rPr>
                <w:rFonts w:hint="cs"/>
                <w:rtl/>
                <w:lang w:bidi="ar"/>
              </w:rPr>
              <w:t xml:space="preserve"> العمل أثناء الحركة أو </w:t>
            </w:r>
            <w:r>
              <w:rPr>
                <w:rFonts w:hint="cs"/>
                <w:rtl/>
                <w:lang w:bidi="ar"/>
              </w:rPr>
              <w:t>السكون</w:t>
            </w:r>
            <w:r w:rsidRPr="007E141E">
              <w:rPr>
                <w:rFonts w:hint="cs"/>
                <w:rtl/>
                <w:lang w:bidi="ar"/>
              </w:rPr>
              <w:t>.</w:t>
            </w:r>
            <w:r>
              <w:rPr>
                <w:rFonts w:hint="cs"/>
                <w:rtl/>
                <w:lang w:bidi="ar"/>
              </w:rPr>
              <w:t xml:space="preserve"> ويشيع استخدام </w:t>
            </w:r>
            <w:r w:rsidRPr="007E141E">
              <w:rPr>
                <w:rFonts w:hint="cs"/>
                <w:rtl/>
                <w:lang w:bidi="ar"/>
              </w:rPr>
              <w:t xml:space="preserve">هذا النوع من </w:t>
            </w:r>
            <w:r>
              <w:rPr>
                <w:rFonts w:hint="cs"/>
                <w:rtl/>
                <w:lang w:bidi="ar"/>
              </w:rPr>
              <w:t xml:space="preserve">المركبات </w:t>
            </w:r>
            <w:r w:rsidRPr="007E141E">
              <w:rPr>
                <w:rFonts w:hint="cs"/>
                <w:rtl/>
                <w:lang w:bidi="ar"/>
              </w:rPr>
              <w:t xml:space="preserve">للعمليات </w:t>
            </w:r>
            <w:r>
              <w:rPr>
                <w:rFonts w:hint="cs"/>
                <w:rtl/>
                <w:lang w:bidi="ar"/>
              </w:rPr>
              <w:t xml:space="preserve">في </w:t>
            </w:r>
            <w:r w:rsidRPr="007E141E">
              <w:rPr>
                <w:rFonts w:hint="cs"/>
                <w:rtl/>
                <w:lang w:bidi="ar"/>
              </w:rPr>
              <w:t xml:space="preserve">المناطق الريفية </w:t>
            </w:r>
            <w:r>
              <w:rPr>
                <w:rFonts w:hint="cs"/>
                <w:rtl/>
                <w:lang w:bidi="ar"/>
              </w:rPr>
              <w:t>و</w:t>
            </w:r>
            <w:r w:rsidRPr="007E141E">
              <w:rPr>
                <w:rFonts w:hint="cs"/>
                <w:rtl/>
                <w:lang w:bidi="ar"/>
              </w:rPr>
              <w:t>الج</w:t>
            </w:r>
            <w:r>
              <w:rPr>
                <w:rFonts w:hint="cs"/>
                <w:rtl/>
                <w:lang w:bidi="ar"/>
              </w:rPr>
              <w:t>بلية</w:t>
            </w:r>
            <w:r w:rsidRPr="007E141E">
              <w:rPr>
                <w:rFonts w:hint="cs"/>
                <w:rtl/>
                <w:lang w:bidi="ar"/>
              </w:rPr>
              <w:t xml:space="preserve"> </w:t>
            </w:r>
            <w:r>
              <w:rPr>
                <w:rFonts w:hint="cs"/>
                <w:rtl/>
                <w:lang w:bidi="ar"/>
              </w:rPr>
              <w:t>التي</w:t>
            </w:r>
            <w:r w:rsidRPr="007E141E">
              <w:rPr>
                <w:rFonts w:hint="cs"/>
                <w:rtl/>
                <w:lang w:bidi="ar"/>
              </w:rPr>
              <w:t xml:space="preserve"> </w:t>
            </w:r>
            <w:r>
              <w:rPr>
                <w:rFonts w:hint="cs"/>
                <w:rtl/>
                <w:lang w:bidi="ar"/>
              </w:rPr>
              <w:t>يصعب</w:t>
            </w:r>
            <w:r w:rsidRPr="007E141E">
              <w:rPr>
                <w:rFonts w:hint="cs"/>
                <w:rtl/>
                <w:lang w:bidi="ar"/>
              </w:rPr>
              <w:t xml:space="preserve"> الوصول </w:t>
            </w:r>
            <w:r>
              <w:rPr>
                <w:rFonts w:hint="cs"/>
                <w:rtl/>
                <w:lang w:bidi="ar"/>
              </w:rPr>
              <w:t>إليها ب</w:t>
            </w:r>
            <w:r w:rsidRPr="007E141E">
              <w:rPr>
                <w:rFonts w:hint="cs"/>
                <w:rtl/>
                <w:lang w:bidi="ar"/>
              </w:rPr>
              <w:t>سيارات الركاب أو الشاحنات</w:t>
            </w:r>
            <w:r w:rsidR="008C189E">
              <w:rPr>
                <w:rFonts w:hint="eastAsia"/>
                <w:rtl/>
                <w:lang w:bidi="ar"/>
              </w:rPr>
              <w:t> </w:t>
            </w:r>
            <w:r w:rsidRPr="007E141E">
              <w:rPr>
                <w:rFonts w:hint="cs"/>
                <w:rtl/>
                <w:lang w:bidi="ar"/>
              </w:rPr>
              <w:t>الكبيرة.</w:t>
            </w:r>
          </w:p>
        </w:tc>
      </w:tr>
      <w:tr w:rsidR="001A6DBE" w:rsidRPr="00CB57E1" w14:paraId="73B98098" w14:textId="77777777">
        <w:trPr>
          <w:jc w:val="center"/>
        </w:trPr>
        <w:tc>
          <w:tcPr>
            <w:tcW w:w="1419" w:type="dxa"/>
          </w:tcPr>
          <w:p w14:paraId="2B20D6AC" w14:textId="77777777" w:rsidR="001A6DBE" w:rsidRPr="000F64B1" w:rsidRDefault="001A6DBE" w:rsidP="00A47EFD">
            <w:pPr>
              <w:tabs>
                <w:tab w:val="left" w:pos="794"/>
              </w:tabs>
              <w:ind w:left="57"/>
              <w:rPr>
                <w:b/>
                <w:bCs/>
                <w:rtl/>
              </w:rPr>
            </w:pPr>
            <w:r w:rsidRPr="000F64B1">
              <w:rPr>
                <w:rFonts w:hint="cs"/>
                <w:i/>
                <w:iCs/>
                <w:rtl/>
              </w:rPr>
              <w:t xml:space="preserve">النمط </w:t>
            </w:r>
            <w:r w:rsidRPr="000F64B1">
              <w:rPr>
                <w:i/>
                <w:iCs/>
              </w:rPr>
              <w:t>3</w:t>
            </w:r>
            <w:r w:rsidRPr="000F64B1">
              <w:rPr>
                <w:rFonts w:hint="cs"/>
                <w:i/>
                <w:iCs/>
                <w:rtl/>
              </w:rPr>
              <w:t>:</w:t>
            </w:r>
          </w:p>
        </w:tc>
        <w:tc>
          <w:tcPr>
            <w:tcW w:w="8436" w:type="dxa"/>
          </w:tcPr>
          <w:p w14:paraId="25D83D6F" w14:textId="77777777" w:rsidR="001A6DBE" w:rsidRPr="00CB57E1" w:rsidRDefault="001A6DBE" w:rsidP="00A47EFD">
            <w:pPr>
              <w:tabs>
                <w:tab w:val="left" w:pos="794"/>
              </w:tabs>
              <w:rPr>
                <w:rtl/>
                <w:lang w:bidi="ar-SY"/>
              </w:rPr>
            </w:pPr>
            <w:r>
              <w:rPr>
                <w:rFonts w:hint="cs"/>
                <w:rtl/>
                <w:lang w:bidi="ar-SY"/>
              </w:rPr>
              <w:t>هذه شاحنات مقفلة صغيرة معدة</w:t>
            </w:r>
            <w:r>
              <w:rPr>
                <w:rFonts w:hint="cs"/>
                <w:rtl/>
                <w:lang w:bidi="ar"/>
              </w:rPr>
              <w:t xml:space="preserve"> للأعمال الشاقة. </w:t>
            </w:r>
            <w:r w:rsidRPr="007E141E">
              <w:rPr>
                <w:rFonts w:hint="cs"/>
                <w:rtl/>
                <w:lang w:bidi="ar"/>
              </w:rPr>
              <w:t>وهي مخصصة ل</w:t>
            </w:r>
            <w:r>
              <w:rPr>
                <w:rFonts w:hint="cs"/>
                <w:rtl/>
                <w:lang w:bidi="ar"/>
              </w:rPr>
              <w:t xml:space="preserve">جميع </w:t>
            </w:r>
            <w:r w:rsidRPr="007E141E">
              <w:rPr>
                <w:rFonts w:hint="cs"/>
                <w:rtl/>
                <w:lang w:bidi="ar"/>
              </w:rPr>
              <w:t>ا</w:t>
            </w:r>
            <w:r>
              <w:rPr>
                <w:rFonts w:hint="cs"/>
                <w:rtl/>
                <w:lang w:bidi="ar"/>
              </w:rPr>
              <w:t>لا</w:t>
            </w:r>
            <w:r w:rsidRPr="007E141E">
              <w:rPr>
                <w:rFonts w:hint="cs"/>
                <w:rtl/>
                <w:lang w:bidi="ar"/>
              </w:rPr>
              <w:t>ستخدام</w:t>
            </w:r>
            <w:r>
              <w:rPr>
                <w:rFonts w:hint="cs"/>
                <w:rtl/>
                <w:lang w:bidi="ar"/>
              </w:rPr>
              <w:t>ات، ولذلك فهي مجهزة بنفس نوعية معدات المراقبة وتحديد زاوية الاتجاه الموجودة في مركبات النمط</w:t>
            </w:r>
            <w:r w:rsidR="00C0270B">
              <w:rPr>
                <w:rFonts w:hint="eastAsia"/>
                <w:rtl/>
                <w:lang w:bidi="ar"/>
              </w:rPr>
              <w:t> </w:t>
            </w:r>
            <w:r>
              <w:rPr>
                <w:lang w:bidi="ar"/>
              </w:rPr>
              <w:t>2</w:t>
            </w:r>
            <w:r>
              <w:rPr>
                <w:rFonts w:hint="cs"/>
                <w:rtl/>
                <w:lang w:bidi="ar-SY"/>
              </w:rPr>
              <w:t xml:space="preserve">، </w:t>
            </w:r>
            <w:r w:rsidRPr="007E141E">
              <w:rPr>
                <w:rFonts w:hint="cs"/>
                <w:rtl/>
                <w:lang w:bidi="ar"/>
              </w:rPr>
              <w:t>بما</w:t>
            </w:r>
            <w:r w:rsidR="00C0270B">
              <w:rPr>
                <w:rFonts w:hint="cs"/>
                <w:rtl/>
                <w:lang w:bidi="ar"/>
              </w:rPr>
              <w:t xml:space="preserve"> </w:t>
            </w:r>
            <w:r w:rsidRPr="007E141E">
              <w:rPr>
                <w:rFonts w:hint="cs"/>
                <w:rtl/>
                <w:lang w:bidi="ar"/>
              </w:rPr>
              <w:t>في</w:t>
            </w:r>
            <w:r w:rsidR="00C0270B">
              <w:rPr>
                <w:rFonts w:hint="cs"/>
                <w:rtl/>
                <w:lang w:bidi="ar"/>
              </w:rPr>
              <w:t xml:space="preserve"> </w:t>
            </w:r>
            <w:r w:rsidRPr="007E141E">
              <w:rPr>
                <w:rFonts w:hint="cs"/>
                <w:rtl/>
                <w:lang w:bidi="ar"/>
              </w:rPr>
              <w:t xml:space="preserve">ذلك </w:t>
            </w:r>
            <w:r>
              <w:rPr>
                <w:rFonts w:hint="cs"/>
                <w:rtl/>
                <w:lang w:bidi="ar"/>
              </w:rPr>
              <w:t>السارية</w:t>
            </w:r>
            <w:r w:rsidRPr="007E141E">
              <w:rPr>
                <w:rFonts w:hint="cs"/>
                <w:rtl/>
                <w:lang w:bidi="ar"/>
              </w:rPr>
              <w:t xml:space="preserve"> التي</w:t>
            </w:r>
            <w:r w:rsidR="00C0270B">
              <w:rPr>
                <w:rFonts w:hint="eastAsia"/>
                <w:rtl/>
                <w:lang w:bidi="ar"/>
              </w:rPr>
              <w:t> </w:t>
            </w:r>
            <w:r w:rsidRPr="007E141E">
              <w:rPr>
                <w:rFonts w:hint="cs"/>
                <w:rtl/>
                <w:lang w:bidi="ar"/>
              </w:rPr>
              <w:t xml:space="preserve">يمكن </w:t>
            </w:r>
            <w:r>
              <w:rPr>
                <w:rFonts w:hint="cs"/>
                <w:rtl/>
                <w:lang w:bidi="ar"/>
              </w:rPr>
              <w:t>رفعها بما ي</w:t>
            </w:r>
            <w:r w:rsidRPr="007E141E">
              <w:rPr>
                <w:rFonts w:hint="cs"/>
                <w:rtl/>
                <w:lang w:bidi="ar"/>
              </w:rPr>
              <w:t xml:space="preserve">صل إلى حوالي </w:t>
            </w:r>
            <w:r>
              <w:rPr>
                <w:lang w:bidi="ar"/>
              </w:rPr>
              <w:t>10</w:t>
            </w:r>
            <w:r w:rsidR="00C0270B">
              <w:rPr>
                <w:rFonts w:hint="eastAsia"/>
                <w:rtl/>
                <w:lang w:bidi="ar"/>
              </w:rPr>
              <w:t> </w:t>
            </w:r>
            <w:r w:rsidR="008C189E">
              <w:rPr>
                <w:lang w:bidi="ar"/>
              </w:rPr>
              <w:t>m</w:t>
            </w:r>
            <w:r w:rsidRPr="007E141E">
              <w:rPr>
                <w:rFonts w:hint="cs"/>
                <w:rtl/>
                <w:lang w:bidi="ar"/>
              </w:rPr>
              <w:t xml:space="preserve"> فوق مستوى سطح الأرض. </w:t>
            </w:r>
            <w:r>
              <w:rPr>
                <w:rFonts w:hint="cs"/>
                <w:rtl/>
                <w:lang w:bidi="ar"/>
              </w:rPr>
              <w:t>و</w:t>
            </w:r>
            <w:r w:rsidRPr="007E141E">
              <w:rPr>
                <w:rFonts w:hint="cs"/>
                <w:rtl/>
                <w:lang w:bidi="ar"/>
              </w:rPr>
              <w:t>عندما لا</w:t>
            </w:r>
            <w:r w:rsidR="00C0270B">
              <w:rPr>
                <w:rFonts w:hint="eastAsia"/>
                <w:rtl/>
                <w:lang w:bidi="ar"/>
              </w:rPr>
              <w:t> </w:t>
            </w:r>
            <w:r>
              <w:rPr>
                <w:rFonts w:hint="cs"/>
                <w:rtl/>
                <w:lang w:bidi="ar"/>
              </w:rPr>
              <w:t>تُ</w:t>
            </w:r>
            <w:r w:rsidRPr="007E141E">
              <w:rPr>
                <w:rFonts w:hint="cs"/>
                <w:rtl/>
                <w:lang w:bidi="ar"/>
              </w:rPr>
              <w:t xml:space="preserve">رفع </w:t>
            </w:r>
            <w:r>
              <w:rPr>
                <w:rFonts w:hint="cs"/>
                <w:rtl/>
                <w:lang w:bidi="ar"/>
              </w:rPr>
              <w:t>السارية</w:t>
            </w:r>
            <w:r w:rsidRPr="007E141E">
              <w:rPr>
                <w:rFonts w:hint="cs"/>
                <w:rtl/>
                <w:lang w:bidi="ar"/>
              </w:rPr>
              <w:t xml:space="preserve">، يمكن </w:t>
            </w:r>
            <w:r>
              <w:rPr>
                <w:rFonts w:hint="cs"/>
                <w:rtl/>
                <w:lang w:bidi="ar"/>
              </w:rPr>
              <w:t>للنمط</w:t>
            </w:r>
            <w:r w:rsidR="00C0270B">
              <w:rPr>
                <w:rFonts w:hint="eastAsia"/>
                <w:rtl/>
                <w:lang w:bidi="ar"/>
              </w:rPr>
              <w:t> </w:t>
            </w:r>
            <w:r>
              <w:rPr>
                <w:lang w:bidi="ar"/>
              </w:rPr>
              <w:t>3</w:t>
            </w:r>
            <w:r>
              <w:rPr>
                <w:rFonts w:hint="cs"/>
                <w:rtl/>
                <w:lang w:bidi="ar-SY"/>
              </w:rPr>
              <w:t xml:space="preserve"> من ال</w:t>
            </w:r>
            <w:r w:rsidRPr="007E141E">
              <w:rPr>
                <w:rFonts w:hint="cs"/>
                <w:rtl/>
                <w:lang w:bidi="ar"/>
              </w:rPr>
              <w:t>مركبات العمل أثناء الحركة</w:t>
            </w:r>
            <w:r>
              <w:rPr>
                <w:rFonts w:hint="cs"/>
                <w:rtl/>
                <w:lang w:bidi="ar"/>
              </w:rPr>
              <w:t xml:space="preserve"> كمحطة توجيه نحو مصدر الإشارة. و</w:t>
            </w:r>
            <w:r w:rsidRPr="007E141E">
              <w:rPr>
                <w:rFonts w:hint="cs"/>
                <w:rtl/>
                <w:lang w:bidi="ar"/>
              </w:rPr>
              <w:t>يمكن</w:t>
            </w:r>
            <w:r>
              <w:rPr>
                <w:rFonts w:hint="cs"/>
                <w:rtl/>
                <w:lang w:bidi="ar"/>
              </w:rPr>
              <w:t xml:space="preserve"> لهذه المركبة</w:t>
            </w:r>
            <w:r w:rsidRPr="007E141E">
              <w:rPr>
                <w:rFonts w:hint="cs"/>
                <w:rtl/>
                <w:lang w:bidi="ar"/>
              </w:rPr>
              <w:t xml:space="preserve"> أن </w:t>
            </w:r>
            <w:r>
              <w:rPr>
                <w:rFonts w:hint="cs"/>
                <w:rtl/>
                <w:lang w:bidi="ar"/>
              </w:rPr>
              <w:t>تتسع</w:t>
            </w:r>
            <w:r w:rsidRPr="007E141E">
              <w:rPr>
                <w:rFonts w:hint="cs"/>
                <w:rtl/>
                <w:lang w:bidi="ar"/>
              </w:rPr>
              <w:t xml:space="preserve"> بسهولة </w:t>
            </w:r>
            <w:r>
              <w:rPr>
                <w:rFonts w:hint="cs"/>
                <w:rtl/>
                <w:lang w:bidi="ar"/>
              </w:rPr>
              <w:t>ل</w:t>
            </w:r>
            <w:r w:rsidRPr="007E141E">
              <w:rPr>
                <w:rFonts w:hint="cs"/>
                <w:rtl/>
                <w:lang w:bidi="ar"/>
              </w:rPr>
              <w:t xml:space="preserve">راكب واحد في </w:t>
            </w:r>
            <w:r>
              <w:rPr>
                <w:rFonts w:hint="cs"/>
                <w:rtl/>
                <w:lang w:bidi="ar"/>
              </w:rPr>
              <w:t>المقصورة الأمامية</w:t>
            </w:r>
            <w:r w:rsidRPr="007E141E">
              <w:rPr>
                <w:rFonts w:hint="cs"/>
                <w:rtl/>
                <w:lang w:bidi="ar"/>
              </w:rPr>
              <w:t xml:space="preserve"> و</w:t>
            </w:r>
            <w:r>
              <w:rPr>
                <w:rFonts w:hint="cs"/>
                <w:rtl/>
                <w:lang w:bidi="ar"/>
              </w:rPr>
              <w:t>ل</w:t>
            </w:r>
            <w:r w:rsidRPr="007E141E">
              <w:rPr>
                <w:rFonts w:hint="cs"/>
                <w:rtl/>
                <w:lang w:bidi="ar"/>
              </w:rPr>
              <w:t>مشغلي</w:t>
            </w:r>
            <w:r>
              <w:rPr>
                <w:rFonts w:hint="cs"/>
                <w:rtl/>
                <w:lang w:bidi="ar"/>
              </w:rPr>
              <w:t>ن</w:t>
            </w:r>
            <w:r w:rsidRPr="007E141E">
              <w:rPr>
                <w:rFonts w:hint="cs"/>
                <w:rtl/>
                <w:lang w:bidi="ar"/>
              </w:rPr>
              <w:t xml:space="preserve"> أو </w:t>
            </w:r>
            <w:r>
              <w:rPr>
                <w:rFonts w:hint="cs"/>
                <w:rtl/>
                <w:lang w:bidi="ar"/>
              </w:rPr>
              <w:t>ثلاثة</w:t>
            </w:r>
            <w:r w:rsidRPr="007E141E">
              <w:rPr>
                <w:rFonts w:hint="cs"/>
                <w:rtl/>
                <w:lang w:bidi="ar"/>
              </w:rPr>
              <w:t xml:space="preserve"> في </w:t>
            </w:r>
            <w:r>
              <w:rPr>
                <w:rFonts w:hint="cs"/>
                <w:rtl/>
                <w:lang w:bidi="ar"/>
              </w:rPr>
              <w:t>المقصورة الخلفية</w:t>
            </w:r>
            <w:r w:rsidRPr="007E141E">
              <w:rPr>
                <w:rFonts w:hint="cs"/>
                <w:rtl/>
                <w:lang w:bidi="ar"/>
              </w:rPr>
              <w:t>.</w:t>
            </w:r>
            <w:r>
              <w:rPr>
                <w:rFonts w:hint="cs"/>
                <w:rtl/>
                <w:lang w:bidi="ar"/>
              </w:rPr>
              <w:t xml:space="preserve"> ويشيع استخدام </w:t>
            </w:r>
            <w:r w:rsidRPr="007E141E">
              <w:rPr>
                <w:rFonts w:hint="cs"/>
                <w:rtl/>
                <w:lang w:bidi="ar"/>
              </w:rPr>
              <w:t xml:space="preserve">هذا </w:t>
            </w:r>
            <w:r w:rsidRPr="0059027B">
              <w:rPr>
                <w:rFonts w:hint="cs"/>
                <w:rtl/>
              </w:rPr>
              <w:t>النمط</w:t>
            </w:r>
            <w:r w:rsidRPr="000F64B1">
              <w:rPr>
                <w:rFonts w:hint="cs"/>
                <w:b/>
                <w:bCs/>
                <w:i/>
                <w:iCs/>
                <w:rtl/>
              </w:rPr>
              <w:t xml:space="preserve"> </w:t>
            </w:r>
            <w:r w:rsidRPr="007E141E">
              <w:rPr>
                <w:rFonts w:hint="cs"/>
                <w:rtl/>
                <w:lang w:bidi="ar"/>
              </w:rPr>
              <w:t xml:space="preserve">من </w:t>
            </w:r>
            <w:r>
              <w:rPr>
                <w:rFonts w:hint="cs"/>
                <w:rtl/>
                <w:lang w:bidi="ar"/>
              </w:rPr>
              <w:t>مركبات خدمة المراقبة، ويُ</w:t>
            </w:r>
            <w:r w:rsidRPr="007E141E">
              <w:rPr>
                <w:rFonts w:hint="cs"/>
                <w:rtl/>
                <w:lang w:bidi="ar"/>
              </w:rPr>
              <w:t>ستخدم في المقام الأول</w:t>
            </w:r>
            <w:r>
              <w:rPr>
                <w:rFonts w:hint="cs"/>
                <w:rtl/>
                <w:lang w:bidi="ar"/>
              </w:rPr>
              <w:t xml:space="preserve"> لاستقصاء التداخل. ويمكن أن ي</w:t>
            </w:r>
            <w:r w:rsidRPr="007E141E">
              <w:rPr>
                <w:rFonts w:hint="cs"/>
                <w:rtl/>
                <w:lang w:bidi="ar"/>
              </w:rPr>
              <w:t>ستوعب أيضا</w:t>
            </w:r>
            <w:r>
              <w:rPr>
                <w:rFonts w:hint="cs"/>
                <w:rtl/>
                <w:lang w:bidi="ar"/>
              </w:rPr>
              <w:t>ً</w:t>
            </w:r>
            <w:r w:rsidRPr="007E141E">
              <w:rPr>
                <w:rFonts w:hint="cs"/>
                <w:rtl/>
                <w:lang w:bidi="ar"/>
              </w:rPr>
              <w:t xml:space="preserve"> معدات</w:t>
            </w:r>
            <w:r>
              <w:rPr>
                <w:rFonts w:hint="cs"/>
                <w:rtl/>
                <w:lang w:bidi="ar"/>
              </w:rPr>
              <w:t xml:space="preserve"> قابلة للنقل/</w:t>
            </w:r>
            <w:r w:rsidRPr="007E141E">
              <w:rPr>
                <w:rFonts w:hint="cs"/>
                <w:rtl/>
                <w:lang w:bidi="ar"/>
              </w:rPr>
              <w:t xml:space="preserve">محمولة </w:t>
            </w:r>
            <w:r>
              <w:rPr>
                <w:rFonts w:hint="cs"/>
                <w:rtl/>
                <w:lang w:bidi="ar"/>
              </w:rPr>
              <w:t>ومهيأة</w:t>
            </w:r>
            <w:r w:rsidRPr="007E141E">
              <w:rPr>
                <w:rFonts w:hint="cs"/>
                <w:rtl/>
                <w:lang w:bidi="ar"/>
              </w:rPr>
              <w:t xml:space="preserve"> </w:t>
            </w:r>
            <w:r>
              <w:rPr>
                <w:rFonts w:hint="cs"/>
                <w:rtl/>
                <w:lang w:bidi="ar"/>
              </w:rPr>
              <w:t>للاستخدام</w:t>
            </w:r>
            <w:r w:rsidRPr="007E141E">
              <w:rPr>
                <w:rFonts w:hint="cs"/>
                <w:rtl/>
                <w:lang w:bidi="ar"/>
              </w:rPr>
              <w:t xml:space="preserve"> خارج</w:t>
            </w:r>
            <w:r>
              <w:rPr>
                <w:rFonts w:hint="cs"/>
                <w:rtl/>
                <w:lang w:bidi="ar"/>
              </w:rPr>
              <w:t xml:space="preserve"> المركبة وقادرة على الوصول إلى مناطق يصعب بلوغها بالمركبات من أجل </w:t>
            </w:r>
            <w:r w:rsidRPr="007E141E">
              <w:rPr>
                <w:rFonts w:hint="cs"/>
                <w:rtl/>
                <w:lang w:bidi="ar"/>
              </w:rPr>
              <w:t>أداء</w:t>
            </w:r>
            <w:r>
              <w:rPr>
                <w:rFonts w:hint="cs"/>
                <w:rtl/>
                <w:lang w:bidi="ar"/>
              </w:rPr>
              <w:t xml:space="preserve"> مهام المراقبة وتحديد زاوية الاتجاه فيها</w:t>
            </w:r>
            <w:r w:rsidRPr="00CB57E1">
              <w:rPr>
                <w:rFonts w:hint="cs"/>
                <w:rtl/>
              </w:rPr>
              <w:t>.</w:t>
            </w:r>
          </w:p>
        </w:tc>
      </w:tr>
    </w:tbl>
    <w:p w14:paraId="2E874D0B" w14:textId="77777777" w:rsidR="001A6DBE" w:rsidRPr="00CB57E1" w:rsidRDefault="001A6DBE" w:rsidP="001A6DBE">
      <w:pPr>
        <w:rPr>
          <w:rtl/>
          <w:lang w:bidi="ar-EG"/>
        </w:rPr>
      </w:pPr>
      <w:r w:rsidRPr="00CB57E1">
        <w:rPr>
          <w:rFonts w:hint="cs"/>
          <w:rtl/>
          <w:lang w:bidi="ar-EG"/>
        </w:rPr>
        <w:t>وهذه الأنماط والأحجام دلالية ويمكن تكييفها حسب المتيسر أو متطلبات إدارة معينة.</w:t>
      </w:r>
    </w:p>
    <w:p w14:paraId="17A3625C" w14:textId="77777777" w:rsidR="001A6DBE" w:rsidRPr="00CB57E1" w:rsidRDefault="001A6DBE" w:rsidP="000B532B">
      <w:pPr>
        <w:spacing w:after="120"/>
        <w:rPr>
          <w:rtl/>
          <w:lang w:bidi="ar-EG"/>
        </w:rPr>
      </w:pPr>
      <w:r w:rsidRPr="00CB57E1">
        <w:rPr>
          <w:rFonts w:hint="cs"/>
          <w:rtl/>
          <w:lang w:bidi="ar-EG"/>
        </w:rPr>
        <w:t>ويحدد المعيار الثاني أجهزة القياس التي يجب تركيبها والأدوات التي تلائم المركبة. وتشمل الأنظمة الفرعية المتنقلة للمراقبة (مركبة لدراسة التداخل، قياس التغطية، قياس شبكات الموجات الصغرية...) م</w:t>
      </w:r>
      <w:r w:rsidR="000B532B">
        <w:rPr>
          <w:rFonts w:hint="cs"/>
          <w:rtl/>
          <w:lang w:bidi="ar-EG"/>
        </w:rPr>
        <w:t>َ</w:t>
      </w:r>
      <w:r w:rsidRPr="00CB57E1">
        <w:rPr>
          <w:rFonts w:hint="cs"/>
          <w:rtl/>
          <w:lang w:bidi="ar-EG"/>
        </w:rPr>
        <w:t>ق</w:t>
      </w:r>
      <w:r w:rsidR="000B532B">
        <w:rPr>
          <w:rFonts w:hint="cs"/>
          <w:rtl/>
          <w:lang w:bidi="ar-EG"/>
        </w:rPr>
        <w:t>ْ</w:t>
      </w:r>
      <w:r w:rsidRPr="00CB57E1">
        <w:rPr>
          <w:rFonts w:hint="cs"/>
          <w:rtl/>
          <w:lang w:bidi="ar-EG"/>
        </w:rPr>
        <w:t>درات قياس متخصصة حسب الوظائف التي ستؤديها. وعلى ذلك يمكن الإشارة إلى</w:t>
      </w:r>
      <w:r w:rsidR="000B532B">
        <w:rPr>
          <w:rFonts w:hint="cs"/>
          <w:rtl/>
          <w:lang w:bidi="ar-EG"/>
        </w:rPr>
        <w:t xml:space="preserve"> </w:t>
      </w:r>
      <w:r w:rsidRPr="00CB57E1">
        <w:rPr>
          <w:lang w:bidi="ar-EG"/>
        </w:rPr>
        <w:t>5</w:t>
      </w:r>
      <w:r w:rsidR="000B532B">
        <w:rPr>
          <w:rFonts w:hint="eastAsia"/>
          <w:rtl/>
          <w:lang w:bidi="ar-EG"/>
        </w:rPr>
        <w:t> </w:t>
      </w:r>
      <w:r w:rsidRPr="00CB57E1">
        <w:rPr>
          <w:rFonts w:hint="cs"/>
          <w:rtl/>
          <w:lang w:bidi="ar-EG"/>
        </w:rPr>
        <w:t>مستويات من حيث الملاءمة:</w:t>
      </w:r>
    </w:p>
    <w:tbl>
      <w:tblPr>
        <w:bidiVisual/>
        <w:tblW w:w="5000" w:type="pct"/>
        <w:jc w:val="center"/>
        <w:tblLook w:val="01E0" w:firstRow="1" w:lastRow="1" w:firstColumn="1" w:lastColumn="1" w:noHBand="0" w:noVBand="0"/>
      </w:tblPr>
      <w:tblGrid>
        <w:gridCol w:w="1413"/>
        <w:gridCol w:w="8442"/>
      </w:tblGrid>
      <w:tr w:rsidR="001A6DBE" w:rsidRPr="00CB57E1" w14:paraId="45B9CB06" w14:textId="77777777">
        <w:trPr>
          <w:jc w:val="center"/>
        </w:trPr>
        <w:tc>
          <w:tcPr>
            <w:tcW w:w="717" w:type="pct"/>
          </w:tcPr>
          <w:p w14:paraId="72012236" w14:textId="77777777" w:rsidR="001A6DBE" w:rsidRPr="000B532B" w:rsidRDefault="001A6DBE" w:rsidP="000B532B">
            <w:pPr>
              <w:ind w:left="57"/>
              <w:rPr>
                <w:i/>
                <w:iCs/>
                <w:rtl/>
              </w:rPr>
            </w:pPr>
            <w:r w:rsidRPr="000B532B">
              <w:rPr>
                <w:rFonts w:hint="cs"/>
                <w:i/>
                <w:iCs/>
                <w:rtl/>
              </w:rPr>
              <w:t xml:space="preserve">المستوى </w:t>
            </w:r>
            <w:r w:rsidRPr="000B532B">
              <w:rPr>
                <w:i/>
                <w:iCs/>
              </w:rPr>
              <w:t>1</w:t>
            </w:r>
            <w:r w:rsidRPr="000B532B">
              <w:rPr>
                <w:rFonts w:hint="cs"/>
                <w:i/>
                <w:iCs/>
                <w:rtl/>
              </w:rPr>
              <w:t>:</w:t>
            </w:r>
          </w:p>
        </w:tc>
        <w:tc>
          <w:tcPr>
            <w:tcW w:w="4283" w:type="pct"/>
          </w:tcPr>
          <w:p w14:paraId="308A53B3" w14:textId="77777777" w:rsidR="001A6DBE" w:rsidRPr="00CB57E1" w:rsidRDefault="001A6DBE" w:rsidP="000B532B">
            <w:pPr>
              <w:rPr>
                <w:rtl/>
              </w:rPr>
            </w:pPr>
            <w:r w:rsidRPr="00CB57E1">
              <w:rPr>
                <w:rFonts w:hint="cs"/>
                <w:rtl/>
              </w:rPr>
              <w:t>مركبة غير مخصصة (لأغراض عامة مع تجهيزة أساسية (سارية فقط على سبيل المثال)).</w:t>
            </w:r>
          </w:p>
        </w:tc>
      </w:tr>
      <w:tr w:rsidR="001A6DBE" w:rsidRPr="00CB57E1" w14:paraId="6320D702" w14:textId="77777777">
        <w:trPr>
          <w:jc w:val="center"/>
        </w:trPr>
        <w:tc>
          <w:tcPr>
            <w:tcW w:w="717" w:type="pct"/>
          </w:tcPr>
          <w:p w14:paraId="03AE8C96" w14:textId="77777777" w:rsidR="001A6DBE" w:rsidRPr="000B532B" w:rsidRDefault="001A6DBE" w:rsidP="000B532B">
            <w:pPr>
              <w:ind w:left="57"/>
              <w:rPr>
                <w:i/>
                <w:iCs/>
                <w:rtl/>
              </w:rPr>
            </w:pPr>
            <w:r w:rsidRPr="000B532B">
              <w:rPr>
                <w:rFonts w:hint="cs"/>
                <w:i/>
                <w:iCs/>
                <w:rtl/>
              </w:rPr>
              <w:t xml:space="preserve">المستوى </w:t>
            </w:r>
            <w:r w:rsidRPr="000B532B">
              <w:rPr>
                <w:i/>
                <w:iCs/>
              </w:rPr>
              <w:t>2</w:t>
            </w:r>
            <w:r w:rsidRPr="000B532B">
              <w:rPr>
                <w:rFonts w:hint="cs"/>
                <w:i/>
                <w:iCs/>
                <w:rtl/>
              </w:rPr>
              <w:t>:</w:t>
            </w:r>
          </w:p>
        </w:tc>
        <w:tc>
          <w:tcPr>
            <w:tcW w:w="4283" w:type="pct"/>
          </w:tcPr>
          <w:p w14:paraId="5A53FD14" w14:textId="77777777" w:rsidR="001A6DBE" w:rsidRPr="00CB57E1" w:rsidRDefault="001A6DBE" w:rsidP="000B532B">
            <w:pPr>
              <w:rPr>
                <w:rtl/>
              </w:rPr>
            </w:pPr>
            <w:r w:rsidRPr="00CB57E1">
              <w:rPr>
                <w:rFonts w:hint="cs"/>
                <w:rtl/>
              </w:rPr>
              <w:t xml:space="preserve">مركبة مخصصة لقياسات محددة (قياس الإذاعة بتشكيل التردد، تغطية </w:t>
            </w:r>
            <w:r w:rsidRPr="00CB57E1">
              <w:t>GSM</w:t>
            </w:r>
            <w:r w:rsidRPr="00CB57E1">
              <w:rPr>
                <w:rFonts w:hint="cs"/>
                <w:rtl/>
              </w:rPr>
              <w:t xml:space="preserve"> أو </w:t>
            </w:r>
            <w:r w:rsidRPr="00CB57E1">
              <w:t>UMTS</w:t>
            </w:r>
            <w:r w:rsidRPr="00CB57E1">
              <w:rPr>
                <w:rFonts w:hint="cs"/>
                <w:rtl/>
              </w:rPr>
              <w:t>، قياس جودة الخدمة</w:t>
            </w:r>
            <w:r w:rsidR="000B532B">
              <w:rPr>
                <w:rFonts w:hint="eastAsia"/>
                <w:rtl/>
              </w:rPr>
              <w:t> </w:t>
            </w:r>
            <w:r w:rsidRPr="00CB57E1">
              <w:rPr>
                <w:rFonts w:hint="cs"/>
                <w:rtl/>
              </w:rPr>
              <w:t>...).</w:t>
            </w:r>
          </w:p>
        </w:tc>
      </w:tr>
      <w:tr w:rsidR="001A6DBE" w:rsidRPr="00CB57E1" w14:paraId="35E286B3" w14:textId="77777777">
        <w:trPr>
          <w:jc w:val="center"/>
        </w:trPr>
        <w:tc>
          <w:tcPr>
            <w:tcW w:w="717" w:type="pct"/>
          </w:tcPr>
          <w:p w14:paraId="7DE55365" w14:textId="77777777" w:rsidR="001A6DBE" w:rsidRPr="000B532B" w:rsidRDefault="001A6DBE" w:rsidP="000B532B">
            <w:pPr>
              <w:ind w:left="57"/>
              <w:rPr>
                <w:i/>
                <w:iCs/>
                <w:rtl/>
                <w:lang w:bidi="ar-SY"/>
              </w:rPr>
            </w:pPr>
            <w:r w:rsidRPr="000B532B">
              <w:rPr>
                <w:rFonts w:hint="cs"/>
                <w:i/>
                <w:iCs/>
                <w:rtl/>
              </w:rPr>
              <w:t xml:space="preserve">المستوى </w:t>
            </w:r>
            <w:r w:rsidRPr="000B532B">
              <w:rPr>
                <w:i/>
                <w:iCs/>
              </w:rPr>
              <w:t>3</w:t>
            </w:r>
            <w:r w:rsidRPr="000B532B">
              <w:rPr>
                <w:rFonts w:hint="cs"/>
                <w:i/>
                <w:iCs/>
                <w:rtl/>
              </w:rPr>
              <w:t>:</w:t>
            </w:r>
          </w:p>
        </w:tc>
        <w:tc>
          <w:tcPr>
            <w:tcW w:w="4283" w:type="pct"/>
          </w:tcPr>
          <w:p w14:paraId="61BD4A91" w14:textId="77777777" w:rsidR="001A6DBE" w:rsidRPr="00CB57E1" w:rsidRDefault="001A6DBE" w:rsidP="000B532B">
            <w:pPr>
              <w:rPr>
                <w:rtl/>
              </w:rPr>
            </w:pPr>
            <w:r w:rsidRPr="00CB57E1">
              <w:rPr>
                <w:rFonts w:hint="cs"/>
                <w:rtl/>
              </w:rPr>
              <w:t>مركبة مخصصة لقياس نطاق التردد (الموجات الديكامترية والمترية والديسيمترية والسنتيمترية).</w:t>
            </w:r>
          </w:p>
        </w:tc>
      </w:tr>
      <w:tr w:rsidR="001A6DBE" w:rsidRPr="00CB57E1" w14:paraId="776057F9" w14:textId="77777777">
        <w:trPr>
          <w:jc w:val="center"/>
        </w:trPr>
        <w:tc>
          <w:tcPr>
            <w:tcW w:w="717" w:type="pct"/>
          </w:tcPr>
          <w:p w14:paraId="4E565BB1" w14:textId="77777777" w:rsidR="001A6DBE" w:rsidRPr="000B532B" w:rsidRDefault="001A6DBE" w:rsidP="000B532B">
            <w:pPr>
              <w:ind w:left="57"/>
              <w:rPr>
                <w:i/>
                <w:iCs/>
                <w:rtl/>
              </w:rPr>
            </w:pPr>
            <w:r w:rsidRPr="000B532B">
              <w:rPr>
                <w:rFonts w:hint="cs"/>
                <w:i/>
                <w:iCs/>
                <w:rtl/>
              </w:rPr>
              <w:t xml:space="preserve">المستوى </w:t>
            </w:r>
            <w:r w:rsidRPr="000B532B">
              <w:rPr>
                <w:i/>
                <w:iCs/>
              </w:rPr>
              <w:t>4</w:t>
            </w:r>
            <w:r w:rsidRPr="000B532B">
              <w:rPr>
                <w:rFonts w:hint="cs"/>
                <w:i/>
                <w:iCs/>
                <w:rtl/>
              </w:rPr>
              <w:t>:</w:t>
            </w:r>
          </w:p>
        </w:tc>
        <w:tc>
          <w:tcPr>
            <w:tcW w:w="4283" w:type="pct"/>
          </w:tcPr>
          <w:p w14:paraId="620866E5" w14:textId="77777777" w:rsidR="001A6DBE" w:rsidRPr="00CB57E1" w:rsidRDefault="001A6DBE" w:rsidP="000B532B">
            <w:pPr>
              <w:rPr>
                <w:rtl/>
              </w:rPr>
            </w:pPr>
            <w:r w:rsidRPr="00CB57E1">
              <w:rPr>
                <w:rFonts w:hint="cs"/>
                <w:rtl/>
              </w:rPr>
              <w:t>مركبة مخصصة لأغراض عامة (يتمثل الاختلاف مع النمط</w:t>
            </w:r>
            <w:r w:rsidR="000B532B">
              <w:rPr>
                <w:rFonts w:hint="eastAsia"/>
                <w:rtl/>
              </w:rPr>
              <w:t> </w:t>
            </w:r>
            <w:r w:rsidRPr="00CB57E1">
              <w:t>1</w:t>
            </w:r>
            <w:r w:rsidRPr="00CB57E1">
              <w:rPr>
                <w:rFonts w:hint="cs"/>
                <w:rtl/>
              </w:rPr>
              <w:t xml:space="preserve"> في أن المركبة تكون مجهزة بجميع العناصر (سارية ومولد الطاقة وهاتف متنقل ومحطات تشغيل ...) والحد الأدنى من الأجهزة (الهوائي، محلل الطيف، المستقب</w:t>
            </w:r>
            <w:r w:rsidR="000B532B">
              <w:rPr>
                <w:rFonts w:hint="cs"/>
                <w:rtl/>
              </w:rPr>
              <w:t>ِ</w:t>
            </w:r>
            <w:r w:rsidRPr="00CB57E1">
              <w:rPr>
                <w:rFonts w:hint="cs"/>
                <w:rtl/>
              </w:rPr>
              <w:t>ل، جهاز تحديد الاتجاه ...)).</w:t>
            </w:r>
          </w:p>
        </w:tc>
      </w:tr>
      <w:tr w:rsidR="001A6DBE" w:rsidRPr="00CB57E1" w14:paraId="0B54DC60" w14:textId="77777777">
        <w:trPr>
          <w:jc w:val="center"/>
        </w:trPr>
        <w:tc>
          <w:tcPr>
            <w:tcW w:w="717" w:type="pct"/>
          </w:tcPr>
          <w:p w14:paraId="461BE42B" w14:textId="77777777" w:rsidR="001A6DBE" w:rsidRPr="000B532B" w:rsidRDefault="001A6DBE" w:rsidP="000B532B">
            <w:pPr>
              <w:ind w:left="57"/>
              <w:rPr>
                <w:i/>
                <w:iCs/>
                <w:rtl/>
              </w:rPr>
            </w:pPr>
            <w:r w:rsidRPr="000B532B">
              <w:rPr>
                <w:rFonts w:hint="cs"/>
                <w:i/>
                <w:iCs/>
                <w:rtl/>
              </w:rPr>
              <w:t xml:space="preserve">المستوى </w:t>
            </w:r>
            <w:r w:rsidRPr="000B532B">
              <w:rPr>
                <w:i/>
                <w:iCs/>
              </w:rPr>
              <w:t>5</w:t>
            </w:r>
            <w:r w:rsidRPr="000B532B">
              <w:rPr>
                <w:rFonts w:hint="cs"/>
                <w:i/>
                <w:iCs/>
                <w:rtl/>
              </w:rPr>
              <w:t>:</w:t>
            </w:r>
          </w:p>
        </w:tc>
        <w:tc>
          <w:tcPr>
            <w:tcW w:w="4283" w:type="pct"/>
          </w:tcPr>
          <w:p w14:paraId="370D1113" w14:textId="77777777" w:rsidR="001A6DBE" w:rsidRPr="00CB57E1" w:rsidRDefault="001A6DBE" w:rsidP="000B532B">
            <w:pPr>
              <w:rPr>
                <w:rtl/>
              </w:rPr>
            </w:pPr>
            <w:r w:rsidRPr="00CB57E1">
              <w:rPr>
                <w:rFonts w:hint="cs"/>
                <w:rtl/>
              </w:rPr>
              <w:t>مركبة مؤتمتة لضمان التوصيل البيني مع نظام المراقبة الثابت، تكون مجهزة بجميع الأجهزة والعناصر اللازمة لإجراء القياسات المطلوبة.</w:t>
            </w:r>
          </w:p>
        </w:tc>
      </w:tr>
    </w:tbl>
    <w:p w14:paraId="5196F384" w14:textId="77777777" w:rsidR="001A6DBE" w:rsidRPr="00CB57E1" w:rsidRDefault="001A6DBE" w:rsidP="000D2809">
      <w:pPr>
        <w:rPr>
          <w:rtl/>
          <w:lang w:bidi="ar-EG"/>
        </w:rPr>
      </w:pPr>
      <w:r w:rsidRPr="00CB57E1">
        <w:rPr>
          <w:rFonts w:hint="cs"/>
          <w:rtl/>
          <w:lang w:bidi="ar-EG"/>
        </w:rPr>
        <w:t>فمن ناحية، يمكن أن تنطوي المحطات المتنقلة كاملة التجهيز على مزايا أكبر عندما تكون لكل محطة نفس قدرات القياس، وبالتالي يمكن استعمالها لأداء عدة أنماط من مهام القياس. ويتمثل العيب الذي يشكله هيكل كهذا في أن الكثير من الأدوات باهظة التكلفة لا</w:t>
      </w:r>
      <w:r w:rsidR="000D2809">
        <w:rPr>
          <w:rFonts w:hint="eastAsia"/>
          <w:rtl/>
          <w:lang w:bidi="ar-EG"/>
        </w:rPr>
        <w:t> </w:t>
      </w:r>
      <w:r w:rsidRPr="00CB57E1">
        <w:rPr>
          <w:rFonts w:hint="cs"/>
          <w:rtl/>
          <w:lang w:bidi="ar-EG"/>
        </w:rPr>
        <w:t>تُستغل دائماً.</w:t>
      </w:r>
    </w:p>
    <w:p w14:paraId="2708E1FA" w14:textId="77777777" w:rsidR="001A6DBE" w:rsidRPr="00CB57E1" w:rsidRDefault="001A6DBE" w:rsidP="001A6DBE">
      <w:pPr>
        <w:rPr>
          <w:rtl/>
          <w:lang w:bidi="ar-EG"/>
        </w:rPr>
      </w:pPr>
      <w:r w:rsidRPr="00CB57E1">
        <w:rPr>
          <w:rFonts w:hint="cs"/>
          <w:rtl/>
          <w:lang w:bidi="ar-EG"/>
        </w:rPr>
        <w:t>ومن ناحية أخرى، يكون من الملائم عملياً بشكل أكبر لو تم توفير مركبات مجهزة بأجهزة خاصة سهلة النقل.</w:t>
      </w:r>
    </w:p>
    <w:p w14:paraId="1AD1F130" w14:textId="77777777" w:rsidR="001A6DBE" w:rsidRPr="000D2809" w:rsidRDefault="001A6DBE" w:rsidP="000D2809">
      <w:pPr>
        <w:rPr>
          <w:spacing w:val="-3"/>
          <w:rtl/>
          <w:lang w:bidi="ar-EG"/>
        </w:rPr>
      </w:pPr>
      <w:r w:rsidRPr="000D2809">
        <w:rPr>
          <w:rFonts w:hint="cs"/>
          <w:spacing w:val="-3"/>
          <w:rtl/>
          <w:lang w:bidi="ar-EG"/>
        </w:rPr>
        <w:t>وينبغي تحديد بيئة التشغيل ومهام المراقبة الواجب أداؤها تحديداً جيداً للتمكن من أجل استمثال اختيار أنسب وحدة مراقبة متنقلة.</w:t>
      </w:r>
    </w:p>
    <w:p w14:paraId="031E8F37" w14:textId="77777777" w:rsidR="001A6DBE" w:rsidRPr="00CB57E1" w:rsidRDefault="001A6DBE" w:rsidP="00A47EFD">
      <w:pPr>
        <w:pStyle w:val="Heading2"/>
        <w:pageBreakBefore/>
        <w:rPr>
          <w:rtl/>
          <w:lang w:bidi="ar-EG"/>
        </w:rPr>
      </w:pPr>
      <w:r w:rsidRPr="00CB57E1">
        <w:rPr>
          <w:lang w:bidi="ar-EG"/>
        </w:rPr>
        <w:lastRenderedPageBreak/>
        <w:t>2.2</w:t>
      </w:r>
      <w:r w:rsidRPr="00CB57E1">
        <w:rPr>
          <w:rFonts w:hint="cs"/>
          <w:rtl/>
          <w:lang w:bidi="ar-EG"/>
        </w:rPr>
        <w:tab/>
        <w:t>مهام مراقبة الطيف</w:t>
      </w:r>
    </w:p>
    <w:p w14:paraId="4668DD1D" w14:textId="77777777" w:rsidR="001A6DBE" w:rsidRPr="00CB57E1" w:rsidRDefault="001A6DBE" w:rsidP="001A6DBE">
      <w:pPr>
        <w:rPr>
          <w:rtl/>
          <w:lang w:bidi="ar-EG"/>
        </w:rPr>
      </w:pPr>
      <w:r w:rsidRPr="00CB57E1">
        <w:rPr>
          <w:rFonts w:hint="cs"/>
          <w:rtl/>
          <w:lang w:bidi="ar-EG"/>
        </w:rPr>
        <w:t>من مهام مراقبة الطيف الرئيسية التي تُجرى باستعمال وحدة متنقلة:</w:t>
      </w:r>
    </w:p>
    <w:p w14:paraId="3FF77ADA" w14:textId="77777777" w:rsidR="001A6DBE" w:rsidRPr="00CB57E1" w:rsidRDefault="001A6DBE" w:rsidP="00A47EFD">
      <w:pPr>
        <w:pStyle w:val="enumlev1"/>
        <w:spacing w:before="40"/>
        <w:rPr>
          <w:rtl/>
        </w:rPr>
      </w:pPr>
      <w:r w:rsidRPr="00CB57E1">
        <w:rPr>
          <w:rFonts w:hint="cs"/>
          <w:rtl/>
        </w:rPr>
        <w:t>-</w:t>
      </w:r>
      <w:r w:rsidRPr="00CB57E1">
        <w:rPr>
          <w:rFonts w:hint="cs"/>
          <w:rtl/>
        </w:rPr>
        <w:tab/>
        <w:t>مراقبة البث لتحديد مدى الامتثال لشروط تخصيص التردد.</w:t>
      </w:r>
    </w:p>
    <w:p w14:paraId="1430DB75" w14:textId="77777777" w:rsidR="001A6DBE" w:rsidRPr="00CB57E1" w:rsidRDefault="001A6DBE" w:rsidP="00A47EFD">
      <w:pPr>
        <w:pStyle w:val="enumlev1"/>
        <w:spacing w:before="40"/>
        <w:rPr>
          <w:rtl/>
        </w:rPr>
      </w:pPr>
      <w:r w:rsidRPr="00CB57E1">
        <w:rPr>
          <w:rFonts w:hint="cs"/>
          <w:rtl/>
        </w:rPr>
        <w:t>-</w:t>
      </w:r>
      <w:r w:rsidRPr="00CB57E1">
        <w:rPr>
          <w:rFonts w:hint="cs"/>
          <w:rtl/>
        </w:rPr>
        <w:tab/>
        <w:t>قياس الإشغال.</w:t>
      </w:r>
    </w:p>
    <w:p w14:paraId="315FDE50" w14:textId="77777777" w:rsidR="001A6DBE" w:rsidRPr="00CB57E1" w:rsidRDefault="001A6DBE" w:rsidP="00A47EFD">
      <w:pPr>
        <w:pStyle w:val="enumlev1"/>
        <w:spacing w:before="40"/>
        <w:rPr>
          <w:rtl/>
        </w:rPr>
      </w:pPr>
      <w:r w:rsidRPr="00CB57E1">
        <w:rPr>
          <w:rFonts w:hint="cs"/>
          <w:rtl/>
        </w:rPr>
        <w:t>-</w:t>
      </w:r>
      <w:r w:rsidRPr="00CB57E1">
        <w:rPr>
          <w:rFonts w:hint="cs"/>
          <w:rtl/>
        </w:rPr>
        <w:tab/>
        <w:t>قياس التداخل.</w:t>
      </w:r>
    </w:p>
    <w:p w14:paraId="45E06F7D" w14:textId="77777777" w:rsidR="001A6DBE" w:rsidRPr="00CB57E1" w:rsidRDefault="001A6DBE" w:rsidP="00A47EFD">
      <w:pPr>
        <w:pStyle w:val="enumlev1"/>
        <w:spacing w:before="40"/>
        <w:rPr>
          <w:rtl/>
        </w:rPr>
      </w:pPr>
      <w:r w:rsidRPr="00CB57E1">
        <w:rPr>
          <w:rFonts w:hint="cs"/>
          <w:rtl/>
        </w:rPr>
        <w:t>-</w:t>
      </w:r>
      <w:r w:rsidRPr="00CB57E1">
        <w:rPr>
          <w:rFonts w:hint="cs"/>
          <w:rtl/>
        </w:rPr>
        <w:tab/>
        <w:t>تعريف الإرسالات غير المرخصة وتحديد مواقعها.</w:t>
      </w:r>
    </w:p>
    <w:p w14:paraId="4E21F2BD" w14:textId="77777777" w:rsidR="001A6DBE" w:rsidRPr="00CB57E1" w:rsidRDefault="001A6DBE" w:rsidP="00A47EFD">
      <w:pPr>
        <w:pStyle w:val="enumlev1"/>
        <w:spacing w:before="40"/>
        <w:rPr>
          <w:rtl/>
        </w:rPr>
      </w:pPr>
      <w:r w:rsidRPr="00CB57E1">
        <w:rPr>
          <w:rFonts w:hint="cs"/>
          <w:rtl/>
        </w:rPr>
        <w:t>-</w:t>
      </w:r>
      <w:r w:rsidRPr="00CB57E1">
        <w:rPr>
          <w:rFonts w:hint="cs"/>
          <w:rtl/>
        </w:rPr>
        <w:tab/>
        <w:t>قياسات تحديد الاتجاه والموقع.</w:t>
      </w:r>
    </w:p>
    <w:p w14:paraId="076A1ED2" w14:textId="77777777" w:rsidR="001A6DBE" w:rsidRPr="00CB57E1" w:rsidRDefault="001A6DBE" w:rsidP="00A47EFD">
      <w:pPr>
        <w:pStyle w:val="enumlev1"/>
        <w:spacing w:before="40"/>
        <w:rPr>
          <w:rtl/>
        </w:rPr>
      </w:pPr>
      <w:r w:rsidRPr="00CB57E1">
        <w:rPr>
          <w:rFonts w:hint="cs"/>
          <w:rtl/>
        </w:rPr>
        <w:t>-</w:t>
      </w:r>
      <w:r w:rsidRPr="00CB57E1">
        <w:rPr>
          <w:rFonts w:hint="cs"/>
          <w:rtl/>
        </w:rPr>
        <w:tab/>
        <w:t>المساعدة في الأحداث الخاصة (الأحداث الرياضية، الزيارات الرسمية ...).</w:t>
      </w:r>
    </w:p>
    <w:p w14:paraId="0D2D0FD2" w14:textId="77777777" w:rsidR="001A6DBE" w:rsidRPr="00CB57E1" w:rsidRDefault="001A6DBE" w:rsidP="00A47EFD">
      <w:pPr>
        <w:pStyle w:val="enumlev1"/>
        <w:spacing w:before="40"/>
        <w:rPr>
          <w:rtl/>
        </w:rPr>
      </w:pPr>
      <w:r w:rsidRPr="00CB57E1">
        <w:rPr>
          <w:rFonts w:hint="cs"/>
          <w:rtl/>
        </w:rPr>
        <w:t>-</w:t>
      </w:r>
      <w:r w:rsidRPr="00CB57E1">
        <w:rPr>
          <w:rFonts w:hint="cs"/>
          <w:rtl/>
        </w:rPr>
        <w:tab/>
        <w:t>قياسات التغطية الراديوية.</w:t>
      </w:r>
    </w:p>
    <w:p w14:paraId="14C4A13E" w14:textId="77777777" w:rsidR="001A6DBE" w:rsidRPr="00CB57E1" w:rsidRDefault="001A6DBE" w:rsidP="00A47EFD">
      <w:pPr>
        <w:pStyle w:val="enumlev1"/>
        <w:spacing w:before="40"/>
        <w:rPr>
          <w:rtl/>
        </w:rPr>
      </w:pPr>
      <w:r w:rsidRPr="00CB57E1">
        <w:rPr>
          <w:rFonts w:hint="cs"/>
          <w:rtl/>
        </w:rPr>
        <w:t>-</w:t>
      </w:r>
      <w:r w:rsidRPr="00CB57E1">
        <w:rPr>
          <w:rFonts w:hint="cs"/>
          <w:rtl/>
        </w:rPr>
        <w:tab/>
        <w:t>قياس التوافق الراديوي.</w:t>
      </w:r>
    </w:p>
    <w:p w14:paraId="566A729B" w14:textId="77777777" w:rsidR="001A6DBE" w:rsidRPr="00CB57E1" w:rsidRDefault="001A6DBE" w:rsidP="00A47EFD">
      <w:pPr>
        <w:pStyle w:val="enumlev1"/>
        <w:spacing w:before="40"/>
        <w:rPr>
          <w:rtl/>
        </w:rPr>
      </w:pPr>
      <w:r w:rsidRPr="00CB57E1">
        <w:rPr>
          <w:rFonts w:hint="cs"/>
          <w:rtl/>
        </w:rPr>
        <w:t>-</w:t>
      </w:r>
      <w:r w:rsidRPr="00CB57E1">
        <w:rPr>
          <w:rFonts w:hint="cs"/>
          <w:rtl/>
        </w:rPr>
        <w:tab/>
        <w:t>الدراسات التقنية والعلمية (قياس الانتشار، جودة الخدمة ...).</w:t>
      </w:r>
    </w:p>
    <w:p w14:paraId="4CBB8F28" w14:textId="77777777" w:rsidR="001A6DBE" w:rsidRDefault="001A6DBE" w:rsidP="000D2809">
      <w:pPr>
        <w:rPr>
          <w:rtl/>
          <w:lang w:bidi="ar-EG"/>
        </w:rPr>
      </w:pPr>
      <w:r w:rsidRPr="00CB57E1">
        <w:rPr>
          <w:rFonts w:hint="cs"/>
          <w:rtl/>
          <w:lang w:bidi="ar-EG"/>
        </w:rPr>
        <w:t>ويبين الجدول الوارد أدناه جميع القياسات الأولية المتصلة بالمهام العامة الموصوفة أعلاه. ومع ذلك لا</w:t>
      </w:r>
      <w:r>
        <w:rPr>
          <w:rFonts w:hint="eastAsia"/>
          <w:rtl/>
          <w:lang w:bidi="ar-EG"/>
        </w:rPr>
        <w:t> </w:t>
      </w:r>
      <w:r w:rsidRPr="00CB57E1">
        <w:rPr>
          <w:rFonts w:hint="cs"/>
          <w:rtl/>
          <w:lang w:bidi="ar-EG"/>
        </w:rPr>
        <w:t>ت</w:t>
      </w:r>
      <w:r w:rsidR="000D2809">
        <w:rPr>
          <w:rFonts w:hint="cs"/>
          <w:rtl/>
          <w:lang w:bidi="ar-EG"/>
        </w:rPr>
        <w:t>ُ</w:t>
      </w:r>
      <w:r w:rsidRPr="00CB57E1">
        <w:rPr>
          <w:rFonts w:hint="cs"/>
          <w:rtl/>
          <w:lang w:bidi="ar-EG"/>
        </w:rPr>
        <w:t xml:space="preserve">عد جميع القياسات ضرورية لتطبيقات محددة، ويجب فقط </w:t>
      </w:r>
      <w:r w:rsidR="000D2809" w:rsidRPr="00CB57E1">
        <w:rPr>
          <w:rFonts w:hint="cs"/>
          <w:rtl/>
          <w:lang w:bidi="ar-EG"/>
        </w:rPr>
        <w:t xml:space="preserve">تحديد </w:t>
      </w:r>
      <w:r w:rsidRPr="00CB57E1">
        <w:rPr>
          <w:rFonts w:hint="cs"/>
          <w:rtl/>
          <w:lang w:bidi="ar-EG"/>
        </w:rPr>
        <w:t>القياسات اللازمة لدعم التطبيق المطلوب.</w:t>
      </w:r>
    </w:p>
    <w:p w14:paraId="526FCC1E" w14:textId="77777777" w:rsidR="001A6DBE" w:rsidRPr="00CB57E1" w:rsidRDefault="001A6DBE" w:rsidP="001A6DBE">
      <w:pPr>
        <w:tabs>
          <w:tab w:val="left" w:pos="805"/>
        </w:tabs>
        <w:rPr>
          <w:sz w:val="2"/>
          <w:szCs w:val="2"/>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6916"/>
      </w:tblGrid>
      <w:tr w:rsidR="001A6DBE" w:rsidRPr="00CB57E1" w14:paraId="7D868E7B" w14:textId="77777777">
        <w:trPr>
          <w:tblHeader/>
        </w:trPr>
        <w:tc>
          <w:tcPr>
            <w:tcW w:w="1491" w:type="pct"/>
          </w:tcPr>
          <w:p w14:paraId="25F68BE4" w14:textId="77777777" w:rsidR="001A6DBE" w:rsidRPr="00CB57E1" w:rsidRDefault="001A6DBE" w:rsidP="00A47EFD">
            <w:pPr>
              <w:pStyle w:val="Tablehead"/>
              <w:tabs>
                <w:tab w:val="left" w:pos="794"/>
              </w:tabs>
              <w:spacing w:before="60" w:after="60" w:line="168" w:lineRule="auto"/>
              <w:rPr>
                <w:rtl/>
              </w:rPr>
            </w:pPr>
            <w:r w:rsidRPr="00CB57E1">
              <w:rPr>
                <w:rFonts w:hint="cs"/>
                <w:rtl/>
              </w:rPr>
              <w:t>المهام الأولية</w:t>
            </w:r>
          </w:p>
        </w:tc>
        <w:tc>
          <w:tcPr>
            <w:tcW w:w="3509" w:type="pct"/>
          </w:tcPr>
          <w:p w14:paraId="7E61805E" w14:textId="77777777" w:rsidR="001A6DBE" w:rsidRPr="00CB57E1" w:rsidRDefault="001A6DBE" w:rsidP="00A47EFD">
            <w:pPr>
              <w:pStyle w:val="Tablehead"/>
              <w:tabs>
                <w:tab w:val="left" w:pos="794"/>
              </w:tabs>
              <w:spacing w:before="60" w:after="60" w:line="168" w:lineRule="auto"/>
              <w:rPr>
                <w:rtl/>
              </w:rPr>
            </w:pPr>
            <w:r w:rsidRPr="00CB57E1">
              <w:rPr>
                <w:rFonts w:hint="cs"/>
                <w:rtl/>
              </w:rPr>
              <w:t>المعلمات التي يجب أن تؤخذ بعين الاعتبار لأداء المهام الأولية</w:t>
            </w:r>
          </w:p>
        </w:tc>
      </w:tr>
      <w:tr w:rsidR="001A6DBE" w:rsidRPr="00CB57E1" w14:paraId="66D9F8E0" w14:textId="77777777">
        <w:tc>
          <w:tcPr>
            <w:tcW w:w="1491" w:type="pct"/>
          </w:tcPr>
          <w:p w14:paraId="2E14FA19" w14:textId="77777777" w:rsidR="001A6DBE" w:rsidRPr="00CB57E1" w:rsidRDefault="001A6DBE" w:rsidP="00A47EFD">
            <w:pPr>
              <w:pStyle w:val="Tabletext"/>
              <w:tabs>
                <w:tab w:val="left" w:pos="794"/>
              </w:tabs>
              <w:spacing w:before="20" w:after="0" w:line="168" w:lineRule="auto"/>
            </w:pPr>
            <w:r w:rsidRPr="00CB57E1">
              <w:rPr>
                <w:rFonts w:hint="cs"/>
                <w:rtl/>
              </w:rPr>
              <w:t>قياس التردد</w:t>
            </w:r>
          </w:p>
        </w:tc>
        <w:tc>
          <w:tcPr>
            <w:tcW w:w="3509" w:type="pct"/>
          </w:tcPr>
          <w:p w14:paraId="75CB5CD5"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مدى الترددات</w:t>
            </w:r>
          </w:p>
          <w:p w14:paraId="15B549B9" w14:textId="77777777" w:rsidR="001A6DBE" w:rsidRPr="00CB57E1" w:rsidRDefault="001A6DBE" w:rsidP="00A47EFD">
            <w:pPr>
              <w:pStyle w:val="Tabletext"/>
              <w:tabs>
                <w:tab w:val="left" w:pos="463"/>
              </w:tabs>
              <w:spacing w:before="20" w:after="40" w:line="168" w:lineRule="auto"/>
            </w:pPr>
            <w:r w:rsidRPr="00CB57E1">
              <w:rPr>
                <w:rFonts w:hint="cs"/>
                <w:rtl/>
              </w:rPr>
              <w:t>-</w:t>
            </w:r>
            <w:r w:rsidRPr="00CB57E1">
              <w:rPr>
                <w:rtl/>
              </w:rPr>
              <w:tab/>
            </w:r>
            <w:r w:rsidRPr="00CB57E1">
              <w:rPr>
                <w:rFonts w:hint="cs"/>
                <w:rtl/>
              </w:rPr>
              <w:t>الدقة اللازمة من حيث التردد</w:t>
            </w:r>
          </w:p>
        </w:tc>
      </w:tr>
      <w:tr w:rsidR="001A6DBE" w:rsidRPr="00CB57E1" w14:paraId="0FC6DA75" w14:textId="77777777">
        <w:tc>
          <w:tcPr>
            <w:tcW w:w="1491" w:type="pct"/>
          </w:tcPr>
          <w:p w14:paraId="532D8BD4" w14:textId="77777777" w:rsidR="001A6DBE" w:rsidRPr="00CB57E1" w:rsidRDefault="001A6DBE" w:rsidP="00A47EFD">
            <w:pPr>
              <w:pStyle w:val="Tabletext"/>
              <w:tabs>
                <w:tab w:val="left" w:pos="794"/>
              </w:tabs>
              <w:spacing w:before="20" w:after="0" w:line="168" w:lineRule="auto"/>
            </w:pPr>
            <w:r w:rsidRPr="00CB57E1">
              <w:rPr>
                <w:rFonts w:hint="cs"/>
                <w:rtl/>
              </w:rPr>
              <w:t>قياس شدة المجال والمستوى وكثافة تدفق القدرة</w:t>
            </w:r>
          </w:p>
        </w:tc>
        <w:tc>
          <w:tcPr>
            <w:tcW w:w="3509" w:type="pct"/>
          </w:tcPr>
          <w:p w14:paraId="155A37C8"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الدقة اللازمة من حيث المستوى،</w:t>
            </w:r>
          </w:p>
          <w:p w14:paraId="411ABF7C"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مدى التردد</w:t>
            </w:r>
            <w:r w:rsidR="00901ADF">
              <w:rPr>
                <w:rFonts w:hint="cs"/>
                <w:rtl/>
              </w:rPr>
              <w:t>،</w:t>
            </w:r>
          </w:p>
          <w:p w14:paraId="3A30CAFE"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قياسات محددة:</w:t>
            </w:r>
          </w:p>
          <w:p w14:paraId="7CE84F08" w14:textId="77777777" w:rsidR="001A6DBE" w:rsidRPr="00CB57E1" w:rsidRDefault="001A6DBE" w:rsidP="00A47EFD">
            <w:pPr>
              <w:pStyle w:val="Tabletext"/>
              <w:tabs>
                <w:tab w:val="left" w:pos="463"/>
                <w:tab w:val="left" w:pos="888"/>
              </w:tabs>
              <w:spacing w:before="20" w:after="0" w:line="168" w:lineRule="auto"/>
              <w:rPr>
                <w:rtl/>
              </w:rPr>
            </w:pPr>
            <w:r w:rsidRPr="00CB57E1">
              <w:rPr>
                <w:rtl/>
              </w:rPr>
              <w:tab/>
            </w:r>
            <w:r w:rsidRPr="00CB57E1">
              <w:rPr>
                <w:rFonts w:hint="cs"/>
                <w:rtl/>
              </w:rPr>
              <w:t>-</w:t>
            </w:r>
            <w:r w:rsidRPr="00CB57E1">
              <w:rPr>
                <w:rtl/>
              </w:rPr>
              <w:tab/>
            </w:r>
            <w:r w:rsidRPr="00CB57E1">
              <w:rPr>
                <w:rFonts w:hint="cs"/>
                <w:rtl/>
              </w:rPr>
              <w:t>قياسات التغطية (قياسات على طول طريق</w:t>
            </w:r>
            <w:r w:rsidR="00901ADF">
              <w:rPr>
                <w:rFonts w:hint="eastAsia"/>
                <w:rtl/>
              </w:rPr>
              <w:t> </w:t>
            </w:r>
            <w:r w:rsidRPr="00CB57E1">
              <w:rPr>
                <w:rFonts w:hint="cs"/>
                <w:rtl/>
              </w:rPr>
              <w:t>ما)،</w:t>
            </w:r>
          </w:p>
          <w:p w14:paraId="772CE129" w14:textId="77777777" w:rsidR="001A6DBE" w:rsidRPr="00CB57E1" w:rsidRDefault="001A6DBE" w:rsidP="00A47EFD">
            <w:pPr>
              <w:pStyle w:val="Tabletext"/>
              <w:tabs>
                <w:tab w:val="left" w:pos="463"/>
                <w:tab w:val="left" w:pos="888"/>
              </w:tabs>
              <w:spacing w:before="20" w:after="40" w:line="168" w:lineRule="auto"/>
            </w:pPr>
            <w:r w:rsidRPr="00CB57E1">
              <w:rPr>
                <w:rtl/>
              </w:rPr>
              <w:tab/>
            </w:r>
            <w:r w:rsidRPr="00CB57E1">
              <w:rPr>
                <w:rFonts w:hint="cs"/>
                <w:rtl/>
              </w:rPr>
              <w:t>-</w:t>
            </w:r>
            <w:r w:rsidRPr="00CB57E1">
              <w:rPr>
                <w:rtl/>
              </w:rPr>
              <w:tab/>
            </w:r>
            <w:r w:rsidRPr="00CB57E1">
              <w:rPr>
                <w:rFonts w:hint="cs"/>
                <w:rtl/>
              </w:rPr>
              <w:t>قياس مخططات الهوائي.</w:t>
            </w:r>
          </w:p>
        </w:tc>
      </w:tr>
      <w:tr w:rsidR="001A6DBE" w:rsidRPr="00CB57E1" w14:paraId="60A12BC4" w14:textId="77777777">
        <w:tc>
          <w:tcPr>
            <w:tcW w:w="1491" w:type="pct"/>
          </w:tcPr>
          <w:p w14:paraId="5AB77805" w14:textId="77777777" w:rsidR="001A6DBE" w:rsidRPr="00CB57E1" w:rsidRDefault="001A6DBE" w:rsidP="00A47EFD">
            <w:pPr>
              <w:pStyle w:val="Tabletext"/>
              <w:tabs>
                <w:tab w:val="left" w:pos="794"/>
              </w:tabs>
              <w:spacing w:before="20" w:after="0" w:line="168" w:lineRule="auto"/>
            </w:pPr>
            <w:r w:rsidRPr="00CB57E1">
              <w:rPr>
                <w:rFonts w:hint="cs"/>
                <w:rtl/>
              </w:rPr>
              <w:t>قياسات شغل الطيف بما في ذلك قياس شغل القناة وقياس شدة المجال/التغطية "على الطريق"</w:t>
            </w:r>
          </w:p>
        </w:tc>
        <w:tc>
          <w:tcPr>
            <w:tcW w:w="3509" w:type="pct"/>
          </w:tcPr>
          <w:p w14:paraId="4B843686"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معيار الاتصالات الراديوية،</w:t>
            </w:r>
          </w:p>
          <w:p w14:paraId="2A2CA34C"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المواصفات التقنية للقناة: عرض النطاق، المباعدة، نمط التشكيل،</w:t>
            </w:r>
          </w:p>
          <w:p w14:paraId="0D8174AD"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معلمات التسجيل،</w:t>
            </w:r>
          </w:p>
          <w:p w14:paraId="3A65D110"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سرعة المسح اللازمة،</w:t>
            </w:r>
          </w:p>
          <w:p w14:paraId="6F121FD6"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المعلومات الإضافية الواجب تسجيلها (تعريف مؤتمت/فك التشفير)،</w:t>
            </w:r>
          </w:p>
          <w:p w14:paraId="255C4A75" w14:textId="77777777" w:rsidR="001A6DBE" w:rsidRPr="00CB57E1" w:rsidRDefault="001A6DBE" w:rsidP="00A47EFD">
            <w:pPr>
              <w:pStyle w:val="Tabletext"/>
              <w:tabs>
                <w:tab w:val="left" w:pos="463"/>
              </w:tabs>
              <w:spacing w:before="20" w:after="40" w:line="168" w:lineRule="auto"/>
              <w:ind w:left="465" w:hanging="465"/>
              <w:jc w:val="both"/>
            </w:pPr>
            <w:r w:rsidRPr="00CB57E1">
              <w:rPr>
                <w:rFonts w:hint="cs"/>
                <w:rtl/>
              </w:rPr>
              <w:t>-</w:t>
            </w:r>
            <w:r w:rsidRPr="00CB57E1">
              <w:rPr>
                <w:rtl/>
              </w:rPr>
              <w:tab/>
            </w:r>
            <w:r w:rsidRPr="00CB57E1">
              <w:rPr>
                <w:rFonts w:hint="cs"/>
                <w:rtl/>
              </w:rPr>
              <w:t>عدد القياسات/متر للمسافة مقيسة بناءً على النظام العالمي لتحديد المواقع أو عدد النبضات/متر التي يبينها السطح البيني لمقياس السرعة أو مثبت السرعة.</w:t>
            </w:r>
          </w:p>
        </w:tc>
      </w:tr>
      <w:tr w:rsidR="001A6DBE" w:rsidRPr="00CB57E1" w14:paraId="5F689182" w14:textId="77777777">
        <w:tc>
          <w:tcPr>
            <w:tcW w:w="1491" w:type="pct"/>
          </w:tcPr>
          <w:p w14:paraId="2218E010" w14:textId="77777777" w:rsidR="001A6DBE" w:rsidRPr="00CB57E1" w:rsidRDefault="001A6DBE" w:rsidP="00A47EFD">
            <w:pPr>
              <w:pStyle w:val="Tabletext"/>
              <w:tabs>
                <w:tab w:val="left" w:pos="794"/>
              </w:tabs>
              <w:spacing w:before="20" w:after="0" w:line="168" w:lineRule="auto"/>
            </w:pPr>
            <w:r w:rsidRPr="00CB57E1">
              <w:rPr>
                <w:rFonts w:hint="cs"/>
                <w:rtl/>
              </w:rPr>
              <w:t>قياس عرض النطاق المشغول</w:t>
            </w:r>
          </w:p>
        </w:tc>
        <w:tc>
          <w:tcPr>
            <w:tcW w:w="3509" w:type="pct"/>
          </w:tcPr>
          <w:p w14:paraId="2F5881D5" w14:textId="77777777" w:rsidR="001A6DBE" w:rsidRPr="00CB57E1" w:rsidRDefault="001A6DBE" w:rsidP="00A47EFD">
            <w:pPr>
              <w:pStyle w:val="Tabletext"/>
              <w:tabs>
                <w:tab w:val="left" w:pos="463"/>
              </w:tabs>
              <w:spacing w:before="20" w:after="0" w:line="168" w:lineRule="auto"/>
              <w:ind w:left="465" w:hanging="465"/>
              <w:jc w:val="both"/>
              <w:rPr>
                <w:rtl/>
              </w:rPr>
            </w:pPr>
            <w:r w:rsidRPr="00CB57E1">
              <w:rPr>
                <w:rFonts w:hint="cs"/>
                <w:rtl/>
              </w:rPr>
              <w:t>-</w:t>
            </w:r>
            <w:r w:rsidRPr="00CB57E1">
              <w:rPr>
                <w:rtl/>
              </w:rPr>
              <w:tab/>
            </w:r>
            <w:r w:rsidRPr="00CB57E1">
              <w:rPr>
                <w:rFonts w:hint="cs"/>
                <w:rtl/>
              </w:rPr>
              <w:t xml:space="preserve">قياسات على أساس الأسلوب </w:t>
            </w:r>
            <w:r w:rsidRPr="000F64B1">
              <w:rPr>
                <w:i/>
                <w:iCs/>
                <w:caps/>
              </w:rPr>
              <w:t>B/</w:t>
            </w:r>
            <w:r w:rsidRPr="000F64B1">
              <w:rPr>
                <w:caps/>
              </w:rPr>
              <w:t>2</w:t>
            </w:r>
            <w:r w:rsidRPr="00CB57E1">
              <w:rPr>
                <w:rFonts w:hint="cs"/>
                <w:rtl/>
              </w:rPr>
              <w:t xml:space="preserve"> و/أو </w:t>
            </w:r>
            <w:r w:rsidR="00901ADF">
              <w:rPr>
                <w:rFonts w:cs="Times New Roman"/>
                <w:i/>
                <w:iCs/>
              </w:rPr>
              <w:t>X</w:t>
            </w:r>
            <w:r w:rsidRPr="000F64B1">
              <w:rPr>
                <w:rFonts w:cs="Times New Roman"/>
              </w:rPr>
              <w:t>-dB</w:t>
            </w:r>
            <w:r w:rsidRPr="00CB57E1">
              <w:rPr>
                <w:rFonts w:hint="cs"/>
                <w:rtl/>
              </w:rPr>
              <w:t xml:space="preserve"> باستعمال محلل الطيف أو برمجيات أو</w:t>
            </w:r>
            <w:r w:rsidR="00CC0B49">
              <w:rPr>
                <w:rFonts w:hint="cs"/>
                <w:rtl/>
                <w:lang w:bidi="ar-EG"/>
              </w:rPr>
              <w:t xml:space="preserve"> </w:t>
            </w:r>
            <w:r w:rsidRPr="00CB57E1">
              <w:rPr>
                <w:rFonts w:hint="cs"/>
                <w:rtl/>
              </w:rPr>
              <w:t>مستقبلات المراقبة،</w:t>
            </w:r>
          </w:p>
          <w:p w14:paraId="71798ECF" w14:textId="77777777" w:rsidR="001A6DBE" w:rsidRPr="00CB57E1" w:rsidRDefault="001A6DBE" w:rsidP="00A47EFD">
            <w:pPr>
              <w:pStyle w:val="Tabletext"/>
              <w:tabs>
                <w:tab w:val="left" w:pos="463"/>
              </w:tabs>
              <w:spacing w:before="20" w:after="40" w:line="168" w:lineRule="auto"/>
              <w:ind w:left="465" w:hanging="465"/>
              <w:jc w:val="both"/>
              <w:rPr>
                <w:rtl/>
              </w:rPr>
            </w:pPr>
            <w:r w:rsidRPr="00CB57E1">
              <w:rPr>
                <w:rFonts w:hint="cs"/>
                <w:rtl/>
              </w:rPr>
              <w:t>-</w:t>
            </w:r>
            <w:r w:rsidRPr="00CB57E1">
              <w:rPr>
                <w:rtl/>
              </w:rPr>
              <w:tab/>
            </w:r>
            <w:r w:rsidRPr="00CB57E1">
              <w:rPr>
                <w:rFonts w:hint="cs"/>
                <w:rtl/>
              </w:rPr>
              <w:t>أساليب أخرى.</w:t>
            </w:r>
          </w:p>
        </w:tc>
      </w:tr>
      <w:tr w:rsidR="001A6DBE" w:rsidRPr="00CB57E1" w14:paraId="1172CBBE" w14:textId="77777777">
        <w:tc>
          <w:tcPr>
            <w:tcW w:w="1491" w:type="pct"/>
          </w:tcPr>
          <w:p w14:paraId="49A3213C" w14:textId="77777777" w:rsidR="001A6DBE" w:rsidRPr="00CB57E1" w:rsidRDefault="001A6DBE" w:rsidP="00A47EFD">
            <w:pPr>
              <w:pStyle w:val="Tabletext"/>
              <w:tabs>
                <w:tab w:val="left" w:pos="794"/>
              </w:tabs>
              <w:spacing w:before="20" w:after="0" w:line="168" w:lineRule="auto"/>
            </w:pPr>
            <w:r w:rsidRPr="00CB57E1">
              <w:rPr>
                <w:rFonts w:hint="cs"/>
                <w:rtl/>
              </w:rPr>
              <w:t>قياس التشكيل</w:t>
            </w:r>
          </w:p>
        </w:tc>
        <w:tc>
          <w:tcPr>
            <w:tcW w:w="3509" w:type="pct"/>
          </w:tcPr>
          <w:p w14:paraId="123EE20D" w14:textId="77777777" w:rsidR="001A6DBE" w:rsidRPr="00CB57E1" w:rsidRDefault="001A6DBE" w:rsidP="00A47EFD">
            <w:pPr>
              <w:pStyle w:val="Tabletext"/>
              <w:tabs>
                <w:tab w:val="left" w:pos="463"/>
              </w:tabs>
              <w:spacing w:before="20" w:after="40" w:line="168" w:lineRule="auto"/>
              <w:ind w:left="465" w:hanging="465"/>
              <w:jc w:val="both"/>
            </w:pPr>
            <w:r w:rsidRPr="00CB57E1">
              <w:rPr>
                <w:rFonts w:hint="cs"/>
                <w:rtl/>
              </w:rPr>
              <w:t>-</w:t>
            </w:r>
            <w:r w:rsidRPr="00CB57E1">
              <w:rPr>
                <w:rtl/>
              </w:rPr>
              <w:tab/>
            </w:r>
            <w:r w:rsidRPr="00CB57E1">
              <w:rPr>
                <w:rFonts w:hint="cs"/>
                <w:rtl/>
              </w:rPr>
              <w:t>نمط التشكيل (تماثلي، رقمي).</w:t>
            </w:r>
          </w:p>
        </w:tc>
      </w:tr>
      <w:tr w:rsidR="001A6DBE" w:rsidRPr="00CB57E1" w14:paraId="16BE8F42" w14:textId="77777777">
        <w:tc>
          <w:tcPr>
            <w:tcW w:w="1491" w:type="pct"/>
          </w:tcPr>
          <w:p w14:paraId="7BFEE248" w14:textId="77777777" w:rsidR="001A6DBE" w:rsidRPr="00CB57E1" w:rsidRDefault="001A6DBE" w:rsidP="00A47EFD">
            <w:pPr>
              <w:pStyle w:val="Tabletext"/>
              <w:tabs>
                <w:tab w:val="left" w:pos="794"/>
              </w:tabs>
              <w:spacing w:before="20" w:after="0" w:line="168" w:lineRule="auto"/>
            </w:pPr>
            <w:r w:rsidRPr="00CB57E1">
              <w:rPr>
                <w:rFonts w:hint="cs"/>
                <w:rtl/>
              </w:rPr>
              <w:t>قياسات تحديد الاتجاه والموقع</w:t>
            </w:r>
          </w:p>
        </w:tc>
        <w:tc>
          <w:tcPr>
            <w:tcW w:w="3509" w:type="pct"/>
          </w:tcPr>
          <w:p w14:paraId="7C3BCF13"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 xml:space="preserve">نمط جهاز تحديد الاتجاه، </w:t>
            </w:r>
          </w:p>
          <w:p w14:paraId="1D8413E6"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صنف الدقة،</w:t>
            </w:r>
          </w:p>
          <w:p w14:paraId="6EFC2C1A" w14:textId="77777777" w:rsidR="001A6DBE" w:rsidRPr="00CB57E1" w:rsidRDefault="001A6DBE" w:rsidP="00A47EFD">
            <w:pPr>
              <w:pStyle w:val="Tabletext"/>
              <w:tabs>
                <w:tab w:val="left" w:pos="463"/>
              </w:tabs>
              <w:spacing w:before="20" w:after="0" w:line="168" w:lineRule="auto"/>
              <w:rPr>
                <w:rtl/>
              </w:rPr>
            </w:pPr>
            <w:r w:rsidRPr="00CB57E1">
              <w:rPr>
                <w:rFonts w:hint="cs"/>
                <w:rtl/>
              </w:rPr>
              <w:t>-</w:t>
            </w:r>
            <w:r w:rsidRPr="00CB57E1">
              <w:rPr>
                <w:rtl/>
              </w:rPr>
              <w:tab/>
            </w:r>
            <w:r w:rsidRPr="00CB57E1">
              <w:rPr>
                <w:rFonts w:hint="cs"/>
                <w:rtl/>
              </w:rPr>
              <w:t>التقابل،</w:t>
            </w:r>
          </w:p>
          <w:p w14:paraId="5B34E192" w14:textId="77777777" w:rsidR="001A6DBE" w:rsidRPr="00CB57E1" w:rsidRDefault="001A6DBE" w:rsidP="00A47EFD">
            <w:pPr>
              <w:pStyle w:val="Tabletext"/>
              <w:tabs>
                <w:tab w:val="left" w:pos="463"/>
              </w:tabs>
              <w:spacing w:before="20" w:after="40" w:line="168" w:lineRule="auto"/>
              <w:ind w:left="465" w:hanging="465"/>
              <w:jc w:val="both"/>
            </w:pPr>
            <w:r w:rsidRPr="00CB57E1">
              <w:rPr>
                <w:rFonts w:hint="cs"/>
                <w:rtl/>
              </w:rPr>
              <w:t>-</w:t>
            </w:r>
            <w:r w:rsidRPr="00CB57E1">
              <w:rPr>
                <w:rtl/>
              </w:rPr>
              <w:tab/>
            </w:r>
            <w:r w:rsidRPr="00CB57E1">
              <w:rPr>
                <w:rFonts w:hint="cs"/>
                <w:rtl/>
              </w:rPr>
              <w:t>وقت الاستجابة.</w:t>
            </w:r>
          </w:p>
        </w:tc>
      </w:tr>
      <w:tr w:rsidR="001A6DBE" w:rsidRPr="00CB57E1" w14:paraId="3B059D5B" w14:textId="77777777">
        <w:tc>
          <w:tcPr>
            <w:tcW w:w="1491" w:type="pct"/>
          </w:tcPr>
          <w:p w14:paraId="278A9C10" w14:textId="77777777" w:rsidR="001A6DBE" w:rsidRPr="00CB57E1" w:rsidRDefault="001A6DBE" w:rsidP="00A47EFD">
            <w:pPr>
              <w:pStyle w:val="Tabletext"/>
              <w:keepNext/>
              <w:keepLines/>
              <w:tabs>
                <w:tab w:val="left" w:pos="794"/>
              </w:tabs>
              <w:spacing w:before="20" w:after="0" w:line="168" w:lineRule="auto"/>
            </w:pPr>
            <w:r w:rsidRPr="00CB57E1">
              <w:rPr>
                <w:rFonts w:hint="cs"/>
                <w:rtl/>
              </w:rPr>
              <w:t>قياسات تحديد الهوية</w:t>
            </w:r>
          </w:p>
        </w:tc>
        <w:tc>
          <w:tcPr>
            <w:tcW w:w="3509" w:type="pct"/>
          </w:tcPr>
          <w:p w14:paraId="0B91D76D" w14:textId="77777777" w:rsidR="001A6DBE" w:rsidRPr="00CB57E1" w:rsidRDefault="001A6DBE" w:rsidP="00A47EFD">
            <w:pPr>
              <w:pStyle w:val="Tabletext"/>
              <w:keepNext/>
              <w:keepLines/>
              <w:tabs>
                <w:tab w:val="left" w:pos="463"/>
              </w:tabs>
              <w:spacing w:before="20" w:after="0" w:line="168" w:lineRule="auto"/>
              <w:rPr>
                <w:rtl/>
              </w:rPr>
            </w:pPr>
            <w:r w:rsidRPr="00CB57E1">
              <w:rPr>
                <w:rFonts w:hint="cs"/>
                <w:rtl/>
              </w:rPr>
              <w:t>-</w:t>
            </w:r>
            <w:r w:rsidRPr="00CB57E1">
              <w:rPr>
                <w:rtl/>
              </w:rPr>
              <w:tab/>
            </w:r>
            <w:r w:rsidRPr="00CB57E1">
              <w:rPr>
                <w:rFonts w:hint="cs"/>
                <w:rtl/>
              </w:rPr>
              <w:t>أصناف البث،</w:t>
            </w:r>
          </w:p>
          <w:p w14:paraId="75021A41" w14:textId="77777777" w:rsidR="001A6DBE" w:rsidRPr="00CB57E1" w:rsidRDefault="001A6DBE" w:rsidP="00A47EFD">
            <w:pPr>
              <w:pStyle w:val="Tabletext"/>
              <w:keepNext/>
              <w:keepLines/>
              <w:tabs>
                <w:tab w:val="left" w:pos="463"/>
              </w:tabs>
              <w:spacing w:before="20" w:after="0" w:line="168" w:lineRule="auto"/>
              <w:rPr>
                <w:rtl/>
              </w:rPr>
            </w:pPr>
            <w:r w:rsidRPr="00CB57E1">
              <w:rPr>
                <w:rFonts w:hint="cs"/>
                <w:rtl/>
              </w:rPr>
              <w:t>-</w:t>
            </w:r>
            <w:r w:rsidRPr="00CB57E1">
              <w:rPr>
                <w:rtl/>
              </w:rPr>
              <w:tab/>
            </w:r>
            <w:r w:rsidRPr="00CB57E1">
              <w:rPr>
                <w:rFonts w:hint="cs"/>
                <w:rtl/>
              </w:rPr>
              <w:t>الرموز الدليلية للنداء الانتقائي،</w:t>
            </w:r>
          </w:p>
          <w:p w14:paraId="6CB62F83" w14:textId="77777777" w:rsidR="001A6DBE" w:rsidRPr="00CB57E1" w:rsidRDefault="001A6DBE" w:rsidP="00A47EFD">
            <w:pPr>
              <w:pStyle w:val="Tabletext"/>
              <w:keepNext/>
              <w:keepLines/>
              <w:tabs>
                <w:tab w:val="left" w:pos="463"/>
              </w:tabs>
              <w:spacing w:before="20" w:after="0" w:line="168" w:lineRule="auto"/>
              <w:rPr>
                <w:rtl/>
              </w:rPr>
            </w:pPr>
            <w:r w:rsidRPr="00CB57E1">
              <w:rPr>
                <w:rFonts w:hint="cs"/>
                <w:rtl/>
              </w:rPr>
              <w:t>-</w:t>
            </w:r>
            <w:r w:rsidRPr="00CB57E1">
              <w:rPr>
                <w:rtl/>
              </w:rPr>
              <w:tab/>
            </w:r>
            <w:r w:rsidRPr="00CB57E1">
              <w:rPr>
                <w:rFonts w:hint="cs"/>
                <w:rtl/>
              </w:rPr>
              <w:t>تحديد الموقع،</w:t>
            </w:r>
          </w:p>
          <w:p w14:paraId="2449B731" w14:textId="77777777" w:rsidR="001A6DBE" w:rsidRPr="00CB57E1" w:rsidRDefault="001A6DBE" w:rsidP="00A47EFD">
            <w:pPr>
              <w:pStyle w:val="Tabletext"/>
              <w:tabs>
                <w:tab w:val="left" w:pos="463"/>
              </w:tabs>
              <w:spacing w:before="20" w:after="40" w:line="168" w:lineRule="auto"/>
              <w:ind w:left="465" w:hanging="465"/>
              <w:jc w:val="both"/>
            </w:pPr>
            <w:r w:rsidRPr="00CB57E1">
              <w:rPr>
                <w:rFonts w:hint="cs"/>
                <w:rtl/>
              </w:rPr>
              <w:t>-</w:t>
            </w:r>
            <w:r w:rsidRPr="00CB57E1">
              <w:rPr>
                <w:rtl/>
              </w:rPr>
              <w:tab/>
            </w:r>
            <w:r w:rsidRPr="00CB57E1">
              <w:rPr>
                <w:rFonts w:hint="cs"/>
                <w:rtl/>
              </w:rPr>
              <w:t>قناع البث (بالمقارنة مع قناع بث نظري).</w:t>
            </w:r>
          </w:p>
        </w:tc>
      </w:tr>
    </w:tbl>
    <w:p w14:paraId="61727BA1" w14:textId="77777777" w:rsidR="001A6DBE" w:rsidRPr="00CB57E1" w:rsidRDefault="001A6DBE" w:rsidP="001A6DBE">
      <w:pPr>
        <w:tabs>
          <w:tab w:val="left" w:pos="805"/>
        </w:tabs>
        <w:rPr>
          <w:sz w:val="2"/>
          <w:szCs w:val="2"/>
          <w:rtl/>
          <w:lang w:bidi="ar-EG"/>
        </w:rPr>
      </w:pPr>
    </w:p>
    <w:p w14:paraId="7FFDCBF1" w14:textId="77777777" w:rsidR="001A6DBE" w:rsidRPr="00CB57E1" w:rsidRDefault="001A6DBE" w:rsidP="001A6DBE">
      <w:pPr>
        <w:pStyle w:val="Heading1"/>
        <w:rPr>
          <w:rtl/>
          <w:lang w:bidi="ar-EG"/>
        </w:rPr>
      </w:pPr>
      <w:r w:rsidRPr="00CB57E1">
        <w:rPr>
          <w:lang w:bidi="ar-EG"/>
        </w:rPr>
        <w:lastRenderedPageBreak/>
        <w:t>3</w:t>
      </w:r>
      <w:r w:rsidRPr="00CB57E1">
        <w:rPr>
          <w:rFonts w:hint="cs"/>
          <w:rtl/>
          <w:lang w:bidi="ar-EG"/>
        </w:rPr>
        <w:tab/>
        <w:t>متطلبات الوحدة المتنقلة</w:t>
      </w:r>
    </w:p>
    <w:p w14:paraId="4685D170" w14:textId="77777777" w:rsidR="001A6DBE" w:rsidRPr="00CB57E1" w:rsidRDefault="001A6DBE" w:rsidP="00CC0B49">
      <w:pPr>
        <w:tabs>
          <w:tab w:val="left" w:pos="805"/>
        </w:tabs>
        <w:rPr>
          <w:rtl/>
          <w:lang w:bidi="ar-EG"/>
        </w:rPr>
      </w:pPr>
      <w:r w:rsidRPr="00CB57E1">
        <w:rPr>
          <w:rFonts w:hint="cs"/>
          <w:rtl/>
          <w:lang w:bidi="ar-EG"/>
        </w:rPr>
        <w:t xml:space="preserve">ينبغي أن توفر المركبة بيئة عمل مناسبة سواء من حيث التشغيل أو راحة المشغلين وسلامتهم. ويجب أن تستوعب في العادة من اثنين إلى ثلاثة مشغلين بما فيهم السائق، ويجب أن </w:t>
      </w:r>
      <w:r w:rsidR="00CC0B49">
        <w:rPr>
          <w:rFonts w:hint="cs"/>
          <w:rtl/>
          <w:lang w:bidi="ar-EG"/>
        </w:rPr>
        <w:t>تُنظَّم</w:t>
      </w:r>
      <w:r w:rsidRPr="00CB57E1">
        <w:rPr>
          <w:rFonts w:hint="cs"/>
          <w:rtl/>
          <w:lang w:bidi="ar-EG"/>
        </w:rPr>
        <w:t xml:space="preserve"> على نحو يسهل عمليات القياس.</w:t>
      </w:r>
    </w:p>
    <w:p w14:paraId="16C09D51" w14:textId="77777777" w:rsidR="001A6DBE" w:rsidRPr="00CB57E1" w:rsidRDefault="001A6DBE" w:rsidP="001A6DBE">
      <w:pPr>
        <w:pStyle w:val="Heading2"/>
        <w:rPr>
          <w:rtl/>
          <w:lang w:bidi="ar-EG"/>
        </w:rPr>
      </w:pPr>
      <w:r w:rsidRPr="00CB57E1">
        <w:rPr>
          <w:lang w:bidi="ar-EG"/>
        </w:rPr>
        <w:t>1.3</w:t>
      </w:r>
      <w:r w:rsidRPr="00CB57E1">
        <w:rPr>
          <w:rFonts w:hint="cs"/>
          <w:rtl/>
          <w:lang w:bidi="ar-EG"/>
        </w:rPr>
        <w:tab/>
        <w:t>المتطلبات العامة</w:t>
      </w:r>
    </w:p>
    <w:p w14:paraId="765FE7EA" w14:textId="77777777" w:rsidR="001A6DBE" w:rsidRPr="008C189E" w:rsidRDefault="001A6DBE" w:rsidP="008C189E">
      <w:pPr>
        <w:tabs>
          <w:tab w:val="left" w:pos="805"/>
        </w:tabs>
        <w:rPr>
          <w:spacing w:val="-4"/>
          <w:rtl/>
          <w:lang w:bidi="ar-EG"/>
        </w:rPr>
      </w:pPr>
      <w:r w:rsidRPr="008C189E">
        <w:rPr>
          <w:rFonts w:hint="cs"/>
          <w:spacing w:val="-4"/>
          <w:rtl/>
          <w:lang w:bidi="ar-EG"/>
        </w:rPr>
        <w:t>يمكن أن تصمم الوحدة المتنقلة للمراقبة وتدمج في مركبة وأن تكون مجهزة بالكامل بكل ما</w:t>
      </w:r>
      <w:r w:rsidR="00CC0B49" w:rsidRPr="008C189E">
        <w:rPr>
          <w:rFonts w:hint="eastAsia"/>
          <w:spacing w:val="-4"/>
          <w:rtl/>
          <w:lang w:bidi="ar-EG"/>
        </w:rPr>
        <w:t> </w:t>
      </w:r>
      <w:r w:rsidRPr="008C189E">
        <w:rPr>
          <w:rFonts w:hint="cs"/>
          <w:spacing w:val="-4"/>
          <w:rtl/>
          <w:lang w:bidi="ar-EG"/>
        </w:rPr>
        <w:t>يلزم من أجهزة المراقبة وهوائيات المراقبة وأجهزة المودم وهوائي (هوائيات) الاتصال وجهاز استقبال النظام العالمي لتحديد المواقع والهوائي الخاص</w:t>
      </w:r>
      <w:r w:rsidR="00CC0B49" w:rsidRPr="008C189E">
        <w:rPr>
          <w:rFonts w:hint="eastAsia"/>
          <w:spacing w:val="-4"/>
          <w:rtl/>
          <w:lang w:bidi="ar-EG"/>
        </w:rPr>
        <w:t> </w:t>
      </w:r>
      <w:r w:rsidRPr="008C189E">
        <w:rPr>
          <w:rFonts w:hint="cs"/>
          <w:spacing w:val="-4"/>
          <w:rtl/>
          <w:lang w:bidi="ar-EG"/>
        </w:rPr>
        <w:t>به وكبلات التوصيل البيني ومصادر التغذية بالطاقة ومقصورات ورفوف وعتاد تركيب وأجهزة السطح البيني وفدرات طرفية لتشكيل نظام عمل كامل وقائم بذاته فضلاً عن مكون يعتمد عليه يشكل جزءاً لا يتجزأ من نظام مراقبة الطيف الوطني (انظر التوصية</w:t>
      </w:r>
      <w:r w:rsidR="008C189E" w:rsidRPr="008C189E">
        <w:rPr>
          <w:rFonts w:hint="eastAsia"/>
          <w:spacing w:val="-4"/>
          <w:rtl/>
          <w:lang w:bidi="ar-EG"/>
        </w:rPr>
        <w:t> </w:t>
      </w:r>
      <w:r w:rsidRPr="008C189E">
        <w:rPr>
          <w:spacing w:val="-4"/>
          <w:lang w:bidi="ar-EG"/>
        </w:rPr>
        <w:t>(ITU</w:t>
      </w:r>
      <w:r w:rsidRPr="008C189E">
        <w:rPr>
          <w:spacing w:val="-4"/>
          <w:lang w:bidi="ar-EG"/>
        </w:rPr>
        <w:noBreakHyphen/>
        <w:t>R SM.1537</w:t>
      </w:r>
      <w:r w:rsidRPr="008C189E">
        <w:rPr>
          <w:rFonts w:hint="cs"/>
          <w:spacing w:val="-4"/>
          <w:rtl/>
          <w:lang w:bidi="ar-EG"/>
        </w:rPr>
        <w:t>.</w:t>
      </w:r>
    </w:p>
    <w:p w14:paraId="585104C0" w14:textId="77777777" w:rsidR="001A6DBE" w:rsidRPr="00CB57E1" w:rsidRDefault="001A6DBE" w:rsidP="00CC0B49">
      <w:pPr>
        <w:tabs>
          <w:tab w:val="left" w:pos="805"/>
        </w:tabs>
        <w:rPr>
          <w:rtl/>
          <w:lang w:bidi="ar-EG"/>
        </w:rPr>
      </w:pPr>
      <w:r w:rsidRPr="00CB57E1">
        <w:rPr>
          <w:rFonts w:hint="cs"/>
          <w:rtl/>
          <w:lang w:bidi="ar-EG"/>
        </w:rPr>
        <w:t>ومن جهة أخرى يمكن أن تكون المركبة فارغة ومجهزة بجميع الأنظمة الكبلية والعناصر التي تتطلب تركيباً ميكانيكياً في</w:t>
      </w:r>
      <w:r w:rsidR="00CC0B49">
        <w:rPr>
          <w:rFonts w:hint="cs"/>
          <w:rtl/>
          <w:lang w:bidi="ar-EG"/>
        </w:rPr>
        <w:t xml:space="preserve"> </w:t>
      </w:r>
      <w:r w:rsidRPr="00CB57E1">
        <w:rPr>
          <w:rFonts w:hint="cs"/>
          <w:rtl/>
          <w:lang w:bidi="ar-EG"/>
        </w:rPr>
        <w:t>المركبة. ويجب تجهيز هذا النمط من المركبات بقوائم و/أو قضبان لجميع الأجهزة المحتمل استعمالها في المركبة. ويمكن أن تكون المركبة الفارغة أيّ مركبة من أنماط/أحجام المركبات المذكورة سابقاً وأن تتميز بمرونة بحيث يمكن تجهيزها بجميع المعدات اللازمة لأداء المهام المختارة.</w:t>
      </w:r>
    </w:p>
    <w:p w14:paraId="3730269F" w14:textId="77777777" w:rsidR="001A6DBE" w:rsidRPr="00CB57E1" w:rsidRDefault="001A6DBE" w:rsidP="001A6DBE">
      <w:pPr>
        <w:tabs>
          <w:tab w:val="left" w:pos="805"/>
        </w:tabs>
        <w:rPr>
          <w:rtl/>
          <w:lang w:bidi="ar-EG"/>
        </w:rPr>
      </w:pPr>
      <w:r w:rsidRPr="00CB57E1">
        <w:rPr>
          <w:rFonts w:hint="cs"/>
          <w:rtl/>
          <w:lang w:bidi="ar-EG"/>
        </w:rPr>
        <w:t>ومع مراعاة هذين البديلين، يوصى ببعض المتطلبات العامة من أجل الوحدات المتنقلة للمراقبة:</w:t>
      </w:r>
    </w:p>
    <w:p w14:paraId="4D4678AE" w14:textId="77777777" w:rsidR="001A6DBE" w:rsidRPr="00CB57E1" w:rsidRDefault="001A6DBE" w:rsidP="001A6DBE">
      <w:pPr>
        <w:pStyle w:val="enumlev1"/>
        <w:rPr>
          <w:rtl/>
        </w:rPr>
      </w:pPr>
      <w:r w:rsidRPr="00CB57E1">
        <w:rPr>
          <w:rFonts w:hint="cs"/>
          <w:rtl/>
        </w:rPr>
        <w:t xml:space="preserve"> </w:t>
      </w:r>
      <w:proofErr w:type="gramStart"/>
      <w:r w:rsidRPr="00CB57E1">
        <w:rPr>
          <w:rFonts w:hint="cs"/>
          <w:rtl/>
        </w:rPr>
        <w:t>أ )</w:t>
      </w:r>
      <w:proofErr w:type="gramEnd"/>
      <w:r w:rsidRPr="00CB57E1">
        <w:rPr>
          <w:rFonts w:hint="cs"/>
          <w:rtl/>
        </w:rPr>
        <w:tab/>
        <w:t>يجب أن تكون المركبات ملائمة للوائح الوطنية المتعلقة بالسيارات/الشاحنات/عربات النقل وأن تفي بجميع التوصيات الوطنية الإلزامية والقواع</w:t>
      </w:r>
      <w:r w:rsidR="00C221F8">
        <w:rPr>
          <w:rFonts w:hint="cs"/>
          <w:rtl/>
        </w:rPr>
        <w:t>د المتعلقة بالتجهيز والتحويل.</w:t>
      </w:r>
    </w:p>
    <w:p w14:paraId="239079AA" w14:textId="77777777" w:rsidR="001A6DBE" w:rsidRPr="00CB57E1" w:rsidRDefault="001A6DBE" w:rsidP="001A6DBE">
      <w:pPr>
        <w:pStyle w:val="enumlev1"/>
        <w:rPr>
          <w:rtl/>
        </w:rPr>
      </w:pPr>
      <w:r w:rsidRPr="00CB57E1">
        <w:rPr>
          <w:rFonts w:hint="cs"/>
          <w:rtl/>
        </w:rPr>
        <w:t>ب)</w:t>
      </w:r>
      <w:r w:rsidRPr="00CB57E1">
        <w:rPr>
          <w:rFonts w:hint="cs"/>
          <w:rtl/>
        </w:rPr>
        <w:tab/>
        <w:t>إذا لزم الأمر، ينبغي أن تكون الوحدة المتنقلة للمراقبة مناسبة للعمليات خارج الطرق وقادرة على التكيف مع الظروف الميدانية المحلية (مثلاً، أن تكون مجهزة بدفع رباعي وبنظام تكييف للهواء).</w:t>
      </w:r>
    </w:p>
    <w:p w14:paraId="7898290D" w14:textId="77777777" w:rsidR="001A6DBE" w:rsidRPr="00254356" w:rsidRDefault="001A6DBE" w:rsidP="001A6DBE">
      <w:pPr>
        <w:pStyle w:val="enumlev1"/>
        <w:rPr>
          <w:spacing w:val="-4"/>
          <w:rtl/>
        </w:rPr>
      </w:pPr>
      <w:r w:rsidRPr="00CB57E1">
        <w:rPr>
          <w:rFonts w:hint="cs"/>
          <w:rtl/>
        </w:rPr>
        <w:t>ج)</w:t>
      </w:r>
      <w:r w:rsidRPr="00CB57E1">
        <w:rPr>
          <w:rFonts w:hint="cs"/>
          <w:rtl/>
        </w:rPr>
        <w:tab/>
      </w:r>
      <w:r w:rsidRPr="00254356">
        <w:rPr>
          <w:rFonts w:hint="cs"/>
          <w:spacing w:val="-4"/>
          <w:rtl/>
        </w:rPr>
        <w:t>ينبغي أن تكون الوحدة المتنقلة للمراقبة مجهزة بأجهزة مساعدة وفقاً للمتطلبات المشار إليها أدناه دون أن تقتصر عليها:</w:t>
      </w:r>
    </w:p>
    <w:p w14:paraId="006BBDB4"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يجب أن تكون جميع موصلات إدخ</w:t>
      </w:r>
      <w:r>
        <w:rPr>
          <w:rFonts w:eastAsia="SimSun" w:hint="cs"/>
          <w:rtl/>
          <w:lang w:eastAsia="zh-CN"/>
        </w:rPr>
        <w:t>ال الكبلات مقاومة للظروف الجوية؛</w:t>
      </w:r>
    </w:p>
    <w:p w14:paraId="40595E1C" w14:textId="77777777" w:rsidR="001A6DBE" w:rsidRPr="008C189E" w:rsidRDefault="001A6DBE" w:rsidP="00C221F8">
      <w:pPr>
        <w:pStyle w:val="enumlev2"/>
        <w:rPr>
          <w:rFonts w:eastAsia="SimSun"/>
          <w:spacing w:val="-4"/>
          <w:rtl/>
          <w:lang w:eastAsia="zh-CN"/>
        </w:rPr>
      </w:pPr>
      <w:r w:rsidRPr="00CB57E1">
        <w:rPr>
          <w:rFonts w:eastAsia="SimSun" w:hint="cs"/>
          <w:rtl/>
          <w:lang w:eastAsia="zh-CN"/>
        </w:rPr>
        <w:t>-</w:t>
      </w:r>
      <w:r w:rsidRPr="00CB57E1">
        <w:rPr>
          <w:rFonts w:eastAsia="SimSun" w:hint="cs"/>
          <w:rtl/>
          <w:lang w:eastAsia="zh-CN"/>
        </w:rPr>
        <w:tab/>
      </w:r>
      <w:r w:rsidRPr="008C189E">
        <w:rPr>
          <w:rFonts w:eastAsia="SimSun" w:hint="cs"/>
          <w:spacing w:val="-4"/>
          <w:rtl/>
          <w:lang w:eastAsia="zh-CN"/>
        </w:rPr>
        <w:t xml:space="preserve">ينبغي إقامة السارية (عند اللزوم) يمكن رفعها بشكل أوتوماتي أو يدوي، </w:t>
      </w:r>
      <w:r w:rsidR="00C221F8" w:rsidRPr="008C189E">
        <w:rPr>
          <w:rFonts w:eastAsia="SimSun" w:hint="cs"/>
          <w:spacing w:val="-4"/>
          <w:rtl/>
          <w:lang w:eastAsia="zh-CN"/>
        </w:rPr>
        <w:t>كهربائياً</w:t>
      </w:r>
      <w:r w:rsidRPr="008C189E">
        <w:rPr>
          <w:rFonts w:eastAsia="SimSun" w:hint="cs"/>
          <w:spacing w:val="-4"/>
          <w:rtl/>
          <w:lang w:eastAsia="zh-CN"/>
        </w:rPr>
        <w:t xml:space="preserve"> أو بالهواء المضغوط، مع إمكانية توفير خيار في حالة ضرورة استخدام هوائيات اتجاهية يتمثل في مدوّ</w:t>
      </w:r>
      <w:r w:rsidR="006923E5" w:rsidRPr="008C189E">
        <w:rPr>
          <w:rFonts w:eastAsia="SimSun" w:hint="cs"/>
          <w:spacing w:val="-4"/>
          <w:rtl/>
          <w:lang w:eastAsia="zh-CN"/>
        </w:rPr>
        <w:t>ِ</w:t>
      </w:r>
      <w:r w:rsidRPr="008C189E">
        <w:rPr>
          <w:rFonts w:eastAsia="SimSun" w:hint="cs"/>
          <w:spacing w:val="-4"/>
          <w:rtl/>
          <w:lang w:eastAsia="zh-CN"/>
        </w:rPr>
        <w:t>ر بتحكم حاسوبي على قمة السارية؛</w:t>
      </w:r>
    </w:p>
    <w:p w14:paraId="3F7C2919"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 xml:space="preserve">يمكن تركيب مستقبلات </w:t>
      </w:r>
      <w:r w:rsidRPr="00CB57E1">
        <w:rPr>
          <w:rFonts w:eastAsia="SimSun"/>
          <w:lang w:eastAsia="zh-CN"/>
        </w:rPr>
        <w:t>GPS</w:t>
      </w:r>
      <w:r w:rsidRPr="00CB57E1">
        <w:rPr>
          <w:rFonts w:eastAsia="SimSun" w:hint="cs"/>
          <w:rtl/>
          <w:lang w:eastAsia="zh-CN"/>
        </w:rPr>
        <w:t xml:space="preserve"> بإشارة مذبذب مرجعي </w:t>
      </w:r>
      <w:r w:rsidRPr="00CB57E1">
        <w:rPr>
          <w:rFonts w:eastAsia="SimSun"/>
          <w:lang w:eastAsia="zh-CN"/>
        </w:rPr>
        <w:t>(MHz 10)</w:t>
      </w:r>
      <w:r>
        <w:rPr>
          <w:rFonts w:eastAsia="SimSun" w:hint="cs"/>
          <w:rtl/>
          <w:lang w:eastAsia="zh-CN"/>
        </w:rPr>
        <w:t xml:space="preserve"> وهوائيات مصاحبة؛</w:t>
      </w:r>
    </w:p>
    <w:p w14:paraId="1941699E"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يمكن تركيب بوصلة إلكترونية للحصول ع</w:t>
      </w:r>
      <w:r>
        <w:rPr>
          <w:rFonts w:eastAsia="SimSun" w:hint="cs"/>
          <w:rtl/>
          <w:lang w:eastAsia="zh-CN"/>
        </w:rPr>
        <w:t>لى الشمال بوصفه الاتجاه المرجعي؛</w:t>
      </w:r>
    </w:p>
    <w:p w14:paraId="7D7D9B73"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 xml:space="preserve">ينبغي توفير مصدر للتزويد بالطاقة الكهربائية (مولد إضافي أو محول عكسي لتيار المركبة)، وبدالة تحويل </w:t>
      </w:r>
      <w:r>
        <w:rPr>
          <w:rFonts w:eastAsia="SimSun" w:hint="cs"/>
          <w:rtl/>
          <w:lang w:eastAsia="zh-CN"/>
        </w:rPr>
        <w:t>الطاقة الكهربائية ولوحة التوزيع؛</w:t>
      </w:r>
    </w:p>
    <w:p w14:paraId="56C18ECD" w14:textId="77777777" w:rsidR="001A6DBE" w:rsidRPr="00CB57E1" w:rsidRDefault="001A6DBE" w:rsidP="001A6DBE">
      <w:pPr>
        <w:pStyle w:val="enumlev2"/>
        <w:keepNext/>
        <w:keepLines/>
        <w:rPr>
          <w:rFonts w:eastAsia="SimSun"/>
          <w:rtl/>
          <w:lang w:eastAsia="zh-CN"/>
        </w:rPr>
      </w:pPr>
      <w:r w:rsidRPr="00CB57E1">
        <w:rPr>
          <w:rFonts w:eastAsia="SimSun" w:hint="cs"/>
          <w:rtl/>
          <w:lang w:eastAsia="zh-CN"/>
        </w:rPr>
        <w:t>-</w:t>
      </w:r>
      <w:r w:rsidRPr="00CB57E1">
        <w:rPr>
          <w:rFonts w:eastAsia="SimSun" w:hint="cs"/>
          <w:rtl/>
          <w:lang w:eastAsia="zh-CN"/>
        </w:rPr>
        <w:tab/>
        <w:t xml:space="preserve">مكان عمل لمشغل واحد مجهز بحاسوب، ولوحة مفاتيح، وفارة مؤشر كرة التتبع، </w:t>
      </w:r>
      <w:r>
        <w:rPr>
          <w:rFonts w:eastAsia="SimSun" w:hint="cs"/>
          <w:rtl/>
          <w:lang w:eastAsia="zh-CN"/>
        </w:rPr>
        <w:t>ووحدة عرض، وطابعة ومكان للكتابة؛</w:t>
      </w:r>
    </w:p>
    <w:p w14:paraId="5A902A69"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 xml:space="preserve">ينبغي أن يكون كرسي المشغل مثبتاً على أرضية المركبة بشكل آمن وبطريقة مريحة تسهل </w:t>
      </w:r>
      <w:r>
        <w:rPr>
          <w:rFonts w:eastAsia="SimSun" w:hint="cs"/>
          <w:rtl/>
          <w:lang w:eastAsia="zh-CN"/>
        </w:rPr>
        <w:t>عمل المشغل؛</w:t>
      </w:r>
    </w:p>
    <w:p w14:paraId="67B7D31C"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يمكن أن تكون المركبة مجهزة بخزانة لحفظ الكبلات والأ</w:t>
      </w:r>
      <w:r>
        <w:rPr>
          <w:rFonts w:eastAsia="SimSun" w:hint="cs"/>
          <w:rtl/>
          <w:lang w:eastAsia="zh-CN"/>
        </w:rPr>
        <w:t>دوات الإضافية وغيرها من اللوازم؛</w:t>
      </w:r>
    </w:p>
    <w:p w14:paraId="122AD8A1"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 xml:space="preserve">يمكن أن تكون المركبة مجهزة بنظام للاتصالات الراديوية اللاسلكية (الخلوية أو الساتلية) للسماح بإرسال البيانات وبالتالي إتاحة </w:t>
      </w:r>
      <w:r>
        <w:rPr>
          <w:rFonts w:eastAsia="SimSun" w:hint="cs"/>
          <w:rtl/>
          <w:lang w:eastAsia="zh-CN"/>
        </w:rPr>
        <w:t>توصيل بيني مباشر مع مركز التحكم؛</w:t>
      </w:r>
    </w:p>
    <w:p w14:paraId="10C54AD8"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 xml:space="preserve">يجب تركيب أجهزة حماية مناسبة لمنع تشغيل الأجهزة الإلكترونية عندما تكون درجة الحرارة الداخلية للمركبة </w:t>
      </w:r>
      <w:r>
        <w:rPr>
          <w:rFonts w:eastAsia="SimSun" w:hint="cs"/>
          <w:rtl/>
          <w:lang w:eastAsia="zh-CN"/>
        </w:rPr>
        <w:t>خارج مدى التشغيل المحدد للأجهزة؛</w:t>
      </w:r>
    </w:p>
    <w:p w14:paraId="7BD4F657"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يمكن توفير جهاز إنذار لتحذير السائق بعدم تحريك ال</w:t>
      </w:r>
      <w:r>
        <w:rPr>
          <w:rFonts w:eastAsia="SimSun" w:hint="cs"/>
          <w:rtl/>
          <w:lang w:eastAsia="zh-CN"/>
        </w:rPr>
        <w:t>مركبة عندما تكون السارية مرفوعة؛</w:t>
      </w:r>
    </w:p>
    <w:p w14:paraId="33FB5873" w14:textId="77777777" w:rsidR="001A6DBE" w:rsidRPr="00CB57E1" w:rsidRDefault="001A6DBE" w:rsidP="006923E5">
      <w:pPr>
        <w:pStyle w:val="enumlev2"/>
        <w:rPr>
          <w:rFonts w:eastAsia="SimSun"/>
          <w:rtl/>
          <w:lang w:eastAsia="zh-CN"/>
        </w:rPr>
      </w:pPr>
      <w:r w:rsidRPr="00CB57E1">
        <w:rPr>
          <w:rFonts w:eastAsia="SimSun" w:hint="cs"/>
          <w:rtl/>
          <w:lang w:eastAsia="zh-CN"/>
        </w:rPr>
        <w:lastRenderedPageBreak/>
        <w:t>-</w:t>
      </w:r>
      <w:r w:rsidRPr="00CB57E1">
        <w:rPr>
          <w:rFonts w:eastAsia="SimSun" w:hint="cs"/>
          <w:rtl/>
          <w:lang w:eastAsia="zh-CN"/>
        </w:rPr>
        <w:tab/>
        <w:t xml:space="preserve">يجب أن تحتوي المركبة على عدد ونمط </w:t>
      </w:r>
      <w:r w:rsidR="006923E5">
        <w:rPr>
          <w:rFonts w:eastAsia="SimSun" w:hint="cs"/>
          <w:rtl/>
          <w:lang w:eastAsia="zh-CN"/>
        </w:rPr>
        <w:t>طفايات</w:t>
      </w:r>
      <w:r w:rsidRPr="00CB57E1">
        <w:rPr>
          <w:rFonts w:eastAsia="SimSun" w:hint="cs"/>
          <w:rtl/>
          <w:lang w:eastAsia="zh-CN"/>
        </w:rPr>
        <w:t xml:space="preserve"> الحريق المطلوبة بموجب اللوائح الوطنية. ويستحسن توفير </w:t>
      </w:r>
      <w:r w:rsidR="006923E5">
        <w:rPr>
          <w:rFonts w:eastAsia="SimSun" w:hint="cs"/>
          <w:rtl/>
          <w:lang w:eastAsia="zh-CN"/>
        </w:rPr>
        <w:t>طفاية</w:t>
      </w:r>
      <w:r w:rsidRPr="00CB57E1">
        <w:rPr>
          <w:rFonts w:eastAsia="SimSun" w:hint="cs"/>
          <w:rtl/>
          <w:lang w:eastAsia="zh-CN"/>
        </w:rPr>
        <w:t xml:space="preserve"> حريق إضافية للأجهزة الكهربائية.</w:t>
      </w:r>
    </w:p>
    <w:p w14:paraId="4C7CFC88" w14:textId="77777777" w:rsidR="001A6DBE" w:rsidRPr="00CB57E1" w:rsidRDefault="001A6DBE" w:rsidP="004B3010">
      <w:pPr>
        <w:pStyle w:val="enumlev1"/>
        <w:rPr>
          <w:rtl/>
        </w:rPr>
      </w:pPr>
      <w:proofErr w:type="gramStart"/>
      <w:r w:rsidRPr="00CB57E1">
        <w:rPr>
          <w:rFonts w:hint="cs"/>
          <w:rtl/>
        </w:rPr>
        <w:t>د )</w:t>
      </w:r>
      <w:proofErr w:type="gramEnd"/>
      <w:r w:rsidRPr="00CB57E1">
        <w:rPr>
          <w:rFonts w:hint="cs"/>
          <w:rtl/>
        </w:rPr>
        <w:tab/>
        <w:t>يجب أن يكون أي تكييف أو تعديل ينفذ على المركبة مطابقاً للقواعد المحلية بما</w:t>
      </w:r>
      <w:r w:rsidR="006923E5">
        <w:rPr>
          <w:rFonts w:hint="eastAsia"/>
          <w:rtl/>
        </w:rPr>
        <w:t> </w:t>
      </w:r>
      <w:r w:rsidRPr="00CB57E1">
        <w:rPr>
          <w:rFonts w:hint="cs"/>
          <w:rtl/>
        </w:rPr>
        <w:t xml:space="preserve">يتيح تسجيلها لدى السلطات المحلية </w:t>
      </w:r>
      <w:r w:rsidR="004B3010">
        <w:rPr>
          <w:rFonts w:hint="cs"/>
          <w:rtl/>
        </w:rPr>
        <w:t>المختصة</w:t>
      </w:r>
      <w:r w:rsidRPr="00CB57E1">
        <w:rPr>
          <w:rFonts w:hint="cs"/>
          <w:rtl/>
        </w:rPr>
        <w:t xml:space="preserve"> والحصول على تصريح بتسييرها على الطرق العامة.</w:t>
      </w:r>
    </w:p>
    <w:p w14:paraId="71F0D58E" w14:textId="77777777" w:rsidR="001A6DBE" w:rsidRPr="00CB57E1" w:rsidRDefault="001A6DBE" w:rsidP="004B3010">
      <w:pPr>
        <w:pStyle w:val="enumlev1"/>
        <w:rPr>
          <w:spacing w:val="-6"/>
          <w:rtl/>
        </w:rPr>
      </w:pPr>
      <w:proofErr w:type="gramStart"/>
      <w:r w:rsidRPr="00CB57E1">
        <w:rPr>
          <w:spacing w:val="-6"/>
          <w:rtl/>
        </w:rPr>
        <w:t>ﻫ</w:t>
      </w:r>
      <w:r w:rsidRPr="00CB57E1">
        <w:rPr>
          <w:rFonts w:hint="cs"/>
          <w:spacing w:val="-6"/>
          <w:rtl/>
        </w:rPr>
        <w:t xml:space="preserve"> )</w:t>
      </w:r>
      <w:proofErr w:type="gramEnd"/>
      <w:r w:rsidRPr="00CB57E1">
        <w:rPr>
          <w:rFonts w:hint="cs"/>
          <w:spacing w:val="-6"/>
          <w:rtl/>
        </w:rPr>
        <w:tab/>
        <w:t xml:space="preserve">يجب أن تكون آلية التعليق للمركبة </w:t>
      </w:r>
      <w:r w:rsidR="004B3010">
        <w:rPr>
          <w:rFonts w:hint="cs"/>
          <w:spacing w:val="-6"/>
          <w:rtl/>
        </w:rPr>
        <w:t>ذات حجم مناسب</w:t>
      </w:r>
      <w:r w:rsidRPr="00CB57E1">
        <w:rPr>
          <w:rFonts w:hint="cs"/>
          <w:spacing w:val="-6"/>
          <w:rtl/>
        </w:rPr>
        <w:t xml:space="preserve"> بحيث تتمكن من دعم الحمل اللازم حسب ا</w:t>
      </w:r>
      <w:r w:rsidR="004B3010">
        <w:rPr>
          <w:rFonts w:hint="cs"/>
          <w:spacing w:val="-6"/>
          <w:rtl/>
        </w:rPr>
        <w:t>لاستخدام والأجهزة المركَّبة فيها.</w:t>
      </w:r>
    </w:p>
    <w:p w14:paraId="3F3D94DC" w14:textId="77777777" w:rsidR="001A6DBE" w:rsidRPr="00CB57E1" w:rsidRDefault="001A6DBE" w:rsidP="001A6DBE">
      <w:pPr>
        <w:pStyle w:val="enumlev1"/>
        <w:rPr>
          <w:rtl/>
        </w:rPr>
      </w:pPr>
      <w:proofErr w:type="gramStart"/>
      <w:r w:rsidRPr="00CB57E1">
        <w:rPr>
          <w:rFonts w:hint="cs"/>
          <w:rtl/>
        </w:rPr>
        <w:t>و )</w:t>
      </w:r>
      <w:proofErr w:type="gramEnd"/>
      <w:r w:rsidRPr="00CB57E1">
        <w:rPr>
          <w:rFonts w:hint="cs"/>
          <w:rtl/>
        </w:rPr>
        <w:tab/>
        <w:t>في حال استعمال مولد للطاقة، يجب تهوية المقصورة التي يتواجد فيها مولد الطاقة بهواء نقي يأتي من الخارج ونظام تفريغ للعادم. كما ينبغي تزويدها بوسيلة لعزل الصوت.</w:t>
      </w:r>
    </w:p>
    <w:p w14:paraId="38848188" w14:textId="77777777" w:rsidR="001A6DBE" w:rsidRPr="00CB57E1" w:rsidRDefault="001A6DBE" w:rsidP="001A6DBE">
      <w:pPr>
        <w:pStyle w:val="enumlev1"/>
        <w:rPr>
          <w:rtl/>
        </w:rPr>
      </w:pPr>
      <w:proofErr w:type="gramStart"/>
      <w:r w:rsidRPr="00CB57E1">
        <w:rPr>
          <w:rFonts w:hint="cs"/>
          <w:rtl/>
        </w:rPr>
        <w:t>ز )</w:t>
      </w:r>
      <w:proofErr w:type="gramEnd"/>
      <w:r w:rsidRPr="00CB57E1">
        <w:rPr>
          <w:rFonts w:hint="cs"/>
          <w:rtl/>
        </w:rPr>
        <w:tab/>
        <w:t>في حال استعمال بطاريات إضافية للتغذية بالطاقة، ينبغي توخي إمكانية الاستعاضة بمولد التيار المتناوب الذي توفره العربة تحسباً لإعادة شحن العديد من البطاريات.</w:t>
      </w:r>
    </w:p>
    <w:p w14:paraId="4E6A0E6E" w14:textId="77777777" w:rsidR="001A6DBE" w:rsidRPr="00CB57E1" w:rsidRDefault="001A6DBE" w:rsidP="001A6DBE">
      <w:pPr>
        <w:pStyle w:val="enumlev1"/>
        <w:rPr>
          <w:rtl/>
        </w:rPr>
      </w:pPr>
      <w:r w:rsidRPr="00CB57E1">
        <w:rPr>
          <w:rFonts w:hint="cs"/>
          <w:rtl/>
        </w:rPr>
        <w:t>ح)</w:t>
      </w:r>
      <w:r w:rsidRPr="00CB57E1">
        <w:rPr>
          <w:rFonts w:hint="cs"/>
          <w:rtl/>
        </w:rPr>
        <w:tab/>
        <w:t>يمكن استعمال "آلية لامتصاص الصدمات" للحد من اهتزاز أجهزة القياس.</w:t>
      </w:r>
    </w:p>
    <w:p w14:paraId="55B86B80" w14:textId="77777777" w:rsidR="001A6DBE" w:rsidRPr="00CB57E1" w:rsidRDefault="001A6DBE" w:rsidP="001A6DBE">
      <w:pPr>
        <w:pStyle w:val="enumlev1"/>
        <w:rPr>
          <w:rtl/>
        </w:rPr>
      </w:pPr>
      <w:r w:rsidRPr="00CB57E1">
        <w:rPr>
          <w:rFonts w:hint="cs"/>
          <w:rtl/>
        </w:rPr>
        <w:t>ط)</w:t>
      </w:r>
      <w:r w:rsidRPr="00CB57E1">
        <w:rPr>
          <w:rFonts w:hint="cs"/>
          <w:rtl/>
        </w:rPr>
        <w:tab/>
        <w:t>يجب مراعاة التوصيات التالية لت</w:t>
      </w:r>
      <w:r w:rsidR="004B3010">
        <w:rPr>
          <w:rFonts w:hint="cs"/>
          <w:rtl/>
        </w:rPr>
        <w:t>َ</w:t>
      </w:r>
      <w:r w:rsidRPr="00CB57E1">
        <w:rPr>
          <w:rFonts w:hint="cs"/>
          <w:rtl/>
        </w:rPr>
        <w:t>د</w:t>
      </w:r>
      <w:r w:rsidR="004B3010">
        <w:rPr>
          <w:rFonts w:hint="cs"/>
          <w:rtl/>
        </w:rPr>
        <w:t>ْ</w:t>
      </w:r>
      <w:r w:rsidRPr="00CB57E1">
        <w:rPr>
          <w:rFonts w:hint="cs"/>
          <w:rtl/>
        </w:rPr>
        <w:t>نية الإشعاعات الكهربائية الراديوية غير الضرورية:</w:t>
      </w:r>
    </w:p>
    <w:p w14:paraId="1F00E9AA"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يجب تركيب مرشاح للقدرة</w:t>
      </w:r>
      <w:r>
        <w:rPr>
          <w:rFonts w:eastAsia="SimSun" w:hint="eastAsia"/>
          <w:rtl/>
          <w:lang w:eastAsia="zh-CN"/>
        </w:rPr>
        <w:t> </w:t>
      </w:r>
      <w:r w:rsidRPr="00CB57E1">
        <w:rPr>
          <w:rFonts w:eastAsia="SimSun"/>
          <w:lang w:eastAsia="zh-CN"/>
        </w:rPr>
        <w:t>EMI</w:t>
      </w:r>
      <w:r w:rsidRPr="00CB57E1">
        <w:rPr>
          <w:rFonts w:eastAsia="SimSun" w:hint="cs"/>
          <w:rtl/>
          <w:lang w:eastAsia="zh-CN"/>
        </w:rPr>
        <w:t xml:space="preserve"> عالي الأداء عند خرج مصدر التغذية بالطاقة قبل أن توزع على المقابس مباشرة.</w:t>
      </w:r>
    </w:p>
    <w:p w14:paraId="0110E246"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 xml:space="preserve">يجب تغليف أسلاك الشبكة </w:t>
      </w:r>
      <w:r w:rsidRPr="00CB57E1">
        <w:rPr>
          <w:rFonts w:eastAsia="SimSun"/>
          <w:lang w:eastAsia="zh-CN"/>
        </w:rPr>
        <w:t>RS232)</w:t>
      </w:r>
      <w:r w:rsidRPr="00CB57E1">
        <w:rPr>
          <w:rFonts w:eastAsia="SimSun" w:hint="cs"/>
          <w:rtl/>
          <w:lang w:eastAsia="zh-CN"/>
        </w:rPr>
        <w:t xml:space="preserve">، إثرنت، </w:t>
      </w:r>
      <w:r w:rsidRPr="00CB57E1">
        <w:rPr>
          <w:rFonts w:eastAsia="SimSun"/>
          <w:lang w:eastAsia="zh-CN"/>
        </w:rPr>
        <w:t>(IEEE</w:t>
      </w:r>
      <w:r>
        <w:rPr>
          <w:rFonts w:eastAsia="SimSun"/>
          <w:lang w:eastAsia="zh-CN"/>
        </w:rPr>
        <w:t> </w:t>
      </w:r>
      <w:r w:rsidRPr="00CB57E1">
        <w:rPr>
          <w:rFonts w:eastAsia="SimSun"/>
          <w:lang w:eastAsia="zh-CN"/>
        </w:rPr>
        <w:t>488</w:t>
      </w:r>
      <w:r w:rsidRPr="00CB57E1">
        <w:rPr>
          <w:rFonts w:eastAsia="SimSun" w:hint="cs"/>
          <w:rtl/>
          <w:lang w:eastAsia="zh-CN"/>
        </w:rPr>
        <w:t xml:space="preserve"> (أو استعمال الألياف البصرية).</w:t>
      </w:r>
    </w:p>
    <w:p w14:paraId="7FC53DCA"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لا</w:t>
      </w:r>
      <w:r>
        <w:rPr>
          <w:rFonts w:eastAsia="SimSun" w:hint="eastAsia"/>
          <w:rtl/>
          <w:lang w:eastAsia="zh-CN"/>
        </w:rPr>
        <w:t> </w:t>
      </w:r>
      <w:r w:rsidRPr="00CB57E1">
        <w:rPr>
          <w:rFonts w:eastAsia="SimSun" w:hint="cs"/>
          <w:rtl/>
          <w:lang w:eastAsia="zh-CN"/>
        </w:rPr>
        <w:t>بد من ضمان استمرارية الأرضي الخاصة بجميع الأجزاء المعدنية.</w:t>
      </w:r>
    </w:p>
    <w:p w14:paraId="4CE06E96"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يجب حماية المعدات (وحدة توليد الطاقة، محولات التيار، جهاز شحن البطاريات، أداة الإنذار ...) لتفادي التداخلات الكهرمغنطيسية.</w:t>
      </w:r>
    </w:p>
    <w:p w14:paraId="58FF4DC7" w14:textId="77777777" w:rsidR="001A6DBE" w:rsidRPr="00CB57E1" w:rsidRDefault="001A6DBE" w:rsidP="001A6DBE">
      <w:pPr>
        <w:pStyle w:val="enumlev1"/>
        <w:rPr>
          <w:rtl/>
        </w:rPr>
      </w:pPr>
      <w:r w:rsidRPr="00CB57E1">
        <w:rPr>
          <w:rFonts w:hint="cs"/>
          <w:rtl/>
        </w:rPr>
        <w:t>ي)</w:t>
      </w:r>
      <w:r w:rsidRPr="00CB57E1">
        <w:rPr>
          <w:rFonts w:hint="cs"/>
          <w:rtl/>
        </w:rPr>
        <w:tab/>
        <w:t>ينبغي للإدارة عند موعد تسليم وحدة المراقبة المتنقلة الجاهزة أن تحصل على قائمة بجميع اللوازم ومصدرها وخطط توصيل الكبلات (الكهربائية والراديوية)، ودراسة وحساب مركز ثقل العربة المجهزة، وشهادة الوزن والتوصيات المتعلقة بالاستعمال وجميع المستندات الإدارية وعمليات الفحص من مكتب معتمد للحصول على شهادة إقرار صلاحية المركبة.</w:t>
      </w:r>
    </w:p>
    <w:p w14:paraId="5557AA9A" w14:textId="77777777" w:rsidR="001A6DBE" w:rsidRPr="00CB57E1" w:rsidRDefault="001A6DBE" w:rsidP="001A6DBE">
      <w:pPr>
        <w:pStyle w:val="Heading2"/>
        <w:rPr>
          <w:rtl/>
        </w:rPr>
      </w:pPr>
      <w:r w:rsidRPr="00CB57E1">
        <w:t>2.3</w:t>
      </w:r>
      <w:r w:rsidRPr="00CB57E1">
        <w:rPr>
          <w:rFonts w:hint="cs"/>
          <w:rtl/>
        </w:rPr>
        <w:tab/>
        <w:t>متطلبات تتعلق بسلامة المشغلين وراحتهم</w:t>
      </w:r>
    </w:p>
    <w:p w14:paraId="1F38B196" w14:textId="77777777" w:rsidR="001A6DBE" w:rsidRPr="00CB57E1" w:rsidRDefault="001A6DBE" w:rsidP="001A6DBE">
      <w:pPr>
        <w:tabs>
          <w:tab w:val="left" w:pos="805"/>
        </w:tabs>
        <w:rPr>
          <w:rtl/>
        </w:rPr>
      </w:pPr>
      <w:r w:rsidRPr="00CB57E1">
        <w:rPr>
          <w:rFonts w:hint="cs"/>
          <w:rtl/>
        </w:rPr>
        <w:t>يمكن أن تكون هناك حاجة إلى منظمة تدقيق مستقلة لتنفيذ متطلبات السلامة المتعلقة بالتجهيزة أو تقييمها:</w:t>
      </w:r>
    </w:p>
    <w:p w14:paraId="5D018096" w14:textId="77777777" w:rsidR="001A6DBE" w:rsidRPr="00CB57E1" w:rsidRDefault="00501135" w:rsidP="001A6DBE">
      <w:pPr>
        <w:pStyle w:val="enumlev1"/>
        <w:rPr>
          <w:rtl/>
        </w:rPr>
      </w:pPr>
      <w:r>
        <w:t>.</w:t>
      </w:r>
      <w:r w:rsidR="001A6DBE" w:rsidRPr="00CB57E1">
        <w:t>1</w:t>
      </w:r>
      <w:r w:rsidR="001A6DBE" w:rsidRPr="00CB57E1">
        <w:rPr>
          <w:rFonts w:hint="cs"/>
          <w:rtl/>
        </w:rPr>
        <w:tab/>
        <w:t>في مرحلة التصميم:</w:t>
      </w:r>
    </w:p>
    <w:p w14:paraId="1DAEE412"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حساب الحمولة؛</w:t>
      </w:r>
    </w:p>
    <w:p w14:paraId="59703764"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حساب مركز الثقل مع تواجد شخصين وجميع المعدات على متن المركبة؛</w:t>
      </w:r>
    </w:p>
    <w:p w14:paraId="4109E1A7"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التحقق من كفاءة توزيع الثقل؛</w:t>
      </w:r>
    </w:p>
    <w:p w14:paraId="332293D8"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اختبار المقاومة لنقطة التثبيت.</w:t>
      </w:r>
    </w:p>
    <w:p w14:paraId="508E8695" w14:textId="77777777" w:rsidR="001A6DBE" w:rsidRPr="00CB57E1" w:rsidRDefault="001A6DBE" w:rsidP="009455F7">
      <w:pPr>
        <w:tabs>
          <w:tab w:val="left" w:pos="805"/>
        </w:tabs>
        <w:rPr>
          <w:rtl/>
        </w:rPr>
      </w:pPr>
      <w:r w:rsidRPr="00CB57E1">
        <w:rPr>
          <w:rFonts w:hint="cs"/>
          <w:rtl/>
        </w:rPr>
        <w:t>يجب أن يعمل مور</w:t>
      </w:r>
      <w:r w:rsidR="009455F7">
        <w:rPr>
          <w:rFonts w:hint="cs"/>
          <w:rtl/>
        </w:rPr>
        <w:t>ِّ</w:t>
      </w:r>
      <w:r w:rsidRPr="00CB57E1">
        <w:rPr>
          <w:rFonts w:hint="cs"/>
          <w:rtl/>
        </w:rPr>
        <w:t xml:space="preserve">د الخدمة على ملاشاة الملاحظات التي ترصدها </w:t>
      </w:r>
      <w:r w:rsidR="009455F7">
        <w:rPr>
          <w:rFonts w:hint="cs"/>
          <w:rtl/>
        </w:rPr>
        <w:t>منظمة</w:t>
      </w:r>
      <w:r w:rsidRPr="00CB57E1">
        <w:rPr>
          <w:rFonts w:hint="cs"/>
          <w:rtl/>
        </w:rPr>
        <w:t xml:space="preserve"> التدقيق المستقلة والمتعلقة بعدم الامتثال للمواصفات المحددة من قبل الإدارة أو عدم الامتثال لقواعد الأمن بالبلاد.</w:t>
      </w:r>
    </w:p>
    <w:p w14:paraId="06CDD60D" w14:textId="77777777" w:rsidR="001A6DBE" w:rsidRPr="00CB57E1" w:rsidRDefault="008D6688" w:rsidP="001A6DBE">
      <w:pPr>
        <w:pStyle w:val="enumlev1"/>
        <w:rPr>
          <w:rtl/>
        </w:rPr>
      </w:pPr>
      <w:r>
        <w:t>.</w:t>
      </w:r>
      <w:r w:rsidR="001A6DBE" w:rsidRPr="00CB57E1">
        <w:t>2</w:t>
      </w:r>
      <w:r w:rsidR="001A6DBE" w:rsidRPr="00CB57E1">
        <w:rPr>
          <w:rFonts w:hint="cs"/>
          <w:rtl/>
        </w:rPr>
        <w:tab/>
        <w:t>في مرحلة التنفيذ:</w:t>
      </w:r>
    </w:p>
    <w:p w14:paraId="219974FC" w14:textId="77777777" w:rsidR="001A6DBE" w:rsidRPr="00CB57E1" w:rsidRDefault="001A6DBE" w:rsidP="001A6DBE">
      <w:pPr>
        <w:pStyle w:val="enumlev2"/>
        <w:rPr>
          <w:rtl/>
        </w:rPr>
      </w:pPr>
      <w:r w:rsidRPr="00CB57E1">
        <w:rPr>
          <w:rFonts w:hint="cs"/>
          <w:rtl/>
        </w:rPr>
        <w:t>-</w:t>
      </w:r>
      <w:r w:rsidRPr="00CB57E1">
        <w:rPr>
          <w:rFonts w:hint="cs"/>
          <w:rtl/>
        </w:rPr>
        <w:tab/>
        <w:t>مراقبة جودة التركيب والتحقق منها؛</w:t>
      </w:r>
    </w:p>
    <w:p w14:paraId="1729AD3C" w14:textId="77777777" w:rsidR="001A6DBE" w:rsidRPr="00CB57E1" w:rsidRDefault="001A6DBE" w:rsidP="001A6DBE">
      <w:pPr>
        <w:pStyle w:val="enumlev2"/>
        <w:rPr>
          <w:rtl/>
        </w:rPr>
      </w:pPr>
      <w:r w:rsidRPr="00CB57E1">
        <w:rPr>
          <w:rFonts w:hint="cs"/>
          <w:rtl/>
        </w:rPr>
        <w:t>-</w:t>
      </w:r>
      <w:r w:rsidRPr="00CB57E1">
        <w:rPr>
          <w:rFonts w:hint="cs"/>
          <w:rtl/>
        </w:rPr>
        <w:tab/>
        <w:t>مراقبة الامتثال للمواصفات وقواعد الأمن والتحقق من هذا الامتثال؛</w:t>
      </w:r>
    </w:p>
    <w:p w14:paraId="34E7876D" w14:textId="77777777" w:rsidR="001A6DBE" w:rsidRPr="00CB57E1" w:rsidRDefault="001A6DBE" w:rsidP="001A6DBE">
      <w:pPr>
        <w:pStyle w:val="enumlev2"/>
        <w:rPr>
          <w:rtl/>
        </w:rPr>
      </w:pPr>
      <w:r w:rsidRPr="00CB57E1">
        <w:rPr>
          <w:rFonts w:hint="cs"/>
          <w:rtl/>
        </w:rPr>
        <w:lastRenderedPageBreak/>
        <w:t>-</w:t>
      </w:r>
      <w:r w:rsidRPr="00CB57E1">
        <w:rPr>
          <w:rFonts w:hint="cs"/>
          <w:rtl/>
        </w:rPr>
        <w:tab/>
        <w:t>مراقبة تأمين النظام الكهربائي والتحقق منه.</w:t>
      </w:r>
    </w:p>
    <w:p w14:paraId="31433604" w14:textId="77777777" w:rsidR="001A6DBE" w:rsidRPr="00CB57E1" w:rsidRDefault="001A6DBE" w:rsidP="001A6DBE">
      <w:pPr>
        <w:keepNext/>
        <w:tabs>
          <w:tab w:val="left" w:pos="805"/>
        </w:tabs>
        <w:rPr>
          <w:rtl/>
        </w:rPr>
      </w:pPr>
      <w:r w:rsidRPr="00CB57E1">
        <w:rPr>
          <w:rFonts w:hint="cs"/>
          <w:rtl/>
        </w:rPr>
        <w:t>وإذا احتاج الأمر إلى منظمة تدقيق مستقلة، تكون هذه المنظمة مسؤولة عن تقديم تقرير بشأن استيفاء جميع المتطلبات المذكورة أدناه:</w:t>
      </w:r>
    </w:p>
    <w:p w14:paraId="7A7C13FC" w14:textId="77777777" w:rsidR="001A6DBE" w:rsidRPr="00CB57E1" w:rsidRDefault="001A6DBE" w:rsidP="009455F7">
      <w:pPr>
        <w:pStyle w:val="enumlev1"/>
        <w:rPr>
          <w:rtl/>
        </w:rPr>
      </w:pPr>
      <w:r w:rsidRPr="00CB57E1">
        <w:rPr>
          <w:rFonts w:hint="cs"/>
          <w:rtl/>
        </w:rPr>
        <w:t xml:space="preserve"> </w:t>
      </w:r>
      <w:proofErr w:type="gramStart"/>
      <w:r w:rsidRPr="00CB57E1">
        <w:rPr>
          <w:rFonts w:hint="cs"/>
          <w:rtl/>
        </w:rPr>
        <w:t>أ )</w:t>
      </w:r>
      <w:proofErr w:type="gramEnd"/>
      <w:r w:rsidRPr="00CB57E1">
        <w:rPr>
          <w:rFonts w:hint="cs"/>
          <w:rtl/>
        </w:rPr>
        <w:tab/>
        <w:t>يجب ألا</w:t>
      </w:r>
      <w:r w:rsidR="009455F7">
        <w:rPr>
          <w:rFonts w:hint="cs"/>
          <w:rtl/>
        </w:rPr>
        <w:t>َّ</w:t>
      </w:r>
      <w:r w:rsidR="009455F7">
        <w:rPr>
          <w:rFonts w:hint="eastAsia"/>
          <w:rtl/>
        </w:rPr>
        <w:t> </w:t>
      </w:r>
      <w:r w:rsidRPr="00CB57E1">
        <w:rPr>
          <w:rFonts w:hint="cs"/>
          <w:rtl/>
        </w:rPr>
        <w:t>تحمّ</w:t>
      </w:r>
      <w:r w:rsidR="009455F7">
        <w:rPr>
          <w:rFonts w:hint="cs"/>
          <w:rtl/>
        </w:rPr>
        <w:t>َ</w:t>
      </w:r>
      <w:r w:rsidRPr="00CB57E1">
        <w:rPr>
          <w:rFonts w:hint="cs"/>
          <w:rtl/>
        </w:rPr>
        <w:t>ل المركبة بأكثر من حمولتها. وفي مرحلة التصميم يجب تقييم الوزن الإجمالي للحمولة من خلال مراعاة وزن شخصين مع أمتعتهم ووزن المركبة المجهزة تجهيزاً كاملاً مع إضافة هامش لا</w:t>
      </w:r>
      <w:r>
        <w:rPr>
          <w:rFonts w:hint="eastAsia"/>
          <w:rtl/>
        </w:rPr>
        <w:t> </w:t>
      </w:r>
      <w:r w:rsidRPr="00CB57E1">
        <w:rPr>
          <w:rFonts w:hint="cs"/>
          <w:rtl/>
        </w:rPr>
        <w:t>بأس</w:t>
      </w:r>
      <w:r w:rsidR="009455F7">
        <w:rPr>
          <w:rFonts w:hint="eastAsia"/>
          <w:rtl/>
        </w:rPr>
        <w:t> </w:t>
      </w:r>
      <w:r w:rsidRPr="00CB57E1">
        <w:rPr>
          <w:rFonts w:hint="cs"/>
          <w:rtl/>
        </w:rPr>
        <w:t>به.</w:t>
      </w:r>
    </w:p>
    <w:p w14:paraId="0517B744" w14:textId="77777777" w:rsidR="001A6DBE" w:rsidRPr="00CB57E1" w:rsidRDefault="001A6DBE" w:rsidP="001A6DBE">
      <w:pPr>
        <w:pStyle w:val="enumlev1"/>
        <w:rPr>
          <w:rtl/>
        </w:rPr>
      </w:pPr>
      <w:r w:rsidRPr="00CB57E1">
        <w:rPr>
          <w:rFonts w:hint="cs"/>
          <w:rtl/>
        </w:rPr>
        <w:t>ب)</w:t>
      </w:r>
      <w:r w:rsidRPr="00CB57E1">
        <w:rPr>
          <w:rFonts w:hint="cs"/>
          <w:rtl/>
        </w:rPr>
        <w:tab/>
        <w:t>ينبغي أيضاً دراسة التجهيزة من حيث التوزيع السليم للأوزان في المركبة.</w:t>
      </w:r>
    </w:p>
    <w:p w14:paraId="79DE63F9" w14:textId="77777777" w:rsidR="001A6DBE" w:rsidRPr="00CB57E1" w:rsidRDefault="001A6DBE" w:rsidP="001A6DBE">
      <w:pPr>
        <w:pStyle w:val="enumlev1"/>
        <w:rPr>
          <w:rtl/>
        </w:rPr>
      </w:pPr>
      <w:r w:rsidRPr="00CB57E1">
        <w:rPr>
          <w:rFonts w:hint="cs"/>
          <w:rtl/>
        </w:rPr>
        <w:t>ج)</w:t>
      </w:r>
      <w:r w:rsidRPr="00CB57E1">
        <w:rPr>
          <w:rFonts w:hint="cs"/>
          <w:rtl/>
        </w:rPr>
        <w:tab/>
        <w:t>يجب توفير أماكن مؤمنة للهوائيات وجميع أجهزة القياس لضمان أفضل ظروف السلامة عند تنقل المركبة.</w:t>
      </w:r>
    </w:p>
    <w:p w14:paraId="63AE311B" w14:textId="77777777" w:rsidR="001A6DBE" w:rsidRPr="00CB57E1" w:rsidRDefault="001A6DBE" w:rsidP="001A6DBE">
      <w:pPr>
        <w:pStyle w:val="enumlev1"/>
        <w:rPr>
          <w:rtl/>
        </w:rPr>
      </w:pPr>
      <w:proofErr w:type="gramStart"/>
      <w:r w:rsidRPr="00CB57E1">
        <w:rPr>
          <w:rFonts w:hint="cs"/>
          <w:rtl/>
        </w:rPr>
        <w:t>د )</w:t>
      </w:r>
      <w:proofErr w:type="gramEnd"/>
      <w:r w:rsidRPr="00CB57E1">
        <w:rPr>
          <w:rFonts w:hint="cs"/>
          <w:rtl/>
        </w:rPr>
        <w:tab/>
        <w:t>ولأجل راحة المشغلين، يجب إيلاء عناية خاصة لعزل الصوت والعزل الحراري بصورة جيدة لوسائل التدفئة وتكييف الهواء.</w:t>
      </w:r>
    </w:p>
    <w:p w14:paraId="2C9EB725" w14:textId="77777777" w:rsidR="001A6DBE" w:rsidRPr="00CB57E1" w:rsidRDefault="001A6DBE" w:rsidP="001A6DBE">
      <w:pPr>
        <w:pStyle w:val="enumlev1"/>
        <w:rPr>
          <w:rtl/>
        </w:rPr>
      </w:pPr>
      <w:proofErr w:type="gramStart"/>
      <w:r w:rsidRPr="00CB57E1">
        <w:rPr>
          <w:rtl/>
        </w:rPr>
        <w:t>ﻫ</w:t>
      </w:r>
      <w:r w:rsidRPr="00CB57E1">
        <w:rPr>
          <w:rFonts w:hint="cs"/>
          <w:rtl/>
        </w:rPr>
        <w:t xml:space="preserve"> )</w:t>
      </w:r>
      <w:proofErr w:type="gramEnd"/>
      <w:r w:rsidRPr="00CB57E1">
        <w:rPr>
          <w:rFonts w:hint="cs"/>
          <w:rtl/>
        </w:rPr>
        <w:tab/>
        <w:t>يجب أن تكون وحدة المحطة المتنقلة مجهزة على نحو مناسب لتعمل بأمان في ظل ظروف التشغيل العادية.</w:t>
      </w:r>
    </w:p>
    <w:p w14:paraId="5FE4D437" w14:textId="77777777" w:rsidR="001A6DBE" w:rsidRPr="00CB57E1" w:rsidRDefault="001A6DBE" w:rsidP="001A6DBE">
      <w:pPr>
        <w:pStyle w:val="enumlev1"/>
        <w:rPr>
          <w:spacing w:val="-2"/>
          <w:rtl/>
        </w:rPr>
      </w:pPr>
      <w:proofErr w:type="gramStart"/>
      <w:r w:rsidRPr="00CB57E1">
        <w:rPr>
          <w:rFonts w:hint="cs"/>
          <w:spacing w:val="-2"/>
          <w:rtl/>
        </w:rPr>
        <w:t>و )</w:t>
      </w:r>
      <w:proofErr w:type="gramEnd"/>
      <w:r w:rsidRPr="00CB57E1">
        <w:rPr>
          <w:rFonts w:hint="cs"/>
          <w:spacing w:val="-2"/>
          <w:rtl/>
        </w:rPr>
        <w:tab/>
        <w:t>يتعين على المورد تحديد ظروف التشغيل العادية. ويجب تحديد القيود و/أو الأعمال المحظورة لتحقيق أداء جيد للنظام.</w:t>
      </w:r>
    </w:p>
    <w:p w14:paraId="68AE30A6" w14:textId="77777777" w:rsidR="001A6DBE" w:rsidRPr="00CB57E1" w:rsidRDefault="001A6DBE" w:rsidP="009455F7">
      <w:pPr>
        <w:pStyle w:val="enumlev1"/>
        <w:rPr>
          <w:rtl/>
        </w:rPr>
      </w:pPr>
      <w:proofErr w:type="gramStart"/>
      <w:r w:rsidRPr="00CB57E1">
        <w:rPr>
          <w:rFonts w:hint="cs"/>
          <w:rtl/>
        </w:rPr>
        <w:t>ز )</w:t>
      </w:r>
      <w:proofErr w:type="gramEnd"/>
      <w:r w:rsidRPr="00CB57E1">
        <w:rPr>
          <w:rFonts w:hint="cs"/>
          <w:rtl/>
        </w:rPr>
        <w:tab/>
        <w:t>ينبغي للمورد أن يصف في عرضه نمط المركبة وأبعادها (الداخلية والخارجية) وأن يقدم صوراً ملونة للنموذج الموصى</w:t>
      </w:r>
      <w:r w:rsidR="009455F7">
        <w:rPr>
          <w:rFonts w:hint="eastAsia"/>
          <w:rtl/>
        </w:rPr>
        <w:t> </w:t>
      </w:r>
      <w:r w:rsidRPr="00CB57E1">
        <w:rPr>
          <w:rFonts w:hint="cs"/>
          <w:rtl/>
        </w:rPr>
        <w:t>به.</w:t>
      </w:r>
    </w:p>
    <w:p w14:paraId="7D8D3501" w14:textId="77777777" w:rsidR="001A6DBE" w:rsidRPr="00CB57E1" w:rsidRDefault="001A6DBE" w:rsidP="001A6DBE">
      <w:pPr>
        <w:pStyle w:val="enumlev1"/>
        <w:rPr>
          <w:rtl/>
        </w:rPr>
      </w:pPr>
      <w:r w:rsidRPr="00CB57E1">
        <w:rPr>
          <w:rFonts w:hint="cs"/>
          <w:rtl/>
        </w:rPr>
        <w:t>ح)</w:t>
      </w:r>
      <w:r w:rsidRPr="00CB57E1">
        <w:rPr>
          <w:rFonts w:hint="cs"/>
          <w:rtl/>
        </w:rPr>
        <w:tab/>
        <w:t>يجب أن تفي المركبة بجميع مواصفات السلامة التي تنص عليها القوانين الوطنية.</w:t>
      </w:r>
    </w:p>
    <w:p w14:paraId="2D376C5D" w14:textId="77777777" w:rsidR="001A6DBE" w:rsidRPr="00CB57E1" w:rsidRDefault="001A6DBE" w:rsidP="001A6DBE">
      <w:pPr>
        <w:pStyle w:val="Heading2"/>
        <w:rPr>
          <w:rtl/>
        </w:rPr>
      </w:pPr>
      <w:r w:rsidRPr="00CB57E1">
        <w:t>3.3</w:t>
      </w:r>
      <w:r w:rsidRPr="00CB57E1">
        <w:rPr>
          <w:rFonts w:hint="cs"/>
          <w:rtl/>
        </w:rPr>
        <w:tab/>
        <w:t>أجهزة القياس</w:t>
      </w:r>
    </w:p>
    <w:p w14:paraId="4244EF25" w14:textId="77777777" w:rsidR="001A6DBE" w:rsidRPr="00CB57E1" w:rsidRDefault="001A6DBE" w:rsidP="001A6DBE">
      <w:pPr>
        <w:pStyle w:val="Heading3"/>
        <w:rPr>
          <w:rtl/>
        </w:rPr>
      </w:pPr>
      <w:r w:rsidRPr="00CB57E1">
        <w:t>1.3.3</w:t>
      </w:r>
      <w:r w:rsidRPr="00CB57E1">
        <w:rPr>
          <w:rFonts w:hint="cs"/>
          <w:rtl/>
        </w:rPr>
        <w:tab/>
        <w:t>متطلبات عامة</w:t>
      </w:r>
    </w:p>
    <w:p w14:paraId="69974398" w14:textId="77777777" w:rsidR="001A6DBE" w:rsidRPr="005224FB" w:rsidRDefault="001A6DBE" w:rsidP="005224FB">
      <w:pPr>
        <w:pStyle w:val="enumlev1"/>
        <w:rPr>
          <w:spacing w:val="-2"/>
          <w:rtl/>
        </w:rPr>
      </w:pPr>
      <w:r w:rsidRPr="005224FB">
        <w:rPr>
          <w:rFonts w:hint="cs"/>
          <w:rtl/>
        </w:rPr>
        <w:t xml:space="preserve"> </w:t>
      </w:r>
      <w:proofErr w:type="gramStart"/>
      <w:r w:rsidRPr="005224FB">
        <w:rPr>
          <w:rFonts w:hint="cs"/>
          <w:rtl/>
        </w:rPr>
        <w:t>أ )</w:t>
      </w:r>
      <w:proofErr w:type="gramEnd"/>
      <w:r w:rsidRPr="005224FB">
        <w:rPr>
          <w:rFonts w:hint="cs"/>
          <w:rtl/>
        </w:rPr>
        <w:tab/>
        <w:t>يمكن أن تكون الوحدة المتنقلة للمراقبة مجهزة بجميع أجهزة المراقبة وتحديد الاتجاه اللازمة، وهوائيات المراقبة وتحديد الاتجاه، وأجهزة المودم أو أجهزة الاتصال، وهوائي (هوائيات) الاتصال، ونظام</w:t>
      </w:r>
      <w:r w:rsidRPr="005224FB">
        <w:rPr>
          <w:rFonts w:hint="eastAsia"/>
          <w:rtl/>
        </w:rPr>
        <w:t> </w:t>
      </w:r>
      <w:r w:rsidRPr="005224FB">
        <w:t>GPS</w:t>
      </w:r>
      <w:r w:rsidRPr="005224FB">
        <w:rPr>
          <w:rFonts w:hint="cs"/>
          <w:rtl/>
        </w:rPr>
        <w:t xml:space="preserve">، وكبلات التوصيل البيني، </w:t>
      </w:r>
      <w:r w:rsidRPr="005224FB">
        <w:rPr>
          <w:rFonts w:hint="cs"/>
          <w:spacing w:val="-3"/>
          <w:rtl/>
        </w:rPr>
        <w:t>والبطاريات ومصادر التغذية بالطاقة، التي تفي بمتطلبات التطبيق المستهدف، من أجل تشكيل نظام تشغيل كامل مستقل</w:t>
      </w:r>
      <w:r w:rsidRPr="005224FB">
        <w:rPr>
          <w:rFonts w:hint="cs"/>
          <w:rtl/>
        </w:rPr>
        <w:t xml:space="preserve"> </w:t>
      </w:r>
      <w:r w:rsidRPr="005224FB">
        <w:rPr>
          <w:rFonts w:hint="cs"/>
          <w:spacing w:val="-2"/>
          <w:rtl/>
        </w:rPr>
        <w:t>بذاته أو مكون موثوق منه يشكل جزءاً لا</w:t>
      </w:r>
      <w:r w:rsidR="005224FB" w:rsidRPr="005224FB">
        <w:rPr>
          <w:rFonts w:hint="eastAsia"/>
          <w:spacing w:val="-2"/>
          <w:rtl/>
        </w:rPr>
        <w:t> </w:t>
      </w:r>
      <w:r w:rsidRPr="005224FB">
        <w:rPr>
          <w:rFonts w:hint="cs"/>
          <w:spacing w:val="-2"/>
          <w:rtl/>
        </w:rPr>
        <w:t xml:space="preserve">يتجزأ من النظام الوطني لمراقبة الطيف (انظر التوصية </w:t>
      </w:r>
      <w:r w:rsidRPr="005224FB">
        <w:rPr>
          <w:spacing w:val="-2"/>
        </w:rPr>
        <w:t>(ITU</w:t>
      </w:r>
      <w:r w:rsidRPr="005224FB">
        <w:rPr>
          <w:spacing w:val="-2"/>
        </w:rPr>
        <w:noBreakHyphen/>
        <w:t>R SM.1537</w:t>
      </w:r>
      <w:r w:rsidRPr="005224FB">
        <w:rPr>
          <w:rFonts w:hint="cs"/>
          <w:spacing w:val="-2"/>
          <w:rtl/>
        </w:rPr>
        <w:t>.</w:t>
      </w:r>
    </w:p>
    <w:p w14:paraId="6B09004C" w14:textId="77777777" w:rsidR="001A6DBE" w:rsidRPr="00CB57E1" w:rsidRDefault="001A6DBE" w:rsidP="001A6DBE">
      <w:pPr>
        <w:pStyle w:val="enumlev1"/>
        <w:rPr>
          <w:rtl/>
        </w:rPr>
      </w:pPr>
      <w:r w:rsidRPr="00CB57E1">
        <w:rPr>
          <w:rFonts w:hint="cs"/>
          <w:rtl/>
        </w:rPr>
        <w:t>ب)</w:t>
      </w:r>
      <w:r w:rsidRPr="00CB57E1">
        <w:rPr>
          <w:rFonts w:hint="cs"/>
          <w:rtl/>
        </w:rPr>
        <w:tab/>
        <w:t>من منظور الأجهزة، يمكن أداء مهام المراقبة باستعمال الأجهزة التالية: أجهزة استقبال، وأجهزة تحديد الاتجاه، وأجهزة لقياس شدة المجال والترددات وعرض النطاق وش</w:t>
      </w:r>
      <w:r w:rsidR="001D1E68">
        <w:rPr>
          <w:rFonts w:hint="cs"/>
          <w:rtl/>
        </w:rPr>
        <w:t>َ</w:t>
      </w:r>
      <w:r w:rsidRPr="00CB57E1">
        <w:rPr>
          <w:rFonts w:hint="cs"/>
          <w:rtl/>
        </w:rPr>
        <w:t>غل القناة، ومحلل الطيف، ومحلل متجه الإشارة وأجهزة فك التشفير، ومولدات الإشارة وأجهزة التسجيل، وذلك حسبما هو مطلوب للتطبيق المزمع.</w:t>
      </w:r>
    </w:p>
    <w:p w14:paraId="535D5AE5" w14:textId="77777777" w:rsidR="001A6DBE" w:rsidRPr="00CB57E1" w:rsidRDefault="001A6DBE" w:rsidP="001A6DBE">
      <w:pPr>
        <w:pStyle w:val="enumlev1"/>
        <w:rPr>
          <w:rtl/>
        </w:rPr>
      </w:pPr>
      <w:r w:rsidRPr="00CB57E1">
        <w:rPr>
          <w:rFonts w:hint="cs"/>
          <w:rtl/>
        </w:rPr>
        <w:t>ج)</w:t>
      </w:r>
      <w:r w:rsidRPr="00CB57E1">
        <w:rPr>
          <w:rFonts w:hint="cs"/>
          <w:rtl/>
        </w:rPr>
        <w:tab/>
        <w:t xml:space="preserve"> يجب أن تكون جميع الأجهزة المشار إليها أعلاه مطابقة للإرشادات المحددة في </w:t>
      </w:r>
      <w:r w:rsidRPr="00C319F6">
        <w:rPr>
          <w:rFonts w:hint="cs"/>
          <w:rtl/>
        </w:rPr>
        <w:t>الكتيب المتعلق بمراقبة الطيف الصادر عن قطاع الاتصالات الراديوية.</w:t>
      </w:r>
    </w:p>
    <w:p w14:paraId="3F74E3A0" w14:textId="77777777" w:rsidR="001A6DBE" w:rsidRPr="00CB57E1" w:rsidRDefault="001A6DBE" w:rsidP="001A6DBE">
      <w:pPr>
        <w:pStyle w:val="Heading3"/>
        <w:rPr>
          <w:b w:val="0"/>
          <w:bCs w:val="0"/>
          <w:rtl/>
        </w:rPr>
      </w:pPr>
      <w:r w:rsidRPr="00CB57E1">
        <w:rPr>
          <w:b w:val="0"/>
          <w:bCs w:val="0"/>
        </w:rPr>
        <w:t>2.3.3</w:t>
      </w:r>
      <w:r w:rsidRPr="00CB57E1">
        <w:rPr>
          <w:rFonts w:hint="cs"/>
          <w:b w:val="0"/>
          <w:bCs w:val="0"/>
          <w:rtl/>
        </w:rPr>
        <w:tab/>
      </w:r>
      <w:r w:rsidRPr="007B05F6">
        <w:rPr>
          <w:rFonts w:hint="cs"/>
          <w:rtl/>
        </w:rPr>
        <w:t>الهوائي</w:t>
      </w:r>
    </w:p>
    <w:p w14:paraId="024D4234" w14:textId="77777777" w:rsidR="001A6DBE" w:rsidRPr="00CB57E1" w:rsidRDefault="001A6DBE" w:rsidP="001A6DBE">
      <w:pPr>
        <w:tabs>
          <w:tab w:val="left" w:pos="805"/>
        </w:tabs>
        <w:rPr>
          <w:rtl/>
        </w:rPr>
      </w:pPr>
      <w:r w:rsidRPr="00CB57E1">
        <w:rPr>
          <w:rFonts w:hint="cs"/>
          <w:rtl/>
        </w:rPr>
        <w:t>يجب مراعاة المعلمات التالية من أجل تحديد أنماط وأعداد الهوائيات اللازمة لكل وحدة متنقلة للمراقبة:</w:t>
      </w:r>
    </w:p>
    <w:p w14:paraId="68F16688" w14:textId="77777777" w:rsidR="001A6DBE" w:rsidRPr="00CB57E1" w:rsidRDefault="001A6DBE" w:rsidP="001A6DBE">
      <w:pPr>
        <w:pStyle w:val="enumlev1"/>
        <w:rPr>
          <w:i/>
          <w:iCs/>
          <w:rtl/>
        </w:rPr>
      </w:pPr>
      <w:r w:rsidRPr="00CB57E1">
        <w:rPr>
          <w:rFonts w:hint="cs"/>
          <w:i/>
          <w:iCs/>
          <w:rtl/>
        </w:rPr>
        <w:t>-</w:t>
      </w:r>
      <w:r w:rsidRPr="0043384F">
        <w:rPr>
          <w:rFonts w:hint="cs"/>
          <w:rtl/>
        </w:rPr>
        <w:tab/>
      </w:r>
      <w:r w:rsidRPr="00CB57E1">
        <w:rPr>
          <w:rFonts w:hint="cs"/>
          <w:i/>
          <w:iCs/>
          <w:rtl/>
        </w:rPr>
        <w:t>المعلمات الأساسية</w:t>
      </w:r>
    </w:p>
    <w:p w14:paraId="0FF75E9B"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الاستقطاب ومديات الترددات (المديات الفرعية)</w:t>
      </w:r>
      <w:r>
        <w:rPr>
          <w:rFonts w:eastAsia="SimSun" w:hint="cs"/>
          <w:rtl/>
          <w:lang w:eastAsia="zh-CN"/>
        </w:rPr>
        <w:t>.</w:t>
      </w:r>
    </w:p>
    <w:p w14:paraId="1FF519B5"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مسافات تقريبية من المنطقة التي يجب مراقبتها (نصف قطر)</w:t>
      </w:r>
      <w:r>
        <w:rPr>
          <w:rFonts w:eastAsia="SimSun" w:hint="cs"/>
          <w:rtl/>
          <w:lang w:eastAsia="zh-CN"/>
        </w:rPr>
        <w:t>.</w:t>
      </w:r>
    </w:p>
    <w:p w14:paraId="18E7ED7A"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مخططات الإشعاع والكسب للهوائيات</w:t>
      </w:r>
      <w:r>
        <w:rPr>
          <w:rFonts w:eastAsia="SimSun" w:hint="cs"/>
          <w:rtl/>
          <w:lang w:eastAsia="zh-CN"/>
        </w:rPr>
        <w:t>.</w:t>
      </w:r>
    </w:p>
    <w:p w14:paraId="148E280E"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قدرات المراقبة وتحديد الاتجاه</w:t>
      </w:r>
      <w:r>
        <w:rPr>
          <w:rFonts w:eastAsia="SimSun" w:hint="cs"/>
          <w:rtl/>
          <w:lang w:eastAsia="zh-CN"/>
        </w:rPr>
        <w:t>.</w:t>
      </w:r>
    </w:p>
    <w:p w14:paraId="2CA3668C"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هوائيات متخصصة من أجل تطبيقات محددة (مثلاً، نظام</w:t>
      </w:r>
      <w:r>
        <w:rPr>
          <w:rFonts w:eastAsia="SimSun" w:hint="eastAsia"/>
          <w:rtl/>
          <w:lang w:eastAsia="zh-CN"/>
        </w:rPr>
        <w:t> </w:t>
      </w:r>
      <w:r w:rsidRPr="00CB57E1">
        <w:rPr>
          <w:rFonts w:eastAsia="SimSun"/>
          <w:lang w:eastAsia="zh-CN"/>
        </w:rPr>
        <w:t>GPS</w:t>
      </w:r>
      <w:r w:rsidRPr="00CB57E1">
        <w:rPr>
          <w:rFonts w:eastAsia="SimSun" w:hint="cs"/>
          <w:rtl/>
          <w:lang w:eastAsia="zh-CN"/>
        </w:rPr>
        <w:t xml:space="preserve"> ونظام</w:t>
      </w:r>
      <w:r>
        <w:rPr>
          <w:rFonts w:eastAsia="SimSun" w:hint="eastAsia"/>
          <w:rtl/>
          <w:lang w:eastAsia="zh-CN"/>
        </w:rPr>
        <w:t> </w:t>
      </w:r>
      <w:r w:rsidRPr="00CB57E1">
        <w:rPr>
          <w:rFonts w:eastAsia="SimSun"/>
          <w:lang w:eastAsia="zh-CN"/>
        </w:rPr>
        <w:t>GSM</w:t>
      </w:r>
      <w:r w:rsidRPr="00CB57E1">
        <w:rPr>
          <w:rFonts w:eastAsia="SimSun" w:hint="cs"/>
          <w:rtl/>
          <w:lang w:eastAsia="zh-CN"/>
        </w:rPr>
        <w:t>، والموجات السنتيمترية، وشبكات الاتصالات، إرسالات المركبات الفضائية ...).</w:t>
      </w:r>
    </w:p>
    <w:p w14:paraId="13A1CAF3" w14:textId="77777777" w:rsidR="001A6DBE" w:rsidRPr="00CB57E1" w:rsidRDefault="001A6DBE" w:rsidP="001A6DBE">
      <w:pPr>
        <w:pStyle w:val="enumlev1"/>
        <w:rPr>
          <w:rtl/>
        </w:rPr>
      </w:pPr>
      <w:r w:rsidRPr="00CB57E1">
        <w:rPr>
          <w:rFonts w:hint="cs"/>
          <w:rtl/>
        </w:rPr>
        <w:lastRenderedPageBreak/>
        <w:t xml:space="preserve"> </w:t>
      </w:r>
      <w:proofErr w:type="gramStart"/>
      <w:r w:rsidRPr="00CB57E1">
        <w:rPr>
          <w:rFonts w:hint="cs"/>
          <w:rtl/>
        </w:rPr>
        <w:t>أ )</w:t>
      </w:r>
      <w:proofErr w:type="gramEnd"/>
      <w:r w:rsidRPr="00CB57E1">
        <w:rPr>
          <w:rFonts w:hint="cs"/>
          <w:rtl/>
        </w:rPr>
        <w:tab/>
        <w:t>يجب أن تكون الهوائيات مصممة بحيث تتمكن من تحمل الظروف البيئية المحلية.</w:t>
      </w:r>
    </w:p>
    <w:p w14:paraId="40F387B2" w14:textId="77777777" w:rsidR="001A6DBE" w:rsidRPr="00CB57E1" w:rsidRDefault="001A6DBE" w:rsidP="001A6DBE">
      <w:pPr>
        <w:pStyle w:val="enumlev1"/>
        <w:rPr>
          <w:rtl/>
        </w:rPr>
      </w:pPr>
      <w:r w:rsidRPr="00CB57E1">
        <w:rPr>
          <w:rFonts w:hint="cs"/>
          <w:rtl/>
        </w:rPr>
        <w:t>ب)</w:t>
      </w:r>
      <w:r w:rsidRPr="00CB57E1">
        <w:rPr>
          <w:rFonts w:hint="cs"/>
          <w:rtl/>
        </w:rPr>
        <w:tab/>
        <w:t>يجب أن تفي الهوائيات بالمتطلبات التالية:</w:t>
      </w:r>
    </w:p>
    <w:p w14:paraId="59A99313"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تصميم مضغوط وخفيف الوزن دون التسبب في تدهور الأداء.</w:t>
      </w:r>
    </w:p>
    <w:p w14:paraId="597C30D1" w14:textId="77777777" w:rsidR="001A6DBE" w:rsidRPr="00CB57E1" w:rsidRDefault="001A6DBE" w:rsidP="0074515A">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يجب أن يكون الهوائي قادراً على العمل في مناطق تسودها ظروف بيئية خاصة (مثلاً، بيئة ذات ارتفاع في</w:t>
      </w:r>
      <w:r w:rsidR="0074515A">
        <w:rPr>
          <w:rFonts w:eastAsia="SimSun" w:hint="cs"/>
          <w:rtl/>
          <w:lang w:eastAsia="zh-CN"/>
        </w:rPr>
        <w:t xml:space="preserve"> </w:t>
      </w:r>
      <w:r w:rsidRPr="00CB57E1">
        <w:rPr>
          <w:rFonts w:eastAsia="SimSun" w:hint="cs"/>
          <w:rtl/>
          <w:lang w:eastAsia="zh-CN"/>
        </w:rPr>
        <w:t>محتوى ملوحة بخار الماء في الجو) تبعاً لبيئة التشغيل.</w:t>
      </w:r>
    </w:p>
    <w:p w14:paraId="0C69B7DE"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يجب أن تكون الهوائيات قادرة على الصمود دون أعطال أمام سرعة رياح تفوق</w:t>
      </w:r>
      <w:r>
        <w:rPr>
          <w:rFonts w:eastAsia="SimSun" w:hint="eastAsia"/>
          <w:rtl/>
          <w:lang w:eastAsia="zh-CN"/>
        </w:rPr>
        <w:t> </w:t>
      </w:r>
      <w:r w:rsidRPr="00CB57E1">
        <w:rPr>
          <w:rFonts w:eastAsia="SimSun"/>
          <w:lang w:eastAsia="zh-CN"/>
        </w:rPr>
        <w:t>km/h 100</w:t>
      </w:r>
      <w:r w:rsidRPr="00CB57E1">
        <w:rPr>
          <w:rFonts w:eastAsia="SimSun" w:hint="cs"/>
          <w:rtl/>
          <w:lang w:eastAsia="zh-CN"/>
        </w:rPr>
        <w:t>، ويفضل فوق</w:t>
      </w:r>
      <w:r>
        <w:rPr>
          <w:rFonts w:eastAsia="SimSun" w:hint="eastAsia"/>
          <w:rtl/>
          <w:lang w:eastAsia="zh-CN"/>
        </w:rPr>
        <w:t> </w:t>
      </w:r>
      <w:r w:rsidRPr="00CB57E1">
        <w:rPr>
          <w:rFonts w:eastAsia="SimSun"/>
          <w:lang w:eastAsia="zh-CN"/>
        </w:rPr>
        <w:t>km/h 120</w:t>
      </w:r>
      <w:r w:rsidRPr="00CB57E1">
        <w:rPr>
          <w:rFonts w:eastAsia="SimSun" w:hint="cs"/>
          <w:rtl/>
          <w:lang w:eastAsia="zh-CN"/>
        </w:rPr>
        <w:t>.</w:t>
      </w:r>
    </w:p>
    <w:p w14:paraId="4EBF6F61" w14:textId="77777777" w:rsidR="001A6DBE" w:rsidRPr="00CB57E1" w:rsidRDefault="001A6DBE" w:rsidP="001A6DBE">
      <w:pPr>
        <w:pStyle w:val="enumlev1"/>
        <w:rPr>
          <w:spacing w:val="-4"/>
          <w:rtl/>
        </w:rPr>
      </w:pPr>
      <w:r w:rsidRPr="00CB57E1">
        <w:rPr>
          <w:rFonts w:hint="cs"/>
          <w:rtl/>
        </w:rPr>
        <w:t>ج)</w:t>
      </w:r>
      <w:r w:rsidRPr="00CB57E1">
        <w:rPr>
          <w:rFonts w:hint="cs"/>
          <w:rtl/>
        </w:rPr>
        <w:tab/>
      </w:r>
      <w:r w:rsidRPr="00CB57E1">
        <w:rPr>
          <w:rFonts w:hint="cs"/>
          <w:spacing w:val="-4"/>
          <w:rtl/>
        </w:rPr>
        <w:t>يجب توفير رسوم وصور تفصيلية تبين المخطط المادي لتشكيلة الهوائي (الهوائيات). ويجب أن تبي</w:t>
      </w:r>
      <w:r w:rsidR="0074515A">
        <w:rPr>
          <w:rFonts w:hint="cs"/>
          <w:spacing w:val="-4"/>
          <w:rtl/>
        </w:rPr>
        <w:t>ِّ</w:t>
      </w:r>
      <w:r w:rsidRPr="00CB57E1">
        <w:rPr>
          <w:rFonts w:hint="cs"/>
          <w:spacing w:val="-4"/>
          <w:rtl/>
        </w:rPr>
        <w:t>ن الرسوم، إن أمكن، الهوائيات في ظروف العمل (أي مركًبة على السارية) وفي موقع التخزين (أي مغلقة من أجل نقلها) على السواء.</w:t>
      </w:r>
    </w:p>
    <w:p w14:paraId="2120AAC4" w14:textId="77777777" w:rsidR="001A6DBE" w:rsidRPr="00CB57E1" w:rsidRDefault="001A6DBE" w:rsidP="001A6DBE">
      <w:pPr>
        <w:pStyle w:val="enumlev1"/>
        <w:rPr>
          <w:rtl/>
        </w:rPr>
      </w:pPr>
      <w:proofErr w:type="gramStart"/>
      <w:r w:rsidRPr="00CB57E1">
        <w:rPr>
          <w:rFonts w:hint="cs"/>
          <w:rtl/>
        </w:rPr>
        <w:t>د )</w:t>
      </w:r>
      <w:proofErr w:type="gramEnd"/>
      <w:r w:rsidRPr="00CB57E1">
        <w:rPr>
          <w:rFonts w:hint="cs"/>
          <w:rtl/>
        </w:rPr>
        <w:tab/>
        <w:t>تكون هوائيات الوحدة المتنقلة للمراقبة في العادة إما مثبّتة بشكل دائم على سقف المركبة أو تركب على سارية بشكل مؤقت أو دائم.</w:t>
      </w:r>
    </w:p>
    <w:p w14:paraId="7D43E276" w14:textId="77777777" w:rsidR="001A6DBE" w:rsidRPr="00CB57E1" w:rsidRDefault="001A6DBE" w:rsidP="0074515A">
      <w:pPr>
        <w:pStyle w:val="enumlev1"/>
        <w:rPr>
          <w:rtl/>
        </w:rPr>
      </w:pPr>
      <w:proofErr w:type="gramStart"/>
      <w:r w:rsidRPr="00CB57E1">
        <w:rPr>
          <w:rtl/>
        </w:rPr>
        <w:t>ﻫ</w:t>
      </w:r>
      <w:r w:rsidRPr="00CB57E1">
        <w:rPr>
          <w:rFonts w:hint="cs"/>
          <w:rtl/>
        </w:rPr>
        <w:t xml:space="preserve"> )</w:t>
      </w:r>
      <w:proofErr w:type="gramEnd"/>
      <w:r w:rsidRPr="00CB57E1">
        <w:rPr>
          <w:rFonts w:hint="cs"/>
          <w:rtl/>
        </w:rPr>
        <w:tab/>
      </w:r>
      <w:r w:rsidR="0074515A">
        <w:rPr>
          <w:rFonts w:hint="cs"/>
          <w:rtl/>
        </w:rPr>
        <w:t>من المفيد</w:t>
      </w:r>
      <w:r w:rsidRPr="00CB57E1">
        <w:rPr>
          <w:rFonts w:hint="cs"/>
          <w:rtl/>
        </w:rPr>
        <w:t xml:space="preserve"> توفير هوائي إضافي يكون مركباً بشكل ملائم من أجل قناة الاتصالات المستعملة لإرسال البيانات عبر شبكات النظام العالمي للاتصالات المتنقلة</w:t>
      </w:r>
      <w:r>
        <w:rPr>
          <w:rFonts w:hint="eastAsia"/>
          <w:rtl/>
        </w:rPr>
        <w:t> </w:t>
      </w:r>
      <w:r w:rsidRPr="00CB57E1">
        <w:t>(GSM)</w:t>
      </w:r>
      <w:r w:rsidRPr="00CB57E1">
        <w:rPr>
          <w:rFonts w:hint="cs"/>
          <w:rtl/>
        </w:rPr>
        <w:t>.</w:t>
      </w:r>
    </w:p>
    <w:p w14:paraId="3053D117" w14:textId="77777777" w:rsidR="001A6DBE" w:rsidRPr="007B05F6" w:rsidRDefault="001A6DBE" w:rsidP="001A6DBE">
      <w:pPr>
        <w:pStyle w:val="Heading3"/>
        <w:rPr>
          <w:rtl/>
          <w:lang w:bidi="ar-EG"/>
        </w:rPr>
      </w:pPr>
      <w:r w:rsidRPr="00CB57E1">
        <w:rPr>
          <w:b w:val="0"/>
          <w:bCs w:val="0"/>
        </w:rPr>
        <w:t>3.3.3</w:t>
      </w:r>
      <w:r w:rsidRPr="00CB57E1">
        <w:rPr>
          <w:rFonts w:hint="cs"/>
          <w:b w:val="0"/>
          <w:bCs w:val="0"/>
          <w:rtl/>
          <w:lang w:bidi="ar-EG"/>
        </w:rPr>
        <w:tab/>
      </w:r>
      <w:r w:rsidRPr="007B05F6">
        <w:rPr>
          <w:rFonts w:hint="cs"/>
          <w:rtl/>
          <w:lang w:bidi="ar-EG"/>
        </w:rPr>
        <w:t>أدوات القياس المساعدة</w:t>
      </w:r>
    </w:p>
    <w:p w14:paraId="1A891B87" w14:textId="77777777" w:rsidR="001A6DBE" w:rsidRPr="00CB57E1" w:rsidRDefault="001A6DBE" w:rsidP="001A6DBE">
      <w:pPr>
        <w:pStyle w:val="enumlev1"/>
        <w:rPr>
          <w:rFonts w:eastAsia="SimSun"/>
          <w:color w:val="000000"/>
          <w:rtl/>
          <w:lang w:eastAsia="zh-CN"/>
        </w:rPr>
      </w:pPr>
      <w:r w:rsidRPr="00CB57E1">
        <w:rPr>
          <w:rFonts w:hint="cs"/>
          <w:rtl/>
        </w:rPr>
        <w:t xml:space="preserve"> </w:t>
      </w:r>
      <w:proofErr w:type="gramStart"/>
      <w:r w:rsidRPr="00CB57E1">
        <w:rPr>
          <w:rFonts w:hint="cs"/>
          <w:rtl/>
        </w:rPr>
        <w:t>أ )</w:t>
      </w:r>
      <w:proofErr w:type="gramEnd"/>
      <w:r w:rsidRPr="00CB57E1">
        <w:rPr>
          <w:rFonts w:hint="cs"/>
          <w:rtl/>
        </w:rPr>
        <w:tab/>
        <w:t>يجوز تركيب مدو</w:t>
      </w:r>
      <w:r w:rsidR="00C421BF">
        <w:rPr>
          <w:rFonts w:hint="cs"/>
          <w:rtl/>
        </w:rPr>
        <w:t>ِّ</w:t>
      </w:r>
      <w:r w:rsidRPr="00CB57E1">
        <w:rPr>
          <w:rFonts w:hint="cs"/>
          <w:rtl/>
        </w:rPr>
        <w:t>ر على قمة السارية أو آلية دوران يدوية مما يسمح بدوران الهوائيات الاتجاهية إذا كانت هذه الهوائيات مطلوبة من أجل التطبيق:</w:t>
      </w:r>
    </w:p>
    <w:p w14:paraId="18F1B80D"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على أن يشمل ذلك نظام تحكم لتحديد موقع الهوائي الاتجاهي (الهوائيات الاتجاهية) بدقة على طول محوري السمت والارتفاع.</w:t>
      </w:r>
    </w:p>
    <w:p w14:paraId="0C2E926F" w14:textId="77777777" w:rsidR="001A6DBE" w:rsidRPr="00CB57E1" w:rsidRDefault="001A6DBE" w:rsidP="00C421BF">
      <w:pPr>
        <w:pStyle w:val="enumlev2"/>
        <w:rPr>
          <w:rFonts w:eastAsia="SimSun"/>
          <w:rtl/>
          <w:lang w:eastAsia="zh-CN"/>
        </w:rPr>
      </w:pPr>
      <w:r w:rsidRPr="00CB57E1">
        <w:rPr>
          <w:rFonts w:eastAsia="SimSun" w:hint="cs"/>
          <w:rtl/>
          <w:lang w:eastAsia="zh-CN"/>
        </w:rPr>
        <w:t>-</w:t>
      </w:r>
      <w:r w:rsidRPr="00CB57E1">
        <w:rPr>
          <w:rFonts w:eastAsia="SimSun" w:hint="cs"/>
          <w:rtl/>
          <w:lang w:eastAsia="zh-CN"/>
        </w:rPr>
        <w:tab/>
      </w:r>
      <w:r w:rsidRPr="007E5BFF">
        <w:rPr>
          <w:rFonts w:eastAsia="SimSun" w:hint="cs"/>
          <w:spacing w:val="-4"/>
          <w:rtl/>
          <w:lang w:eastAsia="zh-CN"/>
        </w:rPr>
        <w:t>ينبغي أن يكون نظام التحكم المشار إليه أعلاه قادراً على تحقيق دوران يبلغ</w:t>
      </w:r>
      <w:r w:rsidR="00C421BF">
        <w:rPr>
          <w:rFonts w:eastAsia="SimSun" w:hint="cs"/>
          <w:spacing w:val="-4"/>
          <w:rtl/>
          <w:lang w:eastAsia="zh-CN"/>
        </w:rPr>
        <w:t xml:space="preserve"> </w:t>
      </w:r>
      <w:r w:rsidR="00C421BF">
        <w:rPr>
          <w:rFonts w:eastAsia="SimSun"/>
          <w:spacing w:val="-4"/>
          <w:lang w:eastAsia="zh-CN"/>
        </w:rPr>
        <w:t>°</w:t>
      </w:r>
      <w:r w:rsidRPr="007E5BFF">
        <w:rPr>
          <w:rFonts w:eastAsia="SimSun"/>
          <w:spacing w:val="-4"/>
          <w:lang w:eastAsia="zh-CN"/>
        </w:rPr>
        <w:t>360</w:t>
      </w:r>
      <w:r w:rsidRPr="007E5BFF">
        <w:rPr>
          <w:rFonts w:eastAsia="SimSun" w:hint="cs"/>
          <w:spacing w:val="-4"/>
          <w:rtl/>
          <w:lang w:eastAsia="zh-CN"/>
        </w:rPr>
        <w:t xml:space="preserve"> في السمت و</w:t>
      </w:r>
      <w:r w:rsidRPr="007E5BFF">
        <w:rPr>
          <w:rFonts w:eastAsia="SimSun"/>
          <w:spacing w:val="-4"/>
          <w:lang w:eastAsia="zh-CN"/>
        </w:rPr>
        <w:sym w:font="Symbol" w:char="F0B0"/>
      </w:r>
      <w:r w:rsidRPr="007E5BFF">
        <w:rPr>
          <w:rFonts w:eastAsia="SimSun"/>
          <w:spacing w:val="-4"/>
          <w:lang w:eastAsia="zh-CN"/>
        </w:rPr>
        <w:t>90</w:t>
      </w:r>
      <w:r w:rsidRPr="007E5BFF">
        <w:rPr>
          <w:rFonts w:eastAsia="SimSun" w:hint="cs"/>
          <w:spacing w:val="-4"/>
          <w:rtl/>
          <w:lang w:eastAsia="zh-CN"/>
        </w:rPr>
        <w:t xml:space="preserve"> في الارتفاع.</w:t>
      </w:r>
    </w:p>
    <w:p w14:paraId="71B45947"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ينبغي تشغيل مدور السمت والارتفاع والتحكم فيه كهربائياً.</w:t>
      </w:r>
    </w:p>
    <w:p w14:paraId="2ED1F866" w14:textId="77777777" w:rsidR="001A6DBE" w:rsidRPr="00CB57E1" w:rsidRDefault="001A6DBE" w:rsidP="001A6DBE">
      <w:pPr>
        <w:pStyle w:val="enumlev1"/>
        <w:rPr>
          <w:rFonts w:eastAsia="SimSun"/>
          <w:rtl/>
          <w:lang w:eastAsia="zh-CN"/>
        </w:rPr>
      </w:pPr>
      <w:r w:rsidRPr="00CB57E1">
        <w:rPr>
          <w:rFonts w:eastAsia="SimSun" w:hint="cs"/>
          <w:rtl/>
          <w:lang w:eastAsia="zh-CN"/>
        </w:rPr>
        <w:t>ب)</w:t>
      </w:r>
      <w:r w:rsidRPr="00CB57E1">
        <w:rPr>
          <w:rFonts w:eastAsia="SimSun" w:hint="cs"/>
          <w:rtl/>
          <w:lang w:eastAsia="zh-CN"/>
        </w:rPr>
        <w:tab/>
        <w:t>يمكن أن تكون المبدلات أو أجهزة التوزيع</w:t>
      </w:r>
      <w:r>
        <w:rPr>
          <w:rFonts w:eastAsia="SimSun" w:hint="eastAsia"/>
          <w:rtl/>
          <w:lang w:eastAsia="zh-CN"/>
        </w:rPr>
        <w:t> </w:t>
      </w:r>
      <w:r w:rsidRPr="00CB57E1">
        <w:rPr>
          <w:rFonts w:eastAsia="SimSun"/>
          <w:lang w:eastAsia="zh-CN"/>
        </w:rPr>
        <w:t>RF</w:t>
      </w:r>
      <w:r w:rsidRPr="00CB57E1">
        <w:rPr>
          <w:rFonts w:eastAsia="SimSun" w:hint="cs"/>
          <w:rtl/>
          <w:lang w:eastAsia="zh-CN"/>
        </w:rPr>
        <w:t xml:space="preserve"> وغيرها من الأجهزة الشبيهة ضرورية لتوصيل الهوائيات مع أجهزة المراقبة وتحديد الاتجاه. وينبغي التحكم في هذه الأجهزة باستعمال الحاسوب وإتاحة تشكيلة أوتوماتية للمحطة إلى أقصى حد ممكن لإنجاز المهمة المحددة.</w:t>
      </w:r>
    </w:p>
    <w:p w14:paraId="4833216B" w14:textId="77777777" w:rsidR="001A6DBE" w:rsidRPr="00CB57E1" w:rsidRDefault="001A6DBE" w:rsidP="001A6DBE">
      <w:pPr>
        <w:pStyle w:val="enumlev1"/>
        <w:keepNext/>
        <w:keepLines/>
        <w:rPr>
          <w:rFonts w:eastAsia="SimSun"/>
          <w:rtl/>
          <w:lang w:eastAsia="zh-CN"/>
        </w:rPr>
      </w:pPr>
      <w:r w:rsidRPr="00CB57E1">
        <w:rPr>
          <w:rFonts w:eastAsia="SimSun" w:hint="cs"/>
          <w:rtl/>
          <w:lang w:eastAsia="zh-CN"/>
        </w:rPr>
        <w:t>ج)</w:t>
      </w:r>
      <w:r w:rsidRPr="00CB57E1">
        <w:rPr>
          <w:rFonts w:eastAsia="SimSun" w:hint="cs"/>
          <w:rtl/>
          <w:lang w:eastAsia="zh-CN"/>
        </w:rPr>
        <w:tab/>
        <w:t>إذا كانت الوحدة المتنقلة مجهزة بنظام عالمي لتحديد المواقع</w:t>
      </w:r>
      <w:r>
        <w:rPr>
          <w:rFonts w:eastAsia="SimSun" w:hint="eastAsia"/>
          <w:rtl/>
          <w:lang w:eastAsia="zh-CN"/>
        </w:rPr>
        <w:t> </w:t>
      </w:r>
      <w:r w:rsidRPr="00CB57E1">
        <w:rPr>
          <w:rFonts w:eastAsia="SimSun"/>
          <w:lang w:eastAsia="zh-CN"/>
        </w:rPr>
        <w:t>(GPS)</w:t>
      </w:r>
      <w:r w:rsidRPr="00CB57E1">
        <w:rPr>
          <w:rFonts w:eastAsia="SimSun" w:hint="cs"/>
          <w:rtl/>
          <w:lang w:eastAsia="zh-CN"/>
        </w:rPr>
        <w:t>، يجب أن يكون بمقدور هذا النظام أو الوحدة المتنقلة ذاتها القيام بالآتي:</w:t>
      </w:r>
    </w:p>
    <w:p w14:paraId="6C95E0D5"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تحديد موقع المحطة (خط الطول وخط العرض والارتفاع) بدقة كافية.</w:t>
      </w:r>
    </w:p>
    <w:p w14:paraId="4CDF38D9"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توفير التاريخ والوقت القياسيين لنظام المراقبة.</w:t>
      </w:r>
    </w:p>
    <w:p w14:paraId="2A94C535" w14:textId="77777777" w:rsidR="001A6DBE" w:rsidRPr="00CB57E1" w:rsidRDefault="001A6DBE" w:rsidP="001A6DBE">
      <w:pPr>
        <w:pStyle w:val="enumlev2"/>
        <w:rPr>
          <w:rFonts w:eastAsia="SimSun"/>
          <w:rtl/>
          <w:lang w:eastAsia="zh-CN"/>
        </w:rPr>
      </w:pPr>
      <w:r w:rsidRPr="00CB57E1">
        <w:rPr>
          <w:rFonts w:eastAsia="SimSun" w:hint="cs"/>
          <w:rtl/>
          <w:lang w:eastAsia="zh-CN"/>
        </w:rPr>
        <w:t>-</w:t>
      </w:r>
      <w:r w:rsidRPr="00CB57E1">
        <w:rPr>
          <w:rFonts w:eastAsia="SimSun" w:hint="cs"/>
          <w:rtl/>
          <w:lang w:eastAsia="zh-CN"/>
        </w:rPr>
        <w:tab/>
        <w:t xml:space="preserve">توفير </w:t>
      </w:r>
      <w:r w:rsidRPr="00F72952">
        <w:rPr>
          <w:rFonts w:eastAsia="SimSun" w:hint="cs"/>
          <w:rtl/>
          <w:lang w:eastAsia="zh-CN"/>
        </w:rPr>
        <w:t>إشارة</w:t>
      </w:r>
      <w:r w:rsidRPr="00CB57E1">
        <w:rPr>
          <w:rFonts w:eastAsia="SimSun" w:hint="cs"/>
          <w:rtl/>
          <w:lang w:eastAsia="zh-CN"/>
        </w:rPr>
        <w:t xml:space="preserve"> مرجعية للتردد تكون ثابتة إلى حد بعيد قدرها</w:t>
      </w:r>
      <w:r>
        <w:rPr>
          <w:rFonts w:eastAsia="SimSun" w:hint="eastAsia"/>
          <w:rtl/>
          <w:lang w:eastAsia="zh-CN"/>
        </w:rPr>
        <w:t> </w:t>
      </w:r>
      <w:r w:rsidRPr="00CB57E1">
        <w:rPr>
          <w:rFonts w:eastAsia="SimSun"/>
          <w:lang w:eastAsia="zh-CN"/>
        </w:rPr>
        <w:t>MHz 10,0</w:t>
      </w:r>
      <w:r w:rsidRPr="00CB57E1">
        <w:rPr>
          <w:rFonts w:eastAsia="SimSun" w:hint="cs"/>
          <w:rtl/>
          <w:lang w:eastAsia="zh-CN"/>
        </w:rPr>
        <w:t xml:space="preserve"> تستعمل كمرجع لجميع الأجهزة المركبة على متن الوحدة المتنقلة.</w:t>
      </w:r>
    </w:p>
    <w:p w14:paraId="285E5D12" w14:textId="77777777" w:rsidR="001A6DBE" w:rsidRPr="00CB57E1" w:rsidRDefault="001A6DBE" w:rsidP="001A6DBE">
      <w:pPr>
        <w:pStyle w:val="enumlev1"/>
        <w:rPr>
          <w:rFonts w:eastAsia="SimSun"/>
          <w:b/>
          <w:rtl/>
        </w:rPr>
      </w:pPr>
      <w:proofErr w:type="gramStart"/>
      <w:r w:rsidRPr="00CB57E1">
        <w:rPr>
          <w:rFonts w:eastAsia="SimSun" w:hint="cs"/>
          <w:b/>
          <w:rtl/>
        </w:rPr>
        <w:t>د )</w:t>
      </w:r>
      <w:proofErr w:type="gramEnd"/>
      <w:r w:rsidRPr="00CB57E1">
        <w:rPr>
          <w:rFonts w:eastAsia="SimSun" w:hint="cs"/>
          <w:b/>
          <w:rtl/>
        </w:rPr>
        <w:tab/>
        <w:t>يجب أن يكون النظام العالمي لتحديد المواقع مطابقاً للمعلمات الواردة في الجدول</w:t>
      </w:r>
      <w:r>
        <w:rPr>
          <w:rFonts w:eastAsia="SimSun" w:hint="eastAsia"/>
          <w:b/>
          <w:rtl/>
        </w:rPr>
        <w:t> </w:t>
      </w:r>
      <w:r w:rsidRPr="00CB57E1">
        <w:rPr>
          <w:rFonts w:eastAsia="SimSun"/>
          <w:bCs/>
        </w:rPr>
        <w:t>1</w:t>
      </w:r>
      <w:r w:rsidRPr="00CB57E1">
        <w:rPr>
          <w:rFonts w:eastAsia="SimSun" w:hint="cs"/>
          <w:b/>
          <w:rtl/>
        </w:rPr>
        <w:t>.</w:t>
      </w:r>
    </w:p>
    <w:p w14:paraId="472534B6" w14:textId="77777777" w:rsidR="001A6DBE" w:rsidRPr="00CB57E1" w:rsidRDefault="001A6DBE" w:rsidP="001A6DBE">
      <w:pPr>
        <w:pStyle w:val="TableNo"/>
        <w:rPr>
          <w:rFonts w:eastAsia="SimSun"/>
          <w:rtl/>
          <w:lang w:eastAsia="zh-CN"/>
        </w:rPr>
      </w:pPr>
      <w:r w:rsidRPr="00CB57E1">
        <w:rPr>
          <w:rFonts w:eastAsia="SimSun" w:hint="cs"/>
          <w:rtl/>
          <w:lang w:eastAsia="zh-CN"/>
        </w:rPr>
        <w:lastRenderedPageBreak/>
        <w:t xml:space="preserve">الجـدول </w:t>
      </w:r>
      <w:r w:rsidRPr="00CB57E1">
        <w:rPr>
          <w:rFonts w:eastAsia="SimSun"/>
          <w:lang w:eastAsia="zh-CN"/>
        </w:rPr>
        <w:t>1</w:t>
      </w:r>
    </w:p>
    <w:p w14:paraId="7963F44B" w14:textId="77777777" w:rsidR="001A6DBE" w:rsidRPr="00CB57E1" w:rsidRDefault="001A6DBE" w:rsidP="001A6DBE">
      <w:pPr>
        <w:pStyle w:val="Tabletitle"/>
        <w:rPr>
          <w:rFonts w:eastAsia="SimSun"/>
          <w:rtl/>
          <w:lang w:eastAsia="zh-CN"/>
        </w:rPr>
      </w:pPr>
      <w:r w:rsidRPr="00CB57E1">
        <w:rPr>
          <w:rFonts w:eastAsia="SimSun" w:hint="cs"/>
          <w:rtl/>
          <w:lang w:eastAsia="zh-CN"/>
        </w:rPr>
        <w:t xml:space="preserve">المعلمات اللازمة للتردد المرجعي للنظام </w:t>
      </w:r>
      <w:r w:rsidRPr="00CB57E1">
        <w:rPr>
          <w:rFonts w:eastAsia="SimSun"/>
          <w:lang w:eastAsia="zh-CN"/>
        </w:rPr>
        <w:t>GPS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4253"/>
        <w:gridCol w:w="3544"/>
      </w:tblGrid>
      <w:tr w:rsidR="001A6DBE" w:rsidRPr="00CB57E1" w14:paraId="6EA9B27C" w14:textId="77777777">
        <w:trPr>
          <w:tblHeader/>
          <w:jc w:val="center"/>
        </w:trPr>
        <w:tc>
          <w:tcPr>
            <w:tcW w:w="708" w:type="dxa"/>
          </w:tcPr>
          <w:p w14:paraId="0A9FDAB5" w14:textId="77777777" w:rsidR="001A6DBE" w:rsidRPr="00CB57E1" w:rsidRDefault="001A6DBE" w:rsidP="008D6688">
            <w:pPr>
              <w:pStyle w:val="Tablehead"/>
              <w:spacing w:before="20" w:after="60"/>
              <w:rPr>
                <w:rtl/>
                <w:lang w:bidi="ar-EG"/>
              </w:rPr>
            </w:pPr>
            <w:r w:rsidRPr="00CB57E1">
              <w:rPr>
                <w:rFonts w:hint="cs"/>
                <w:rtl/>
              </w:rPr>
              <w:t>الرقم</w:t>
            </w:r>
          </w:p>
        </w:tc>
        <w:tc>
          <w:tcPr>
            <w:tcW w:w="4253" w:type="dxa"/>
          </w:tcPr>
          <w:p w14:paraId="3196162A" w14:textId="77777777" w:rsidR="001A6DBE" w:rsidRPr="00CB57E1" w:rsidRDefault="001A6DBE" w:rsidP="008D6688">
            <w:pPr>
              <w:pStyle w:val="Tablehead"/>
              <w:spacing w:before="20" w:after="60"/>
              <w:jc w:val="left"/>
            </w:pPr>
            <w:r w:rsidRPr="00CB57E1">
              <w:rPr>
                <w:rFonts w:hint="cs"/>
                <w:rtl/>
              </w:rPr>
              <w:t>المعلمة</w:t>
            </w:r>
          </w:p>
        </w:tc>
        <w:tc>
          <w:tcPr>
            <w:tcW w:w="3544" w:type="dxa"/>
          </w:tcPr>
          <w:p w14:paraId="65DD1CE0" w14:textId="77777777" w:rsidR="001A6DBE" w:rsidRPr="00CB57E1" w:rsidRDefault="001A6DBE" w:rsidP="008D6688">
            <w:pPr>
              <w:pStyle w:val="Tablehead"/>
              <w:spacing w:before="20" w:after="60"/>
              <w:jc w:val="left"/>
            </w:pPr>
            <w:r w:rsidRPr="00CB57E1">
              <w:rPr>
                <w:rFonts w:hint="cs"/>
                <w:rtl/>
              </w:rPr>
              <w:t>الأداء المطلوب</w:t>
            </w:r>
          </w:p>
        </w:tc>
      </w:tr>
      <w:tr w:rsidR="001A6DBE" w:rsidRPr="00CB57E1" w14:paraId="2841D191" w14:textId="77777777">
        <w:trPr>
          <w:jc w:val="center"/>
        </w:trPr>
        <w:tc>
          <w:tcPr>
            <w:tcW w:w="708" w:type="dxa"/>
          </w:tcPr>
          <w:p w14:paraId="7F313B93" w14:textId="77777777" w:rsidR="001A6DBE" w:rsidRPr="00CB57E1" w:rsidRDefault="001A6DBE" w:rsidP="008D6688">
            <w:pPr>
              <w:pStyle w:val="Tabletext"/>
              <w:keepNext/>
              <w:spacing w:before="20" w:after="60"/>
              <w:jc w:val="center"/>
            </w:pPr>
            <w:r w:rsidRPr="00CB57E1">
              <w:t>1</w:t>
            </w:r>
          </w:p>
        </w:tc>
        <w:tc>
          <w:tcPr>
            <w:tcW w:w="4253" w:type="dxa"/>
          </w:tcPr>
          <w:p w14:paraId="1EC77269" w14:textId="77777777" w:rsidR="001A6DBE" w:rsidRPr="00CB57E1" w:rsidRDefault="001A6DBE" w:rsidP="008D6688">
            <w:pPr>
              <w:pStyle w:val="Tabletext"/>
              <w:keepNext/>
              <w:spacing w:before="20" w:after="60"/>
              <w:rPr>
                <w:rtl/>
                <w:lang w:bidi="ar-EG"/>
              </w:rPr>
            </w:pPr>
            <w:r w:rsidRPr="00CB57E1">
              <w:rPr>
                <w:rFonts w:hint="cs"/>
                <w:rtl/>
                <w:lang w:bidi="ar-EG"/>
              </w:rPr>
              <w:t>استقرار التردد المرجعي (بأسلوب التشغيل الحر):</w:t>
            </w:r>
            <w:r w:rsidRPr="00CB57E1">
              <w:rPr>
                <w:rtl/>
                <w:lang w:bidi="ar-EG"/>
              </w:rPr>
              <w:br/>
            </w:r>
            <w:r w:rsidRPr="00CB57E1">
              <w:rPr>
                <w:rFonts w:hint="cs"/>
                <w:rtl/>
                <w:lang w:bidi="ar-EG"/>
              </w:rPr>
              <w:t>دقة التردد:</w:t>
            </w:r>
          </w:p>
        </w:tc>
        <w:tc>
          <w:tcPr>
            <w:tcW w:w="3544" w:type="dxa"/>
          </w:tcPr>
          <w:p w14:paraId="647CF14C" w14:textId="77777777" w:rsidR="001A6DBE" w:rsidRPr="00CB57E1" w:rsidRDefault="001A6DBE" w:rsidP="008D6688">
            <w:pPr>
              <w:pStyle w:val="Tabletext"/>
              <w:keepNext/>
              <w:spacing w:before="20" w:after="60"/>
              <w:rPr>
                <w:rtl/>
                <w:lang w:bidi="ar-EG"/>
              </w:rPr>
            </w:pPr>
            <w:r w:rsidRPr="00CB57E1">
              <w:rPr>
                <w:rFonts w:hint="cs"/>
                <w:rtl/>
              </w:rPr>
              <w:t>استقرار داخلي</w:t>
            </w:r>
            <w:r w:rsidRPr="00CB57E1">
              <w:rPr>
                <w:rtl/>
                <w:lang w:bidi="ar-EG"/>
              </w:rPr>
              <w:br/>
            </w:r>
            <w:r w:rsidRPr="00CB57E1">
              <w:rPr>
                <w:vertAlign w:val="superscript"/>
              </w:rPr>
              <w:t>6</w:t>
            </w:r>
            <w:r w:rsidRPr="00CB57E1">
              <w:rPr>
                <w:rFonts w:cs="Times New Roman"/>
                <w:vertAlign w:val="superscript"/>
              </w:rPr>
              <w:t>–</w:t>
            </w:r>
            <w:r w:rsidRPr="00CB57E1">
              <w:t>10×1</w:t>
            </w:r>
            <w:r w:rsidR="00AA0B14">
              <w:t> </w:t>
            </w:r>
            <w:r w:rsidRPr="00CB57E1">
              <w:t>±</w:t>
            </w:r>
          </w:p>
        </w:tc>
      </w:tr>
      <w:tr w:rsidR="001A6DBE" w:rsidRPr="00CB57E1" w14:paraId="3C0ED547" w14:textId="77777777">
        <w:trPr>
          <w:jc w:val="center"/>
        </w:trPr>
        <w:tc>
          <w:tcPr>
            <w:tcW w:w="708" w:type="dxa"/>
          </w:tcPr>
          <w:p w14:paraId="0011832B" w14:textId="77777777" w:rsidR="001A6DBE" w:rsidRPr="00CB57E1" w:rsidRDefault="001A6DBE" w:rsidP="008D6688">
            <w:pPr>
              <w:pStyle w:val="Tabletext"/>
              <w:keepNext/>
              <w:spacing w:before="20" w:after="60"/>
              <w:jc w:val="center"/>
            </w:pPr>
            <w:r w:rsidRPr="00CB57E1">
              <w:t>2</w:t>
            </w:r>
          </w:p>
        </w:tc>
        <w:tc>
          <w:tcPr>
            <w:tcW w:w="4253" w:type="dxa"/>
          </w:tcPr>
          <w:p w14:paraId="3AE1B3C8" w14:textId="77777777" w:rsidR="001A6DBE" w:rsidRPr="00CB57E1" w:rsidRDefault="001A6DBE" w:rsidP="008D6688">
            <w:pPr>
              <w:pStyle w:val="Tabletext"/>
              <w:keepNext/>
              <w:spacing w:before="20" w:after="60"/>
            </w:pPr>
            <w:r w:rsidRPr="00CB57E1">
              <w:rPr>
                <w:rFonts w:hint="cs"/>
                <w:rtl/>
                <w:lang w:bidi="ar-EG"/>
              </w:rPr>
              <w:t>استقرار التردد المرجعي (منتظم):</w:t>
            </w:r>
            <w:r w:rsidRPr="00CB57E1">
              <w:rPr>
                <w:rtl/>
                <w:lang w:bidi="ar-EG"/>
              </w:rPr>
              <w:br/>
            </w:r>
            <w:r w:rsidRPr="00CB57E1">
              <w:rPr>
                <w:rFonts w:hint="cs"/>
                <w:rtl/>
                <w:lang w:bidi="ar-EG"/>
              </w:rPr>
              <w:t>دقة التردد:</w:t>
            </w:r>
          </w:p>
        </w:tc>
        <w:tc>
          <w:tcPr>
            <w:tcW w:w="3544" w:type="dxa"/>
          </w:tcPr>
          <w:p w14:paraId="7FBACB1B" w14:textId="77777777" w:rsidR="001A6DBE" w:rsidRPr="00CB57E1" w:rsidRDefault="001A6DBE" w:rsidP="008D6688">
            <w:pPr>
              <w:pStyle w:val="Tabletext"/>
              <w:keepNext/>
              <w:spacing w:before="20" w:after="60"/>
            </w:pPr>
            <w:r w:rsidRPr="00CB57E1">
              <w:rPr>
                <w:rFonts w:hint="cs"/>
                <w:rtl/>
                <w:lang w:bidi="ar-EG"/>
              </w:rPr>
              <w:t xml:space="preserve">تحكم </w:t>
            </w:r>
            <w:r w:rsidRPr="00CB57E1">
              <w:rPr>
                <w:lang w:bidi="ar-EG"/>
              </w:rPr>
              <w:t>GPS</w:t>
            </w:r>
            <w:r w:rsidRPr="00CB57E1">
              <w:rPr>
                <w:rFonts w:hint="cs"/>
                <w:rtl/>
                <w:lang w:bidi="ar-EG"/>
              </w:rPr>
              <w:t xml:space="preserve"> خارجي</w:t>
            </w:r>
            <w:r w:rsidRPr="00CB57E1">
              <w:rPr>
                <w:rFonts w:hint="cs"/>
                <w:rtl/>
              </w:rPr>
              <w:t xml:space="preserve"> منتظم</w:t>
            </w:r>
            <w:r w:rsidRPr="00CB57E1">
              <w:rPr>
                <w:rtl/>
              </w:rPr>
              <w:br/>
            </w:r>
            <w:r w:rsidR="00AA7C04">
              <w:rPr>
                <w:vertAlign w:val="superscript"/>
              </w:rPr>
              <w:t>10</w:t>
            </w:r>
            <w:r w:rsidRPr="00CB57E1">
              <w:rPr>
                <w:rFonts w:cs="Times New Roman"/>
                <w:vertAlign w:val="superscript"/>
              </w:rPr>
              <w:t>–</w:t>
            </w:r>
            <w:r w:rsidRPr="00CB57E1">
              <w:t>10×1</w:t>
            </w:r>
            <w:r w:rsidR="00AA0B14">
              <w:t> </w:t>
            </w:r>
            <w:r w:rsidRPr="00CB57E1">
              <w:t>±</w:t>
            </w:r>
          </w:p>
        </w:tc>
      </w:tr>
      <w:tr w:rsidR="001A6DBE" w:rsidRPr="00CB57E1" w14:paraId="520982C6" w14:textId="77777777">
        <w:trPr>
          <w:jc w:val="center"/>
        </w:trPr>
        <w:tc>
          <w:tcPr>
            <w:tcW w:w="708" w:type="dxa"/>
          </w:tcPr>
          <w:p w14:paraId="2018D20C" w14:textId="77777777" w:rsidR="001A6DBE" w:rsidRPr="00CB57E1" w:rsidRDefault="001A6DBE" w:rsidP="008D6688">
            <w:pPr>
              <w:pStyle w:val="Tabletext"/>
              <w:keepNext/>
              <w:spacing w:before="20" w:after="60"/>
              <w:jc w:val="center"/>
            </w:pPr>
            <w:r w:rsidRPr="00CB57E1">
              <w:t>3</w:t>
            </w:r>
          </w:p>
        </w:tc>
        <w:tc>
          <w:tcPr>
            <w:tcW w:w="4253" w:type="dxa"/>
          </w:tcPr>
          <w:p w14:paraId="733ED43F" w14:textId="77777777" w:rsidR="001A6DBE" w:rsidRPr="00CB57E1" w:rsidRDefault="001A6DBE" w:rsidP="008D6688">
            <w:pPr>
              <w:pStyle w:val="Tabletext"/>
              <w:keepNext/>
              <w:spacing w:before="20" w:after="60"/>
            </w:pPr>
            <w:r w:rsidRPr="00CB57E1">
              <w:rPr>
                <w:rFonts w:hint="cs"/>
                <w:rtl/>
              </w:rPr>
              <w:t xml:space="preserve">مستوى إشارة الخرج </w:t>
            </w:r>
            <w:r w:rsidRPr="00CB57E1">
              <w:t>MHz 10</w:t>
            </w:r>
          </w:p>
        </w:tc>
        <w:tc>
          <w:tcPr>
            <w:tcW w:w="3544" w:type="dxa"/>
          </w:tcPr>
          <w:p w14:paraId="4C617670" w14:textId="77777777" w:rsidR="001A6DBE" w:rsidRPr="00CB57E1" w:rsidRDefault="001A6DBE" w:rsidP="008D6688">
            <w:pPr>
              <w:pStyle w:val="Tabletext"/>
              <w:keepNext/>
              <w:spacing w:before="20" w:after="60"/>
              <w:rPr>
                <w:rtl/>
                <w:lang w:bidi="ar-EG"/>
              </w:rPr>
            </w:pPr>
            <w:r w:rsidRPr="00CB57E1">
              <w:rPr>
                <w:lang w:bidi="ar-EG"/>
              </w:rPr>
              <w:t>dBm 0</w:t>
            </w:r>
            <w:r w:rsidRPr="00CB57E1">
              <w:rPr>
                <w:rFonts w:hint="cs"/>
                <w:rtl/>
                <w:lang w:bidi="ar-EG"/>
              </w:rPr>
              <w:t xml:space="preserve"> موجة </w:t>
            </w:r>
            <w:r w:rsidR="00AA7C04">
              <w:rPr>
                <w:rFonts w:hint="cs"/>
                <w:rtl/>
                <w:lang w:bidi="ar-EG"/>
              </w:rPr>
              <w:t>جيبيّة</w:t>
            </w:r>
            <w:r w:rsidRPr="00CB57E1">
              <w:rPr>
                <w:rFonts w:hint="cs"/>
                <w:rtl/>
                <w:lang w:bidi="ar-EG"/>
              </w:rPr>
              <w:t xml:space="preserve"> أو سوية </w:t>
            </w:r>
            <w:r w:rsidRPr="00CB57E1">
              <w:rPr>
                <w:vertAlign w:val="superscript"/>
                <w:lang w:bidi="ar-EG"/>
              </w:rPr>
              <w:t>(</w:t>
            </w:r>
            <w:proofErr w:type="gramStart"/>
            <w:r w:rsidRPr="00CB57E1">
              <w:rPr>
                <w:vertAlign w:val="superscript"/>
                <w:lang w:bidi="ar-EG"/>
              </w:rPr>
              <w:t>1)</w:t>
            </w:r>
            <w:r w:rsidRPr="00CB57E1">
              <w:rPr>
                <w:lang w:bidi="ar-EG"/>
              </w:rPr>
              <w:t>TTL</w:t>
            </w:r>
            <w:proofErr w:type="gramEnd"/>
          </w:p>
        </w:tc>
      </w:tr>
      <w:tr w:rsidR="001A6DBE" w:rsidRPr="00CB57E1" w14:paraId="3005CAFC" w14:textId="77777777">
        <w:trPr>
          <w:jc w:val="center"/>
        </w:trPr>
        <w:tc>
          <w:tcPr>
            <w:tcW w:w="708" w:type="dxa"/>
          </w:tcPr>
          <w:p w14:paraId="51EAC8D6" w14:textId="77777777" w:rsidR="001A6DBE" w:rsidRPr="00CB57E1" w:rsidRDefault="001A6DBE" w:rsidP="008D6688">
            <w:pPr>
              <w:pStyle w:val="Tabletext"/>
              <w:keepNext/>
              <w:spacing w:before="20" w:after="60"/>
              <w:jc w:val="center"/>
            </w:pPr>
            <w:r w:rsidRPr="00CB57E1">
              <w:t>4</w:t>
            </w:r>
          </w:p>
        </w:tc>
        <w:tc>
          <w:tcPr>
            <w:tcW w:w="4253" w:type="dxa"/>
          </w:tcPr>
          <w:p w14:paraId="37278A97" w14:textId="77777777" w:rsidR="001A6DBE" w:rsidRPr="00CB57E1" w:rsidRDefault="001A6DBE" w:rsidP="008D6688">
            <w:pPr>
              <w:pStyle w:val="Tabletext"/>
              <w:keepNext/>
              <w:spacing w:before="20" w:after="60"/>
              <w:rPr>
                <w:rtl/>
                <w:lang w:bidi="ar-SY"/>
              </w:rPr>
            </w:pPr>
            <w:r w:rsidRPr="00CB57E1">
              <w:rPr>
                <w:rFonts w:hint="cs"/>
                <w:rtl/>
              </w:rPr>
              <w:t xml:space="preserve">ضوضاء الطور </w:t>
            </w:r>
            <w:r w:rsidRPr="00CB57E1">
              <w:t>@</w:t>
            </w:r>
            <w:r w:rsidRPr="00CB57E1">
              <w:rPr>
                <w:rFonts w:hint="cs"/>
                <w:rtl/>
              </w:rPr>
              <w:t xml:space="preserve"> </w:t>
            </w:r>
            <w:r w:rsidRPr="00CB57E1">
              <w:t>MHz 10</w:t>
            </w:r>
          </w:p>
        </w:tc>
        <w:tc>
          <w:tcPr>
            <w:tcW w:w="3544" w:type="dxa"/>
          </w:tcPr>
          <w:p w14:paraId="02FC9C53" w14:textId="77777777" w:rsidR="001A6DBE" w:rsidRPr="00453E13" w:rsidRDefault="001A6DBE" w:rsidP="008D6688">
            <w:pPr>
              <w:pStyle w:val="Tabletext"/>
              <w:keepNext/>
              <w:spacing w:before="20" w:after="60"/>
              <w:rPr>
                <w:rtl/>
                <w:lang w:bidi="ar-SY"/>
              </w:rPr>
            </w:pPr>
            <w:r w:rsidRPr="00453E13">
              <w:rPr>
                <w:rFonts w:hint="cs"/>
                <w:rtl/>
              </w:rPr>
              <w:t xml:space="preserve">تخالف </w:t>
            </w:r>
            <w:r w:rsidRPr="00453E13">
              <w:t>≤100</w:t>
            </w:r>
            <w:r w:rsidR="00AA7C04" w:rsidRPr="00453E13">
              <w:t> </w:t>
            </w:r>
            <w:r w:rsidRPr="00453E13">
              <w:t>dBc/1</w:t>
            </w:r>
            <w:r w:rsidR="00AA7C04" w:rsidRPr="00453E13">
              <w:t> </w:t>
            </w:r>
            <w:r w:rsidRPr="00453E13">
              <w:t>Hz</w:t>
            </w:r>
            <w:r w:rsidR="00AA7C04" w:rsidRPr="00453E13">
              <w:t> </w:t>
            </w:r>
            <w:r w:rsidRPr="00453E13">
              <w:t>@</w:t>
            </w:r>
            <w:r w:rsidR="00AA7C04" w:rsidRPr="00453E13">
              <w:t> </w:t>
            </w:r>
            <w:r w:rsidRPr="00453E13">
              <w:t>10</w:t>
            </w:r>
            <w:r w:rsidR="00AA7C04" w:rsidRPr="00453E13">
              <w:t> </w:t>
            </w:r>
            <w:r w:rsidRPr="00453E13">
              <w:t>Hz</w:t>
            </w:r>
            <w:r w:rsidRPr="00453E13">
              <w:rPr>
                <w:rFonts w:hint="cs"/>
                <w:rtl/>
              </w:rPr>
              <w:t>.</w:t>
            </w:r>
            <w:r w:rsidRPr="00453E13">
              <w:br/>
            </w:r>
            <w:r w:rsidRPr="00453E13">
              <w:rPr>
                <w:rFonts w:hint="cs"/>
                <w:rtl/>
              </w:rPr>
              <w:t xml:space="preserve">تخالف </w:t>
            </w:r>
            <w:r w:rsidRPr="00453E13">
              <w:t>≤125</w:t>
            </w:r>
            <w:r w:rsidR="00AA7C04" w:rsidRPr="00453E13">
              <w:t> </w:t>
            </w:r>
            <w:r w:rsidRPr="00453E13">
              <w:t>dBc/1</w:t>
            </w:r>
            <w:r w:rsidR="00AA7C04" w:rsidRPr="00453E13">
              <w:t> </w:t>
            </w:r>
            <w:r w:rsidRPr="00453E13">
              <w:t>Hz</w:t>
            </w:r>
            <w:r w:rsidR="00AA7C04" w:rsidRPr="00453E13">
              <w:t> </w:t>
            </w:r>
            <w:r w:rsidRPr="00453E13">
              <w:t>@</w:t>
            </w:r>
            <w:r w:rsidR="00AA7C04" w:rsidRPr="00453E13">
              <w:t> </w:t>
            </w:r>
            <w:r w:rsidRPr="00453E13">
              <w:t>10</w:t>
            </w:r>
            <w:r w:rsidR="00AA7C04" w:rsidRPr="00453E13">
              <w:t> </w:t>
            </w:r>
            <w:r w:rsidRPr="00453E13">
              <w:t>kHz</w:t>
            </w:r>
            <w:r w:rsidRPr="00453E13">
              <w:rPr>
                <w:rFonts w:hint="cs"/>
                <w:rtl/>
              </w:rPr>
              <w:t>.</w:t>
            </w:r>
          </w:p>
        </w:tc>
      </w:tr>
      <w:tr w:rsidR="001A6DBE" w:rsidRPr="00CB57E1" w14:paraId="2BB96BB2" w14:textId="77777777">
        <w:trPr>
          <w:jc w:val="center"/>
        </w:trPr>
        <w:tc>
          <w:tcPr>
            <w:tcW w:w="708" w:type="dxa"/>
            <w:tcBorders>
              <w:bottom w:val="single" w:sz="4" w:space="0" w:color="auto"/>
            </w:tcBorders>
          </w:tcPr>
          <w:p w14:paraId="6948ED2E" w14:textId="77777777" w:rsidR="001A6DBE" w:rsidRPr="00CB57E1" w:rsidRDefault="001A6DBE" w:rsidP="008D6688">
            <w:pPr>
              <w:pStyle w:val="Tabletext"/>
              <w:keepNext/>
              <w:spacing w:before="20" w:after="60"/>
              <w:jc w:val="center"/>
            </w:pPr>
            <w:r w:rsidRPr="00CB57E1">
              <w:t>5</w:t>
            </w:r>
          </w:p>
        </w:tc>
        <w:tc>
          <w:tcPr>
            <w:tcW w:w="4253" w:type="dxa"/>
            <w:tcBorders>
              <w:bottom w:val="single" w:sz="4" w:space="0" w:color="auto"/>
            </w:tcBorders>
          </w:tcPr>
          <w:p w14:paraId="2DBFE111" w14:textId="77777777" w:rsidR="001A6DBE" w:rsidRPr="00CB57E1" w:rsidRDefault="001A6DBE" w:rsidP="008D6688">
            <w:pPr>
              <w:pStyle w:val="Tabletext"/>
              <w:keepNext/>
              <w:spacing w:before="20" w:after="60"/>
            </w:pPr>
            <w:r w:rsidRPr="00CB57E1">
              <w:rPr>
                <w:rFonts w:hint="cs"/>
                <w:rtl/>
              </w:rPr>
              <w:t xml:space="preserve">عدد التحديثات </w:t>
            </w:r>
            <w:r w:rsidRPr="00C319F6">
              <w:rPr>
                <w:rFonts w:hint="cs"/>
                <w:rtl/>
              </w:rPr>
              <w:t>في الثانية</w:t>
            </w:r>
          </w:p>
        </w:tc>
        <w:tc>
          <w:tcPr>
            <w:tcW w:w="3544" w:type="dxa"/>
            <w:tcBorders>
              <w:bottom w:val="single" w:sz="4" w:space="0" w:color="auto"/>
            </w:tcBorders>
          </w:tcPr>
          <w:p w14:paraId="352A1D79" w14:textId="77777777" w:rsidR="001A6DBE" w:rsidRPr="00CB57E1" w:rsidRDefault="001A6DBE" w:rsidP="008D6688">
            <w:pPr>
              <w:pStyle w:val="Tabletext"/>
              <w:keepNext/>
              <w:spacing w:before="20" w:after="60"/>
            </w:pPr>
            <w:r w:rsidRPr="00CB57E1">
              <w:t>10</w:t>
            </w:r>
            <w:r>
              <w:rPr>
                <w:rFonts w:hint="cs"/>
                <w:rtl/>
              </w:rPr>
              <w:t xml:space="preserve"> </w:t>
            </w:r>
            <w:r w:rsidRPr="00CB57E1">
              <w:rPr>
                <w:rFonts w:hint="cs"/>
                <w:rtl/>
              </w:rPr>
              <w:t>(لإجراء القياس أثناء الحركة)</w:t>
            </w:r>
          </w:p>
        </w:tc>
      </w:tr>
      <w:tr w:rsidR="001A6DBE" w:rsidRPr="00CB57E1" w14:paraId="6397DBAC" w14:textId="77777777">
        <w:trPr>
          <w:jc w:val="center"/>
        </w:trPr>
        <w:tc>
          <w:tcPr>
            <w:tcW w:w="8505" w:type="dxa"/>
            <w:gridSpan w:val="3"/>
            <w:tcBorders>
              <w:left w:val="nil"/>
              <w:bottom w:val="nil"/>
              <w:right w:val="nil"/>
            </w:tcBorders>
          </w:tcPr>
          <w:p w14:paraId="0365631C" w14:textId="77777777" w:rsidR="001A6DBE" w:rsidRPr="00CB57E1" w:rsidRDefault="001A6DBE" w:rsidP="008D6688">
            <w:pPr>
              <w:pStyle w:val="Tabletext"/>
              <w:spacing w:before="20" w:after="60"/>
              <w:ind w:left="336" w:hanging="336"/>
              <w:rPr>
                <w:rtl/>
                <w:lang w:bidi="ar-EG"/>
              </w:rPr>
            </w:pPr>
            <w:r w:rsidRPr="00CB57E1">
              <w:rPr>
                <w:vertAlign w:val="superscript"/>
              </w:rPr>
              <w:t>(1)</w:t>
            </w:r>
            <w:r w:rsidRPr="00CB57E1">
              <w:tab/>
            </w:r>
            <w:r w:rsidRPr="00CB57E1">
              <w:rPr>
                <w:sz w:val="18"/>
                <w:szCs w:val="24"/>
              </w:rPr>
              <w:t>TTL</w:t>
            </w:r>
            <w:r w:rsidRPr="00CB57E1">
              <w:rPr>
                <w:rFonts w:hint="cs"/>
                <w:sz w:val="18"/>
                <w:szCs w:val="24"/>
                <w:rtl/>
                <w:lang w:bidi="ar-EG"/>
              </w:rPr>
              <w:t xml:space="preserve">: قيمة إشارة منطقية من على ترانزيستور - ترانزيستور </w:t>
            </w:r>
            <w:r w:rsidRPr="00CB57E1">
              <w:rPr>
                <w:sz w:val="18"/>
                <w:szCs w:val="24"/>
                <w:lang w:bidi="ar-EG"/>
              </w:rPr>
              <w:t>V</w:t>
            </w:r>
            <w:r w:rsidR="00AA7C04">
              <w:rPr>
                <w:sz w:val="18"/>
                <w:szCs w:val="24"/>
                <w:lang w:bidi="ar-EG"/>
              </w:rPr>
              <w:t> </w:t>
            </w:r>
            <w:r w:rsidRPr="00CB57E1">
              <w:rPr>
                <w:sz w:val="18"/>
                <w:szCs w:val="24"/>
                <w:lang w:bidi="ar-EG"/>
              </w:rPr>
              <w:t>5-0</w:t>
            </w:r>
            <w:r>
              <w:rPr>
                <w:rFonts w:hint="cs"/>
                <w:sz w:val="18"/>
                <w:szCs w:val="24"/>
                <w:rtl/>
                <w:lang w:bidi="ar-EG"/>
              </w:rPr>
              <w:t>.</w:t>
            </w:r>
          </w:p>
        </w:tc>
      </w:tr>
    </w:tbl>
    <w:p w14:paraId="53D33FA8" w14:textId="77777777" w:rsidR="001A6DBE" w:rsidRPr="00CB57E1" w:rsidRDefault="001A6DBE" w:rsidP="001A6DBE">
      <w:pPr>
        <w:pStyle w:val="enumlev1"/>
        <w:spacing w:before="120"/>
        <w:rPr>
          <w:rFonts w:eastAsia="SimSun"/>
          <w:rtl/>
          <w:lang w:eastAsia="zh-CN"/>
        </w:rPr>
      </w:pPr>
      <w:proofErr w:type="gramStart"/>
      <w:r w:rsidRPr="00CB57E1">
        <w:rPr>
          <w:rFonts w:eastAsia="SimSun" w:hint="cs"/>
          <w:rtl/>
          <w:lang w:eastAsia="zh-CN"/>
        </w:rPr>
        <w:t>ﻫ )</w:t>
      </w:r>
      <w:proofErr w:type="gramEnd"/>
      <w:r w:rsidRPr="00CB57E1">
        <w:rPr>
          <w:rFonts w:eastAsia="SimSun" w:hint="cs"/>
          <w:rtl/>
          <w:lang w:eastAsia="zh-CN"/>
        </w:rPr>
        <w:tab/>
        <w:t>ينبغي إدراج حاسوب محمول في قائمة الأجهزة لتخزين/تسجيل بيانات المراقبة المجمعة أثناء العمليات المتنقلة. ويمكن أن يكون هذا الحاسوب مجهزاً أيضاً ببرمجية للتحكم في الأجهزة ومراقبة الطيف.</w:t>
      </w:r>
    </w:p>
    <w:p w14:paraId="6A3DF8A1" w14:textId="77777777" w:rsidR="001A6DBE" w:rsidRPr="00CB57E1" w:rsidRDefault="001A6DBE" w:rsidP="00525501">
      <w:pPr>
        <w:pStyle w:val="enumlev1"/>
        <w:rPr>
          <w:rFonts w:eastAsia="SimSun"/>
          <w:rtl/>
          <w:lang w:eastAsia="zh-CN"/>
        </w:rPr>
      </w:pPr>
      <w:proofErr w:type="gramStart"/>
      <w:r w:rsidRPr="00CB57E1">
        <w:rPr>
          <w:rFonts w:eastAsia="SimSun" w:hint="cs"/>
          <w:rtl/>
          <w:lang w:eastAsia="zh-CN"/>
        </w:rPr>
        <w:t>و )</w:t>
      </w:r>
      <w:proofErr w:type="gramEnd"/>
      <w:r w:rsidRPr="00CB57E1">
        <w:rPr>
          <w:rFonts w:eastAsia="SimSun" w:hint="cs"/>
          <w:rtl/>
          <w:lang w:eastAsia="zh-CN"/>
        </w:rPr>
        <w:tab/>
        <w:t xml:space="preserve">ينبغي أن تكون خصائص الحاسوب المحمول مناسبة من حيث الحجم </w:t>
      </w:r>
      <w:r w:rsidR="00525501">
        <w:rPr>
          <w:rFonts w:eastAsia="SimSun" w:hint="cs"/>
          <w:rtl/>
          <w:lang w:eastAsia="zh-CN"/>
        </w:rPr>
        <w:t>والملاءمة</w:t>
      </w:r>
      <w:r w:rsidRPr="00CB57E1">
        <w:rPr>
          <w:rFonts w:eastAsia="SimSun" w:hint="cs"/>
          <w:rtl/>
          <w:lang w:eastAsia="zh-CN"/>
        </w:rPr>
        <w:t xml:space="preserve"> للعمليات المتنقلة. ويمكن تحديد الخصائص التالية على سبيل المثال لا</w:t>
      </w:r>
      <w:r w:rsidR="00525501">
        <w:rPr>
          <w:rFonts w:eastAsia="SimSun" w:hint="cs"/>
          <w:rtl/>
          <w:lang w:eastAsia="zh-CN"/>
        </w:rPr>
        <w:t> </w:t>
      </w:r>
      <w:r w:rsidRPr="00CB57E1">
        <w:rPr>
          <w:rFonts w:eastAsia="SimSun" w:hint="cs"/>
          <w:rtl/>
          <w:lang w:eastAsia="zh-CN"/>
        </w:rPr>
        <w:t>الحصر:</w:t>
      </w:r>
    </w:p>
    <w:p w14:paraId="66782834" w14:textId="77777777" w:rsidR="001A6DBE" w:rsidRPr="00CB57E1" w:rsidRDefault="001A6DBE" w:rsidP="001A6DBE">
      <w:pPr>
        <w:tabs>
          <w:tab w:val="left" w:pos="805"/>
        </w:tabs>
        <w:spacing w:before="40"/>
        <w:ind w:left="1191" w:hanging="397"/>
        <w:rPr>
          <w:rFonts w:eastAsia="SimSun"/>
          <w:rtl/>
          <w:lang w:eastAsia="zh-CN" w:bidi="ar-EG"/>
        </w:rPr>
      </w:pPr>
      <w:r w:rsidRPr="00CB57E1">
        <w:rPr>
          <w:rFonts w:eastAsia="SimSun" w:hint="cs"/>
          <w:rtl/>
          <w:lang w:eastAsia="zh-CN" w:bidi="ar-EG"/>
        </w:rPr>
        <w:t>-</w:t>
      </w:r>
      <w:r w:rsidRPr="00CB57E1">
        <w:rPr>
          <w:rFonts w:eastAsia="SimSun" w:hint="cs"/>
          <w:rtl/>
          <w:lang w:eastAsia="zh-CN" w:bidi="ar-EG"/>
        </w:rPr>
        <w:tab/>
      </w:r>
      <w:r w:rsidRPr="00CB57E1">
        <w:rPr>
          <w:rFonts w:eastAsia="SimSun"/>
          <w:lang w:eastAsia="zh-CN" w:bidi="ar-EG"/>
        </w:rPr>
        <w:t>CPU</w:t>
      </w:r>
      <w:r w:rsidRPr="00CB57E1">
        <w:rPr>
          <w:rFonts w:eastAsia="SimSun" w:hint="cs"/>
          <w:rtl/>
          <w:lang w:eastAsia="zh-CN" w:bidi="ar-EG"/>
        </w:rPr>
        <w:t xml:space="preserve">، </w:t>
      </w:r>
      <w:r w:rsidRPr="00CB57E1">
        <w:rPr>
          <w:rFonts w:eastAsia="SimSun"/>
          <w:lang w:eastAsia="zh-CN" w:bidi="ar-EG"/>
        </w:rPr>
        <w:t>RAM</w:t>
      </w:r>
      <w:r w:rsidRPr="00CB57E1">
        <w:rPr>
          <w:rFonts w:eastAsia="SimSun" w:hint="cs"/>
          <w:rtl/>
          <w:lang w:eastAsia="zh-CN" w:bidi="ar-EG"/>
        </w:rPr>
        <w:t>، محرك القرص الصلب، الفيديو، الذاكرة</w:t>
      </w:r>
      <w:r w:rsidR="00525501">
        <w:rPr>
          <w:rFonts w:eastAsia="SimSun" w:hint="cs"/>
          <w:rtl/>
          <w:lang w:eastAsia="zh-CN" w:bidi="ar-EG"/>
        </w:rPr>
        <w:t>؛</w:t>
      </w:r>
    </w:p>
    <w:p w14:paraId="2AAB4C6D" w14:textId="77777777" w:rsidR="001A6DBE" w:rsidRPr="00CB57E1" w:rsidRDefault="001A6DBE" w:rsidP="001A6DBE">
      <w:pPr>
        <w:tabs>
          <w:tab w:val="left" w:pos="805"/>
        </w:tabs>
        <w:spacing w:before="40"/>
        <w:ind w:left="1191" w:hanging="397"/>
        <w:rPr>
          <w:rFonts w:eastAsia="SimSun"/>
          <w:rtl/>
          <w:lang w:eastAsia="zh-CN" w:bidi="ar-EG"/>
        </w:rPr>
      </w:pPr>
      <w:r w:rsidRPr="00CB57E1">
        <w:rPr>
          <w:rFonts w:eastAsia="SimSun" w:hint="cs"/>
          <w:rtl/>
          <w:lang w:eastAsia="zh-CN" w:bidi="ar-EG"/>
        </w:rPr>
        <w:t>-</w:t>
      </w:r>
      <w:r w:rsidRPr="00CB57E1">
        <w:rPr>
          <w:rFonts w:eastAsia="SimSun" w:hint="cs"/>
          <w:rtl/>
          <w:lang w:eastAsia="zh-CN" w:bidi="ar-EG"/>
        </w:rPr>
        <w:tab/>
        <w:t xml:space="preserve">حجم شاشة العرض: </w:t>
      </w:r>
      <w:r w:rsidRPr="00CB57E1">
        <w:rPr>
          <w:rFonts w:eastAsia="SimSun"/>
          <w:lang w:eastAsia="zh-CN" w:bidi="ar-EG"/>
        </w:rPr>
        <w:t>"15</w:t>
      </w:r>
      <w:r w:rsidRPr="00CB57E1">
        <w:rPr>
          <w:rFonts w:eastAsia="SimSun" w:hint="cs"/>
          <w:rtl/>
          <w:lang w:eastAsia="zh-CN" w:bidi="ar-EG"/>
        </w:rPr>
        <w:t xml:space="preserve"> أو أكثر.</w:t>
      </w:r>
    </w:p>
    <w:p w14:paraId="089FBCE8" w14:textId="77777777" w:rsidR="001A6DBE" w:rsidRPr="00CB57E1" w:rsidRDefault="001A6DBE" w:rsidP="00525501">
      <w:pPr>
        <w:pStyle w:val="enumlev1"/>
        <w:rPr>
          <w:rFonts w:eastAsia="SimSun"/>
          <w:rtl/>
          <w:lang w:eastAsia="zh-CN"/>
        </w:rPr>
      </w:pPr>
      <w:proofErr w:type="gramStart"/>
      <w:r w:rsidRPr="00CB57E1">
        <w:rPr>
          <w:rFonts w:eastAsia="SimSun" w:hint="cs"/>
          <w:rtl/>
          <w:lang w:eastAsia="zh-CN"/>
        </w:rPr>
        <w:t>ز )</w:t>
      </w:r>
      <w:proofErr w:type="gramEnd"/>
      <w:r w:rsidRPr="00CB57E1">
        <w:rPr>
          <w:rFonts w:eastAsia="SimSun" w:hint="cs"/>
          <w:rtl/>
          <w:lang w:eastAsia="zh-CN"/>
        </w:rPr>
        <w:tab/>
        <w:t xml:space="preserve">ينبغي أن </w:t>
      </w:r>
      <w:r w:rsidR="00525501">
        <w:rPr>
          <w:rFonts w:eastAsia="SimSun" w:hint="cs"/>
          <w:rtl/>
          <w:lang w:eastAsia="zh-CN"/>
        </w:rPr>
        <w:t>تُ</w:t>
      </w:r>
      <w:r w:rsidRPr="00CB57E1">
        <w:rPr>
          <w:rFonts w:eastAsia="SimSun" w:hint="cs"/>
          <w:rtl/>
          <w:lang w:eastAsia="zh-CN"/>
        </w:rPr>
        <w:t>قترح أيضاً آليات (عتاد وبرمجيات) لنقل البيانات (أوامر، مهام، نتائج القياس، إلخ) بين الوحدة المتنقلة ومركز التحكم في كلا الاتجاهين.</w:t>
      </w:r>
    </w:p>
    <w:p w14:paraId="731EB272" w14:textId="77777777" w:rsidR="001A6DBE" w:rsidRPr="00CB57E1" w:rsidRDefault="00525501" w:rsidP="001A6DBE">
      <w:pPr>
        <w:pStyle w:val="enumlev1"/>
        <w:rPr>
          <w:rFonts w:eastAsia="SimSun"/>
          <w:rtl/>
          <w:lang w:eastAsia="zh-CN"/>
        </w:rPr>
      </w:pPr>
      <w:r>
        <w:rPr>
          <w:rFonts w:eastAsia="SimSun" w:hint="cs"/>
          <w:rtl/>
          <w:lang w:eastAsia="zh-CN"/>
        </w:rPr>
        <w:t>ح</w:t>
      </w:r>
      <w:r w:rsidR="001A6DBE" w:rsidRPr="00CB57E1">
        <w:rPr>
          <w:rFonts w:eastAsia="SimSun" w:hint="cs"/>
          <w:rtl/>
          <w:lang w:eastAsia="zh-CN"/>
        </w:rPr>
        <w:t>)</w:t>
      </w:r>
      <w:r w:rsidR="001A6DBE" w:rsidRPr="00CB57E1">
        <w:rPr>
          <w:rFonts w:eastAsia="SimSun" w:hint="cs"/>
          <w:rtl/>
          <w:lang w:eastAsia="zh-CN"/>
        </w:rPr>
        <w:tab/>
        <w:t>يوصى ب</w:t>
      </w:r>
      <w:r>
        <w:rPr>
          <w:rFonts w:eastAsia="SimSun" w:hint="cs"/>
          <w:rtl/>
          <w:lang w:eastAsia="zh-CN"/>
        </w:rPr>
        <w:t>ِ</w:t>
      </w:r>
      <w:r w:rsidR="001A6DBE" w:rsidRPr="00CB57E1">
        <w:rPr>
          <w:rFonts w:eastAsia="SimSun" w:hint="cs"/>
          <w:rtl/>
          <w:lang w:eastAsia="zh-CN"/>
        </w:rPr>
        <w:t>و</w:t>
      </w:r>
      <w:r>
        <w:rPr>
          <w:rFonts w:eastAsia="SimSun" w:hint="cs"/>
          <w:rtl/>
          <w:lang w:eastAsia="zh-CN"/>
        </w:rPr>
        <w:t>َ</w:t>
      </w:r>
      <w:r w:rsidR="001A6DBE" w:rsidRPr="00CB57E1">
        <w:rPr>
          <w:rFonts w:eastAsia="SimSun" w:hint="cs"/>
          <w:rtl/>
          <w:lang w:eastAsia="zh-CN"/>
        </w:rPr>
        <w:t>ص</w:t>
      </w:r>
      <w:r>
        <w:rPr>
          <w:rFonts w:eastAsia="SimSun" w:hint="cs"/>
          <w:rtl/>
          <w:lang w:eastAsia="zh-CN"/>
        </w:rPr>
        <w:t>ْ</w:t>
      </w:r>
      <w:r w:rsidR="001A6DBE" w:rsidRPr="00CB57E1">
        <w:rPr>
          <w:rFonts w:eastAsia="SimSun" w:hint="cs"/>
          <w:rtl/>
          <w:lang w:eastAsia="zh-CN"/>
        </w:rPr>
        <w:t>لتين بديلتين للاتصال على الأقل.</w:t>
      </w:r>
    </w:p>
    <w:p w14:paraId="7BB0B905" w14:textId="77777777" w:rsidR="001A6DBE" w:rsidRPr="007B05F6" w:rsidRDefault="001A6DBE" w:rsidP="001A6DBE">
      <w:pPr>
        <w:pStyle w:val="Heading3"/>
        <w:rPr>
          <w:rFonts w:eastAsia="SimSun"/>
          <w:rtl/>
        </w:rPr>
      </w:pPr>
      <w:r w:rsidRPr="00CB57E1">
        <w:rPr>
          <w:rFonts w:eastAsia="SimSun"/>
          <w:b w:val="0"/>
          <w:bCs w:val="0"/>
        </w:rPr>
        <w:t>4.3.3</w:t>
      </w:r>
      <w:r w:rsidRPr="00CB57E1">
        <w:rPr>
          <w:rFonts w:eastAsia="SimSun" w:hint="cs"/>
          <w:b w:val="0"/>
          <w:bCs w:val="0"/>
          <w:rtl/>
        </w:rPr>
        <w:tab/>
      </w:r>
      <w:r w:rsidRPr="007B05F6">
        <w:rPr>
          <w:rFonts w:eastAsia="SimSun" w:hint="cs"/>
          <w:rtl/>
        </w:rPr>
        <w:t>الأجهزة المحمولة الاختيارية اللازمة للمراقبة النقطية</w:t>
      </w:r>
    </w:p>
    <w:p w14:paraId="45B6ED87" w14:textId="77777777" w:rsidR="001A6DBE" w:rsidRPr="00CB57E1" w:rsidRDefault="001A6DBE" w:rsidP="00525501">
      <w:pPr>
        <w:pStyle w:val="enumlev1"/>
        <w:rPr>
          <w:rFonts w:eastAsia="SimSun"/>
          <w:rtl/>
          <w:lang w:eastAsia="zh-CN"/>
        </w:rPr>
      </w:pPr>
      <w:r w:rsidRPr="00CB57E1">
        <w:rPr>
          <w:rFonts w:eastAsia="SimSun" w:hint="cs"/>
          <w:rtl/>
          <w:lang w:eastAsia="zh-CN"/>
        </w:rPr>
        <w:t xml:space="preserve"> </w:t>
      </w:r>
      <w:proofErr w:type="gramStart"/>
      <w:r w:rsidRPr="00CB57E1">
        <w:rPr>
          <w:rFonts w:eastAsia="SimSun" w:hint="cs"/>
          <w:rtl/>
          <w:lang w:eastAsia="zh-CN"/>
        </w:rPr>
        <w:t>أ )</w:t>
      </w:r>
      <w:proofErr w:type="gramEnd"/>
      <w:r w:rsidRPr="00CB57E1">
        <w:rPr>
          <w:rFonts w:eastAsia="SimSun" w:hint="cs"/>
          <w:rtl/>
          <w:lang w:eastAsia="zh-CN"/>
        </w:rPr>
        <w:tab/>
        <w:t>بالنسبة إلى بعض التطبيقات، ي</w:t>
      </w:r>
      <w:r w:rsidR="00525501">
        <w:rPr>
          <w:rFonts w:eastAsia="SimSun" w:hint="cs"/>
          <w:rtl/>
          <w:lang w:eastAsia="zh-CN"/>
        </w:rPr>
        <w:t>ُ</w:t>
      </w:r>
      <w:r w:rsidRPr="00CB57E1">
        <w:rPr>
          <w:rFonts w:eastAsia="SimSun" w:hint="cs"/>
          <w:rtl/>
          <w:lang w:eastAsia="zh-CN"/>
        </w:rPr>
        <w:t>ع</w:t>
      </w:r>
      <w:r w:rsidR="00525501">
        <w:rPr>
          <w:rFonts w:eastAsia="SimSun" w:hint="cs"/>
          <w:rtl/>
          <w:lang w:eastAsia="zh-CN"/>
        </w:rPr>
        <w:t>َ</w:t>
      </w:r>
      <w:r w:rsidRPr="00CB57E1">
        <w:rPr>
          <w:rFonts w:eastAsia="SimSun" w:hint="cs"/>
          <w:rtl/>
          <w:lang w:eastAsia="zh-CN"/>
        </w:rPr>
        <w:t>د</w:t>
      </w:r>
      <w:r w:rsidR="00525501">
        <w:rPr>
          <w:rFonts w:eastAsia="SimSun" w:hint="cs"/>
          <w:rtl/>
          <w:lang w:eastAsia="zh-CN"/>
        </w:rPr>
        <w:t>ُّ</w:t>
      </w:r>
      <w:r w:rsidRPr="00CB57E1">
        <w:rPr>
          <w:rFonts w:eastAsia="SimSun" w:hint="cs"/>
          <w:rtl/>
          <w:lang w:eastAsia="zh-CN"/>
        </w:rPr>
        <w:t xml:space="preserve"> أسلوب التشغيل بوسائل خفيفة الوزن والتشغيل بالبطاريات من المتطلبات الأساسية لإجراء قياسات بأجهزة تحمل باليد. وقد يكون من المفيد النظر مسبقاً فيما إذا كان ضرورياً توفر ذلك في</w:t>
      </w:r>
      <w:r>
        <w:rPr>
          <w:rFonts w:eastAsia="SimSun" w:hint="eastAsia"/>
          <w:rtl/>
          <w:lang w:eastAsia="zh-CN"/>
        </w:rPr>
        <w:t> </w:t>
      </w:r>
      <w:r w:rsidRPr="00CB57E1">
        <w:rPr>
          <w:rFonts w:eastAsia="SimSun" w:hint="cs"/>
          <w:rtl/>
          <w:lang w:eastAsia="zh-CN"/>
        </w:rPr>
        <w:t>المستقبل أم</w:t>
      </w:r>
      <w:r w:rsidR="00525501">
        <w:rPr>
          <w:rFonts w:eastAsia="SimSun" w:hint="cs"/>
          <w:rtl/>
          <w:lang w:eastAsia="zh-CN"/>
        </w:rPr>
        <w:t> </w:t>
      </w:r>
      <w:r w:rsidRPr="00CB57E1">
        <w:rPr>
          <w:rFonts w:eastAsia="SimSun" w:hint="cs"/>
          <w:rtl/>
          <w:lang w:eastAsia="zh-CN"/>
        </w:rPr>
        <w:t>لا.</w:t>
      </w:r>
    </w:p>
    <w:p w14:paraId="15C31F80" w14:textId="77777777" w:rsidR="001A6DBE" w:rsidRPr="00CB57E1" w:rsidRDefault="001A6DBE" w:rsidP="001A6DBE">
      <w:pPr>
        <w:pStyle w:val="enumlev1"/>
        <w:rPr>
          <w:rFonts w:eastAsia="SimSun"/>
          <w:rtl/>
          <w:lang w:eastAsia="zh-CN"/>
        </w:rPr>
      </w:pPr>
      <w:r w:rsidRPr="00CB57E1">
        <w:rPr>
          <w:rFonts w:eastAsia="SimSun" w:hint="cs"/>
          <w:rtl/>
          <w:lang w:eastAsia="zh-CN"/>
        </w:rPr>
        <w:t>ب)</w:t>
      </w:r>
      <w:r w:rsidRPr="00CB57E1">
        <w:rPr>
          <w:rFonts w:eastAsia="SimSun" w:hint="cs"/>
          <w:rtl/>
          <w:lang w:eastAsia="zh-CN"/>
        </w:rPr>
        <w:tab/>
        <w:t>وإذا كان الأمر كذلك، ينبغي أن يكون جهاز استقبال المراقبة أو جهاز تحليل الطيف (المحمول) سهل النقل ويتميز بمعمارية مرنة وقابلة للتشكيل والقولبة والتوسيع للتمكن من تكييفه مع تطبيقات القياس المختلفة التي قد يتطلبها البحث الميداني.</w:t>
      </w:r>
    </w:p>
    <w:p w14:paraId="799C219A" w14:textId="77777777" w:rsidR="001A6DBE" w:rsidRPr="00CB57E1" w:rsidRDefault="001A6DBE" w:rsidP="001A6DBE">
      <w:pPr>
        <w:pStyle w:val="enumlev1"/>
        <w:rPr>
          <w:rFonts w:eastAsia="SimSun"/>
          <w:rtl/>
          <w:lang w:eastAsia="zh-CN"/>
        </w:rPr>
      </w:pPr>
      <w:r w:rsidRPr="00CB57E1">
        <w:rPr>
          <w:rFonts w:eastAsia="SimSun" w:hint="cs"/>
          <w:rtl/>
          <w:lang w:eastAsia="zh-CN"/>
        </w:rPr>
        <w:t>ج)</w:t>
      </w:r>
      <w:r w:rsidRPr="00CB57E1">
        <w:rPr>
          <w:rFonts w:eastAsia="SimSun" w:hint="cs"/>
          <w:rtl/>
          <w:lang w:eastAsia="zh-CN"/>
        </w:rPr>
        <w:tab/>
        <w:t>قد يكون من المفيد وجود مجموعة منفصلة من الهوائيات الاتجاهية والشاملة الاتجاهات للعمل مع باقي أجهزة المجموعة المحمولة.</w:t>
      </w:r>
    </w:p>
    <w:p w14:paraId="75C2024F" w14:textId="77777777" w:rsidR="001A6DBE" w:rsidRPr="00CB57E1" w:rsidRDefault="001A6DBE" w:rsidP="001A6DBE">
      <w:pPr>
        <w:pStyle w:val="enumlev1"/>
        <w:rPr>
          <w:rFonts w:eastAsia="SimSun"/>
          <w:rtl/>
          <w:lang w:eastAsia="zh-CN"/>
        </w:rPr>
      </w:pPr>
      <w:proofErr w:type="gramStart"/>
      <w:r w:rsidRPr="00CB57E1">
        <w:rPr>
          <w:rFonts w:eastAsia="SimSun" w:hint="cs"/>
          <w:rtl/>
          <w:lang w:eastAsia="zh-CN"/>
        </w:rPr>
        <w:t>د )</w:t>
      </w:r>
      <w:proofErr w:type="gramEnd"/>
      <w:r w:rsidRPr="00CB57E1">
        <w:rPr>
          <w:rFonts w:eastAsia="SimSun" w:hint="cs"/>
          <w:rtl/>
          <w:lang w:eastAsia="zh-CN"/>
        </w:rPr>
        <w:tab/>
        <w:t>كما يمكن توفير مصدر متنقل للتغذية بالطاقة ضمن مجموعة الأجهزة لزيادة فترة التشغيل التي توفرها البطاريات وذلك من أجل العمليات المحمولة.</w:t>
      </w:r>
    </w:p>
    <w:p w14:paraId="2EDF8A29" w14:textId="77777777" w:rsidR="001A6DBE" w:rsidRPr="00CB57E1" w:rsidRDefault="001A6DBE" w:rsidP="001A6DBE">
      <w:pPr>
        <w:pStyle w:val="enumlev1"/>
        <w:rPr>
          <w:rFonts w:eastAsia="SimSun"/>
          <w:rtl/>
          <w:lang w:eastAsia="zh-CN"/>
        </w:rPr>
      </w:pPr>
      <w:proofErr w:type="gramStart"/>
      <w:r w:rsidRPr="00CB57E1">
        <w:rPr>
          <w:rFonts w:eastAsia="SimSun" w:hint="cs"/>
          <w:rtl/>
          <w:lang w:eastAsia="zh-CN"/>
        </w:rPr>
        <w:t>ﻫ )</w:t>
      </w:r>
      <w:proofErr w:type="gramEnd"/>
      <w:r w:rsidRPr="00CB57E1">
        <w:rPr>
          <w:rFonts w:eastAsia="SimSun" w:hint="cs"/>
          <w:rtl/>
          <w:lang w:eastAsia="zh-CN"/>
        </w:rPr>
        <w:tab/>
        <w:t>ينبغي أن تشمل مجموعة الأجهزة المحمولة جميع أدوات المواءمة اللازمة والمسبارات والموصلات وحامل ثلاثي القوائم أو السواري والكبلات</w:t>
      </w:r>
      <w:r>
        <w:rPr>
          <w:rFonts w:eastAsia="SimSun" w:hint="eastAsia"/>
          <w:rtl/>
          <w:lang w:eastAsia="zh-CN"/>
        </w:rPr>
        <w:t> </w:t>
      </w:r>
      <w:r w:rsidRPr="00CB57E1">
        <w:rPr>
          <w:rFonts w:eastAsia="SimSun"/>
          <w:lang w:eastAsia="zh-CN"/>
        </w:rPr>
        <w:t>RF</w:t>
      </w:r>
      <w:r w:rsidRPr="00CB57E1">
        <w:rPr>
          <w:rFonts w:eastAsia="SimSun" w:hint="cs"/>
          <w:rtl/>
          <w:lang w:eastAsia="zh-CN"/>
        </w:rPr>
        <w:t xml:space="preserve"> وكبلات للتغذية بالطاقة وغيرها من الكبلات الأخرى التي تتطلبها العمليات فضلاً عن أي جهاز إضافي يلزم لإجراء تشغيل محمول/متنقل بالكامل أثناء إجراء المراقبة النقطية.</w:t>
      </w:r>
    </w:p>
    <w:p w14:paraId="50C40B4E" w14:textId="77777777" w:rsidR="001A6DBE" w:rsidRPr="00CB57E1" w:rsidRDefault="001A6DBE" w:rsidP="001A6DBE">
      <w:pPr>
        <w:pStyle w:val="enumlev1"/>
        <w:rPr>
          <w:rFonts w:eastAsia="SimSun"/>
          <w:rtl/>
          <w:lang w:eastAsia="zh-CN"/>
        </w:rPr>
      </w:pPr>
      <w:proofErr w:type="gramStart"/>
      <w:r w:rsidRPr="00CB57E1">
        <w:rPr>
          <w:rFonts w:eastAsia="SimSun" w:hint="cs"/>
          <w:rtl/>
          <w:lang w:eastAsia="zh-CN"/>
        </w:rPr>
        <w:t>و )</w:t>
      </w:r>
      <w:proofErr w:type="gramEnd"/>
      <w:r w:rsidRPr="00CB57E1">
        <w:rPr>
          <w:rFonts w:eastAsia="SimSun" w:hint="cs"/>
          <w:rtl/>
          <w:lang w:eastAsia="zh-CN"/>
        </w:rPr>
        <w:tab/>
        <w:t>ينبغي عدم نسيان توفير صناديق نقل ملائمة للأجهزة المحمولة.</w:t>
      </w:r>
    </w:p>
    <w:p w14:paraId="0BF282F6" w14:textId="77777777" w:rsidR="001A6DBE" w:rsidRPr="007B05F6" w:rsidRDefault="001A6DBE" w:rsidP="001A6DBE">
      <w:pPr>
        <w:pStyle w:val="Heading3"/>
        <w:rPr>
          <w:rFonts w:eastAsia="SimSun"/>
          <w:rtl/>
        </w:rPr>
      </w:pPr>
      <w:r w:rsidRPr="00CB57E1">
        <w:rPr>
          <w:rFonts w:eastAsia="SimSun"/>
          <w:b w:val="0"/>
          <w:bCs w:val="0"/>
        </w:rPr>
        <w:lastRenderedPageBreak/>
        <w:t>5.3.3</w:t>
      </w:r>
      <w:r w:rsidRPr="00CB57E1">
        <w:rPr>
          <w:rFonts w:eastAsia="SimSun" w:hint="cs"/>
          <w:b w:val="0"/>
          <w:bCs w:val="0"/>
          <w:rtl/>
        </w:rPr>
        <w:tab/>
      </w:r>
      <w:r w:rsidRPr="007B05F6">
        <w:rPr>
          <w:rFonts w:eastAsia="SimSun" w:hint="cs"/>
          <w:rtl/>
        </w:rPr>
        <w:t>التوصيل البيني للوحدات المتنقلة للمراقبة</w:t>
      </w:r>
    </w:p>
    <w:p w14:paraId="7196BFC0" w14:textId="77777777" w:rsidR="001A6DBE" w:rsidRPr="00CB57E1" w:rsidRDefault="001A6DBE" w:rsidP="001A6DBE">
      <w:pPr>
        <w:pStyle w:val="enumlev1"/>
        <w:rPr>
          <w:rFonts w:eastAsia="SimSun"/>
          <w:rtl/>
          <w:lang w:eastAsia="zh-CN"/>
        </w:rPr>
      </w:pPr>
      <w:r w:rsidRPr="00CB57E1">
        <w:rPr>
          <w:rFonts w:eastAsia="SimSun" w:hint="cs"/>
          <w:rtl/>
          <w:lang w:eastAsia="zh-CN"/>
        </w:rPr>
        <w:t xml:space="preserve"> </w:t>
      </w:r>
      <w:proofErr w:type="gramStart"/>
      <w:r w:rsidRPr="00CB57E1">
        <w:rPr>
          <w:rFonts w:eastAsia="SimSun" w:hint="cs"/>
          <w:rtl/>
          <w:lang w:eastAsia="zh-CN"/>
        </w:rPr>
        <w:t>أ )</w:t>
      </w:r>
      <w:proofErr w:type="gramEnd"/>
      <w:r w:rsidRPr="00CB57E1">
        <w:rPr>
          <w:rFonts w:eastAsia="SimSun" w:hint="cs"/>
          <w:rtl/>
          <w:lang w:eastAsia="zh-CN"/>
        </w:rPr>
        <w:tab/>
        <w:t>يفضل أن تكون الأجهزة والأنظمة في الوحدة المتنقلة قادرة على التشغيل بشكل متكامل لعمليات المراقبة و/أو تحديد الاتجاه سواء من الوحدة المتنقلة ذاتها أو التشغيل المتكامل مع أجهزة خارجية كالمحطات المتنقلة والثابتة الأخرى. وينبغي أن يكون بالإمكان تشكيل الوحدات المتنقلة بحيث تقوم بقياسات المراقبة وتحديد الاتجاه بشكل أوتوماتي، على أن تقدم النتائج لمحطات التشغيل الموجودة على المتن وإرسال البيانات المناسبة إلى وحدات أنظمة المراقبة الخارجية.</w:t>
      </w:r>
    </w:p>
    <w:p w14:paraId="3F472548" w14:textId="77777777" w:rsidR="001A6DBE" w:rsidRPr="00CB57E1" w:rsidRDefault="001A6DBE" w:rsidP="001A6DBE">
      <w:pPr>
        <w:pStyle w:val="enumlev1"/>
        <w:rPr>
          <w:rFonts w:eastAsia="SimSun"/>
          <w:rtl/>
          <w:lang w:eastAsia="zh-CN"/>
        </w:rPr>
      </w:pPr>
      <w:r w:rsidRPr="00CB57E1">
        <w:rPr>
          <w:rFonts w:eastAsia="SimSun" w:hint="cs"/>
          <w:rtl/>
          <w:lang w:eastAsia="zh-CN"/>
        </w:rPr>
        <w:t>ب)</w:t>
      </w:r>
      <w:r w:rsidRPr="00CB57E1">
        <w:rPr>
          <w:rFonts w:eastAsia="SimSun" w:hint="cs"/>
          <w:rtl/>
          <w:lang w:eastAsia="zh-CN"/>
        </w:rPr>
        <w:tab/>
        <w:t>ينبغي النظر كذلك في إمكانية التحكم بالكامل في الوحدة المتنقلة عن بُعد. وفي هذه الحالة، يجب مراعاة وصلات الاتصالات اللازمة أثناء مرحلة التخطيط.</w:t>
      </w:r>
    </w:p>
    <w:p w14:paraId="276E10CD" w14:textId="77777777" w:rsidR="001A6DBE" w:rsidRDefault="001A6DBE" w:rsidP="00561AAC">
      <w:pPr>
        <w:pStyle w:val="enumlev1"/>
        <w:rPr>
          <w:rtl/>
        </w:rPr>
      </w:pPr>
      <w:r w:rsidRPr="00CB57E1">
        <w:rPr>
          <w:rFonts w:eastAsia="SimSun" w:hint="cs"/>
          <w:rtl/>
          <w:lang w:eastAsia="zh-CN"/>
        </w:rPr>
        <w:t>ج)</w:t>
      </w:r>
      <w:r w:rsidRPr="00CB57E1">
        <w:rPr>
          <w:rFonts w:eastAsia="SimSun" w:hint="cs"/>
          <w:rtl/>
          <w:lang w:eastAsia="zh-CN"/>
        </w:rPr>
        <w:tab/>
        <w:t>وإذا كان من اللازم تجهيز المركبة بسطح بيني للتوصيل بعداد السرعة أو نظام تثب</w:t>
      </w:r>
      <w:r w:rsidR="00561AAC">
        <w:rPr>
          <w:rFonts w:eastAsia="SimSun" w:hint="cs"/>
          <w:rtl/>
          <w:lang w:eastAsia="zh-CN"/>
        </w:rPr>
        <w:t>ي</w:t>
      </w:r>
      <w:r w:rsidRPr="00CB57E1">
        <w:rPr>
          <w:rFonts w:eastAsia="SimSun" w:hint="cs"/>
          <w:rtl/>
          <w:lang w:eastAsia="zh-CN"/>
        </w:rPr>
        <w:t xml:space="preserve">ت السرعة، ينبغي أن يوفر هذا السطح البيني نبضات أو أي إشارات منبهة أخرى حسب المسافة التي يتم قطعها. ويمكن أن </w:t>
      </w:r>
      <w:r w:rsidR="00561AAC">
        <w:rPr>
          <w:rFonts w:eastAsia="SimSun" w:hint="cs"/>
          <w:rtl/>
          <w:lang w:eastAsia="zh-CN"/>
        </w:rPr>
        <w:t>يفيد</w:t>
      </w:r>
      <w:r w:rsidRPr="00CB57E1">
        <w:rPr>
          <w:rFonts w:eastAsia="SimSun" w:hint="cs"/>
          <w:rtl/>
          <w:lang w:eastAsia="zh-CN"/>
        </w:rPr>
        <w:t xml:space="preserve"> ذلك بالجمع بين البيانات الكهربائية والجغرافية المقاسة وتخزينها معاً.</w:t>
      </w:r>
    </w:p>
    <w:p w14:paraId="4487538D" w14:textId="77777777" w:rsidR="001A6DBE" w:rsidRDefault="001A6DBE" w:rsidP="00561AAC">
      <w:pPr>
        <w:spacing w:before="600"/>
        <w:jc w:val="center"/>
        <w:rPr>
          <w:rtl/>
          <w:lang w:bidi="ar-SY"/>
        </w:rPr>
      </w:pPr>
      <w:r>
        <w:rPr>
          <w:rFonts w:hint="cs"/>
          <w:rtl/>
          <w:lang w:bidi="ar-SY"/>
        </w:rPr>
        <w:t>__________</w:t>
      </w:r>
    </w:p>
    <w:sectPr w:rsidR="001A6DBE" w:rsidSect="008C189E">
      <w:headerReference w:type="even" r:id="rId13"/>
      <w:headerReference w:type="default" r:id="rId14"/>
      <w:footerReference w:type="even" r:id="rId15"/>
      <w:footerReference w:type="default" r:id="rId16"/>
      <w:headerReference w:type="first" r:id="rId17"/>
      <w:footerReference w:type="first" r:id="rId18"/>
      <w:type w:val="oddPage"/>
      <w:pgSz w:w="11907" w:h="16834" w:code="9"/>
      <w:pgMar w:top="1418" w:right="1134" w:bottom="1134" w:left="1134" w:header="68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B8D5C" w14:textId="77777777" w:rsidR="00246CA9" w:rsidRDefault="00246CA9">
      <w:r>
        <w:separator/>
      </w:r>
    </w:p>
    <w:p w14:paraId="2BBADA17" w14:textId="77777777" w:rsidR="00246CA9" w:rsidRDefault="00246CA9"/>
    <w:p w14:paraId="3A4D6BC3" w14:textId="77777777" w:rsidR="00246CA9" w:rsidRDefault="00246CA9"/>
  </w:endnote>
  <w:endnote w:type="continuationSeparator" w:id="0">
    <w:p w14:paraId="7C7BCB06" w14:textId="77777777" w:rsidR="00246CA9" w:rsidRDefault="00246CA9">
      <w:r>
        <w:continuationSeparator/>
      </w:r>
    </w:p>
    <w:p w14:paraId="3428B0B2" w14:textId="77777777" w:rsidR="00246CA9" w:rsidRDefault="00246CA9"/>
    <w:p w14:paraId="180F7EE6" w14:textId="77777777" w:rsidR="00246CA9" w:rsidRDefault="00246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6DE8F" w14:textId="77777777" w:rsidR="005511AA" w:rsidRDefault="00551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3004B" w14:textId="77777777" w:rsidR="005511AA" w:rsidRPr="005E066B" w:rsidRDefault="005511A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8F4EA" w14:textId="1B4E04B9" w:rsidR="005511AA" w:rsidRPr="00EA09D3" w:rsidRDefault="005511AA">
    <w:pPr>
      <w:pStyle w:val="Footer"/>
    </w:pPr>
    <w:r>
      <w:fldChar w:fldCharType="begin"/>
    </w:r>
    <w:r w:rsidRPr="00EA09D3">
      <w:instrText xml:space="preserve"> FILENAME \p \* MERGEFORMAT </w:instrText>
    </w:r>
    <w:r>
      <w:fldChar w:fldCharType="separate"/>
    </w:r>
    <w:r w:rsidR="00815B82">
      <w:t>P:\QPUB\BR\REC\SM\1723-2\SM1723-2A.docx</w:t>
    </w:r>
    <w:r>
      <w:fldChar w:fldCharType="end"/>
    </w:r>
    <w:r w:rsidRPr="00EA09D3">
      <w:tab/>
    </w:r>
    <w:r>
      <w:fldChar w:fldCharType="begin"/>
    </w:r>
    <w:r>
      <w:instrText xml:space="preserve"> savedate \@ dd.MM.yy </w:instrText>
    </w:r>
    <w:r>
      <w:fldChar w:fldCharType="separate"/>
    </w:r>
    <w:r w:rsidR="00815B82">
      <w:t>01.05.20</w:t>
    </w:r>
    <w:r>
      <w:fldChar w:fldCharType="end"/>
    </w:r>
    <w:r w:rsidRPr="00EA09D3">
      <w:tab/>
    </w:r>
    <w:r>
      <w:fldChar w:fldCharType="begin"/>
    </w:r>
    <w:r>
      <w:instrText xml:space="preserve"> printdate \@ dd.MM.yy </w:instrText>
    </w:r>
    <w:r>
      <w:fldChar w:fldCharType="separate"/>
    </w:r>
    <w:r w:rsidR="00815B82">
      <w:t>01.05.20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642A3" w14:textId="77777777" w:rsidR="00246CA9" w:rsidRDefault="00246CA9" w:rsidP="00E1601B">
      <w:pPr>
        <w:spacing w:line="240" w:lineRule="auto"/>
      </w:pPr>
      <w:r>
        <w:t>____________________</w:t>
      </w:r>
    </w:p>
  </w:footnote>
  <w:footnote w:type="continuationSeparator" w:id="0">
    <w:p w14:paraId="4DC25933" w14:textId="77777777" w:rsidR="00246CA9" w:rsidRDefault="00246CA9">
      <w:r>
        <w:continuationSeparator/>
      </w:r>
    </w:p>
    <w:p w14:paraId="33E4DF81" w14:textId="77777777" w:rsidR="00246CA9" w:rsidRDefault="00246CA9"/>
    <w:p w14:paraId="6E5F39DE" w14:textId="77777777" w:rsidR="00246CA9" w:rsidRDefault="00246CA9"/>
  </w:footnote>
  <w:footnote w:id="1">
    <w:p w14:paraId="273F5D61" w14:textId="77777777" w:rsidR="00A47EFD" w:rsidRPr="00A96353" w:rsidRDefault="00A47EFD" w:rsidP="00A47EFD">
      <w:pPr>
        <w:pStyle w:val="FootnoteText"/>
      </w:pPr>
      <w:r>
        <w:rPr>
          <w:rStyle w:val="FootnoteReference"/>
          <w:rtl/>
        </w:rPr>
        <w:t>*</w:t>
      </w:r>
      <w:r>
        <w:rPr>
          <w:rtl/>
        </w:rPr>
        <w:tab/>
      </w:r>
      <w:r w:rsidRPr="003D592C">
        <w:rPr>
          <w:rFonts w:hint="cs"/>
          <w:rtl/>
        </w:rPr>
        <w:t xml:space="preserve">أدخلت لجنة الدراسات </w:t>
      </w:r>
      <w:r w:rsidRPr="003D592C">
        <w:t>1</w:t>
      </w:r>
      <w:r w:rsidRPr="003D592C">
        <w:rPr>
          <w:rFonts w:hint="cs"/>
          <w:rtl/>
        </w:rPr>
        <w:t xml:space="preserve"> للاتصالات الراديوية في عام</w:t>
      </w:r>
      <w:r>
        <w:rPr>
          <w:rFonts w:hint="cs"/>
          <w:rtl/>
        </w:rPr>
        <w:t xml:space="preserve"> </w:t>
      </w:r>
      <w:r>
        <w:t>2019</w:t>
      </w:r>
      <w:r>
        <w:rPr>
          <w:rFonts w:hint="cs"/>
          <w:rtl/>
        </w:rPr>
        <w:t xml:space="preserve"> </w:t>
      </w:r>
      <w:r w:rsidRPr="003D592C">
        <w:rPr>
          <w:rFonts w:hint="cs"/>
          <w:rtl/>
        </w:rPr>
        <w:t xml:space="preserve">تعديلات صياغية على هذه التوصية وفقاً للقرار </w:t>
      </w:r>
      <w:r w:rsidRPr="003D592C">
        <w:t>ITU-R 1</w:t>
      </w:r>
      <w:r w:rsidRPr="003D592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328EA" w14:textId="77777777" w:rsidR="003C525B" w:rsidRPr="003D017C" w:rsidRDefault="003C525B" w:rsidP="003D017C">
    <w:pPr>
      <w:pStyle w:val="Header"/>
      <w:rPr>
        <w:b w:val="0"/>
        <w:bCs w:val="0"/>
        <w:lang w:bidi="ar-EG"/>
      </w:rPr>
    </w:pPr>
    <w:r w:rsidRPr="00E1601B">
      <w:rPr>
        <w:rtl/>
      </w:rPr>
      <w:t>التوصية</w:t>
    </w:r>
    <w:r>
      <w:rPr>
        <w:rFonts w:hint="cs"/>
        <w:b w:val="0"/>
        <w:bCs w:val="0"/>
        <w:rtl/>
      </w:rPr>
      <w:t xml:space="preserve"> </w:t>
    </w:r>
    <w:r w:rsidRPr="002C0F17">
      <w:rPr>
        <w:b w:val="0"/>
        <w:bCs w:val="0"/>
      </w:rPr>
      <w:t>ITU-R</w:t>
    </w:r>
    <w:r>
      <w:rPr>
        <w:b w:val="0"/>
        <w:bCs w:val="0"/>
      </w:rPr>
      <w:t xml:space="preserve"> </w:t>
    </w:r>
    <w:proofErr w:type="gramStart"/>
    <w:r>
      <w:rPr>
        <w:b w:val="0"/>
        <w:bCs w:val="0"/>
      </w:rPr>
      <w:t>X.xxxx</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02E58" w14:textId="77777777" w:rsidR="003C525B" w:rsidRDefault="000D0E2E">
    <w:pPr>
      <w:pStyle w:val="Header"/>
    </w:pPr>
    <w:r>
      <w:rPr>
        <w:noProof/>
        <w:lang w:eastAsia="zh-CN"/>
      </w:rPr>
      <w:drawing>
        <wp:anchor distT="0" distB="0" distL="114300" distR="114300" simplePos="0" relativeHeight="251657728" behindDoc="1" locked="0" layoutInCell="1" allowOverlap="0" wp14:anchorId="2C5C57C4" wp14:editId="6D9FC32E">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77C24" w14:textId="77777777" w:rsidR="003C525B" w:rsidRPr="003D017C" w:rsidRDefault="003C525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Pr>
      <w:t>ITU-R</w:t>
    </w:r>
    <w:r>
      <w:rPr>
        <w:b w:val="0"/>
        <w:bCs w:val="0"/>
      </w:rPr>
      <w:t xml:space="preserve"> </w:t>
    </w:r>
    <w:proofErr w:type="gramStart"/>
    <w:r>
      <w:rPr>
        <w:b w:val="0"/>
        <w:bCs w:val="0"/>
      </w:rPr>
      <w:t>X.xxxx</w:t>
    </w:r>
    <w:proofErr w:type="gram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18CC9" w14:textId="77777777" w:rsidR="003C525B" w:rsidRPr="003D017C" w:rsidRDefault="003C525B" w:rsidP="008C189E">
    <w:pPr>
      <w:pStyle w:val="Header"/>
      <w:tabs>
        <w:tab w:val="center" w:pos="4819"/>
      </w:tabs>
      <w:jc w:val="both"/>
      <w:rPr>
        <w:b w:val="0"/>
        <w:bCs w:val="0"/>
        <w:lang w:bidi="ar-EG"/>
      </w:rPr>
    </w:pPr>
    <w:r>
      <w:fldChar w:fldCharType="begin"/>
    </w:r>
    <w:r>
      <w:instrText xml:space="preserve"> PAGE   \* MERGEFORMAT </w:instrText>
    </w:r>
    <w:r>
      <w:fldChar w:fldCharType="separate"/>
    </w:r>
    <w:r w:rsidR="008C189E">
      <w:rPr>
        <w:noProof/>
      </w:rPr>
      <w:t>ii</w:t>
    </w:r>
    <w:r>
      <w:rPr>
        <w:noProof/>
      </w:rPr>
      <w:fldChar w:fldCharType="end"/>
    </w:r>
    <w:r>
      <w:rPr>
        <w:rFonts w:hint="cs"/>
        <w:rtl/>
      </w:rPr>
      <w:tab/>
    </w:r>
    <w:proofErr w:type="gramStart"/>
    <w:r w:rsidR="00C07C02" w:rsidRPr="00E1601B">
      <w:rPr>
        <w:rtl/>
      </w:rPr>
      <w:t>التوصية</w:t>
    </w:r>
    <w:r w:rsidR="00C07C02">
      <w:rPr>
        <w:rFonts w:hint="cs"/>
        <w:b w:val="0"/>
        <w:bCs w:val="0"/>
        <w:rtl/>
      </w:rPr>
      <w:t xml:space="preserve"> </w:t>
    </w:r>
    <w:r w:rsidR="00C07C02" w:rsidRPr="002C0F17">
      <w:rPr>
        <w:b w:val="0"/>
        <w:bCs w:val="0"/>
        <w:rtl/>
      </w:rPr>
      <w:t xml:space="preserve"> </w:t>
    </w:r>
    <w:r w:rsidR="00C07C02" w:rsidRPr="002C0F17">
      <w:rPr>
        <w:b w:val="0"/>
        <w:bCs w:val="0"/>
      </w:rPr>
      <w:t>ITU</w:t>
    </w:r>
    <w:proofErr w:type="gramEnd"/>
    <w:r w:rsidR="00C07C02" w:rsidRPr="002C0F17">
      <w:rPr>
        <w:b w:val="0"/>
        <w:bCs w:val="0"/>
      </w:rPr>
      <w:t>-R</w:t>
    </w:r>
    <w:r w:rsidR="00C07C02">
      <w:rPr>
        <w:b w:val="0"/>
        <w:bCs w:val="0"/>
      </w:rPr>
      <w:t xml:space="preserve"> </w:t>
    </w:r>
    <w:r w:rsidR="00C07C02" w:rsidRPr="002C0F17">
      <w:rPr>
        <w:b w:val="0"/>
        <w:bCs w:val="0"/>
      </w:rPr>
      <w:t xml:space="preserve"> </w:t>
    </w:r>
    <w:r w:rsidR="00C07C02" w:rsidRPr="00FF1CFB">
      <w:rPr>
        <w:b w:val="0"/>
        <w:bCs w:val="0"/>
      </w:rPr>
      <w:t>SM.</w:t>
    </w:r>
    <w:r w:rsidR="00C07C02">
      <w:rPr>
        <w:b w:val="0"/>
        <w:bCs w:val="0"/>
      </w:rPr>
      <w:t>1723-2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299A4" w14:textId="77777777" w:rsidR="005511AA" w:rsidRDefault="005511A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1B5CE20D" w14:textId="77777777" w:rsidR="005511AA" w:rsidRDefault="005511AA"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6C11E" w14:textId="77777777" w:rsidR="005511AA" w:rsidRPr="005E066B" w:rsidRDefault="005511A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C189E">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14:paraId="7A4B8817" w14:textId="77777777" w:rsidR="005511AA" w:rsidRPr="002C0F17" w:rsidRDefault="005511AA" w:rsidP="008C189E">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Pr="00FF1CFB">
      <w:rPr>
        <w:b w:val="0"/>
        <w:bCs w:val="0"/>
      </w:rPr>
      <w:t>SM.</w:t>
    </w:r>
    <w:r>
      <w:rPr>
        <w:b w:val="0"/>
        <w:bCs w:val="0"/>
      </w:rPr>
      <w:t>1723</w:t>
    </w:r>
    <w:r w:rsidR="00C07C02">
      <w:rPr>
        <w:b w:val="0"/>
        <w:bCs w:val="0"/>
      </w:rPr>
      <w:t>-</w:t>
    </w:r>
    <w:r>
      <w:rPr>
        <w:b w:val="0"/>
        <w:bCs w:val="0"/>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8D4EB" w14:textId="77777777" w:rsidR="005511AA" w:rsidRDefault="00551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7E2F56"/>
    <w:multiLevelType w:val="hybridMultilevel"/>
    <w:tmpl w:val="FF865326"/>
    <w:lvl w:ilvl="0" w:tplc="2DAA4470">
      <w:start w:val="1"/>
      <w:numFmt w:val="bullet"/>
      <w:lvlText w:val="-"/>
      <w:lvlJc w:val="left"/>
      <w:pPr>
        <w:tabs>
          <w:tab w:val="num" w:pos="1185"/>
        </w:tabs>
        <w:ind w:left="1185" w:hanging="82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6062"/>
    <w:rsid w:val="00001F28"/>
    <w:rsid w:val="00002849"/>
    <w:rsid w:val="00002A04"/>
    <w:rsid w:val="00004474"/>
    <w:rsid w:val="000044D7"/>
    <w:rsid w:val="00011826"/>
    <w:rsid w:val="00012F38"/>
    <w:rsid w:val="000161DD"/>
    <w:rsid w:val="0002404E"/>
    <w:rsid w:val="00026666"/>
    <w:rsid w:val="00027907"/>
    <w:rsid w:val="000464D0"/>
    <w:rsid w:val="000473FF"/>
    <w:rsid w:val="000522D1"/>
    <w:rsid w:val="00052528"/>
    <w:rsid w:val="00054A2E"/>
    <w:rsid w:val="00060DC9"/>
    <w:rsid w:val="000641AC"/>
    <w:rsid w:val="00067954"/>
    <w:rsid w:val="00070A69"/>
    <w:rsid w:val="00071556"/>
    <w:rsid w:val="000751F1"/>
    <w:rsid w:val="00081122"/>
    <w:rsid w:val="0008734E"/>
    <w:rsid w:val="00096F01"/>
    <w:rsid w:val="000A079C"/>
    <w:rsid w:val="000A2DBE"/>
    <w:rsid w:val="000B30D7"/>
    <w:rsid w:val="000B4F10"/>
    <w:rsid w:val="000B532B"/>
    <w:rsid w:val="000B67E9"/>
    <w:rsid w:val="000D0E28"/>
    <w:rsid w:val="000D0E2E"/>
    <w:rsid w:val="000D236E"/>
    <w:rsid w:val="000D2809"/>
    <w:rsid w:val="000D4D5C"/>
    <w:rsid w:val="000D7F5F"/>
    <w:rsid w:val="000E7F3B"/>
    <w:rsid w:val="000F312E"/>
    <w:rsid w:val="000F6D38"/>
    <w:rsid w:val="001048FC"/>
    <w:rsid w:val="00113EE4"/>
    <w:rsid w:val="00122366"/>
    <w:rsid w:val="001231D6"/>
    <w:rsid w:val="001255A6"/>
    <w:rsid w:val="00125E8F"/>
    <w:rsid w:val="00126792"/>
    <w:rsid w:val="00126D0A"/>
    <w:rsid w:val="00127EE8"/>
    <w:rsid w:val="00132731"/>
    <w:rsid w:val="00140B98"/>
    <w:rsid w:val="001432E3"/>
    <w:rsid w:val="00143FB5"/>
    <w:rsid w:val="00155115"/>
    <w:rsid w:val="00155DFB"/>
    <w:rsid w:val="001568ED"/>
    <w:rsid w:val="001671BC"/>
    <w:rsid w:val="00167618"/>
    <w:rsid w:val="0017413D"/>
    <w:rsid w:val="00174247"/>
    <w:rsid w:val="00174C42"/>
    <w:rsid w:val="00182385"/>
    <w:rsid w:val="00183CAB"/>
    <w:rsid w:val="00195EF4"/>
    <w:rsid w:val="00196389"/>
    <w:rsid w:val="00197749"/>
    <w:rsid w:val="001A3CF3"/>
    <w:rsid w:val="001A66DC"/>
    <w:rsid w:val="001A6DBE"/>
    <w:rsid w:val="001B0337"/>
    <w:rsid w:val="001B03B8"/>
    <w:rsid w:val="001C2A49"/>
    <w:rsid w:val="001C7675"/>
    <w:rsid w:val="001D066D"/>
    <w:rsid w:val="001D081E"/>
    <w:rsid w:val="001D1E68"/>
    <w:rsid w:val="001D2146"/>
    <w:rsid w:val="001E0B6B"/>
    <w:rsid w:val="001F23C7"/>
    <w:rsid w:val="00201143"/>
    <w:rsid w:val="002033F0"/>
    <w:rsid w:val="00204C6F"/>
    <w:rsid w:val="002137FD"/>
    <w:rsid w:val="002144CB"/>
    <w:rsid w:val="0021497D"/>
    <w:rsid w:val="002152EC"/>
    <w:rsid w:val="0021634F"/>
    <w:rsid w:val="0022523D"/>
    <w:rsid w:val="00230502"/>
    <w:rsid w:val="00232074"/>
    <w:rsid w:val="0024027E"/>
    <w:rsid w:val="002434E6"/>
    <w:rsid w:val="00246CA9"/>
    <w:rsid w:val="00252705"/>
    <w:rsid w:val="002539A6"/>
    <w:rsid w:val="00257955"/>
    <w:rsid w:val="00271843"/>
    <w:rsid w:val="002950E8"/>
    <w:rsid w:val="002971E7"/>
    <w:rsid w:val="002A4CD4"/>
    <w:rsid w:val="002B179A"/>
    <w:rsid w:val="002B1DE7"/>
    <w:rsid w:val="002B261D"/>
    <w:rsid w:val="002B3C5B"/>
    <w:rsid w:val="002B433A"/>
    <w:rsid w:val="002C0F17"/>
    <w:rsid w:val="002C1FE8"/>
    <w:rsid w:val="002C2ECD"/>
    <w:rsid w:val="002C5FA2"/>
    <w:rsid w:val="002D3483"/>
    <w:rsid w:val="002E1A1C"/>
    <w:rsid w:val="002E6ECC"/>
    <w:rsid w:val="002E7058"/>
    <w:rsid w:val="002F01D6"/>
    <w:rsid w:val="002F3DF7"/>
    <w:rsid w:val="00302F19"/>
    <w:rsid w:val="00303491"/>
    <w:rsid w:val="00304728"/>
    <w:rsid w:val="0030719D"/>
    <w:rsid w:val="00314E5F"/>
    <w:rsid w:val="003267BF"/>
    <w:rsid w:val="00332E87"/>
    <w:rsid w:val="00340205"/>
    <w:rsid w:val="0034462F"/>
    <w:rsid w:val="00350F9D"/>
    <w:rsid w:val="0036574C"/>
    <w:rsid w:val="00380511"/>
    <w:rsid w:val="0039791B"/>
    <w:rsid w:val="003A098A"/>
    <w:rsid w:val="003A72E8"/>
    <w:rsid w:val="003B08BB"/>
    <w:rsid w:val="003C0A3E"/>
    <w:rsid w:val="003C0D2D"/>
    <w:rsid w:val="003C430A"/>
    <w:rsid w:val="003C525B"/>
    <w:rsid w:val="003D017C"/>
    <w:rsid w:val="003D307E"/>
    <w:rsid w:val="003D40E1"/>
    <w:rsid w:val="003D5105"/>
    <w:rsid w:val="003E0612"/>
    <w:rsid w:val="003E4AF9"/>
    <w:rsid w:val="003F15D8"/>
    <w:rsid w:val="003F4121"/>
    <w:rsid w:val="00402F6B"/>
    <w:rsid w:val="00410D8D"/>
    <w:rsid w:val="00417A4E"/>
    <w:rsid w:val="00422380"/>
    <w:rsid w:val="00422D17"/>
    <w:rsid w:val="0042647B"/>
    <w:rsid w:val="00426E1E"/>
    <w:rsid w:val="00435BFB"/>
    <w:rsid w:val="0044201D"/>
    <w:rsid w:val="00445C34"/>
    <w:rsid w:val="00453E13"/>
    <w:rsid w:val="0046215B"/>
    <w:rsid w:val="0047483B"/>
    <w:rsid w:val="004910A2"/>
    <w:rsid w:val="00494B3D"/>
    <w:rsid w:val="004A7175"/>
    <w:rsid w:val="004B094A"/>
    <w:rsid w:val="004B3010"/>
    <w:rsid w:val="004B6F18"/>
    <w:rsid w:val="004C4A27"/>
    <w:rsid w:val="004C7AD8"/>
    <w:rsid w:val="004D79B4"/>
    <w:rsid w:val="004E1620"/>
    <w:rsid w:val="004E349C"/>
    <w:rsid w:val="004E7572"/>
    <w:rsid w:val="004E7D1E"/>
    <w:rsid w:val="004F3695"/>
    <w:rsid w:val="004F6A1F"/>
    <w:rsid w:val="00501135"/>
    <w:rsid w:val="00503034"/>
    <w:rsid w:val="00506547"/>
    <w:rsid w:val="00511801"/>
    <w:rsid w:val="00516C82"/>
    <w:rsid w:val="005224FB"/>
    <w:rsid w:val="00525481"/>
    <w:rsid w:val="00525501"/>
    <w:rsid w:val="00527EAF"/>
    <w:rsid w:val="00530CA5"/>
    <w:rsid w:val="00537737"/>
    <w:rsid w:val="00547BE1"/>
    <w:rsid w:val="005511AA"/>
    <w:rsid w:val="005514CA"/>
    <w:rsid w:val="005570BF"/>
    <w:rsid w:val="0056060A"/>
    <w:rsid w:val="00561AAC"/>
    <w:rsid w:val="0056751E"/>
    <w:rsid w:val="00567F05"/>
    <w:rsid w:val="00577803"/>
    <w:rsid w:val="00581A7E"/>
    <w:rsid w:val="00581C75"/>
    <w:rsid w:val="00584B8F"/>
    <w:rsid w:val="0059020C"/>
    <w:rsid w:val="00591053"/>
    <w:rsid w:val="00591B69"/>
    <w:rsid w:val="005960C8"/>
    <w:rsid w:val="005A018F"/>
    <w:rsid w:val="005A1774"/>
    <w:rsid w:val="005A2FE3"/>
    <w:rsid w:val="005A53EF"/>
    <w:rsid w:val="005A54B2"/>
    <w:rsid w:val="005A54C8"/>
    <w:rsid w:val="005B079A"/>
    <w:rsid w:val="005B2ED2"/>
    <w:rsid w:val="005B530B"/>
    <w:rsid w:val="005C2C12"/>
    <w:rsid w:val="005C2EC1"/>
    <w:rsid w:val="005C397A"/>
    <w:rsid w:val="005C43CD"/>
    <w:rsid w:val="005D6161"/>
    <w:rsid w:val="005D6A35"/>
    <w:rsid w:val="005E066B"/>
    <w:rsid w:val="005F01A2"/>
    <w:rsid w:val="005F24EB"/>
    <w:rsid w:val="005F3E06"/>
    <w:rsid w:val="005F3FD2"/>
    <w:rsid w:val="00601A51"/>
    <w:rsid w:val="00607E08"/>
    <w:rsid w:val="00607FA9"/>
    <w:rsid w:val="00612409"/>
    <w:rsid w:val="006134A3"/>
    <w:rsid w:val="00617953"/>
    <w:rsid w:val="00621457"/>
    <w:rsid w:val="00640B45"/>
    <w:rsid w:val="006528A7"/>
    <w:rsid w:val="00662829"/>
    <w:rsid w:val="00667C08"/>
    <w:rsid w:val="00671380"/>
    <w:rsid w:val="0067215D"/>
    <w:rsid w:val="00675BF0"/>
    <w:rsid w:val="006770F8"/>
    <w:rsid w:val="00680CA6"/>
    <w:rsid w:val="00680FB9"/>
    <w:rsid w:val="006859D0"/>
    <w:rsid w:val="00686ACA"/>
    <w:rsid w:val="00691FE7"/>
    <w:rsid w:val="006923E5"/>
    <w:rsid w:val="00692EBE"/>
    <w:rsid w:val="00693C9D"/>
    <w:rsid w:val="006A2BDD"/>
    <w:rsid w:val="006A33EC"/>
    <w:rsid w:val="006A5FA7"/>
    <w:rsid w:val="006B0A64"/>
    <w:rsid w:val="006B59B8"/>
    <w:rsid w:val="006C07EE"/>
    <w:rsid w:val="006C46D6"/>
    <w:rsid w:val="006D1935"/>
    <w:rsid w:val="006E0F15"/>
    <w:rsid w:val="006F0DD4"/>
    <w:rsid w:val="006F2CD4"/>
    <w:rsid w:val="007039FF"/>
    <w:rsid w:val="0071671C"/>
    <w:rsid w:val="00724DF9"/>
    <w:rsid w:val="007362CE"/>
    <w:rsid w:val="0074515A"/>
    <w:rsid w:val="00757AE3"/>
    <w:rsid w:val="00765CA9"/>
    <w:rsid w:val="0076748B"/>
    <w:rsid w:val="007718EC"/>
    <w:rsid w:val="007861EF"/>
    <w:rsid w:val="00793771"/>
    <w:rsid w:val="00794E1C"/>
    <w:rsid w:val="00795E19"/>
    <w:rsid w:val="00796F0C"/>
    <w:rsid w:val="007A3581"/>
    <w:rsid w:val="007A5968"/>
    <w:rsid w:val="007B1739"/>
    <w:rsid w:val="007B29D3"/>
    <w:rsid w:val="007B2BFB"/>
    <w:rsid w:val="007B452D"/>
    <w:rsid w:val="007B54F3"/>
    <w:rsid w:val="007C58FE"/>
    <w:rsid w:val="007D1ECD"/>
    <w:rsid w:val="007D283F"/>
    <w:rsid w:val="007D7E68"/>
    <w:rsid w:val="007E2BDF"/>
    <w:rsid w:val="007E5AC5"/>
    <w:rsid w:val="007F3192"/>
    <w:rsid w:val="00801D64"/>
    <w:rsid w:val="00802B34"/>
    <w:rsid w:val="008031B1"/>
    <w:rsid w:val="00803BDF"/>
    <w:rsid w:val="0080595B"/>
    <w:rsid w:val="00811188"/>
    <w:rsid w:val="008113E9"/>
    <w:rsid w:val="00812863"/>
    <w:rsid w:val="00815627"/>
    <w:rsid w:val="00815B82"/>
    <w:rsid w:val="00815E12"/>
    <w:rsid w:val="00827AF0"/>
    <w:rsid w:val="00831025"/>
    <w:rsid w:val="0083115C"/>
    <w:rsid w:val="0083336D"/>
    <w:rsid w:val="0083350E"/>
    <w:rsid w:val="00835333"/>
    <w:rsid w:val="00842A6B"/>
    <w:rsid w:val="00846C0D"/>
    <w:rsid w:val="00847637"/>
    <w:rsid w:val="00853844"/>
    <w:rsid w:val="008539B8"/>
    <w:rsid w:val="00856781"/>
    <w:rsid w:val="00862B89"/>
    <w:rsid w:val="00863660"/>
    <w:rsid w:val="0086542D"/>
    <w:rsid w:val="008656C3"/>
    <w:rsid w:val="00871CA4"/>
    <w:rsid w:val="00875136"/>
    <w:rsid w:val="0087705A"/>
    <w:rsid w:val="00884F59"/>
    <w:rsid w:val="008859E6"/>
    <w:rsid w:val="00894394"/>
    <w:rsid w:val="00894664"/>
    <w:rsid w:val="008A2A6A"/>
    <w:rsid w:val="008A2D6B"/>
    <w:rsid w:val="008A542C"/>
    <w:rsid w:val="008B76A0"/>
    <w:rsid w:val="008C189E"/>
    <w:rsid w:val="008C5CCB"/>
    <w:rsid w:val="008C6A66"/>
    <w:rsid w:val="008C733D"/>
    <w:rsid w:val="008D6688"/>
    <w:rsid w:val="008E4B62"/>
    <w:rsid w:val="008E7544"/>
    <w:rsid w:val="00901ADF"/>
    <w:rsid w:val="00904910"/>
    <w:rsid w:val="00912A86"/>
    <w:rsid w:val="009230B5"/>
    <w:rsid w:val="00925FAA"/>
    <w:rsid w:val="00926791"/>
    <w:rsid w:val="00930B2E"/>
    <w:rsid w:val="00930F9D"/>
    <w:rsid w:val="009352F6"/>
    <w:rsid w:val="009354C8"/>
    <w:rsid w:val="00936CB4"/>
    <w:rsid w:val="00940F39"/>
    <w:rsid w:val="00942AC6"/>
    <w:rsid w:val="009455F7"/>
    <w:rsid w:val="00947375"/>
    <w:rsid w:val="009533AE"/>
    <w:rsid w:val="00953882"/>
    <w:rsid w:val="0095476A"/>
    <w:rsid w:val="0096112A"/>
    <w:rsid w:val="009643BD"/>
    <w:rsid w:val="00964A11"/>
    <w:rsid w:val="00967716"/>
    <w:rsid w:val="00972570"/>
    <w:rsid w:val="00972B95"/>
    <w:rsid w:val="009777B3"/>
    <w:rsid w:val="00977F7D"/>
    <w:rsid w:val="009845C0"/>
    <w:rsid w:val="00985053"/>
    <w:rsid w:val="00997297"/>
    <w:rsid w:val="009A104C"/>
    <w:rsid w:val="009A544A"/>
    <w:rsid w:val="009A5F48"/>
    <w:rsid w:val="009A7DCC"/>
    <w:rsid w:val="009B131F"/>
    <w:rsid w:val="009B462E"/>
    <w:rsid w:val="009C6655"/>
    <w:rsid w:val="009C690E"/>
    <w:rsid w:val="009D00EB"/>
    <w:rsid w:val="009D5D3D"/>
    <w:rsid w:val="009D74A3"/>
    <w:rsid w:val="009E5B0A"/>
    <w:rsid w:val="009E6B02"/>
    <w:rsid w:val="009E7B9B"/>
    <w:rsid w:val="00A0453F"/>
    <w:rsid w:val="00A06829"/>
    <w:rsid w:val="00A163C1"/>
    <w:rsid w:val="00A177D7"/>
    <w:rsid w:val="00A2420C"/>
    <w:rsid w:val="00A3390B"/>
    <w:rsid w:val="00A373C3"/>
    <w:rsid w:val="00A40218"/>
    <w:rsid w:val="00A4102A"/>
    <w:rsid w:val="00A42F5F"/>
    <w:rsid w:val="00A44BE7"/>
    <w:rsid w:val="00A479DC"/>
    <w:rsid w:val="00A47EFD"/>
    <w:rsid w:val="00A512A4"/>
    <w:rsid w:val="00A56AAD"/>
    <w:rsid w:val="00A56CCF"/>
    <w:rsid w:val="00A70BDF"/>
    <w:rsid w:val="00A70D90"/>
    <w:rsid w:val="00A84DCC"/>
    <w:rsid w:val="00A96D62"/>
    <w:rsid w:val="00AA0B14"/>
    <w:rsid w:val="00AA676A"/>
    <w:rsid w:val="00AA7166"/>
    <w:rsid w:val="00AA7C04"/>
    <w:rsid w:val="00AB1D69"/>
    <w:rsid w:val="00AB24B6"/>
    <w:rsid w:val="00AB2BD9"/>
    <w:rsid w:val="00AB38C3"/>
    <w:rsid w:val="00AB4107"/>
    <w:rsid w:val="00AB44F6"/>
    <w:rsid w:val="00AB5544"/>
    <w:rsid w:val="00AB6D56"/>
    <w:rsid w:val="00AB7027"/>
    <w:rsid w:val="00AC71CB"/>
    <w:rsid w:val="00AD3B6F"/>
    <w:rsid w:val="00AD78A3"/>
    <w:rsid w:val="00AE09F4"/>
    <w:rsid w:val="00AE2234"/>
    <w:rsid w:val="00AE3A48"/>
    <w:rsid w:val="00AE46C8"/>
    <w:rsid w:val="00AE598D"/>
    <w:rsid w:val="00AE7C5A"/>
    <w:rsid w:val="00AF18FB"/>
    <w:rsid w:val="00AF3E6E"/>
    <w:rsid w:val="00AF5F81"/>
    <w:rsid w:val="00AF6ABB"/>
    <w:rsid w:val="00B002FB"/>
    <w:rsid w:val="00B00894"/>
    <w:rsid w:val="00B05F85"/>
    <w:rsid w:val="00B113C9"/>
    <w:rsid w:val="00B13F2C"/>
    <w:rsid w:val="00B16E8C"/>
    <w:rsid w:val="00B17958"/>
    <w:rsid w:val="00B22D33"/>
    <w:rsid w:val="00B23635"/>
    <w:rsid w:val="00B244FA"/>
    <w:rsid w:val="00B37D2F"/>
    <w:rsid w:val="00B452E5"/>
    <w:rsid w:val="00B60FFE"/>
    <w:rsid w:val="00B65EFB"/>
    <w:rsid w:val="00B66264"/>
    <w:rsid w:val="00B66BC8"/>
    <w:rsid w:val="00B714F8"/>
    <w:rsid w:val="00B719B8"/>
    <w:rsid w:val="00B7215E"/>
    <w:rsid w:val="00B732C4"/>
    <w:rsid w:val="00B83FCD"/>
    <w:rsid w:val="00B864EF"/>
    <w:rsid w:val="00B90F75"/>
    <w:rsid w:val="00B978E1"/>
    <w:rsid w:val="00B97AC4"/>
    <w:rsid w:val="00B97F45"/>
    <w:rsid w:val="00BA5A1C"/>
    <w:rsid w:val="00BA5FEB"/>
    <w:rsid w:val="00BC2FAA"/>
    <w:rsid w:val="00BD0AC5"/>
    <w:rsid w:val="00BE0D0E"/>
    <w:rsid w:val="00BE22B5"/>
    <w:rsid w:val="00BE5AAE"/>
    <w:rsid w:val="00BE6B22"/>
    <w:rsid w:val="00BF39D3"/>
    <w:rsid w:val="00BF3DD6"/>
    <w:rsid w:val="00BF7C82"/>
    <w:rsid w:val="00C0270B"/>
    <w:rsid w:val="00C04244"/>
    <w:rsid w:val="00C07C02"/>
    <w:rsid w:val="00C1032C"/>
    <w:rsid w:val="00C1100F"/>
    <w:rsid w:val="00C16DF4"/>
    <w:rsid w:val="00C221F8"/>
    <w:rsid w:val="00C33B5F"/>
    <w:rsid w:val="00C35A32"/>
    <w:rsid w:val="00C37E39"/>
    <w:rsid w:val="00C421BF"/>
    <w:rsid w:val="00C46925"/>
    <w:rsid w:val="00C47B49"/>
    <w:rsid w:val="00C50B28"/>
    <w:rsid w:val="00C53F27"/>
    <w:rsid w:val="00C55AAF"/>
    <w:rsid w:val="00C576A5"/>
    <w:rsid w:val="00C71576"/>
    <w:rsid w:val="00C76979"/>
    <w:rsid w:val="00C85421"/>
    <w:rsid w:val="00C93C48"/>
    <w:rsid w:val="00C93F89"/>
    <w:rsid w:val="00C94B6E"/>
    <w:rsid w:val="00C94CBB"/>
    <w:rsid w:val="00CA20FE"/>
    <w:rsid w:val="00CB05B4"/>
    <w:rsid w:val="00CB4BE8"/>
    <w:rsid w:val="00CB5112"/>
    <w:rsid w:val="00CC0B49"/>
    <w:rsid w:val="00CC48AA"/>
    <w:rsid w:val="00CC6EA6"/>
    <w:rsid w:val="00CD493F"/>
    <w:rsid w:val="00CD71D4"/>
    <w:rsid w:val="00CF545E"/>
    <w:rsid w:val="00CF73A8"/>
    <w:rsid w:val="00D01955"/>
    <w:rsid w:val="00D05373"/>
    <w:rsid w:val="00D07255"/>
    <w:rsid w:val="00D2107D"/>
    <w:rsid w:val="00D23D39"/>
    <w:rsid w:val="00D25DB3"/>
    <w:rsid w:val="00D265D4"/>
    <w:rsid w:val="00D30FE6"/>
    <w:rsid w:val="00D34703"/>
    <w:rsid w:val="00D34D35"/>
    <w:rsid w:val="00D402ED"/>
    <w:rsid w:val="00D40A3F"/>
    <w:rsid w:val="00D42FCF"/>
    <w:rsid w:val="00D501B2"/>
    <w:rsid w:val="00D52371"/>
    <w:rsid w:val="00D83D82"/>
    <w:rsid w:val="00D844AA"/>
    <w:rsid w:val="00D85FA6"/>
    <w:rsid w:val="00D900E6"/>
    <w:rsid w:val="00D9105A"/>
    <w:rsid w:val="00D92C0D"/>
    <w:rsid w:val="00DA0382"/>
    <w:rsid w:val="00DA348F"/>
    <w:rsid w:val="00DB3D2A"/>
    <w:rsid w:val="00DB7799"/>
    <w:rsid w:val="00DC0070"/>
    <w:rsid w:val="00DC7E91"/>
    <w:rsid w:val="00DD3A01"/>
    <w:rsid w:val="00DD41FF"/>
    <w:rsid w:val="00DD670F"/>
    <w:rsid w:val="00DE165C"/>
    <w:rsid w:val="00DE38A8"/>
    <w:rsid w:val="00DE6928"/>
    <w:rsid w:val="00DF1DC0"/>
    <w:rsid w:val="00DF1F6E"/>
    <w:rsid w:val="00DF48D8"/>
    <w:rsid w:val="00DF4E37"/>
    <w:rsid w:val="00DF7BD7"/>
    <w:rsid w:val="00E07674"/>
    <w:rsid w:val="00E103BB"/>
    <w:rsid w:val="00E11D44"/>
    <w:rsid w:val="00E12EB0"/>
    <w:rsid w:val="00E1323C"/>
    <w:rsid w:val="00E1601B"/>
    <w:rsid w:val="00E16062"/>
    <w:rsid w:val="00E2118D"/>
    <w:rsid w:val="00E3032C"/>
    <w:rsid w:val="00E3213B"/>
    <w:rsid w:val="00E44564"/>
    <w:rsid w:val="00E45AFF"/>
    <w:rsid w:val="00E4638F"/>
    <w:rsid w:val="00E577A6"/>
    <w:rsid w:val="00E6418C"/>
    <w:rsid w:val="00E650A3"/>
    <w:rsid w:val="00E67F3F"/>
    <w:rsid w:val="00E736B4"/>
    <w:rsid w:val="00E7511A"/>
    <w:rsid w:val="00E7723B"/>
    <w:rsid w:val="00E779B2"/>
    <w:rsid w:val="00E80D3D"/>
    <w:rsid w:val="00E870CC"/>
    <w:rsid w:val="00E9048A"/>
    <w:rsid w:val="00E917AB"/>
    <w:rsid w:val="00E964C9"/>
    <w:rsid w:val="00EA2BE2"/>
    <w:rsid w:val="00EB066A"/>
    <w:rsid w:val="00EB0F93"/>
    <w:rsid w:val="00EB270B"/>
    <w:rsid w:val="00EB460E"/>
    <w:rsid w:val="00EB4635"/>
    <w:rsid w:val="00EB62BD"/>
    <w:rsid w:val="00EC2BCA"/>
    <w:rsid w:val="00ED21CF"/>
    <w:rsid w:val="00EF0744"/>
    <w:rsid w:val="00EF20D3"/>
    <w:rsid w:val="00EF3E12"/>
    <w:rsid w:val="00EF7CB5"/>
    <w:rsid w:val="00F02699"/>
    <w:rsid w:val="00F053FA"/>
    <w:rsid w:val="00F126DF"/>
    <w:rsid w:val="00F1320B"/>
    <w:rsid w:val="00F22C87"/>
    <w:rsid w:val="00F23421"/>
    <w:rsid w:val="00F3359B"/>
    <w:rsid w:val="00F40BC5"/>
    <w:rsid w:val="00F43165"/>
    <w:rsid w:val="00F462F7"/>
    <w:rsid w:val="00F505AE"/>
    <w:rsid w:val="00F508D3"/>
    <w:rsid w:val="00F5542D"/>
    <w:rsid w:val="00F55969"/>
    <w:rsid w:val="00F60F2F"/>
    <w:rsid w:val="00F615CE"/>
    <w:rsid w:val="00F62383"/>
    <w:rsid w:val="00F65719"/>
    <w:rsid w:val="00F67264"/>
    <w:rsid w:val="00F7005A"/>
    <w:rsid w:val="00F82FD6"/>
    <w:rsid w:val="00F83429"/>
    <w:rsid w:val="00F846A2"/>
    <w:rsid w:val="00F852B1"/>
    <w:rsid w:val="00F85C3F"/>
    <w:rsid w:val="00F939BC"/>
    <w:rsid w:val="00F9535D"/>
    <w:rsid w:val="00F95755"/>
    <w:rsid w:val="00FA0A57"/>
    <w:rsid w:val="00FA3938"/>
    <w:rsid w:val="00FA44DF"/>
    <w:rsid w:val="00FB156F"/>
    <w:rsid w:val="00FB344B"/>
    <w:rsid w:val="00FD2598"/>
    <w:rsid w:val="00FE2D03"/>
    <w:rsid w:val="00FE3FB2"/>
    <w:rsid w:val="00FE7EB3"/>
    <w:rsid w:val="00FF1B80"/>
    <w:rsid w:val="00FF295A"/>
    <w:rsid w:val="00FF38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713B5FC3"/>
  <w15:docId w15:val="{023EA03D-7029-4DC7-95E4-FE6AA240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D34D35"/>
    <w:pPr>
      <w:keepNext/>
      <w:keepLines/>
      <w:spacing w:before="360"/>
      <w:ind w:left="794" w:hanging="794"/>
      <w:outlineLvl w:val="0"/>
    </w:pPr>
    <w:rPr>
      <w:rFonts w:ascii="Times New Roman Bold" w:hAnsi="Times New Roman Bold"/>
      <w:b/>
      <w:bCs/>
      <w:sz w:val="26"/>
      <w:szCs w:val="36"/>
    </w:rPr>
  </w:style>
  <w:style w:type="paragraph" w:styleId="Heading2">
    <w:name w:val="heading 2"/>
    <w:basedOn w:val="Normal"/>
    <w:next w:val="Normal"/>
    <w:link w:val="Heading2Char"/>
    <w:qFormat/>
    <w:rsid w:val="00AA7166"/>
    <w:pPr>
      <w:keepNext/>
      <w:spacing w:before="240"/>
      <w:ind w:left="794" w:hanging="794"/>
      <w:outlineLvl w:val="1"/>
    </w:pPr>
    <w:rPr>
      <w:rFonts w:ascii="Times New Roman Bold" w:hAnsi="Times New Roman Bold"/>
      <w:b/>
      <w:bCs/>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4D35"/>
    <w:rPr>
      <w:rFonts w:ascii="Times New Roman Bold" w:hAnsi="Times New Roman Bold" w:cs="Traditional Arabic"/>
      <w:b/>
      <w:bCs/>
      <w:sz w:val="26"/>
      <w:szCs w:val="36"/>
      <w:lang w:val="en-US" w:eastAsia="fr-FR" w:bidi="ar-SA"/>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8A2D6B"/>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StyleStyleRecdateBefore12ptBefore6pt">
    <w:name w:val="Style Style Rec_date + Before:  12 pt + Before:  6 pt"/>
    <w:basedOn w:val="StyleRecdateBefore12pt"/>
    <w:rsid w:val="001B0337"/>
    <w:pPr>
      <w:spacing w:before="120"/>
    </w:pPr>
  </w:style>
  <w:style w:type="paragraph" w:customStyle="1" w:styleId="AnnexNotitle">
    <w:name w:val="Annex_No &amp; title"/>
    <w:basedOn w:val="Normal"/>
    <w:next w:val="Normalaftertitle"/>
    <w:rsid w:val="008A2D6B"/>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1D081E"/>
    <w:pPr>
      <w:keepNext/>
      <w:spacing w:before="160"/>
      <w:ind w:left="794"/>
    </w:pPr>
    <w:rPr>
      <w:rFonts w:ascii="Times New Roman italic" w:hAnsi="Times New Roman italic"/>
      <w:i/>
      <w:iCs/>
      <w:lang w:eastAsia="en-US" w:bidi="ar-EG"/>
    </w:rPr>
  </w:style>
  <w:style w:type="paragraph" w:customStyle="1" w:styleId="enumlev1">
    <w:name w:val="enumlev1"/>
    <w:basedOn w:val="Normal"/>
    <w:link w:val="enumlev1Char"/>
    <w:rsid w:val="00D34D35"/>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2950E8"/>
    <w:pPr>
      <w:spacing w:before="40" w:after="80" w:line="280" w:lineRule="exact"/>
      <w:jc w:val="left"/>
    </w:pPr>
    <w:rPr>
      <w:sz w:val="20"/>
      <w:szCs w:val="26"/>
    </w:rPr>
  </w:style>
  <w:style w:type="paragraph" w:styleId="Footer">
    <w:name w:val="footer"/>
    <w:aliases w:val="f"/>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qFormat/>
    <w:rsid w:val="00174247"/>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next w:val="Normal"/>
    <w:link w:val="FootnoteTextChar"/>
    <w:qFormat/>
    <w:rsid w:val="002152EC"/>
    <w:pPr>
      <w:keepLines/>
      <w:tabs>
        <w:tab w:val="left" w:pos="255"/>
      </w:tabs>
      <w:spacing w:before="80" w:line="180" w:lineRule="auto"/>
      <w:ind w:left="255" w:hanging="255"/>
    </w:pPr>
    <w:rPr>
      <w:sz w:val="20"/>
      <w:szCs w:val="26"/>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2152EC"/>
    <w:rPr>
      <w:rFonts w:cs="Traditional Arabic"/>
      <w:szCs w:val="26"/>
      <w:lang w:val="en-US" w:eastAsia="fr-FR" w:bidi="ar-SA"/>
    </w:rPr>
  </w:style>
  <w:style w:type="paragraph" w:styleId="Header">
    <w:name w:val="header"/>
    <w:basedOn w:val="Normal"/>
    <w:next w:val="Normal"/>
    <w:link w:val="HeaderChar"/>
    <w:rsid w:val="0083350E"/>
    <w:pPr>
      <w:spacing w:before="0" w:line="300" w:lineRule="exact"/>
      <w:jc w:val="center"/>
    </w:pPr>
    <w:rPr>
      <w:rFonts w:ascii="Times New Roman Bold" w:hAnsi="Times New Roman Bold"/>
      <w:b/>
      <w:bCs/>
    </w:rPr>
  </w:style>
  <w:style w:type="character" w:customStyle="1" w:styleId="HeaderChar">
    <w:name w:val="Header Char"/>
    <w:link w:val="Header"/>
    <w:rsid w:val="0083350E"/>
    <w:rPr>
      <w:rFonts w:ascii="Times New Roman Bold" w:hAnsi="Times New Roman Bold" w:cs="Traditional Arabic"/>
      <w:b/>
      <w:bCs/>
      <w:sz w:val="22"/>
      <w:szCs w:val="30"/>
      <w:lang w:val="en-US" w:eastAsia="fr-FR" w:bidi="ar-SA"/>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B66264"/>
    <w:pPr>
      <w:spacing w:before="120"/>
    </w:pPr>
    <w:rPr>
      <w:sz w:val="22"/>
      <w:szCs w:val="30"/>
    </w:rPr>
  </w:style>
  <w:style w:type="paragraph" w:customStyle="1" w:styleId="RecNo">
    <w:name w:val="Rec_No"/>
    <w:basedOn w:val="Normal"/>
    <w:next w:val="Rectitle"/>
    <w:rsid w:val="001D081E"/>
    <w:pPr>
      <w:keepNext/>
      <w:spacing w:before="0"/>
      <w:jc w:val="center"/>
    </w:pPr>
    <w:rPr>
      <w:rFonts w:eastAsia="NSimSun"/>
      <w:sz w:val="28"/>
      <w:szCs w:val="40"/>
      <w:lang w:bidi="ar-EG"/>
    </w:rPr>
  </w:style>
  <w:style w:type="paragraph" w:customStyle="1" w:styleId="Rectitle">
    <w:name w:val="Rec_title"/>
    <w:basedOn w:val="Normal"/>
    <w:next w:val="Normalaftertitle"/>
    <w:rsid w:val="001D081E"/>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2950E8"/>
    <w:pPr>
      <w:keepNext/>
      <w:spacing w:before="40" w:after="80" w:line="28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next w:val="Tabletitle"/>
    <w:rsid w:val="002A4CD4"/>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C35A32"/>
    <w:pPr>
      <w:keepNext/>
      <w:spacing w:before="240" w:after="120"/>
      <w:jc w:val="center"/>
    </w:pPr>
    <w:rPr>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1D081E"/>
    <w:pPr>
      <w:keepNext/>
      <w:spacing w:before="24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ED21CF"/>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Normal"/>
    <w:next w:val="Normal"/>
    <w:rsid w:val="00F5542D"/>
    <w:pPr>
      <w:spacing w:after="120"/>
      <w:jc w:val="center"/>
    </w:pPr>
    <w:rPr>
      <w:rFonts w:ascii="Times New Roman Bold" w:hAnsi="Times New Roman Bold"/>
      <w:b/>
      <w:bCs/>
      <w:lang w:val="fr-FR" w:bidi="ar-EG"/>
    </w:rPr>
  </w:style>
  <w:style w:type="character" w:styleId="FollowedHyperlink">
    <w:name w:val="FollowedHyperlink"/>
    <w:rsid w:val="00D2107D"/>
    <w:rPr>
      <w:color w:val="800080"/>
      <w:u w:val="single"/>
    </w:rPr>
  </w:style>
  <w:style w:type="paragraph" w:customStyle="1" w:styleId="IPR">
    <w:name w:val="IPR"/>
    <w:basedOn w:val="Normal"/>
    <w:next w:val="Normal"/>
    <w:qFormat/>
    <w:rsid w:val="00DD3A01"/>
    <w:pPr>
      <w:jc w:val="center"/>
      <w:outlineLvl w:val="0"/>
    </w:pPr>
    <w:rPr>
      <w:rFonts w:ascii="Times New Roman Bold" w:hAnsi="Times New Roman Bold"/>
      <w:b/>
      <w:bCs/>
      <w:sz w:val="24"/>
      <w:szCs w:val="32"/>
      <w:lang w:val="ru-RU"/>
    </w:rPr>
  </w:style>
  <w:style w:type="paragraph" w:customStyle="1" w:styleId="Headingb0">
    <w:name w:val="Heading b"/>
    <w:basedOn w:val="Normal"/>
    <w:rsid w:val="00612409"/>
    <w:pPr>
      <w:spacing w:before="360"/>
    </w:pPr>
    <w:rPr>
      <w:rFonts w:ascii="Times New Roman Bold" w:hAnsi="Times New Roman Bold"/>
      <w:b/>
      <w:bCs/>
      <w:sz w:val="24"/>
      <w:szCs w:val="32"/>
      <w:lang w:eastAsia="en-US"/>
    </w:rPr>
  </w:style>
  <w:style w:type="paragraph" w:customStyle="1" w:styleId="StyleHeading2Before10pt">
    <w:name w:val="Style Heading 2 + Before:  10 pt"/>
    <w:basedOn w:val="Heading2"/>
    <w:rsid w:val="003E4AF9"/>
    <w:pPr>
      <w:spacing w:before="200"/>
    </w:pPr>
  </w:style>
  <w:style w:type="paragraph" w:styleId="Date">
    <w:name w:val="Date"/>
    <w:basedOn w:val="Normal"/>
    <w:next w:val="Normal"/>
    <w:link w:val="DateChar"/>
    <w:rsid w:val="0056751E"/>
  </w:style>
  <w:style w:type="character" w:customStyle="1" w:styleId="DateChar">
    <w:name w:val="Date Char"/>
    <w:link w:val="Date"/>
    <w:rsid w:val="0056751E"/>
    <w:rPr>
      <w:rFonts w:ascii="Times New Roman" w:hAnsi="Times New Roman" w:cs="Traditional Arabic"/>
      <w:sz w:val="22"/>
      <w:szCs w:val="30"/>
      <w:lang w:eastAsia="fr-FR"/>
    </w:rPr>
  </w:style>
  <w:style w:type="paragraph" w:styleId="BalloonText">
    <w:name w:val="Balloon Text"/>
    <w:basedOn w:val="Normal"/>
    <w:link w:val="BalloonTextChar"/>
    <w:rsid w:val="00BF7C82"/>
    <w:pPr>
      <w:spacing w:before="0" w:line="240" w:lineRule="auto"/>
    </w:pPr>
    <w:rPr>
      <w:rFonts w:ascii="Tahoma" w:hAnsi="Tahoma" w:cs="Tahoma"/>
      <w:sz w:val="16"/>
      <w:szCs w:val="16"/>
    </w:rPr>
  </w:style>
  <w:style w:type="character" w:customStyle="1" w:styleId="BalloonTextChar">
    <w:name w:val="Balloon Text Char"/>
    <w:link w:val="BalloonText"/>
    <w:rsid w:val="00BF7C82"/>
    <w:rPr>
      <w:rFonts w:ascii="Tahoma" w:hAnsi="Tahoma" w:cs="Tahoma"/>
      <w:sz w:val="16"/>
      <w:szCs w:val="16"/>
      <w:lang w:eastAsia="fr-FR"/>
    </w:rPr>
  </w:style>
  <w:style w:type="character" w:customStyle="1" w:styleId="TabletextChar">
    <w:name w:val="Table_text Char"/>
    <w:link w:val="Tabletext"/>
    <w:uiPriority w:val="99"/>
    <w:locked/>
    <w:rsid w:val="002950E8"/>
    <w:rPr>
      <w:rFonts w:cs="Traditional Arabic"/>
      <w:szCs w:val="26"/>
      <w:lang w:val="en-US" w:eastAsia="fr-FR" w:bidi="ar-SA"/>
    </w:rPr>
  </w:style>
  <w:style w:type="paragraph" w:customStyle="1" w:styleId="Tablefin">
    <w:name w:val="Table_fin"/>
    <w:basedOn w:val="Normal"/>
    <w:next w:val="Normal"/>
    <w:rsid w:val="00F462F7"/>
    <w:pPr>
      <w:tabs>
        <w:tab w:val="left" w:pos="794"/>
        <w:tab w:val="left" w:pos="1191"/>
        <w:tab w:val="left" w:pos="1588"/>
        <w:tab w:val="left" w:pos="1985"/>
      </w:tabs>
      <w:bidi w:val="0"/>
      <w:spacing w:before="0" w:line="240" w:lineRule="auto"/>
    </w:pPr>
    <w:rPr>
      <w:sz w:val="20"/>
      <w:szCs w:val="20"/>
      <w:lang w:val="en-GB" w:eastAsia="en-US"/>
    </w:rPr>
  </w:style>
  <w:style w:type="paragraph" w:customStyle="1" w:styleId="TableNo0">
    <w:name w:val="Table_No"/>
    <w:basedOn w:val="Normal"/>
    <w:next w:val="Normal"/>
    <w:link w:val="TableNoChar"/>
    <w:rsid w:val="00F462F7"/>
    <w:pPr>
      <w:keepNext/>
      <w:tabs>
        <w:tab w:val="left" w:pos="794"/>
        <w:tab w:val="left" w:pos="1191"/>
        <w:tab w:val="left" w:pos="1588"/>
        <w:tab w:val="left" w:pos="1985"/>
      </w:tabs>
      <w:bidi w:val="0"/>
      <w:spacing w:before="360" w:after="120" w:line="240" w:lineRule="auto"/>
      <w:jc w:val="center"/>
    </w:pPr>
    <w:rPr>
      <w:szCs w:val="20"/>
      <w:lang w:val="fr-FR" w:eastAsia="en-US"/>
    </w:rPr>
  </w:style>
  <w:style w:type="character" w:customStyle="1" w:styleId="Heading2Char">
    <w:name w:val="Heading 2 Char"/>
    <w:link w:val="Heading2"/>
    <w:rsid w:val="00AA7166"/>
    <w:rPr>
      <w:rFonts w:ascii="Times New Roman Bold" w:hAnsi="Times New Roman Bold" w:cs="Traditional Arabic"/>
      <w:b/>
      <w:bCs/>
      <w:sz w:val="24"/>
      <w:szCs w:val="32"/>
      <w:lang w:val="en-US" w:eastAsia="fr-FR" w:bidi="ar-SA"/>
    </w:rPr>
  </w:style>
  <w:style w:type="character" w:customStyle="1" w:styleId="TabletitleChar">
    <w:name w:val="Table_title Char"/>
    <w:link w:val="Tabletitle"/>
    <w:rsid w:val="00ED21CF"/>
    <w:rPr>
      <w:rFonts w:ascii="Times New Roman Bold" w:hAnsi="Times New Roman Bold" w:cs="Traditional Arabic"/>
      <w:b/>
      <w:bCs/>
      <w:sz w:val="22"/>
      <w:szCs w:val="30"/>
      <w:lang w:val="en-US" w:eastAsia="fr-FR" w:bidi="ar-EG"/>
    </w:rPr>
  </w:style>
  <w:style w:type="character" w:customStyle="1" w:styleId="TableNoChar">
    <w:name w:val="Table_No Char"/>
    <w:link w:val="TableNo0"/>
    <w:locked/>
    <w:rsid w:val="00F462F7"/>
    <w:rPr>
      <w:rFonts w:ascii="Times New Roman" w:hAnsi="Times New Roman" w:cs="Traditional Arabic"/>
      <w:sz w:val="22"/>
      <w:lang w:val="fr-FR" w:eastAsia="en-US"/>
    </w:rPr>
  </w:style>
  <w:style w:type="character" w:customStyle="1" w:styleId="HeadingbChar">
    <w:name w:val="Heading_b Char"/>
    <w:link w:val="Headingb"/>
    <w:locked/>
    <w:rsid w:val="001D081E"/>
    <w:rPr>
      <w:rFonts w:ascii="Times New Roman Bold" w:hAnsi="Times New Roman Bold" w:cs="Traditional Arabic"/>
      <w:b/>
      <w:bCs/>
      <w:sz w:val="22"/>
      <w:szCs w:val="30"/>
      <w:lang w:val="en-US" w:eastAsia="fr-FR" w:bidi="ar-SA"/>
    </w:rPr>
  </w:style>
  <w:style w:type="paragraph" w:customStyle="1" w:styleId="Figure">
    <w:name w:val="Figure"/>
    <w:basedOn w:val="FigureNo"/>
    <w:next w:val="Normal"/>
    <w:rsid w:val="00F462F7"/>
    <w:pPr>
      <w:keepNext w:val="0"/>
      <w:keepLines/>
      <w:tabs>
        <w:tab w:val="left" w:pos="794"/>
        <w:tab w:val="left" w:pos="1191"/>
        <w:tab w:val="left" w:pos="1588"/>
        <w:tab w:val="left" w:pos="1985"/>
      </w:tabs>
      <w:bidi w:val="0"/>
      <w:spacing w:before="0" w:after="240" w:line="240" w:lineRule="auto"/>
    </w:pPr>
    <w:rPr>
      <w:caps/>
      <w:sz w:val="18"/>
      <w:szCs w:val="20"/>
      <w:lang w:eastAsia="en-US" w:bidi="ar-SA"/>
    </w:rPr>
  </w:style>
  <w:style w:type="paragraph" w:customStyle="1" w:styleId="Blanc">
    <w:name w:val="Blanc"/>
    <w:basedOn w:val="Normal"/>
    <w:next w:val="Tabletext"/>
    <w:rsid w:val="00F462F7"/>
    <w:pPr>
      <w:keepNext/>
      <w:keepLines/>
      <w:bidi w:val="0"/>
      <w:spacing w:before="0" w:line="240" w:lineRule="auto"/>
    </w:pPr>
    <w:rPr>
      <w:sz w:val="16"/>
      <w:szCs w:val="20"/>
      <w:lang w:val="en-GB" w:eastAsia="en-US"/>
    </w:rPr>
  </w:style>
  <w:style w:type="character" w:customStyle="1" w:styleId="enumlev1Char">
    <w:name w:val="enumlev1 Char"/>
    <w:link w:val="enumlev1"/>
    <w:locked/>
    <w:rsid w:val="00D34D35"/>
    <w:rPr>
      <w:rFonts w:cs="Traditional Arabic"/>
      <w:sz w:val="22"/>
      <w:szCs w:val="30"/>
      <w:lang w:val="en-US" w:eastAsia="fr-FR" w:bidi="ar-EG"/>
    </w:rPr>
  </w:style>
  <w:style w:type="paragraph" w:styleId="NormalIndent">
    <w:name w:val="Normal Indent"/>
    <w:basedOn w:val="Normal"/>
    <w:rsid w:val="00F462F7"/>
    <w:pPr>
      <w:overflowPunct/>
      <w:autoSpaceDE/>
      <w:autoSpaceDN/>
      <w:adjustRightInd/>
      <w:spacing w:before="0" w:line="240" w:lineRule="auto"/>
      <w:ind w:left="720"/>
      <w:jc w:val="left"/>
      <w:textAlignment w:val="auto"/>
    </w:pPr>
    <w:rPr>
      <w:lang w:eastAsia="en-US"/>
    </w:rPr>
  </w:style>
  <w:style w:type="paragraph" w:customStyle="1" w:styleId="Annextitle">
    <w:name w:val="Annex_title"/>
    <w:basedOn w:val="Normal"/>
    <w:next w:val="Normal"/>
    <w:rsid w:val="00F462F7"/>
    <w:pPr>
      <w:keepNext/>
      <w:keepLines/>
      <w:tabs>
        <w:tab w:val="left" w:pos="1134"/>
        <w:tab w:val="left" w:pos="1871"/>
        <w:tab w:val="left" w:pos="2268"/>
      </w:tabs>
      <w:bidi w:val="0"/>
      <w:spacing w:before="240" w:after="280" w:line="240" w:lineRule="auto"/>
      <w:jc w:val="center"/>
    </w:pPr>
    <w:rPr>
      <w:rFonts w:ascii="Times New Roman Bold" w:hAnsi="Times New Roman Bold"/>
      <w:b/>
      <w:sz w:val="28"/>
      <w:szCs w:val="20"/>
      <w:lang w:val="en-GB" w:eastAsia="en-US"/>
    </w:rPr>
  </w:style>
  <w:style w:type="character" w:customStyle="1" w:styleId="BodyText2Char">
    <w:name w:val="Body Text 2 Char"/>
    <w:link w:val="BodyText2"/>
    <w:rsid w:val="00F462F7"/>
    <w:rPr>
      <w:rFonts w:ascii="Times New Roman" w:hAnsi="Times New Roman" w:cs="Traditional Arabic"/>
      <w:b/>
      <w:bCs/>
      <w:sz w:val="32"/>
      <w:szCs w:val="32"/>
      <w:lang w:eastAsia="fr-FR"/>
    </w:rPr>
  </w:style>
  <w:style w:type="character" w:customStyle="1" w:styleId="BodyText3Char">
    <w:name w:val="Body Text 3 Char"/>
    <w:link w:val="BodyText3"/>
    <w:rsid w:val="00F462F7"/>
    <w:rPr>
      <w:sz w:val="16"/>
      <w:szCs w:val="16"/>
      <w:lang w:val="en-GB" w:eastAsia="en-US"/>
    </w:rPr>
  </w:style>
  <w:style w:type="paragraph" w:styleId="BodyText3">
    <w:name w:val="Body Text 3"/>
    <w:basedOn w:val="Normal"/>
    <w:link w:val="BodyText3Char"/>
    <w:rsid w:val="00F462F7"/>
    <w:pPr>
      <w:tabs>
        <w:tab w:val="left" w:pos="794"/>
        <w:tab w:val="left" w:pos="1191"/>
        <w:tab w:val="left" w:pos="1588"/>
        <w:tab w:val="left" w:pos="1985"/>
      </w:tabs>
      <w:bidi w:val="0"/>
      <w:spacing w:after="120" w:line="240" w:lineRule="auto"/>
      <w:jc w:val="left"/>
    </w:pPr>
    <w:rPr>
      <w:rFonts w:ascii="CG Times" w:hAnsi="CG Times" w:cs="Times New Roman"/>
      <w:sz w:val="16"/>
      <w:szCs w:val="16"/>
      <w:lang w:val="en-GB" w:eastAsia="en-US"/>
    </w:rPr>
  </w:style>
  <w:style w:type="character" w:customStyle="1" w:styleId="BodyText3Char1">
    <w:name w:val="Body Text 3 Char1"/>
    <w:rsid w:val="00F462F7"/>
    <w:rPr>
      <w:rFonts w:ascii="Times New Roman" w:hAnsi="Times New Roman" w:cs="Traditional Arabic"/>
      <w:sz w:val="16"/>
      <w:szCs w:val="16"/>
      <w:lang w:eastAsia="fr-FR"/>
    </w:rPr>
  </w:style>
  <w:style w:type="paragraph" w:customStyle="1" w:styleId="RecTitle0">
    <w:name w:val="Rec_Title"/>
    <w:basedOn w:val="Normal"/>
    <w:autoRedefine/>
    <w:qFormat/>
    <w:rsid w:val="00F462F7"/>
    <w:pPr>
      <w:keepNext/>
      <w:tabs>
        <w:tab w:val="left" w:pos="567"/>
        <w:tab w:val="left" w:pos="1134"/>
        <w:tab w:val="left" w:pos="1701"/>
        <w:tab w:val="left" w:pos="2268"/>
        <w:tab w:val="left" w:pos="2835"/>
      </w:tabs>
      <w:spacing w:before="360"/>
      <w:jc w:val="center"/>
    </w:pPr>
    <w:rPr>
      <w:rFonts w:ascii="Times New Roman Bold" w:hAnsi="Times New Roman Bold"/>
      <w:b/>
      <w:bCs/>
      <w:sz w:val="28"/>
      <w:szCs w:val="40"/>
      <w:lang w:eastAsia="en-US"/>
    </w:rPr>
  </w:style>
  <w:style w:type="paragraph" w:customStyle="1" w:styleId="StyleRecdateBefore12pt">
    <w:name w:val="Style Rec_date + Before:  12 pt"/>
    <w:basedOn w:val="Normal"/>
    <w:next w:val="Normal"/>
    <w:rsid w:val="00155115"/>
    <w:pPr>
      <w:spacing w:before="240"/>
      <w:jc w:val="right"/>
    </w:pPr>
  </w:style>
  <w:style w:type="paragraph" w:customStyle="1" w:styleId="StyleFootnoteTextBefore1ptAfter3ptLinespacingE">
    <w:name w:val="Style Footnote Text + Before:  1 pt After:  3 pt Line spacing:  E..."/>
    <w:basedOn w:val="FootnoteText"/>
    <w:rsid w:val="00494B3D"/>
    <w:pPr>
      <w:spacing w:after="60" w:line="260" w:lineRule="exact"/>
    </w:pPr>
  </w:style>
  <w:style w:type="paragraph" w:customStyle="1" w:styleId="StyleReftextAfter0cm">
    <w:name w:val="Style Ref_text + After:  0 cm"/>
    <w:basedOn w:val="Reftext"/>
    <w:rsid w:val="002152EC"/>
    <w:pPr>
      <w:spacing w:line="180" w:lineRule="auto"/>
      <w:ind w:right="0"/>
    </w:pPr>
    <w:rPr>
      <w:sz w:val="20"/>
      <w:szCs w:val="26"/>
    </w:rPr>
  </w:style>
  <w:style w:type="paragraph" w:customStyle="1" w:styleId="StyleReftitleLatinTimesNewRomanBoldLatin13ptCom">
    <w:name w:val="Style Ref_title + (Latin) Times New Roman Bold (Latin) 13 pt (Com..."/>
    <w:basedOn w:val="Reftitle"/>
    <w:rsid w:val="002152EC"/>
    <w:pPr>
      <w:spacing w:before="360" w:after="240"/>
    </w:pPr>
    <w:rPr>
      <w:rFonts w:ascii="Times New Roman Bold" w:hAnsi="Times New Roman Bold"/>
      <w:bCs/>
      <w:sz w:val="26"/>
      <w:szCs w:val="36"/>
    </w:rPr>
  </w:style>
  <w:style w:type="paragraph" w:customStyle="1" w:styleId="StyleAppendixNotitleBefore111pt">
    <w:name w:val="Style Appendix_No &amp; title + Before:  111 pt"/>
    <w:basedOn w:val="Normal"/>
    <w:rsid w:val="00B13F2C"/>
    <w:pPr>
      <w:keepNext/>
      <w:keepLines/>
      <w:spacing w:before="240"/>
      <w:jc w:val="center"/>
    </w:pPr>
    <w:rPr>
      <w:rFonts w:ascii="Times New Roman Bold" w:hAnsi="Times New Roman Bold"/>
      <w:b/>
      <w:bCs/>
      <w:sz w:val="28"/>
      <w:szCs w:val="40"/>
    </w:rPr>
  </w:style>
  <w:style w:type="paragraph" w:customStyle="1" w:styleId="AppendixNoTitle">
    <w:name w:val="Appendix_No &amp; Title"/>
    <w:basedOn w:val="Normal"/>
    <w:next w:val="Normalaftertitle"/>
    <w:rsid w:val="00BA5FEB"/>
    <w:pPr>
      <w:spacing w:before="240"/>
      <w:jc w:val="center"/>
    </w:pPr>
    <w:rPr>
      <w:rFonts w:ascii="Times New Roman Bold" w:hAnsi="Times New Roman Bold"/>
      <w:b/>
      <w:bCs/>
      <w:sz w:val="28"/>
      <w:szCs w:val="36"/>
    </w:rPr>
  </w:style>
  <w:style w:type="paragraph" w:customStyle="1" w:styleId="StyleStyleHeading2Before10ptLinespacingMultiple0">
    <w:name w:val="Style Style Heading 2 + Before:  10 pt + Line spacing:  Multiple 0...."/>
    <w:basedOn w:val="StyleHeading2Before10pt"/>
    <w:rsid w:val="00AA7166"/>
    <w:pPr>
      <w:spacing w:before="240"/>
    </w:pPr>
  </w:style>
  <w:style w:type="character" w:customStyle="1" w:styleId="StyleFootnoteReference9ptBlackRaisedby3pt">
    <w:name w:val="Style Footnote Reference + 9 pt Black Raised by  3 pt"/>
    <w:rsid w:val="00D52371"/>
    <w:rPr>
      <w:rFonts w:ascii="Times New Roman" w:hAnsi="Times New Roman" w:cs="Times New Roman"/>
      <w:color w:val="000000"/>
      <w:position w:val="6"/>
      <w:sz w:val="18"/>
      <w:szCs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3830</Words>
  <Characters>21837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25616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6</cp:revision>
  <cp:lastPrinted>2020-05-01T09:00:00Z</cp:lastPrinted>
  <dcterms:created xsi:type="dcterms:W3CDTF">2012-01-09T13:34:00Z</dcterms:created>
  <dcterms:modified xsi:type="dcterms:W3CDTF">2020-05-01T09:05:00Z</dcterms:modified>
</cp:coreProperties>
</file>